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emacs.</w:t>
      </w:r>
    </w:p>
    <w:p>
      <w:pPr>
        <w:pStyle w:val="Figure"/>
      </w:pPr>
      <w:r>
        <w:drawing>
          <wp:inline>
            <wp:extent cx="5334000" cy="570241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Создаем файл lab07.sh и набираем текст. Сохраняем файл и проделываем с текстом стандартные процедуры редактирования.</w:t>
      </w:r>
    </w:p>
    <w:p>
      <w:pPr>
        <w:pStyle w:val="Figure"/>
      </w:pPr>
      <w:r>
        <w:drawing>
          <wp:inline>
            <wp:extent cx="5334000" cy="500369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Выводим список активных буферов на экран.</w:t>
      </w:r>
    </w:p>
    <w:p>
      <w:pPr>
        <w:pStyle w:val="Figure"/>
      </w:pPr>
      <w:r>
        <w:drawing>
          <wp:inline>
            <wp:extent cx="5334000" cy="50036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Поделим фрейм на 4 части.</w:t>
      </w:r>
    </w:p>
    <w:p>
      <w:pPr>
        <w:pStyle w:val="Figure"/>
      </w:pPr>
      <w:r>
        <w:drawing>
          <wp:inline>
            <wp:extent cx="5334000" cy="50036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В каждом из окон создадим новый файл и введем какой-нибудь текст.</w:t>
      </w:r>
    </w:p>
    <w:p>
      <w:pPr>
        <w:pStyle w:val="Figure"/>
      </w:pPr>
      <w:r>
        <w:drawing>
          <wp:inline>
            <wp:extent cx="5334000" cy="50036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Переключаемся в режим поиска (C-s) и найдем несколько слов.</w:t>
      </w:r>
    </w:p>
    <w:p>
      <w:pPr>
        <w:pStyle w:val="Figure"/>
      </w:pPr>
      <w:r>
        <w:drawing>
          <wp:inline>
            <wp:extent cx="5334000" cy="500369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Переключаемся в режим поиска и замены (M-%) и заменяем несколько слов.</w:t>
      </w:r>
    </w:p>
    <w:p>
      <w:pPr>
        <w:pStyle w:val="Figure"/>
      </w:pPr>
      <w:r>
        <w:drawing>
          <wp:inline>
            <wp:extent cx="5334000" cy="50036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познакомился с операционной системой Linux, получил практические навыки работы с редактором Emacs.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</w:t>
      </w:r>
    </w:p>
    <w:p>
      <w:pPr>
        <w:numPr>
          <w:ilvl w:val="0"/>
          <w:numId w:val="1009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</w:t>
      </w:r>
    </w:p>
    <w:p>
      <w:pPr>
        <w:numPr>
          <w:ilvl w:val="0"/>
          <w:numId w:val="1010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файл, содержащий какой-либо текст. Окно же можно сказать область, где вы водится текст определенного буфера</w:t>
      </w:r>
    </w:p>
    <w:p>
      <w:pPr>
        <w:numPr>
          <w:ilvl w:val="0"/>
          <w:numId w:val="1011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Можно открыть больше 10 буферов в одном окне</w:t>
      </w:r>
    </w:p>
    <w:p>
      <w:pPr>
        <w:numPr>
          <w:ilvl w:val="0"/>
          <w:numId w:val="1012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Только что запущенный Emacs несет один буфер с именем `scratch’, который может быть использован для вычисления выражений Лиспа в Emacs.</w:t>
      </w:r>
    </w:p>
    <w:p>
      <w:pPr>
        <w:numPr>
          <w:ilvl w:val="0"/>
          <w:numId w:val="1013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Разделить фрейм на два окна по вертикали (C-x 3),а по горизонтали (C-x 2)</w:t>
      </w:r>
    </w:p>
    <w:p>
      <w:pPr>
        <w:numPr>
          <w:ilvl w:val="0"/>
          <w:numId w:val="1015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файле Emacs хранятся настройки редактора.</w:t>
      </w:r>
    </w:p>
    <w:p>
      <w:pPr>
        <w:numPr>
          <w:ilvl w:val="0"/>
          <w:numId w:val="1016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Кнопка BACKSPACE = функции C-k и ее можно переназначить.</w:t>
      </w:r>
    </w:p>
    <w:p>
      <w:pPr>
        <w:numPr>
          <w:ilvl w:val="0"/>
          <w:numId w:val="1017"/>
        </w:numPr>
        <w:pStyle w:val="Compact"/>
      </w:pPr>
      <w:r>
        <w:t xml:space="preserve">Какой редактор вам показался удобнее в работе vi или emacs?</w:t>
      </w:r>
    </w:p>
    <w:p>
      <w:pPr>
        <w:pStyle w:val="FirstParagraph"/>
      </w:pPr>
      <w:r>
        <w:t xml:space="preserve">Поясните почему Редактор Emacs мне показался удобнее, так как в нем больше возможностей по сравнению с vi.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Сычев Егор Олегович</dc:creator>
  <dc:language>ru-RU</dc:language>
  <cp:keywords/>
  <dcterms:created xsi:type="dcterms:W3CDTF">2023-04-08T19:58:06Z</dcterms:created>
  <dcterms:modified xsi:type="dcterms:W3CDTF">2023-04-08T19:58:06Z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