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6421610"/>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19544477" w14:textId="5EE86BF0" w:rsidR="00E274CA"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6421610" w:history="1">
            <w:r w:rsidR="00E274CA" w:rsidRPr="002F39BB">
              <w:rPr>
                <w:rStyle w:val="af8"/>
                <w:rFonts w:hint="eastAsia"/>
                <w:noProof/>
              </w:rPr>
              <w:t>致谢</w:t>
            </w:r>
            <w:r w:rsidR="00E274CA">
              <w:rPr>
                <w:rFonts w:hint="eastAsia"/>
                <w:noProof/>
                <w:webHidden/>
              </w:rPr>
              <w:tab/>
            </w:r>
            <w:r w:rsidR="00E274CA">
              <w:rPr>
                <w:rFonts w:hint="eastAsia"/>
                <w:noProof/>
                <w:webHidden/>
              </w:rPr>
              <w:fldChar w:fldCharType="begin"/>
            </w:r>
            <w:r w:rsidR="00E274CA">
              <w:rPr>
                <w:rFonts w:hint="eastAsia"/>
                <w:noProof/>
                <w:webHidden/>
              </w:rPr>
              <w:instrText xml:space="preserve"> </w:instrText>
            </w:r>
            <w:r w:rsidR="00E274CA">
              <w:rPr>
                <w:noProof/>
                <w:webHidden/>
              </w:rPr>
              <w:instrText>PAGEREF _Toc216421610 \h</w:instrText>
            </w:r>
            <w:r w:rsidR="00E274CA">
              <w:rPr>
                <w:rFonts w:hint="eastAsia"/>
                <w:noProof/>
                <w:webHidden/>
              </w:rPr>
              <w:instrText xml:space="preserve"> </w:instrText>
            </w:r>
            <w:r w:rsidR="00E274CA">
              <w:rPr>
                <w:rFonts w:hint="eastAsia"/>
                <w:noProof/>
                <w:webHidden/>
              </w:rPr>
            </w:r>
            <w:r w:rsidR="00E274CA">
              <w:rPr>
                <w:rFonts w:hint="eastAsia"/>
                <w:noProof/>
                <w:webHidden/>
              </w:rPr>
              <w:fldChar w:fldCharType="separate"/>
            </w:r>
            <w:r w:rsidR="00E274CA">
              <w:rPr>
                <w:noProof/>
                <w:webHidden/>
              </w:rPr>
              <w:t>III</w:t>
            </w:r>
            <w:r w:rsidR="00E274CA">
              <w:rPr>
                <w:rFonts w:hint="eastAsia"/>
                <w:noProof/>
                <w:webHidden/>
              </w:rPr>
              <w:fldChar w:fldCharType="end"/>
            </w:r>
          </w:hyperlink>
        </w:p>
        <w:p w14:paraId="50D3391C" w14:textId="2E0DEE67"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1" w:history="1">
            <w:r w:rsidRPr="002F39BB">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5242C3A2" w14:textId="2855359F"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2" w:history="1">
            <w:r w:rsidRPr="002F39BB">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6657FD3C" w14:textId="01B75A79"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3" w:history="1">
            <w:r w:rsidRPr="002F39BB">
              <w:rPr>
                <w:rStyle w:val="af8"/>
                <w:rFonts w:hint="eastAsia"/>
                <w:noProof/>
              </w:rPr>
              <w:t xml:space="preserve">1. </w:t>
            </w:r>
            <w:r w:rsidRPr="002F39BB">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89AC967" w14:textId="6675F210"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4" w:history="1">
            <w:r w:rsidRPr="002F39BB">
              <w:rPr>
                <w:rStyle w:val="af8"/>
                <w:rFonts w:hint="eastAsia"/>
                <w:noProof/>
              </w:rPr>
              <w:t xml:space="preserve">1.1 </w:t>
            </w:r>
            <w:r w:rsidRPr="002F39BB">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52D4FC1" w14:textId="4C2E4536"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5" w:history="1">
            <w:r w:rsidRPr="002F39BB">
              <w:rPr>
                <w:rStyle w:val="af8"/>
                <w:rFonts w:hint="eastAsia"/>
                <w:noProof/>
              </w:rPr>
              <w:t xml:space="preserve">1.2 </w:t>
            </w:r>
            <w:r w:rsidRPr="002F39BB">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659890F" w14:textId="03E17BDE"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6" w:history="1">
            <w:r w:rsidRPr="002F39BB">
              <w:rPr>
                <w:rStyle w:val="af8"/>
                <w:rFonts w:hint="eastAsia"/>
                <w:noProof/>
              </w:rPr>
              <w:t xml:space="preserve">1.3 </w:t>
            </w:r>
            <w:r w:rsidRPr="002F39BB">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3EBFE81" w14:textId="153C9602"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7" w:history="1">
            <w:r w:rsidRPr="002F39BB">
              <w:rPr>
                <w:rStyle w:val="af8"/>
                <w:rFonts w:hint="eastAsia"/>
                <w:noProof/>
              </w:rPr>
              <w:t xml:space="preserve">2. </w:t>
            </w:r>
            <w:r w:rsidRPr="002F39BB">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F8F9704" w14:textId="304549BC"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8" w:history="1">
            <w:r w:rsidRPr="002F39BB">
              <w:rPr>
                <w:rStyle w:val="af8"/>
                <w:rFonts w:hint="eastAsia"/>
                <w:noProof/>
              </w:rPr>
              <w:t xml:space="preserve">3. </w:t>
            </w:r>
            <w:r w:rsidRPr="002F39BB">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A173D4" w14:textId="107F798D"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9" w:history="1">
            <w:r w:rsidRPr="002F39BB">
              <w:rPr>
                <w:rStyle w:val="af8"/>
                <w:rFonts w:hint="eastAsia"/>
                <w:noProof/>
              </w:rPr>
              <w:t xml:space="preserve">4. </w:t>
            </w:r>
            <w:r w:rsidRPr="002F39BB">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E58420" w14:textId="7F9F9DD1"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0" w:history="1">
            <w:r w:rsidRPr="002F39BB">
              <w:rPr>
                <w:rStyle w:val="af8"/>
                <w:rFonts w:hint="eastAsia"/>
                <w:noProof/>
              </w:rPr>
              <w:t xml:space="preserve">4.1 </w:t>
            </w:r>
            <w:r w:rsidRPr="002F39BB">
              <w:rPr>
                <w:rStyle w:val="af8"/>
                <w:rFonts w:hint="eastAsia"/>
                <w:noProof/>
              </w:rPr>
              <w:t>词汇层面的</w:t>
            </w:r>
            <w:r w:rsidR="006B6A91">
              <w:rPr>
                <w:rStyle w:val="af8"/>
                <w:rFonts w:hint="eastAsia"/>
                <w:noProof/>
              </w:rPr>
              <w:t>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E0AA00F" w14:textId="3C22B7B4"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1" w:history="1">
            <w:r w:rsidRPr="002F39BB">
              <w:rPr>
                <w:rStyle w:val="af8"/>
                <w:rFonts w:hint="eastAsia"/>
                <w:noProof/>
              </w:rPr>
              <w:t xml:space="preserve">4.2 </w:t>
            </w:r>
            <w:r w:rsidRPr="002F39BB">
              <w:rPr>
                <w:rStyle w:val="af8"/>
                <w:rFonts w:hint="eastAsia"/>
                <w:noProof/>
              </w:rPr>
              <w:t>句法层面的</w:t>
            </w:r>
            <w:r w:rsidR="006B6A91">
              <w:rPr>
                <w:rStyle w:val="af8"/>
                <w:rFonts w:hint="eastAsia"/>
                <w:noProof/>
              </w:rPr>
              <w:t>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8AB3086" w14:textId="44419356"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2" w:history="1">
            <w:r w:rsidRPr="002F39BB">
              <w:rPr>
                <w:rStyle w:val="af8"/>
                <w:rFonts w:hint="eastAsia"/>
                <w:noProof/>
              </w:rPr>
              <w:t xml:space="preserve">4.3 </w:t>
            </w:r>
            <w:r w:rsidRPr="002F39BB">
              <w:rPr>
                <w:rStyle w:val="af8"/>
                <w:rFonts w:hint="eastAsia"/>
                <w:noProof/>
              </w:rPr>
              <w:t>叙事层面的</w:t>
            </w:r>
            <w:r w:rsidR="006B6A91">
              <w:rPr>
                <w:rStyle w:val="af8"/>
                <w:rFonts w:hint="eastAsia"/>
                <w:noProof/>
              </w:rPr>
              <w:t>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A714CAF" w14:textId="22A213AD"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23" w:history="1">
            <w:r w:rsidRPr="002F39BB">
              <w:rPr>
                <w:rStyle w:val="af8"/>
                <w:rFonts w:hint="eastAsia"/>
                <w:noProof/>
              </w:rPr>
              <w:t xml:space="preserve">5. </w:t>
            </w:r>
            <w:r w:rsidRPr="002F39BB">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5A81DF" w14:textId="6797C4C4" w:rsidR="0085697A" w:rsidRDefault="00836C12">
          <w:r>
            <w:fldChar w:fldCharType="end"/>
          </w:r>
        </w:p>
      </w:sdtContent>
    </w:sdt>
    <w:p w14:paraId="31D9577C" w14:textId="77777777" w:rsidR="000F421E" w:rsidRDefault="000F421E" w:rsidP="000F421E">
      <w:pPr>
        <w:spacing w:line="240" w:lineRule="auto"/>
        <w:jc w:val="center"/>
        <w:rPr>
          <w:b/>
          <w:bCs/>
          <w:sz w:val="28"/>
          <w:szCs w:val="32"/>
        </w:rPr>
      </w:pPr>
    </w:p>
    <w:p w14:paraId="21AB9CB1" w14:textId="77777777" w:rsidR="000F421E" w:rsidRDefault="000F421E" w:rsidP="000F421E">
      <w:pPr>
        <w:spacing w:line="240" w:lineRule="auto"/>
        <w:jc w:val="center"/>
        <w:rPr>
          <w:b/>
          <w:bCs/>
          <w:sz w:val="28"/>
          <w:szCs w:val="32"/>
        </w:rPr>
      </w:pPr>
    </w:p>
    <w:p w14:paraId="5267C257" w14:textId="77777777" w:rsidR="000F421E" w:rsidRDefault="000F421E" w:rsidP="000F421E">
      <w:pPr>
        <w:spacing w:line="240" w:lineRule="auto"/>
        <w:jc w:val="center"/>
        <w:rPr>
          <w:b/>
          <w:bCs/>
          <w:sz w:val="28"/>
          <w:szCs w:val="32"/>
        </w:rPr>
      </w:pPr>
    </w:p>
    <w:p w14:paraId="59E54DAF" w14:textId="77777777" w:rsidR="000F421E" w:rsidRDefault="000F421E" w:rsidP="000F421E">
      <w:pPr>
        <w:spacing w:line="240" w:lineRule="auto"/>
        <w:jc w:val="center"/>
        <w:rPr>
          <w:b/>
          <w:bCs/>
          <w:sz w:val="28"/>
          <w:szCs w:val="32"/>
        </w:rPr>
      </w:pPr>
    </w:p>
    <w:p w14:paraId="196474C4" w14:textId="77777777" w:rsidR="000F421E" w:rsidRDefault="000F421E" w:rsidP="000F421E">
      <w:pPr>
        <w:spacing w:line="240" w:lineRule="auto"/>
        <w:jc w:val="center"/>
        <w:rPr>
          <w:b/>
          <w:bCs/>
          <w:sz w:val="28"/>
          <w:szCs w:val="32"/>
        </w:rPr>
      </w:pPr>
    </w:p>
    <w:p w14:paraId="4D016D59" w14:textId="77777777" w:rsidR="009269EE" w:rsidRDefault="009269EE" w:rsidP="000F421E">
      <w:pPr>
        <w:spacing w:line="240" w:lineRule="auto"/>
        <w:jc w:val="center"/>
        <w:rPr>
          <w:b/>
          <w:bCs/>
          <w:sz w:val="28"/>
          <w:szCs w:val="32"/>
        </w:rPr>
      </w:pPr>
    </w:p>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1" w:name="_Toc216421611"/>
      <w:r w:rsidRPr="00E274CA">
        <w:rPr>
          <w:rFonts w:hint="eastAsia"/>
          <w:sz w:val="24"/>
          <w:szCs w:val="44"/>
        </w:rPr>
        <w:t>摘要</w:t>
      </w:r>
      <w:bookmarkEnd w:id="1"/>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2" w:name="_Toc216421612"/>
      <w:r w:rsidRPr="00E274CA">
        <w:rPr>
          <w:rFonts w:hint="eastAsia"/>
          <w:sz w:val="24"/>
          <w:szCs w:val="44"/>
        </w:rPr>
        <w:t>Abstract</w:t>
      </w:r>
      <w:bookmarkEnd w:id="2"/>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7"/>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6421613"/>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6421614"/>
      <w:r w:rsidRPr="005520B0">
        <w:rPr>
          <w:rFonts w:hint="eastAsia"/>
        </w:rPr>
        <w:t xml:space="preserve">1.1 </w:t>
      </w:r>
      <w:r w:rsidRPr="005520B0">
        <w:rPr>
          <w:rFonts w:hint="eastAsia"/>
        </w:rPr>
        <w:t>项目背景</w:t>
      </w:r>
      <w:bookmarkEnd w:id="4"/>
    </w:p>
    <w:p w14:paraId="0D3FBCF5" w14:textId="401208B0" w:rsidR="007558C4" w:rsidRDefault="007558C4" w:rsidP="007558C4">
      <w:pPr>
        <w:spacing w:line="240" w:lineRule="auto"/>
        <w:ind w:firstLineChars="200" w:firstLine="480"/>
      </w:pPr>
      <w:r>
        <w:rPr>
          <w:rFonts w:hint="eastAsia"/>
        </w:rPr>
        <w:t>本翻译项目的对象文本为迈克尔·</w:t>
      </w:r>
      <w:r>
        <w:rPr>
          <w:rFonts w:hint="eastAsia"/>
        </w:rPr>
        <w:t>A</w:t>
      </w:r>
      <w:r>
        <w:rPr>
          <w:rFonts w:hint="eastAsia"/>
        </w:rPr>
        <w:t>·巴恩哈特（</w:t>
      </w:r>
      <w:r>
        <w:rPr>
          <w:rFonts w:hint="eastAsia"/>
        </w:rPr>
        <w:t>Michael A. Barnhart</w:t>
      </w:r>
      <w:r>
        <w:rPr>
          <w:rFonts w:hint="eastAsia"/>
        </w:rPr>
        <w:t>）的学术专著《孤注一掷：日本寻求经济安全，</w:t>
      </w:r>
      <w:r>
        <w:rPr>
          <w:rFonts w:hint="eastAsia"/>
        </w:rPr>
        <w:t>1919-1941</w:t>
      </w:r>
      <w:r>
        <w:rPr>
          <w:rFonts w:hint="eastAsia"/>
        </w:rPr>
        <w:t>》（</w:t>
      </w:r>
      <w:r w:rsidRPr="00647131">
        <w:rPr>
          <w:rFonts w:hint="eastAsia"/>
          <w:i/>
          <w:iCs/>
        </w:rPr>
        <w:t>Japan Prepares for Total War</w:t>
      </w:r>
      <w:r>
        <w:rPr>
          <w:rFonts w:hint="eastAsia"/>
        </w:rPr>
        <w:t>）。译介此类西方历史著作的核心价值，在于构建一种跨文化的“历史复调”。作为“他者”的西方学界，往往能提供区别于本国传统历史叙事的独特分析框架。本书突破了单纯的政治批判或军事史记录，创新性地从“国防经济学”与“资源安全”的视角，剖析了日本军国主义走向自我毁灭的内在逻辑。</w:t>
      </w:r>
    </w:p>
    <w:p w14:paraId="0E4D97CE" w14:textId="08EF6A94" w:rsidR="00A22A6E" w:rsidRDefault="00A22A6E" w:rsidP="007558C4">
      <w:pPr>
        <w:spacing w:line="240" w:lineRule="auto"/>
        <w:ind w:firstLineChars="200" w:firstLine="480"/>
      </w:pPr>
      <w:r w:rsidRPr="00A22A6E">
        <w:rPr>
          <w:rFonts w:hint="eastAsia"/>
        </w:rPr>
        <w:t>《孤注一掷》（</w:t>
      </w:r>
      <w:r w:rsidRPr="00A22A6E">
        <w:rPr>
          <w:rFonts w:hint="eastAsia"/>
          <w:i/>
          <w:iCs/>
        </w:rPr>
        <w:t>Japan Prepares for Total War</w:t>
      </w:r>
      <w:r w:rsidRPr="00A22A6E">
        <w:rPr>
          <w:rFonts w:hint="eastAsia"/>
        </w:rPr>
        <w:t>）</w:t>
      </w:r>
      <w:r w:rsidR="008A515C">
        <w:rPr>
          <w:rFonts w:hint="eastAsia"/>
        </w:rPr>
        <w:t>由美国著名历史学家巴恩哈特所著，</w:t>
      </w:r>
      <w:r w:rsidRPr="00A22A6E">
        <w:rPr>
          <w:rFonts w:hint="eastAsia"/>
        </w:rPr>
        <w:t>详尽梳理了</w:t>
      </w:r>
      <w:r w:rsidRPr="00A22A6E">
        <w:rPr>
          <w:rFonts w:hint="eastAsia"/>
        </w:rPr>
        <w:t>1919</w:t>
      </w:r>
      <w:r w:rsidRPr="00A22A6E">
        <w:rPr>
          <w:rFonts w:hint="eastAsia"/>
        </w:rPr>
        <w:t>至</w:t>
      </w:r>
      <w:r w:rsidRPr="00A22A6E">
        <w:rPr>
          <w:rFonts w:hint="eastAsia"/>
        </w:rPr>
        <w:t>1941</w:t>
      </w:r>
      <w:r w:rsidRPr="00A22A6E">
        <w:rPr>
          <w:rFonts w:hint="eastAsia"/>
        </w:rPr>
        <w:t>年间日本为寻求</w:t>
      </w:r>
      <w:r>
        <w:rPr>
          <w:rFonts w:hint="eastAsia"/>
        </w:rPr>
        <w:t>“</w:t>
      </w:r>
      <w:r w:rsidRPr="00A22A6E">
        <w:rPr>
          <w:rFonts w:hint="eastAsia"/>
        </w:rPr>
        <w:t>经济安全</w:t>
      </w:r>
      <w:r>
        <w:rPr>
          <w:rFonts w:hint="eastAsia"/>
        </w:rPr>
        <w:t>”</w:t>
      </w:r>
      <w:r w:rsidRPr="00A22A6E">
        <w:rPr>
          <w:rFonts w:hint="eastAsia"/>
        </w:rPr>
        <w:t>而最终走向</w:t>
      </w:r>
      <w:r>
        <w:rPr>
          <w:rFonts w:hint="eastAsia"/>
        </w:rPr>
        <w:t>自我毁灭之路</w:t>
      </w:r>
      <w:r w:rsidRPr="00A22A6E">
        <w:rPr>
          <w:rFonts w:hint="eastAsia"/>
        </w:rPr>
        <w:t>的历史悖论。全书指出，受第一次世界大战德国因资源枯竭而战败的教训影响，以</w:t>
      </w:r>
      <w:proofErr w:type="gramStart"/>
      <w:r w:rsidRPr="00A22A6E">
        <w:rPr>
          <w:rFonts w:hint="eastAsia"/>
        </w:rPr>
        <w:t>永田铁山</w:t>
      </w:r>
      <w:proofErr w:type="gramEnd"/>
      <w:r w:rsidRPr="00A22A6E">
        <w:rPr>
          <w:rFonts w:hint="eastAsia"/>
        </w:rPr>
        <w:t>、石原莞尔为代表的日本“总体战”军官集团确信，现代战争必须建立在国家整体经济动员和资源自给自足</w:t>
      </w:r>
      <w:r>
        <w:rPr>
          <w:rFonts w:hint="eastAsia"/>
        </w:rPr>
        <w:t>（</w:t>
      </w:r>
      <w:r>
        <w:rPr>
          <w:rFonts w:hint="eastAsia"/>
        </w:rPr>
        <w:t>autarky</w:t>
      </w:r>
      <w:r>
        <w:rPr>
          <w:rFonts w:hint="eastAsia"/>
        </w:rPr>
        <w:t>）</w:t>
      </w:r>
      <w:r w:rsidRPr="00A22A6E">
        <w:rPr>
          <w:rFonts w:hint="eastAsia"/>
        </w:rPr>
        <w:t>的基础之上</w:t>
      </w:r>
      <w:r>
        <w:rPr>
          <w:rFonts w:hint="eastAsia"/>
        </w:rPr>
        <w:t>。</w:t>
      </w:r>
      <w:r w:rsidRPr="00A22A6E">
        <w:rPr>
          <w:rFonts w:hint="eastAsia"/>
        </w:rPr>
        <w:t>为了摆脱对英</w:t>
      </w:r>
      <w:proofErr w:type="gramStart"/>
      <w:r w:rsidRPr="00A22A6E">
        <w:rPr>
          <w:rFonts w:hint="eastAsia"/>
        </w:rPr>
        <w:t>美资源</w:t>
      </w:r>
      <w:proofErr w:type="gramEnd"/>
      <w:r w:rsidRPr="00A22A6E">
        <w:rPr>
          <w:rFonts w:hint="eastAsia"/>
        </w:rPr>
        <w:t>的依赖，日本试图通过国内的重工业化改革与对外的领土扩张（如侵占</w:t>
      </w:r>
      <w:r w:rsidR="00526058">
        <w:rPr>
          <w:rFonts w:hint="eastAsia"/>
        </w:rPr>
        <w:t>中国东三省和华北地区</w:t>
      </w:r>
      <w:r w:rsidRPr="00A22A6E">
        <w:rPr>
          <w:rFonts w:hint="eastAsia"/>
        </w:rPr>
        <w:t>）来构建自给自足的国防经济圈。然而，</w:t>
      </w:r>
      <w:r w:rsidRPr="00A22A6E">
        <w:rPr>
          <w:rFonts w:hint="eastAsia"/>
        </w:rPr>
        <w:t>1937</w:t>
      </w:r>
      <w:r w:rsidRPr="00A22A6E">
        <w:rPr>
          <w:rFonts w:hint="eastAsia"/>
        </w:rPr>
        <w:t>年全面侵华战争的爆发成为了致命转折点，这场本意在确立霸权的战争反而变成了巨大的消耗黑洞，不仅迫使日本牺牲了长期的生产力扩充计划，反而急剧增加了其对美国石油、废铁等战略物资的依赖。随着美国实施贸易禁运，陷入经济绝境的日本为了夺取荷属东印度的石油以维持战争机器，最终克服了陆海军</w:t>
      </w:r>
      <w:r w:rsidR="00526058">
        <w:rPr>
          <w:rFonts w:hint="eastAsia"/>
        </w:rPr>
        <w:t>之间</w:t>
      </w:r>
      <w:r w:rsidRPr="00A22A6E">
        <w:rPr>
          <w:rFonts w:hint="eastAsia"/>
        </w:rPr>
        <w:t>的战略分歧，孤注一掷地发动了针对英美的太平洋战争。作者</w:t>
      </w:r>
      <w:r w:rsidR="00526058">
        <w:rPr>
          <w:rFonts w:hint="eastAsia"/>
        </w:rPr>
        <w:t>不仅对日本发动太平洋战争做出了经济学角度的阐释，也</w:t>
      </w:r>
      <w:r w:rsidRPr="00A22A6E">
        <w:rPr>
          <w:rFonts w:hint="eastAsia"/>
        </w:rPr>
        <w:t>深刻地揭示了历史</w:t>
      </w:r>
      <w:r w:rsidR="00526058">
        <w:rPr>
          <w:rFonts w:hint="eastAsia"/>
        </w:rPr>
        <w:t>上的</w:t>
      </w:r>
      <w:r w:rsidRPr="00A22A6E">
        <w:rPr>
          <w:rFonts w:hint="eastAsia"/>
        </w:rPr>
        <w:t>讽刺</w:t>
      </w:r>
      <w:r w:rsidR="00526058">
        <w:rPr>
          <w:rFonts w:hint="eastAsia"/>
        </w:rPr>
        <w:t>现象</w:t>
      </w:r>
      <w:r w:rsidRPr="00A22A6E">
        <w:rPr>
          <w:rFonts w:hint="eastAsia"/>
        </w:rPr>
        <w:t>：日本为了确保经济安全而发动的战争，最终</w:t>
      </w:r>
      <w:r w:rsidR="00526058">
        <w:rPr>
          <w:rFonts w:hint="eastAsia"/>
        </w:rPr>
        <w:t>反而</w:t>
      </w:r>
      <w:r w:rsidRPr="00A22A6E">
        <w:rPr>
          <w:rFonts w:hint="eastAsia"/>
        </w:rPr>
        <w:t>摧毁了其经济安全。</w:t>
      </w:r>
    </w:p>
    <w:p w14:paraId="7C73A89D" w14:textId="77777777" w:rsidR="000174FE" w:rsidRDefault="000174FE" w:rsidP="000174FE">
      <w:pPr>
        <w:spacing w:line="240" w:lineRule="auto"/>
        <w:ind w:firstLineChars="200" w:firstLine="480"/>
      </w:pPr>
      <w:r>
        <w:rPr>
          <w:rFonts w:hint="eastAsia"/>
        </w:rPr>
        <w:t>译介这</w:t>
      </w:r>
      <w:proofErr w:type="gramStart"/>
      <w:r>
        <w:rPr>
          <w:rFonts w:hint="eastAsia"/>
        </w:rPr>
        <w:t>部著</w:t>
      </w:r>
      <w:proofErr w:type="gramEnd"/>
      <w:r>
        <w:rPr>
          <w:rFonts w:hint="eastAsia"/>
        </w:rPr>
        <w:t>作，一方面具有显著的学术补白意义，填补了国内关于二战日本战争经济逻辑研究的视角缺口，为国内学界提供了一面审视历史的理性“镜像”；另一方面，这一翻译实践也是一次深度的跨文化对话过程。在处理原文“客观中立”的学术话语</w:t>
      </w:r>
      <w:proofErr w:type="gramStart"/>
      <w:r>
        <w:rPr>
          <w:rFonts w:hint="eastAsia"/>
        </w:rPr>
        <w:t>与译入语读者</w:t>
      </w:r>
      <w:proofErr w:type="gramEnd"/>
      <w:r>
        <w:rPr>
          <w:rFonts w:hint="eastAsia"/>
        </w:rPr>
        <w:t>“受害者记忆”的情感张力时，译者通过自觉的叙事重构，既忠实传达了原作者关于日本“总体战”体制失败的深刻洞见，又在价值层面维护了反法西斯战争的历史正义</w:t>
      </w:r>
      <w:r>
        <w:rPr>
          <w:rFonts w:hint="eastAsia"/>
        </w:rPr>
        <w:t xml:space="preserve"> </w:t>
      </w:r>
      <w:r>
        <w:rPr>
          <w:rFonts w:hint="eastAsia"/>
        </w:rPr>
        <w:t>。因此，本项目不仅具有重要的史料参考价值，更具有探索如何在意识形态差异下进行负责任的历史书写的现实意义。</w:t>
      </w:r>
    </w:p>
    <w:p w14:paraId="39CCAF73" w14:textId="77777777" w:rsidR="000174FE" w:rsidRPr="000174FE" w:rsidRDefault="000174FE" w:rsidP="007558C4">
      <w:pPr>
        <w:spacing w:line="240" w:lineRule="auto"/>
        <w:ind w:firstLineChars="200" w:firstLine="480"/>
      </w:pPr>
    </w:p>
    <w:p w14:paraId="5AB0E91A" w14:textId="2A8EF694" w:rsidR="009C3A19" w:rsidRDefault="00526058" w:rsidP="00393F65">
      <w:pPr>
        <w:pStyle w:val="2"/>
      </w:pPr>
      <w:bookmarkStart w:id="5" w:name="_Toc216421615"/>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04F41160" w14:textId="224B46E0" w:rsidR="000D6672" w:rsidRPr="005520B0" w:rsidRDefault="000D6672" w:rsidP="00526058">
      <w:pPr>
        <w:spacing w:line="240" w:lineRule="auto"/>
        <w:rPr>
          <w:b/>
          <w:bCs/>
        </w:rPr>
      </w:pPr>
      <w:r>
        <w:rPr>
          <w:rFonts w:hint="eastAsia"/>
          <w:b/>
          <w:bCs/>
        </w:rPr>
        <w:t xml:space="preserve">    </w:t>
      </w:r>
    </w:p>
    <w:p w14:paraId="2C3BE949" w14:textId="3BA807DE" w:rsidR="00526058" w:rsidRPr="005520B0" w:rsidRDefault="009C3A19" w:rsidP="00393F65">
      <w:pPr>
        <w:pStyle w:val="2"/>
      </w:pPr>
      <w:bookmarkStart w:id="6" w:name="_Toc216421616"/>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w:t>
      </w:r>
      <w:r w:rsidR="003069BB">
        <w:rPr>
          <w:rFonts w:hint="eastAsia"/>
        </w:rPr>
        <w:lastRenderedPageBreak/>
        <w:t>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Pr="00236AFF" w:rsidRDefault="00441B18" w:rsidP="00236AFF">
      <w:pPr>
        <w:pStyle w:val="1"/>
      </w:pPr>
      <w:bookmarkStart w:id="7" w:name="_Toc216421617"/>
      <w:r w:rsidRPr="00236AFF">
        <w:rPr>
          <w:rFonts w:hint="eastAsia"/>
        </w:rPr>
        <w:t>2</w:t>
      </w:r>
      <w:r w:rsidR="00CC600D" w:rsidRPr="00236AFF">
        <w:rPr>
          <w:rFonts w:hint="eastAsia"/>
        </w:rPr>
        <w:t xml:space="preserve">. </w:t>
      </w:r>
      <w:r w:rsidR="001F51CB" w:rsidRPr="00236AFF">
        <w:rPr>
          <w:rFonts w:hint="eastAsia"/>
        </w:rPr>
        <w:t>翻译过程</w:t>
      </w:r>
      <w:bookmarkEnd w:id="7"/>
    </w:p>
    <w:p w14:paraId="2FD6339C" w14:textId="720FADFB" w:rsidR="009824E9" w:rsidRDefault="009824E9" w:rsidP="00CC600D">
      <w:pPr>
        <w:spacing w:line="240" w:lineRule="auto"/>
        <w:ind w:firstLineChars="200" w:firstLine="480"/>
      </w:pPr>
      <w:r>
        <w:rPr>
          <w:rFonts w:hint="eastAsia"/>
        </w:rPr>
        <w:t>【译前】</w:t>
      </w:r>
    </w:p>
    <w:p w14:paraId="32BAD263" w14:textId="71B9CCB6" w:rsidR="009824E9" w:rsidRDefault="009824E9" w:rsidP="00CC600D">
      <w:pPr>
        <w:spacing w:line="240" w:lineRule="auto"/>
        <w:ind w:firstLineChars="200" w:firstLine="480"/>
      </w:pPr>
      <w:r>
        <w:rPr>
          <w:rFonts w:hint="eastAsia"/>
        </w:rPr>
        <w:t>【译中】</w:t>
      </w:r>
    </w:p>
    <w:p w14:paraId="1D4E18F5" w14:textId="065DBD83" w:rsidR="009824E9" w:rsidRDefault="009824E9" w:rsidP="00CC600D">
      <w:pPr>
        <w:spacing w:line="240" w:lineRule="auto"/>
        <w:ind w:firstLineChars="200" w:firstLine="480"/>
      </w:pPr>
      <w:r>
        <w:rPr>
          <w:rFonts w:hint="eastAsia"/>
        </w:rPr>
        <w:t>【译后】</w:t>
      </w:r>
    </w:p>
    <w:p w14:paraId="7A915834" w14:textId="77777777" w:rsidR="009824E9" w:rsidRDefault="009824E9" w:rsidP="00CC600D">
      <w:pPr>
        <w:spacing w:line="240" w:lineRule="auto"/>
        <w:ind w:firstLineChars="200" w:firstLine="480"/>
      </w:pPr>
    </w:p>
    <w:p w14:paraId="57AD400A" w14:textId="1D8B23DA" w:rsidR="00FC0A1C" w:rsidRDefault="005520B0" w:rsidP="0085793C">
      <w:pPr>
        <w:pStyle w:val="1"/>
      </w:pPr>
      <w:bookmarkStart w:id="8" w:name="_Toc216421618"/>
      <w:r w:rsidRPr="005520B0">
        <w:rPr>
          <w:rFonts w:hint="eastAsia"/>
        </w:rPr>
        <w:t xml:space="preserve">3. </w:t>
      </w:r>
      <w:r w:rsidRPr="005520B0">
        <w:rPr>
          <w:rFonts w:hint="eastAsia"/>
        </w:rPr>
        <w:t>文献综述</w:t>
      </w:r>
      <w:bookmarkEnd w:id="8"/>
    </w:p>
    <w:p w14:paraId="700E6214" w14:textId="35401908" w:rsidR="00A636C5" w:rsidRPr="00A636C5" w:rsidRDefault="00A636C5" w:rsidP="00A636C5">
      <w:r>
        <w:rPr>
          <w:rFonts w:hint="eastAsia"/>
        </w:rPr>
        <w:t>（这里仅对</w:t>
      </w:r>
      <w:r w:rsidR="006B6A91">
        <w:rPr>
          <w:rFonts w:hint="eastAsia"/>
        </w:rPr>
        <w:t>重写</w:t>
      </w:r>
      <w:r>
        <w:rPr>
          <w:rFonts w:hint="eastAsia"/>
        </w:rPr>
        <w:t>理论本身进行综述，不涉及其如何具体地参与翻译技术的构建，这个放到下一章来讲）</w:t>
      </w:r>
    </w:p>
    <w:p w14:paraId="19DA4BEB" w14:textId="4B19ED7C" w:rsidR="000B3D02" w:rsidRDefault="00AD45FF" w:rsidP="00AD45FF">
      <w:pPr>
        <w:spacing w:line="240" w:lineRule="auto"/>
        <w:ind w:firstLineChars="200" w:firstLine="480"/>
      </w:pPr>
      <w:r>
        <w:rPr>
          <w:rFonts w:hint="eastAsia"/>
        </w:rPr>
        <w:t>有关</w:t>
      </w:r>
      <w:r w:rsidR="006B6A91">
        <w:rPr>
          <w:rFonts w:hint="eastAsia"/>
        </w:rPr>
        <w:t>重写</w:t>
      </w:r>
      <w:r>
        <w:rPr>
          <w:rFonts w:hint="eastAsia"/>
        </w:rPr>
        <w:t>（</w:t>
      </w:r>
      <w:r>
        <w:rPr>
          <w:rFonts w:hint="eastAsia"/>
        </w:rPr>
        <w:t>rewriting</w:t>
      </w:r>
      <w:r>
        <w:rPr>
          <w:rFonts w:hint="eastAsia"/>
        </w:rPr>
        <w:t>）最早的系统性论述可以追溯到上世纪二十年代的印度诗人泰戈尔。</w:t>
      </w:r>
      <w:r w:rsidR="000B3D02" w:rsidRPr="00323E58">
        <w:t>Dasgupta</w:t>
      </w:r>
      <w:r w:rsidR="000B3D02" w:rsidRPr="00323E58">
        <w:t>（</w:t>
      </w:r>
      <w:r w:rsidR="000B3D02" w:rsidRPr="00323E58">
        <w:t>2020</w:t>
      </w:r>
      <w:r w:rsidR="000B3D02" w:rsidRPr="00323E58">
        <w:t>）在重访泰戈尔与</w:t>
      </w:r>
      <w:r w:rsidR="000B3D02" w:rsidRPr="00323E58">
        <w:t xml:space="preserve"> Lefevere </w:t>
      </w:r>
      <w:r w:rsidR="000B3D02" w:rsidRPr="00323E58">
        <w:t>相关论述时强调，译文在目标语文化中往往以</w:t>
      </w:r>
      <w:r w:rsidR="00A42AF5">
        <w:rPr>
          <w:rFonts w:hint="eastAsia"/>
        </w:rPr>
        <w:t>“</w:t>
      </w:r>
      <w:r w:rsidR="000B3D02" w:rsidRPr="00323E58">
        <w:t>重写后的独立作品</w:t>
      </w:r>
      <w:r w:rsidR="00A42AF5">
        <w:rPr>
          <w:rFonts w:hint="eastAsia"/>
        </w:rPr>
        <w:t>”</w:t>
      </w:r>
      <w:r w:rsidR="000B3D02" w:rsidRPr="00323E58">
        <w:t>形态存在</w:t>
      </w:r>
      <w:r w:rsidR="000B3D02">
        <w:rPr>
          <w:rFonts w:hint="eastAsia"/>
        </w:rPr>
        <w:t>。</w:t>
      </w:r>
    </w:p>
    <w:p w14:paraId="1267AAE3" w14:textId="77777777" w:rsidR="00FC0A1C" w:rsidRPr="000B3D02" w:rsidRDefault="00FC0A1C" w:rsidP="00CC600D">
      <w:pPr>
        <w:spacing w:line="240" w:lineRule="auto"/>
      </w:pPr>
    </w:p>
    <w:p w14:paraId="43E3B287" w14:textId="40B6B005" w:rsidR="001F51CB" w:rsidRPr="00CE1728" w:rsidRDefault="005520B0" w:rsidP="00CE1728">
      <w:pPr>
        <w:pStyle w:val="1"/>
      </w:pPr>
      <w:bookmarkStart w:id="9" w:name="_Toc216421619"/>
      <w:r w:rsidRPr="00CE1728">
        <w:rPr>
          <w:rFonts w:hint="eastAsia"/>
        </w:rPr>
        <w:t>4</w:t>
      </w:r>
      <w:r w:rsidR="00CB5739" w:rsidRPr="00CE1728">
        <w:rPr>
          <w:rFonts w:hint="eastAsia"/>
        </w:rPr>
        <w:t xml:space="preserve">. </w:t>
      </w:r>
      <w:r w:rsidR="001F51CB" w:rsidRPr="00CE1728">
        <w:rPr>
          <w:rFonts w:hint="eastAsia"/>
        </w:rPr>
        <w:t>译例分析</w:t>
      </w:r>
      <w:bookmarkEnd w:id="9"/>
    </w:p>
    <w:p w14:paraId="79B63FF0" w14:textId="14B9363B" w:rsidR="00A636C5" w:rsidRDefault="00A636C5" w:rsidP="000B3D02">
      <w:pPr>
        <w:spacing w:line="240" w:lineRule="auto"/>
        <w:ind w:firstLineChars="200" w:firstLine="480"/>
      </w:pPr>
      <w:r>
        <w:rPr>
          <w:rFonts w:hint="eastAsia"/>
        </w:rPr>
        <w:t>【理论分析】</w:t>
      </w:r>
      <w:r w:rsidR="00323E58" w:rsidRPr="00323E58">
        <w:t>在前文对</w:t>
      </w:r>
      <w:r w:rsidR="006B6A91">
        <w:t>重写</w:t>
      </w:r>
      <w:r w:rsidR="00323E58" w:rsidRPr="00323E58">
        <w:t>理论的梳理基础上，有必要进一步将这一宏观框架具体化为可操作的文本分析维度，以服务于后文的译例考察。已有研究指出，所谓</w:t>
      </w:r>
      <w:r w:rsidR="000F6816">
        <w:rPr>
          <w:rFonts w:hint="eastAsia"/>
        </w:rPr>
        <w:t>“</w:t>
      </w:r>
      <w:r w:rsidR="00323E58" w:rsidRPr="00323E58">
        <w:t>翻译即</w:t>
      </w:r>
      <w:r w:rsidR="006B6A91">
        <w:t>重写</w:t>
      </w:r>
      <w:r w:rsidR="000F6816">
        <w:rPr>
          <w:rFonts w:hint="eastAsia"/>
        </w:rPr>
        <w:t>”</w:t>
      </w:r>
      <w:r>
        <w:rPr>
          <w:rFonts w:hint="eastAsia"/>
        </w:rPr>
        <w:t>可以</w:t>
      </w:r>
      <w:r w:rsidR="00323E58" w:rsidRPr="00323E58">
        <w:t>通过一系列具体的语言与篇章操作得以落实</w:t>
      </w:r>
      <w:r w:rsidR="000B3D02">
        <w:rPr>
          <w:rFonts w:hint="eastAsia"/>
        </w:rPr>
        <w:t>：</w:t>
      </w:r>
      <w:r w:rsidR="000B3D02" w:rsidRPr="00CB38D8">
        <w:rPr>
          <w:rFonts w:hint="eastAsia"/>
        </w:rPr>
        <w:t>例如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）在考察波斯语文学翻译时，就利用系统功能语言学框架，从名物化、语态转换、主位推进等句法</w:t>
      </w:r>
      <w:r w:rsidR="000B3D02">
        <w:rPr>
          <w:rFonts w:hint="eastAsia"/>
        </w:rPr>
        <w:t>——</w:t>
      </w:r>
      <w:r w:rsidR="000B3D02" w:rsidRPr="00CB38D8">
        <w:rPr>
          <w:rFonts w:hint="eastAsia"/>
        </w:rPr>
        <w:t>语篇策略入手，追踪译者在“词汇语法”和文本结构层面对原作的</w:t>
      </w:r>
      <w:r w:rsidR="006B6A91">
        <w:rPr>
          <w:rFonts w:hint="eastAsia"/>
        </w:rPr>
        <w:t>重写</w:t>
      </w:r>
      <w:r w:rsidR="000B3D02" w:rsidRPr="00CB38D8">
        <w:rPr>
          <w:rFonts w:hint="eastAsia"/>
        </w:rPr>
        <w:t>如何服务于特定意识形态诉求。</w:t>
      </w:r>
      <w:proofErr w:type="spellStart"/>
      <w:r w:rsidR="00323E58" w:rsidRPr="00323E58">
        <w:t>Elimam</w:t>
      </w:r>
      <w:proofErr w:type="spellEnd"/>
      <w:r w:rsidR="00323E58" w:rsidRPr="00323E58">
        <w:t>（</w:t>
      </w:r>
      <w:r w:rsidR="00323E58" w:rsidRPr="00323E58">
        <w:t>2024</w:t>
      </w:r>
      <w:r w:rsidR="00323E58" w:rsidRPr="00323E58">
        <w:t>）将译者界定为</w:t>
      </w:r>
      <w:r w:rsidR="00323E58" w:rsidRPr="00323E58">
        <w:t>“</w:t>
      </w:r>
      <w:r w:rsidR="00323E58" w:rsidRPr="00323E58">
        <w:t>第二作者</w:t>
      </w:r>
      <w:r w:rsidR="00323E58" w:rsidRPr="00323E58">
        <w:t>”</w:t>
      </w:r>
      <w:r w:rsidR="00323E58" w:rsidRPr="00323E58">
        <w:t>，认为翻译实践正是在处理</w:t>
      </w:r>
      <w:r w:rsidR="000B3D02">
        <w:rPr>
          <w:rFonts w:hint="eastAsia"/>
        </w:rPr>
        <w:t>“</w:t>
      </w:r>
      <w:r w:rsidR="00323E58" w:rsidRPr="00323E58">
        <w:t>词汇、语义、文化乃至语法层面</w:t>
      </w:r>
      <w:r w:rsidR="002975E1">
        <w:rPr>
          <w:rFonts w:hint="eastAsia"/>
        </w:rPr>
        <w:t>”</w:t>
      </w:r>
      <w:r w:rsidR="00323E58" w:rsidRPr="00323E58">
        <w:t>问题的过程中，对源语文本进行持续</w:t>
      </w:r>
      <w:r w:rsidR="006B6A91">
        <w:t>重写</w:t>
      </w:r>
      <w:r w:rsidR="00323E58" w:rsidRPr="00323E58">
        <w:t>，并在多层次上重构意义。</w:t>
      </w:r>
    </w:p>
    <w:p w14:paraId="4A6250D7" w14:textId="42341FB1" w:rsidR="00323E58" w:rsidRDefault="00A636C5" w:rsidP="000B3D02">
      <w:pPr>
        <w:spacing w:line="240" w:lineRule="auto"/>
        <w:ind w:firstLineChars="200" w:firstLine="480"/>
      </w:pPr>
      <w:r>
        <w:rPr>
          <w:rFonts w:hint="eastAsia"/>
        </w:rPr>
        <w:t>【实证研究】</w:t>
      </w:r>
      <w:r w:rsidR="00323E58" w:rsidRPr="00323E58">
        <w:t>顺着这一思路，部分实证研究开始将翻译中的</w:t>
      </w:r>
      <w:r w:rsidR="00323E58" w:rsidRPr="00323E58">
        <w:t>“</w:t>
      </w:r>
      <w:r w:rsidR="00323E58" w:rsidRPr="00323E58">
        <w:t>变更</w:t>
      </w:r>
      <w:r w:rsidR="00323E58" w:rsidRPr="00323E58">
        <w:t>”</w:t>
      </w:r>
      <w:r w:rsidR="00323E58" w:rsidRPr="00323E58">
        <w:t>系统化为可观察的层级</w:t>
      </w:r>
      <w:r>
        <w:rPr>
          <w:rFonts w:hint="eastAsia"/>
        </w:rPr>
        <w:t>。</w:t>
      </w:r>
      <w:r w:rsidRPr="00A636C5">
        <w:t>综合</w:t>
      </w:r>
      <w:r w:rsidRPr="00A636C5">
        <w:t>Nida</w:t>
      </w:r>
      <w:r w:rsidRPr="00A636C5">
        <w:t>功能对等理论对词汇、句法等语码层面的区分以及</w:t>
      </w:r>
      <w:r w:rsidRPr="00A636C5">
        <w:t xml:space="preserve"> </w:t>
      </w:r>
      <w:proofErr w:type="spellStart"/>
      <w:r w:rsidRPr="00A636C5">
        <w:t>Imami</w:t>
      </w:r>
      <w:proofErr w:type="spellEnd"/>
      <w:r w:rsidRPr="00A636C5">
        <w:t xml:space="preserve"> </w:t>
      </w:r>
      <w:r w:rsidRPr="00A636C5">
        <w:t>等关于语言</w:t>
      </w:r>
      <w:r>
        <w:rPr>
          <w:rFonts w:hint="eastAsia"/>
        </w:rPr>
        <w:t>——</w:t>
      </w:r>
      <w:r w:rsidRPr="00A636C5">
        <w:t>文化翻译问题的划分，本文将翻译中的各种调整概括为词汇、句法与</w:t>
      </w:r>
      <w:r>
        <w:rPr>
          <w:rFonts w:hint="eastAsia"/>
        </w:rPr>
        <w:t>叙事</w:t>
      </w:r>
      <w:r w:rsidRPr="00A636C5">
        <w:t>三类转换。这些转换一方面服务于实现</w:t>
      </w:r>
      <w:proofErr w:type="gramStart"/>
      <w:r w:rsidRPr="00A636C5">
        <w:t>源语与译语</w:t>
      </w:r>
      <w:proofErr w:type="gramEnd"/>
      <w:r w:rsidRPr="00A636C5">
        <w:t>之间的大致功能对等和风格</w:t>
      </w:r>
      <w:r>
        <w:rPr>
          <w:rFonts w:hint="eastAsia"/>
        </w:rPr>
        <w:t>——</w:t>
      </w:r>
      <w:r w:rsidRPr="00A636C5">
        <w:t>审美效果的再现（</w:t>
      </w:r>
      <w:r w:rsidRPr="00A636C5">
        <w:t>Nida, 1964/2004; House, 2015; Gao &amp; Zhou, 2024</w:t>
      </w:r>
      <w:r w:rsidRPr="00A636C5">
        <w:t>），另一方面又在具体的词汇选择、句法组织和文化再现中不可避免地折射出译者在特定意识形态语境下对预期读者期待的判断与回应（</w:t>
      </w:r>
      <w:r w:rsidRPr="00A636C5">
        <w:t xml:space="preserve">Munday, </w:t>
      </w:r>
      <w:r w:rsidRPr="00A636C5">
        <w:lastRenderedPageBreak/>
        <w:t>2008; Venuti, 1995/2018; Nord, 1997/2014; Tulupov, 2025</w:t>
      </w:r>
      <w:r w:rsidRPr="00A636C5">
        <w:t>）</w:t>
      </w:r>
      <w:r>
        <w:rPr>
          <w:rFonts w:hint="eastAsia"/>
        </w:rPr>
        <w:t>。</w:t>
      </w:r>
      <w:r w:rsidR="00323E58" w:rsidRPr="00323E58">
        <w:t>与此同时，以</w:t>
      </w:r>
      <w:r w:rsidR="00323E58" w:rsidRPr="00323E58">
        <w:t xml:space="preserve"> Baker </w:t>
      </w:r>
      <w:r w:rsidR="00323E58" w:rsidRPr="00323E58">
        <w:t>为代表的叙事取向研究表明，翻译不仅在语言层面进行</w:t>
      </w:r>
      <w:r w:rsidR="006B6A91">
        <w:t>重写</w:t>
      </w:r>
      <w:r w:rsidR="00323E58" w:rsidRPr="00323E58">
        <w:t>，更通过</w:t>
      </w:r>
      <w:r w:rsidR="007B01CC">
        <w:rPr>
          <w:rFonts w:hint="eastAsia"/>
        </w:rPr>
        <w:t>“</w:t>
      </w:r>
      <w:r w:rsidR="00323E58" w:rsidRPr="00323E58">
        <w:t>再叙述</w:t>
      </w:r>
      <w:r w:rsidR="007B01CC">
        <w:rPr>
          <w:rFonts w:hint="eastAsia"/>
        </w:rPr>
        <w:t>”</w:t>
      </w:r>
      <w:r w:rsidR="00323E58" w:rsidRPr="00323E58">
        <w:t>和</w:t>
      </w:r>
      <w:r w:rsidR="007B01CC">
        <w:rPr>
          <w:rFonts w:hint="eastAsia"/>
        </w:rPr>
        <w:t>“</w:t>
      </w:r>
      <w:r w:rsidR="00323E58" w:rsidRPr="00323E58">
        <w:t>框架设置</w:t>
      </w:r>
      <w:r w:rsidR="007B01CC">
        <w:rPr>
          <w:rFonts w:hint="eastAsia"/>
        </w:rPr>
        <w:t>”</w:t>
      </w:r>
      <w:r w:rsidR="00323E58" w:rsidRPr="00323E58">
        <w:t>在宏观上重排事件因果链、调整人物位置与立场，从而完成深层的叙事改造（</w:t>
      </w:r>
      <w:r w:rsidR="007B01CC">
        <w:rPr>
          <w:rFonts w:hint="eastAsia"/>
        </w:rPr>
        <w:t xml:space="preserve">Baker, 2019; </w:t>
      </w:r>
      <w:r w:rsidR="00323E58" w:rsidRPr="00323E58">
        <w:t xml:space="preserve">Hermans, Harding, &amp; </w:t>
      </w:r>
      <w:proofErr w:type="spellStart"/>
      <w:r w:rsidR="00323E58" w:rsidRPr="00323E58">
        <w:t>Boéri</w:t>
      </w:r>
      <w:proofErr w:type="spellEnd"/>
      <w:r w:rsidR="00323E58" w:rsidRPr="00323E58">
        <w:t xml:space="preserve">, 2022; Shehab &amp; </w:t>
      </w:r>
      <w:proofErr w:type="spellStart"/>
      <w:r w:rsidR="00323E58" w:rsidRPr="00323E58">
        <w:t>Hamamra</w:t>
      </w:r>
      <w:proofErr w:type="spellEnd"/>
      <w:r w:rsidR="00323E58" w:rsidRPr="00323E58">
        <w:t>, 2025</w:t>
      </w:r>
      <w:r w:rsidR="00323E58" w:rsidRPr="00323E58">
        <w:t>）。</w:t>
      </w:r>
      <w:r w:rsidR="00B478FB">
        <w:rPr>
          <w:rFonts w:hint="eastAsia"/>
        </w:rPr>
        <w:t>夏天（</w:t>
      </w:r>
      <w:r w:rsidR="00B478FB">
        <w:rPr>
          <w:rFonts w:hint="eastAsia"/>
        </w:rPr>
        <w:t>2025</w:t>
      </w:r>
      <w:r w:rsidR="00B478FB">
        <w:rPr>
          <w:rFonts w:hint="eastAsia"/>
        </w:rPr>
        <w:t>）以</w:t>
      </w:r>
      <w:r w:rsidR="00B478FB" w:rsidRPr="00B478FB">
        <w:t>元史学</w:t>
      </w:r>
      <w:r w:rsidR="00B478FB">
        <w:rPr>
          <w:rFonts w:hint="eastAsia"/>
        </w:rPr>
        <w:t>、叙事学和翻译学为基础，分析了</w:t>
      </w:r>
      <w:r w:rsidR="00395781">
        <w:rPr>
          <w:rFonts w:hint="eastAsia"/>
        </w:rPr>
        <w:t>英国</w:t>
      </w:r>
      <w:r w:rsidR="00B478FB">
        <w:rPr>
          <w:rFonts w:hint="eastAsia"/>
        </w:rPr>
        <w:t>汉学家</w:t>
      </w:r>
      <w:r w:rsidR="00B478FB" w:rsidRPr="00B478FB">
        <w:t>道格思</w:t>
      </w:r>
      <w:r w:rsidR="00B478FB">
        <w:rPr>
          <w:rFonts w:hint="eastAsia"/>
        </w:rPr>
        <w:t>在译介《</w:t>
      </w:r>
      <w:r w:rsidR="00BA6C20">
        <w:rPr>
          <w:rFonts w:hint="eastAsia"/>
        </w:rPr>
        <w:t>成吉思汗</w:t>
      </w:r>
      <w:r w:rsidR="00B478FB">
        <w:rPr>
          <w:rFonts w:hint="eastAsia"/>
        </w:rPr>
        <w:t>》时如何通过</w:t>
      </w:r>
      <w:r w:rsidR="00395781">
        <w:rPr>
          <w:rFonts w:hint="eastAsia"/>
        </w:rPr>
        <w:t>海登·怀特所谓</w:t>
      </w:r>
      <w:r w:rsidR="00B478FB">
        <w:rPr>
          <w:rFonts w:hint="eastAsia"/>
        </w:rPr>
        <w:t>美学、认识论和道德三重维度的</w:t>
      </w:r>
      <w:r w:rsidR="006B6A91">
        <w:rPr>
          <w:rFonts w:hint="eastAsia"/>
        </w:rPr>
        <w:t>重写</w:t>
      </w:r>
      <w:r w:rsidR="00B478FB">
        <w:rPr>
          <w:rFonts w:hint="eastAsia"/>
        </w:rPr>
        <w:t>重构历史叙事</w:t>
      </w:r>
      <w:r w:rsidR="00BA6C20">
        <w:rPr>
          <w:rFonts w:hint="eastAsia"/>
        </w:rPr>
        <w:t>并</w:t>
      </w:r>
      <w:r w:rsidR="00B478FB">
        <w:rPr>
          <w:rFonts w:hint="eastAsia"/>
        </w:rPr>
        <w:t>使其克服</w:t>
      </w:r>
      <w:r w:rsidR="00395781">
        <w:rPr>
          <w:rFonts w:hint="eastAsia"/>
        </w:rPr>
        <w:t>中西方</w:t>
      </w:r>
      <w:r w:rsidR="00B478FB">
        <w:rPr>
          <w:rFonts w:hint="eastAsia"/>
        </w:rPr>
        <w:t>叙事传统差异</w:t>
      </w:r>
      <w:r w:rsidR="00BA6C20">
        <w:rPr>
          <w:rFonts w:hint="eastAsia"/>
        </w:rPr>
        <w:t>、</w:t>
      </w:r>
      <w:r w:rsidR="00B478FB">
        <w:rPr>
          <w:rFonts w:hint="eastAsia"/>
        </w:rPr>
        <w:t>贴合读者期待。</w:t>
      </w:r>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0" w:name="_Toc216421620"/>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0"/>
    </w:p>
    <w:p w14:paraId="7FB9A854" w14:textId="3E7168FB" w:rsidR="005E13DE" w:rsidRDefault="005E13DE" w:rsidP="00125125">
      <w:pPr>
        <w:spacing w:line="240" w:lineRule="auto"/>
        <w:ind w:firstLine="480"/>
      </w:pPr>
      <w:r>
        <w:rPr>
          <w:rFonts w:hint="eastAsia"/>
        </w:rPr>
        <w:t>（这一段讲词汇层面的</w:t>
      </w:r>
      <w:r w:rsidR="006B6A91">
        <w:rPr>
          <w:rFonts w:hint="eastAsia"/>
        </w:rPr>
        <w:t>重写</w:t>
      </w:r>
      <w:r>
        <w:rPr>
          <w:rFonts w:hint="eastAsia"/>
        </w:rPr>
        <w:t>策略）</w:t>
      </w:r>
    </w:p>
    <w:p w14:paraId="733C35D2" w14:textId="77777777" w:rsidR="00125125" w:rsidRPr="00125125" w:rsidRDefault="00125125" w:rsidP="00125125">
      <w:pPr>
        <w:spacing w:line="240" w:lineRule="auto"/>
        <w:ind w:firstLine="480"/>
      </w:pPr>
    </w:p>
    <w:p w14:paraId="58605D3A" w14:textId="5C446770" w:rsidR="00C039A5" w:rsidRPr="005D58AF" w:rsidRDefault="00C039A5" w:rsidP="00C039A5">
      <w:pPr>
        <w:spacing w:line="240" w:lineRule="auto"/>
        <w:rPr>
          <w:b/>
          <w:bCs/>
        </w:rPr>
      </w:pPr>
      <w:r w:rsidRPr="005D58AF">
        <w:rPr>
          <w:rFonts w:hint="eastAsia"/>
          <w:b/>
          <w:bCs/>
        </w:rPr>
        <w:t xml:space="preserve">4.1.1 </w:t>
      </w:r>
      <w:r w:rsidR="00C656BB">
        <w:rPr>
          <w:rFonts w:hint="eastAsia"/>
          <w:b/>
          <w:bCs/>
        </w:rPr>
        <w:t>作为命名的词汇</w:t>
      </w:r>
    </w:p>
    <w:p w14:paraId="63F8A9B4" w14:textId="0395DC39" w:rsidR="00BB286E" w:rsidRDefault="00F52B1B" w:rsidP="00F52B1B">
      <w:pPr>
        <w:spacing w:line="240" w:lineRule="auto"/>
        <w:ind w:firstLineChars="200" w:firstLine="480"/>
      </w:pPr>
      <w:r w:rsidRPr="007A3328">
        <w:rPr>
          <w:rFonts w:hint="eastAsia"/>
        </w:rPr>
        <w:t>翻译不是</w:t>
      </w:r>
      <w:r w:rsidR="006E63D1">
        <w:rPr>
          <w:rFonts w:hint="eastAsia"/>
        </w:rPr>
        <w:t>对孤立的文本进行操作的活动</w:t>
      </w:r>
      <w:r w:rsidRPr="007A3328">
        <w:rPr>
          <w:rFonts w:hint="eastAsia"/>
        </w:rPr>
        <w:t>，而是受意识形态、社会规范、文化碰撞</w:t>
      </w:r>
      <w:r w:rsidR="006E63D1">
        <w:rPr>
          <w:rFonts w:hint="eastAsia"/>
        </w:rPr>
        <w:t>等</w:t>
      </w:r>
      <w:r w:rsidRPr="007A3328">
        <w:rPr>
          <w:rFonts w:hint="eastAsia"/>
        </w:rPr>
        <w:t>的操纵和约束（</w:t>
      </w:r>
      <w:r w:rsidRPr="007A3328">
        <w:rPr>
          <w:rFonts w:hint="eastAsia"/>
        </w:rPr>
        <w:t>Lefevere</w:t>
      </w:r>
      <w:r w:rsidR="006E63D1">
        <w:rPr>
          <w:rFonts w:hint="eastAsia"/>
        </w:rPr>
        <w:t xml:space="preserve">, </w:t>
      </w:r>
      <w:r w:rsidRPr="007A3328">
        <w:rPr>
          <w:rFonts w:hint="eastAsia"/>
        </w:rPr>
        <w:t>2004</w:t>
      </w:r>
      <w:r w:rsidR="006E63D1">
        <w:rPr>
          <w:rFonts w:hint="eastAsia"/>
        </w:rPr>
        <w:t xml:space="preserve">: </w:t>
      </w:r>
      <w:r w:rsidRPr="007A3328">
        <w:rPr>
          <w:rFonts w:hint="eastAsia"/>
        </w:rPr>
        <w:t>13</w:t>
      </w:r>
      <w:r w:rsidRPr="007A3328">
        <w:rPr>
          <w:rFonts w:hint="eastAsia"/>
        </w:rPr>
        <w:t>）</w:t>
      </w:r>
      <w:r w:rsidR="006E63D1">
        <w:rPr>
          <w:rFonts w:hint="eastAsia"/>
        </w:rPr>
        <w:t>。</w:t>
      </w:r>
      <w:r w:rsidR="00C06CFA" w:rsidRPr="00C06CFA">
        <w:t>因此，译者选择顺应目的</w:t>
      </w:r>
      <w:proofErr w:type="gramStart"/>
      <w:r w:rsidR="00C06CFA" w:rsidRPr="00C06CFA">
        <w:t>语社会</w:t>
      </w:r>
      <w:proofErr w:type="gramEnd"/>
      <w:r w:rsidR="00C06CFA" w:rsidRPr="00C06CFA">
        <w:t>的主流意识形态，通过对关键概念、行动及其参与者进行词汇层面的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，在微观措辞中完成立场预设与叙事定位。相关研究指出，翻译并非对既定叙事的被动复写，而是可借助</w:t>
      </w:r>
      <w:r w:rsidR="00C06CFA" w:rsidRPr="00C06CFA">
        <w:t>“</w:t>
      </w:r>
      <w:r w:rsidR="00C06CFA" w:rsidRPr="00C06CFA">
        <w:t>标签化</w:t>
      </w:r>
      <w:r w:rsidR="00C06CFA" w:rsidRPr="00C06CFA">
        <w:t>/</w:t>
      </w:r>
      <w:r w:rsidR="00C06CFA" w:rsidRPr="00C06CFA">
        <w:t>命名</w:t>
      </w:r>
      <w:r w:rsidR="00C06CFA" w:rsidRPr="00C06CFA">
        <w:t>”</w:t>
      </w:r>
      <w:r w:rsidR="00C06CFA" w:rsidRPr="00C06CFA">
        <w:t>将复杂历史进程压缩为可被迅速识别的意义框架；在</w:t>
      </w:r>
      <w:r w:rsidR="00C06CFA">
        <w:rPr>
          <w:rFonts w:hint="eastAsia"/>
        </w:rPr>
        <w:t>Baker</w:t>
      </w:r>
      <w:r w:rsidR="00C06CFA" w:rsidRPr="00C06CFA">
        <w:t>叙事视角的延展性阐释中，这一做法可归入</w:t>
      </w:r>
      <w:r w:rsidR="00C06CFA" w:rsidRPr="00C06CFA">
        <w:t>framing by labeling</w:t>
      </w:r>
      <w:r w:rsidR="00C06CFA" w:rsidRPr="00C06CFA">
        <w:t>，即通过为群体、人物或事件选择特定称谓来实现定性与导向，从而把宏观叙事诉求落实到</w:t>
      </w:r>
      <w:proofErr w:type="gramStart"/>
      <w:r w:rsidR="00C06CFA" w:rsidRPr="00C06CFA">
        <w:t>具体词项</w:t>
      </w:r>
      <w:r w:rsidR="002B6E70">
        <w:rPr>
          <w:rFonts w:hint="eastAsia"/>
        </w:rPr>
        <w:t>之</w:t>
      </w:r>
      <w:r w:rsidR="00C06CFA" w:rsidRPr="00C06CFA">
        <w:t>中</w:t>
      </w:r>
      <w:proofErr w:type="gramEnd"/>
      <w:r w:rsidR="00C06CFA" w:rsidRPr="00C06CFA">
        <w:t>（</w:t>
      </w:r>
      <w:proofErr w:type="spellStart"/>
      <w:r w:rsidR="00C06CFA" w:rsidRPr="00C06CFA">
        <w:t>Boéri</w:t>
      </w:r>
      <w:proofErr w:type="spellEnd"/>
      <w:r w:rsidR="00C06CFA" w:rsidRPr="00C06CFA">
        <w:t xml:space="preserve"> &amp; Fattah, 2020</w:t>
      </w:r>
      <w:r w:rsidR="00C06CFA" w:rsidRPr="00C06CFA">
        <w:t>）。基于这一认识，本节所称</w:t>
      </w:r>
      <w:r w:rsidR="00C06CFA" w:rsidRPr="00C06CFA">
        <w:t>“</w:t>
      </w:r>
      <w:r w:rsidR="00C06CFA" w:rsidRPr="00C06CFA">
        <w:t>作为命名的词汇</w:t>
      </w:r>
      <w:r w:rsidR="00C06CFA" w:rsidRPr="00C06CFA">
        <w:t>”</w:t>
      </w:r>
      <w:r w:rsidR="00C06CFA" w:rsidRPr="00C06CFA">
        <w:t>，重点关注源语中看似中性、技术化的政策</w:t>
      </w:r>
      <w:r w:rsidR="00C06CFA" w:rsidRPr="00C06CFA">
        <w:t>/</w:t>
      </w:r>
      <w:r w:rsidR="00C06CFA" w:rsidRPr="00C06CFA">
        <w:t>行动称谓如何对侵略扩张的性质进行话语包装，以及译者如何在新的历史叙事与读者预期之下，通过重新命名调整其标签性，使译文更符合本土语境的理解框架</w:t>
      </w:r>
      <w:r w:rsidR="00C06CFA">
        <w:rPr>
          <w:rFonts w:hint="eastAsia"/>
        </w:rPr>
        <w:t>。</w:t>
      </w:r>
    </w:p>
    <w:p w14:paraId="5460F8EB" w14:textId="6E575337" w:rsidR="00C06CFA" w:rsidRDefault="00C06CFA" w:rsidP="00F52B1B">
      <w:pPr>
        <w:spacing w:line="240" w:lineRule="auto"/>
        <w:ind w:firstLineChars="200" w:firstLine="480"/>
        <w:rPr>
          <w:rFonts w:hint="eastAsia"/>
        </w:rPr>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Default="00BB286E" w:rsidP="00BB286E">
      <w:pPr>
        <w:spacing w:line="240" w:lineRule="auto"/>
        <w:ind w:firstLineChars="200" w:firstLine="480"/>
      </w:pPr>
      <w:r>
        <w:rPr>
          <w:rFonts w:hint="eastAsia"/>
        </w:rPr>
        <w:t>【原文】</w:t>
      </w:r>
      <w:r w:rsidRPr="00BB286E">
        <w:t xml:space="preserve">The second was that Japan began the </w:t>
      </w:r>
      <w:r w:rsidRPr="00BB286E">
        <w:rPr>
          <w:color w:val="EE0000"/>
        </w:rPr>
        <w:t>Southward Advance</w:t>
      </w:r>
      <w:r w:rsidRPr="00BB286E">
        <w:t xml:space="preserve"> to</w:t>
      </w:r>
      <w:r>
        <w:rPr>
          <w:rFonts w:hint="eastAsia"/>
        </w:rPr>
        <w:t xml:space="preserve"> </w:t>
      </w:r>
      <w:r w:rsidRPr="00BB286E">
        <w:t xml:space="preserve">achieve </w:t>
      </w:r>
      <w:r w:rsidRPr="00BB286E">
        <w:rPr>
          <w:color w:val="EE0000"/>
        </w:rPr>
        <w:t>autarky</w:t>
      </w:r>
      <w:r w:rsidRPr="00BB286E">
        <w:t xml:space="preserve"> knowing that the price was war against Britain and</w:t>
      </w:r>
      <w:r>
        <w:rPr>
          <w:rFonts w:hint="eastAsia"/>
        </w:rPr>
        <w:t xml:space="preserve"> </w:t>
      </w:r>
      <w:r w:rsidRPr="00BB286E">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lastRenderedPageBreak/>
        <w:t>【分析】</w:t>
      </w:r>
      <w:r w:rsidR="00BB286E" w:rsidRPr="007B065F">
        <w:t>Southward Advance</w:t>
      </w:r>
      <w:r w:rsidR="003B03B8">
        <w:rPr>
          <w:rFonts w:hint="eastAsia"/>
        </w:rPr>
        <w:t>通常被译为“南进”，是二战时期日本国内两大战略学说之一，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proofErr w:type="spellStart"/>
      <w:r w:rsidR="003B03B8" w:rsidRPr="003B03B8">
        <w:t>Hokushin-ron</w:t>
      </w:r>
      <w:proofErr w:type="spellEnd"/>
      <w:r w:rsidR="005D5DD7">
        <w:rPr>
          <w:rFonts w:hint="eastAsia"/>
        </w:rPr>
        <w:t>，</w:t>
      </w:r>
      <w:r w:rsidR="003B03B8" w:rsidRPr="003B03B8">
        <w:t>向苏联、中国大陆和蒙古方向扩张）相对立</w:t>
      </w:r>
      <w:r w:rsidR="005D5DD7">
        <w:rPr>
          <w:rFonts w:hint="eastAsia"/>
        </w:rPr>
        <w:t>。</w:t>
      </w:r>
    </w:p>
    <w:p w14:paraId="398625FC" w14:textId="2BB75D85" w:rsidR="00BB286E" w:rsidRDefault="005D5DD7" w:rsidP="00BB286E">
      <w:pPr>
        <w:spacing w:line="240" w:lineRule="auto"/>
        <w:ind w:firstLineChars="200" w:firstLine="480"/>
      </w:pPr>
      <w:r>
        <w:rPr>
          <w:rFonts w:hint="eastAsia"/>
        </w:rPr>
        <w:t>因此，</w:t>
      </w:r>
      <w:r>
        <w:rPr>
          <w:rFonts w:hint="eastAsia"/>
        </w:rPr>
        <w:t>Southward Advance</w:t>
      </w:r>
      <w:r>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Pr>
          <w:rFonts w:hint="eastAsia"/>
        </w:rPr>
        <w:t>实质</w:t>
      </w:r>
      <w:r w:rsidR="00BB286E" w:rsidRPr="00BB286E">
        <w:t>的</w:t>
      </w:r>
      <w:r>
        <w:rPr>
          <w:rFonts w:hint="eastAsia"/>
        </w:rPr>
        <w:t>“</w:t>
      </w:r>
      <w:r w:rsidR="00BB286E" w:rsidRPr="00BB286E">
        <w:t>命名包装</w:t>
      </w:r>
      <w:r>
        <w:rPr>
          <w:rFonts w:hint="eastAsia"/>
        </w:rPr>
        <w:t>”：</w:t>
      </w:r>
      <w:r w:rsidR="00BB286E" w:rsidRPr="00BB286E">
        <w:t>用</w:t>
      </w:r>
      <w:r w:rsidR="00CE0F30">
        <w:rPr>
          <w:rFonts w:hint="eastAsia"/>
        </w:rPr>
        <w:t>a</w:t>
      </w:r>
      <w:r w:rsidR="00BB286E" w:rsidRPr="007B065F">
        <w:t>dvance</w:t>
      </w:r>
      <w:r w:rsidR="00BB286E" w:rsidRPr="00BB286E">
        <w:t>这类过程名词把</w:t>
      </w:r>
      <w:r>
        <w:rPr>
          <w:rFonts w:hint="eastAsia"/>
        </w:rPr>
        <w:t>“</w:t>
      </w:r>
      <w:r w:rsidR="00BB286E" w:rsidRPr="00BB286E">
        <w:t>侵略</w:t>
      </w:r>
      <w:r>
        <w:rPr>
          <w:rFonts w:hint="eastAsia"/>
        </w:rPr>
        <w:t>”和掠夺资源</w:t>
      </w:r>
      <w:r w:rsidR="00BB286E" w:rsidRPr="00BB286E">
        <w:t>的行为后果弱化为</w:t>
      </w:r>
      <w:r>
        <w:rPr>
          <w:rFonts w:hint="eastAsia"/>
        </w:rPr>
        <w:t>过程性的、中立的“</w:t>
      </w:r>
      <w:r w:rsidR="00BB286E" w:rsidRPr="00BB286E">
        <w:t>推进</w:t>
      </w:r>
      <w:r>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678091E5" w14:textId="43C5EE09" w:rsidR="00E067A7" w:rsidRDefault="00E067A7" w:rsidP="00BB286E">
      <w:pPr>
        <w:spacing w:line="240" w:lineRule="auto"/>
        <w:ind w:firstLineChars="200" w:firstLine="480"/>
        <w:rPr>
          <w:rFonts w:hint="eastAsia"/>
        </w:rPr>
      </w:pPr>
      <w:r w:rsidRPr="00E067A7">
        <w:t>这一处理策略与近年来翻译研究中关于</w:t>
      </w:r>
      <w:r w:rsidR="00B964EF">
        <w:rPr>
          <w:rFonts w:hint="eastAsia"/>
        </w:rPr>
        <w:t>“</w:t>
      </w:r>
      <w:r w:rsidRPr="00E067A7">
        <w:t>叙事重构</w:t>
      </w:r>
      <w:r w:rsidR="00B964EF">
        <w:rPr>
          <w:rFonts w:hint="eastAsia"/>
        </w:rPr>
        <w:t>”</w:t>
      </w:r>
      <w:r w:rsidRPr="00E067A7">
        <w:t>（</w:t>
      </w:r>
      <w:r w:rsidRPr="00E067A7">
        <w:t>Re</w:t>
      </w:r>
      <w:r w:rsidR="00B964EF">
        <w:rPr>
          <w:rFonts w:hint="eastAsia"/>
        </w:rPr>
        <w:t>-</w:t>
      </w:r>
      <w:r w:rsidRPr="00E067A7">
        <w:t>narration</w:t>
      </w:r>
      <w:r w:rsidRPr="00E067A7">
        <w:t>）的实证发现高度一致。</w:t>
      </w:r>
      <w:r w:rsidRPr="00E067A7">
        <w:t>Shehab</w:t>
      </w:r>
      <w:r w:rsidRPr="00E067A7">
        <w:t>和</w:t>
      </w:r>
      <w:proofErr w:type="spellStart"/>
      <w:r w:rsidRPr="00E067A7">
        <w:t>Hamamra</w:t>
      </w:r>
      <w:proofErr w:type="spellEnd"/>
      <w:r w:rsidRPr="00E067A7">
        <w:t>（</w:t>
      </w:r>
      <w:r w:rsidRPr="00E067A7">
        <w:t>2025</w:t>
      </w:r>
      <w:r w:rsidRPr="00E067A7">
        <w:t>）指出，翻译绝非单纯的语言转换，而是各种历史叙事、身份认同与政治合法性进行博弈的场域</w:t>
      </w:r>
      <w:r w:rsidR="00B964EF">
        <w:rPr>
          <w:rFonts w:hint="eastAsia"/>
        </w:rPr>
        <w:t>。</w:t>
      </w:r>
      <w:r w:rsidRPr="00E067A7">
        <w:t>基于蒙娜</w:t>
      </w:r>
      <w:r w:rsidR="00B964EF">
        <w:rPr>
          <w:rFonts w:hint="eastAsia"/>
        </w:rPr>
        <w:t>·</w:t>
      </w:r>
      <w:r w:rsidRPr="00E067A7">
        <w:t>贝克（</w:t>
      </w:r>
      <w:r w:rsidRPr="00E067A7">
        <w:t>Mona Baker</w:t>
      </w:r>
      <w:r w:rsidRPr="00E067A7">
        <w:t>）的叙事理论框架，这种在词汇层面进行的调整属于典型的</w:t>
      </w:r>
      <w:r w:rsidR="00B964EF">
        <w:rPr>
          <w:rFonts w:hint="eastAsia"/>
        </w:rPr>
        <w:t>“</w:t>
      </w:r>
      <w:r w:rsidRPr="00E067A7">
        <w:t>命名</w:t>
      </w:r>
      <w:r w:rsidR="00B964EF">
        <w:rPr>
          <w:rFonts w:hint="eastAsia"/>
        </w:rPr>
        <w:t>”</w:t>
      </w:r>
      <w:r w:rsidRPr="00E067A7">
        <w:t>（</w:t>
      </w:r>
      <w:r w:rsidRPr="00E067A7">
        <w:t>Labeling</w:t>
      </w:r>
      <w:r w:rsidRPr="00E067A7">
        <w:t>）策略，即通过选用特定的、带有价值判断的术语来重新框定人物或事件，从而引导读者的解读方向</w:t>
      </w:r>
      <w:r>
        <w:rPr>
          <w:rFonts w:hint="eastAsia"/>
        </w:rPr>
        <w:t>。</w:t>
      </w:r>
    </w:p>
    <w:p w14:paraId="464BC1CB" w14:textId="77777777" w:rsidR="000878C2" w:rsidRPr="00F52B1B" w:rsidRDefault="000878C2" w:rsidP="000878C2">
      <w:pPr>
        <w:spacing w:line="240" w:lineRule="auto"/>
        <w:ind w:firstLine="480"/>
      </w:pPr>
    </w:p>
    <w:p w14:paraId="1EA340F8" w14:textId="77777777" w:rsidR="000878C2" w:rsidRDefault="000878C2" w:rsidP="000878C2">
      <w:pPr>
        <w:spacing w:line="240" w:lineRule="auto"/>
        <w:ind w:firstLine="480"/>
      </w:pPr>
    </w:p>
    <w:p w14:paraId="48DC09C7" w14:textId="3C6FEB83" w:rsidR="005E208C" w:rsidRDefault="00C039A5" w:rsidP="00C039A5">
      <w:pPr>
        <w:spacing w:line="240" w:lineRule="auto"/>
        <w:rPr>
          <w:b/>
          <w:bCs/>
        </w:rPr>
      </w:pPr>
      <w:r w:rsidRPr="005D58AF">
        <w:rPr>
          <w:rFonts w:hint="eastAsia"/>
          <w:b/>
          <w:bCs/>
        </w:rPr>
        <w:t xml:space="preserve">4.1.2 </w:t>
      </w:r>
      <w:r w:rsidR="00C656BB">
        <w:rPr>
          <w:rFonts w:hint="eastAsia"/>
          <w:b/>
          <w:bCs/>
        </w:rPr>
        <w:t>作为标签的词汇</w:t>
      </w:r>
    </w:p>
    <w:p w14:paraId="75DDC0C7" w14:textId="663E2AF9" w:rsidR="005E208C" w:rsidRDefault="003C0B5E" w:rsidP="003C0B5E">
      <w:pPr>
        <w:spacing w:line="240" w:lineRule="auto"/>
        <w:ind w:firstLine="480"/>
      </w:pPr>
      <w:r w:rsidRPr="003C0B5E">
        <w:t>词汇不仅是指称对象的命名手段，更是叙事建构中最直观、最具即时效果的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），其价值取向与道德定位往往就被预设并自然化，从而在读者的理解路径中形成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Pr="003C0B5E">
        <w:t>现对叙事元素的再框定，即借助词汇层面的改写重命名关键角色与行为，使其更契合目标语语境中的主导叙事与可接受性预期（</w:t>
      </w:r>
      <w:r w:rsidRPr="003C0B5E">
        <w:t>Mo, 2025</w:t>
      </w:r>
      <w:r w:rsidRPr="003C0B5E">
        <w:t>；</w:t>
      </w:r>
      <w:r w:rsidRPr="003C0B5E">
        <w:t xml:space="preserve">Shehab &amp; </w:t>
      </w:r>
      <w:proofErr w:type="spellStart"/>
      <w:r w:rsidRPr="003C0B5E">
        <w:t>Hamamra</w:t>
      </w:r>
      <w:proofErr w:type="spellEnd"/>
      <w:r w:rsidRPr="003C0B5E">
        <w:t>, 2025</w:t>
      </w:r>
      <w:r w:rsidRPr="003C0B5E">
        <w:t>）。态度意义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Pr="003C0B5E">
        <w:t>；</w:t>
      </w:r>
      <w:proofErr w:type="spellStart"/>
      <w:r w:rsidRPr="003C0B5E">
        <w:t>Allawzi</w:t>
      </w:r>
      <w:proofErr w:type="spellEnd"/>
      <w:r w:rsidRPr="003C0B5E">
        <w:t xml:space="preserve"> et al., 2022</w:t>
      </w:r>
      <w:r w:rsidRPr="003C0B5E">
        <w:t>）。</w:t>
      </w:r>
    </w:p>
    <w:p w14:paraId="53EE0A08" w14:textId="07F78903" w:rsidR="003C0B5E" w:rsidRPr="005E208C" w:rsidRDefault="003C0B5E" w:rsidP="003C0B5E">
      <w:pPr>
        <w:spacing w:line="240" w:lineRule="auto"/>
        <w:ind w:firstLine="480"/>
        <w:rPr>
          <w:rFonts w:hint="eastAsia"/>
        </w:rPr>
      </w:pPr>
      <w:r>
        <w:rPr>
          <w:rFonts w:hint="eastAsia"/>
        </w:rPr>
        <w:t>下面将</w:t>
      </w:r>
      <w:r w:rsidR="004877E2">
        <w:rPr>
          <w:rFonts w:hint="eastAsia"/>
        </w:rPr>
        <w:t>分别</w:t>
      </w:r>
      <w:r>
        <w:rPr>
          <w:rFonts w:hint="eastAsia"/>
        </w:rPr>
        <w:t>挑选以中、日、美三方为被评价主体的案例进行分析</w:t>
      </w:r>
      <w:r w:rsidR="00F40AC8">
        <w:rPr>
          <w:rFonts w:hint="eastAsia"/>
        </w:rPr>
        <w:t>，探讨译文中对特定词汇的处理如何体现了适应性的改写。</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Default="00A928C4" w:rsidP="00CC600D">
      <w:pPr>
        <w:spacing w:line="240" w:lineRule="auto"/>
        <w:ind w:firstLineChars="200" w:firstLine="480"/>
      </w:pPr>
      <w:r>
        <w:rPr>
          <w:rFonts w:hint="eastAsia"/>
        </w:rPr>
        <w:lastRenderedPageBreak/>
        <w:t>【</w:t>
      </w:r>
      <w:r w:rsidR="0071423D">
        <w:rPr>
          <w:rFonts w:hint="eastAsia"/>
        </w:rPr>
        <w:t>原文</w:t>
      </w:r>
      <w:r>
        <w:rPr>
          <w:rFonts w:hint="eastAsia"/>
        </w:rPr>
        <w:t>】</w:t>
      </w:r>
      <w:r w:rsidR="0071423D" w:rsidRPr="0071423D">
        <w:t>June brought new information</w:t>
      </w:r>
      <w:r w:rsidR="0071423D">
        <w:rPr>
          <w:rFonts w:hint="eastAsia"/>
        </w:rPr>
        <w:t xml:space="preserve"> </w:t>
      </w:r>
      <w:r w:rsidR="0071423D" w:rsidRPr="0071423D">
        <w:t>confirming China</w:t>
      </w:r>
      <w:proofErr w:type="gramStart"/>
      <w:r w:rsidR="00FE79DB">
        <w:t>’</w:t>
      </w:r>
      <w:proofErr w:type="gramEnd"/>
      <w:r w:rsidR="0071423D" w:rsidRPr="0071423D">
        <w:t xml:space="preserve">s stridency. Colonel </w:t>
      </w:r>
      <w:proofErr w:type="spellStart"/>
      <w:r w:rsidR="0071423D" w:rsidRPr="0071423D">
        <w:t>Nagatsu</w:t>
      </w:r>
      <w:proofErr w:type="spellEnd"/>
      <w:r w:rsidR="0071423D" w:rsidRPr="0071423D">
        <w:t xml:space="preserve"> Sahishige,</w:t>
      </w:r>
      <w:r w:rsidR="0071423D">
        <w:rPr>
          <w:rFonts w:hint="eastAsia"/>
        </w:rPr>
        <w:t xml:space="preserve"> </w:t>
      </w:r>
      <w:r w:rsidR="0071423D" w:rsidRPr="0071423D">
        <w:t>chief of the China Section of the General Staff</w:t>
      </w:r>
      <w:r w:rsidR="000F48F8">
        <w:t>’</w:t>
      </w:r>
      <w:r w:rsidR="0071423D" w:rsidRPr="0071423D">
        <w:t>s Intelligence Division,</w:t>
      </w:r>
      <w:r w:rsidR="0071423D">
        <w:rPr>
          <w:rFonts w:hint="eastAsia"/>
        </w:rPr>
        <w:t xml:space="preserve"> </w:t>
      </w:r>
      <w:r w:rsidR="0071423D" w:rsidRPr="0071423D">
        <w:t>returned to Tokyo on 8 June to report that the Kuomintang</w:t>
      </w:r>
      <w:r w:rsidR="00FE79DB">
        <w:t>’</w:t>
      </w:r>
      <w:r w:rsidR="0071423D" w:rsidRPr="0071423D">
        <w:t>s New</w:t>
      </w:r>
      <w:r w:rsidR="0071423D">
        <w:rPr>
          <w:rFonts w:hint="eastAsia"/>
        </w:rPr>
        <w:t xml:space="preserve"> </w:t>
      </w:r>
      <w:r w:rsidR="0071423D" w:rsidRPr="0071423D">
        <w:t>Life Movement was evolving; it was becoming a means to mobilize</w:t>
      </w:r>
      <w:r w:rsidR="0071423D">
        <w:rPr>
          <w:rFonts w:hint="eastAsia"/>
        </w:rPr>
        <w:t xml:space="preserve"> </w:t>
      </w:r>
      <w:r w:rsidR="0071423D" w:rsidRPr="0071423D">
        <w:t xml:space="preserve">China totally as a </w:t>
      </w:r>
      <w:r w:rsidR="0071423D" w:rsidRPr="00157FBE">
        <w:rPr>
          <w:color w:val="EE0000"/>
        </w:rPr>
        <w:t xml:space="preserve">militaristic </w:t>
      </w:r>
      <w:r w:rsidR="0071423D" w:rsidRPr="0071423D">
        <w:t>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proofErr w:type="spellStart"/>
      <w:r w:rsidR="00CC20D5" w:rsidRPr="0071423D">
        <w:t>Nagatsu</w:t>
      </w:r>
      <w:proofErr w:type="spellEnd"/>
      <w:r w:rsidR="00CC20D5" w:rsidRPr="0071423D">
        <w:t xml:space="preserve"> </w:t>
      </w:r>
      <w:proofErr w:type="spellStart"/>
      <w:r w:rsidR="00CC20D5" w:rsidRPr="0071423D">
        <w:t>Sahishige</w:t>
      </w:r>
      <w:proofErr w:type="spellEnd"/>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42C4C203" w14:textId="16D4ED5D" w:rsidR="00FD797B" w:rsidRPr="00FD797B" w:rsidRDefault="00A928C4" w:rsidP="00CC600D">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proofErr w:type="gramStart"/>
      <w:r w:rsidR="00185ECA">
        <w:rPr>
          <w:rFonts w:hint="eastAsia"/>
        </w:rPr>
        <w:t>”</w:t>
      </w:r>
      <w:proofErr w:type="gramEnd"/>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166E2C3" w14:textId="77777777" w:rsidR="0071423D" w:rsidRPr="00FD797B" w:rsidRDefault="0071423D" w:rsidP="00CC600D">
      <w:pPr>
        <w:spacing w:line="240" w:lineRule="auto"/>
        <w:ind w:firstLineChars="200" w:firstLine="480"/>
      </w:pP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w:t>
      </w:r>
      <w:proofErr w:type="spellStart"/>
      <w:r w:rsidR="0038030C" w:rsidRPr="0038030C">
        <w:t>Taishō</w:t>
      </w:r>
      <w:proofErr w:type="spellEnd"/>
      <w:r w:rsidR="0038030C" w:rsidRPr="0038030C">
        <w:t xml:space="preserve"> Democracy’ in</w:t>
      </w:r>
      <w:r w:rsidR="0038030C" w:rsidRPr="0038030C">
        <w:rPr>
          <w:rFonts w:hint="eastAsia"/>
        </w:rPr>
        <w:t xml:space="preserve"> Japan. Still, men </w:t>
      </w:r>
      <w:r w:rsidR="0038030C" w:rsidRPr="0038030C">
        <w:rPr>
          <w:rFonts w:hint="eastAsia"/>
          <w:color w:val="EE0000"/>
        </w:rPr>
        <w:t>dedicated to</w:t>
      </w:r>
      <w:r w:rsidR="0038030C" w:rsidRPr="0038030C">
        <w:rPr>
          <w:rFonts w:hint="eastAsia"/>
        </w:rPr>
        <w:t xml:space="preserve"> achieving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EC0D1D">
        <w:rPr>
          <w:rFonts w:hint="eastAsia"/>
          <w:color w:val="EE0000"/>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514ABCB2" w14:textId="64CF29DD" w:rsidR="0091158D" w:rsidRDefault="007D5E7C" w:rsidP="00F45829">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w:t>
      </w:r>
      <w:r w:rsidR="0091158D" w:rsidRPr="0091158D">
        <w:lastRenderedPageBreak/>
        <w:t>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6A2630C3" w14:textId="77777777" w:rsidR="00F45829" w:rsidRDefault="00F45829" w:rsidP="00F45829">
      <w:pPr>
        <w:spacing w:line="240" w:lineRule="auto"/>
        <w:ind w:firstLineChars="200" w:firstLine="480"/>
      </w:pPr>
    </w:p>
    <w:p w14:paraId="16FC2009" w14:textId="77777777" w:rsidR="00F45829" w:rsidRPr="0091158D" w:rsidRDefault="00F45829" w:rsidP="00F45829">
      <w:pPr>
        <w:spacing w:line="240" w:lineRule="auto"/>
        <w:ind w:firstLineChars="200" w:firstLine="480"/>
        <w:rPr>
          <w:rFonts w:hint="eastAsia"/>
        </w:rPr>
      </w:pPr>
    </w:p>
    <w:p w14:paraId="4E7C1288" w14:textId="08DFBDAE" w:rsidR="000B4674" w:rsidRDefault="00874B45" w:rsidP="00874B45">
      <w:pPr>
        <w:spacing w:line="240" w:lineRule="auto"/>
        <w:rPr>
          <w:b/>
          <w:bCs/>
        </w:rPr>
      </w:pPr>
      <w:r w:rsidRPr="00874B45">
        <w:rPr>
          <w:rFonts w:hint="eastAsia"/>
          <w:b/>
          <w:bCs/>
        </w:rPr>
        <w:t>4.1.</w:t>
      </w:r>
      <w:r w:rsidR="004C11E2">
        <w:rPr>
          <w:rFonts w:hint="eastAsia"/>
          <w:b/>
          <w:bCs/>
        </w:rPr>
        <w:t>3</w:t>
      </w:r>
      <w:r w:rsidRPr="00874B45">
        <w:rPr>
          <w:rFonts w:hint="eastAsia"/>
          <w:b/>
          <w:bCs/>
        </w:rPr>
        <w:t xml:space="preserve"> </w:t>
      </w:r>
      <w:r w:rsidR="005B7E63">
        <w:rPr>
          <w:rFonts w:hint="eastAsia"/>
          <w:b/>
          <w:bCs/>
        </w:rPr>
        <w:t>作为语气的词汇</w:t>
      </w:r>
    </w:p>
    <w:p w14:paraId="1C824395" w14:textId="0E516042" w:rsidR="000B4674" w:rsidRPr="000B4674" w:rsidRDefault="000B4674" w:rsidP="000B4674">
      <w:pPr>
        <w:spacing w:line="240" w:lineRule="auto"/>
        <w:ind w:firstLine="480"/>
      </w:pPr>
    </w:p>
    <w:p w14:paraId="12582959" w14:textId="77777777" w:rsidR="000B4674" w:rsidRPr="00874B45" w:rsidRDefault="000B4674" w:rsidP="000B4674">
      <w:pPr>
        <w:spacing w:line="240" w:lineRule="auto"/>
        <w:ind w:firstLine="480"/>
        <w:rPr>
          <w:rFonts w:hint="eastAsia"/>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Default="008D6CAF" w:rsidP="00CC600D">
      <w:pPr>
        <w:spacing w:line="240" w:lineRule="auto"/>
        <w:ind w:firstLineChars="200" w:firstLine="480"/>
      </w:pPr>
      <w:r>
        <w:rPr>
          <w:rFonts w:hint="eastAsia"/>
        </w:rPr>
        <w:t>【原文】</w:t>
      </w:r>
      <w:r w:rsidR="006708A0" w:rsidRPr="006708A0">
        <w:t xml:space="preserve">The Southward Advance, as Major General Tanaka </w:t>
      </w:r>
      <w:proofErr w:type="spellStart"/>
      <w:r w:rsidR="006708A0" w:rsidRPr="006708A0">
        <w:t>Shin</w:t>
      </w:r>
      <w:proofErr w:type="gramStart"/>
      <w:r w:rsidR="0066652B">
        <w:t>’</w:t>
      </w:r>
      <w:proofErr w:type="gramEnd"/>
      <w:r w:rsidR="006708A0" w:rsidRPr="006708A0">
        <w:t>ichi</w:t>
      </w:r>
      <w:proofErr w:type="spellEnd"/>
      <w:r w:rsidR="006708A0" w:rsidRPr="006708A0">
        <w:t xml:space="preserve">, chief of the Operations Division, averred in a formal conference on 16 January to set long-range army policy, would take place against </w:t>
      </w:r>
      <w:r w:rsidR="006708A0" w:rsidRPr="0066652B">
        <w:rPr>
          <w:color w:val="EE0000"/>
        </w:rPr>
        <w:t>minimal opposition</w:t>
      </w:r>
      <w:r w:rsidR="006708A0" w:rsidRPr="006708A0">
        <w:t xml:space="preserve">. </w:t>
      </w:r>
      <w:r w:rsidR="006708A0" w:rsidRPr="0066652B">
        <w:rPr>
          <w:color w:val="EE0000"/>
        </w:rPr>
        <w:t>Only five months</w:t>
      </w:r>
      <w:r w:rsidR="006708A0" w:rsidRPr="006708A0">
        <w:t xml:space="preserve"> would be required to complete it.</w:t>
      </w:r>
    </w:p>
    <w:p w14:paraId="1C87319C" w14:textId="492B135D" w:rsidR="003C50BF" w:rsidRPr="003C50BF" w:rsidRDefault="008C555E" w:rsidP="003C50BF">
      <w:pPr>
        <w:spacing w:line="240" w:lineRule="auto"/>
        <w:ind w:firstLineChars="200" w:firstLine="480"/>
      </w:pPr>
      <w:r>
        <w:rPr>
          <w:rFonts w:hint="eastAsia"/>
        </w:rPr>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 xml:space="preserve">Tanaka </w:t>
      </w:r>
      <w:proofErr w:type="spellStart"/>
      <w:r w:rsidR="006D2FA1">
        <w:rPr>
          <w:rFonts w:hint="eastAsia"/>
        </w:rPr>
        <w:t>Shin</w:t>
      </w:r>
      <w:proofErr w:type="gramStart"/>
      <w:r w:rsidR="006D2FA1">
        <w:t>’</w:t>
      </w:r>
      <w:proofErr w:type="gramEnd"/>
      <w:r w:rsidR="006D2FA1">
        <w:rPr>
          <w:rFonts w:hint="eastAsia"/>
        </w:rPr>
        <w:t>ichi</w:t>
      </w:r>
      <w:proofErr w:type="spellEnd"/>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3C50BF">
        <w:rPr>
          <w:rFonts w:hint="eastAsia"/>
        </w:rPr>
        <w:t>只要</w:t>
      </w:r>
      <w:r w:rsidR="003C50BF" w:rsidRPr="003C50BF">
        <w:t>五个月</w:t>
      </w:r>
      <w:r w:rsidR="00C74EC9">
        <w:rPr>
          <w:rFonts w:hint="eastAsia"/>
        </w:rPr>
        <w:t>即可</w:t>
      </w:r>
      <w:r w:rsidR="0045272F">
        <w:rPr>
          <w:rFonts w:hint="eastAsia"/>
        </w:rPr>
        <w:t>完成目标</w:t>
      </w:r>
      <w:r w:rsidR="003C50BF" w:rsidRPr="003C50BF">
        <w:t>。</w:t>
      </w:r>
    </w:p>
    <w:p w14:paraId="3FDE5559" w14:textId="7A5F8AC8"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”若直译为“最小抵抗”仍</w:t>
      </w:r>
      <w:proofErr w:type="gramStart"/>
      <w:r w:rsidR="00C74EC9" w:rsidRPr="00C74EC9">
        <w:rPr>
          <w:rFonts w:hint="eastAsia"/>
        </w:rPr>
        <w:t>偏报告</w:t>
      </w:r>
      <w:proofErr w:type="gramEnd"/>
      <w:r w:rsidR="00C74EC9" w:rsidRPr="00C74EC9">
        <w:rPr>
          <w:rFonts w:hint="eastAsia"/>
        </w:rPr>
        <w:t>体，而译文用“几乎不会遇到像样的抵抗”把“抵抗”</w:t>
      </w:r>
      <w:r w:rsidR="00F21661">
        <w:rPr>
          <w:rFonts w:hint="eastAsia"/>
        </w:rPr>
        <w:t>的效果大幅削弱</w:t>
      </w:r>
      <w:r w:rsidR="00C74EC9" w:rsidRPr="00C74EC9">
        <w:rPr>
          <w:rFonts w:hint="eastAsia"/>
        </w:rPr>
        <w:t>，其中“几乎不会”与“像样的”构成双重削弱并带有贬抑评断；紧接着补入“一举扫清障碍”，又将抽象的</w:t>
      </w:r>
      <w:r w:rsidR="00C74EC9" w:rsidRPr="00C74EC9">
        <w:rPr>
          <w:rFonts w:hint="eastAsia"/>
        </w:rPr>
        <w:t xml:space="preserve"> opposition </w:t>
      </w:r>
      <w:r w:rsidR="00C74EC9" w:rsidRPr="00C74EC9">
        <w:rPr>
          <w:rFonts w:hint="eastAsia"/>
        </w:rPr>
        <w:t>改写为可被“扫清”的“障碍”，把对手进一步物化、矮化并增强侵略行动的攻击性和自信姿态。对应“</w:t>
      </w:r>
      <w:r w:rsidR="00C74EC9" w:rsidRPr="00C74EC9">
        <w:rPr>
          <w:rFonts w:hint="eastAsia"/>
        </w:rPr>
        <w:t>only five months</w:t>
      </w:r>
      <w:r w:rsidR="00C74EC9" w:rsidRPr="00C74EC9">
        <w:rPr>
          <w:rFonts w:hint="eastAsia"/>
        </w:rPr>
        <w:t>”，</w:t>
      </w:r>
      <w:proofErr w:type="gramStart"/>
      <w:r w:rsidR="00C74EC9" w:rsidRPr="00C74EC9">
        <w:rPr>
          <w:rFonts w:hint="eastAsia"/>
        </w:rPr>
        <w:t>源语“</w:t>
      </w:r>
      <w:r w:rsidR="00C74EC9" w:rsidRPr="00C74EC9">
        <w:rPr>
          <w:rFonts w:hint="eastAsia"/>
        </w:rPr>
        <w:t>only</w:t>
      </w:r>
      <w:r w:rsidR="00C74EC9" w:rsidRPr="00C74EC9">
        <w:rPr>
          <w:rFonts w:hint="eastAsia"/>
        </w:rPr>
        <w:t>”</w:t>
      </w:r>
      <w:proofErr w:type="gramEnd"/>
      <w:r w:rsidR="00C74EC9" w:rsidRPr="00C74EC9">
        <w:rPr>
          <w:rFonts w:hint="eastAsia"/>
        </w:rPr>
        <w:t>本已带“超出常识的少”的语气，译文用“只要五个月便可……”把“时间短”上调为“轻而易举”，并用“便</w:t>
      </w:r>
      <w:r w:rsidR="00C74EC9" w:rsidRPr="00C74EC9">
        <w:rPr>
          <w:rFonts w:hint="eastAsia"/>
        </w:rPr>
        <w:lastRenderedPageBreak/>
        <w:t>可”“一举”强化“迅速达成”的必然性。就评价资源而言，这类“上调”可用</w:t>
      </w:r>
      <w:r w:rsidR="00C74EC9" w:rsidRPr="00C74EC9">
        <w:rPr>
          <w:rFonts w:hint="eastAsia"/>
        </w:rPr>
        <w:t>Appraisal</w:t>
      </w:r>
      <w:r w:rsidR="00C74EC9" w:rsidRPr="00C74EC9">
        <w:rPr>
          <w:rFonts w:hint="eastAsia"/>
        </w:rPr>
        <w:t>框架理解为对评价强度的增强：评价不仅可被表达，还可通过语言手段被“增强（</w:t>
      </w:r>
      <w:r w:rsidR="00C74EC9" w:rsidRPr="00C74EC9">
        <w:rPr>
          <w:rFonts w:hint="eastAsia"/>
        </w:rPr>
        <w:t>enhance</w:t>
      </w:r>
      <w:r w:rsidR="00C74EC9" w:rsidRPr="00C74EC9">
        <w:rPr>
          <w:rFonts w:hint="eastAsia"/>
        </w:rPr>
        <w:t>）”以改变立场与读者取向；而像“</w:t>
      </w:r>
      <w:r w:rsidR="00C74EC9" w:rsidRPr="00C74EC9">
        <w:rPr>
          <w:rFonts w:hint="eastAsia"/>
        </w:rPr>
        <w:t>only/</w:t>
      </w:r>
      <w:r w:rsidR="00C74EC9" w:rsidRPr="00C74EC9">
        <w:rPr>
          <w:rFonts w:hint="eastAsia"/>
        </w:rPr>
        <w:t>只要”这类强调性标记，在新闻语篇中就能通过“强调</w:t>
      </w:r>
      <w:r w:rsidR="00C74EC9" w:rsidRPr="00C74EC9">
        <w:rPr>
          <w:rFonts w:hint="eastAsia"/>
        </w:rPr>
        <w:t>/</w:t>
      </w:r>
      <w:r w:rsidR="00C74EC9" w:rsidRPr="00C74EC9">
        <w:rPr>
          <w:rFonts w:hint="eastAsia"/>
        </w:rPr>
        <w:t>反预期”引导读者对立场的对齐与意识形态取向的感知。因此，本例的词汇改写并非单纯“更生动”，而是有方向地把日方内部会议的乐观判断改写为更显轻敌与侵略心态的表述，使译文在目的</w:t>
      </w:r>
      <w:proofErr w:type="gramStart"/>
      <w:r w:rsidR="00C74EC9" w:rsidRPr="00C74EC9">
        <w:rPr>
          <w:rFonts w:hint="eastAsia"/>
        </w:rPr>
        <w:t>语历史</w:t>
      </w:r>
      <w:proofErr w:type="gramEnd"/>
      <w:r w:rsidR="00C74EC9" w:rsidRPr="00C74EC9">
        <w:rPr>
          <w:rFonts w:hint="eastAsia"/>
        </w:rPr>
        <w:t>文化语境中更稳定地落入“侵略扩张—傲慢误判”的叙事框架。</w:t>
      </w:r>
    </w:p>
    <w:p w14:paraId="417A3E33" w14:textId="77777777" w:rsidR="006708A0" w:rsidRDefault="006708A0" w:rsidP="00CC600D">
      <w:pPr>
        <w:spacing w:line="240" w:lineRule="auto"/>
        <w:ind w:firstLineChars="200" w:firstLine="480"/>
      </w:pP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t>【原文】</w:t>
      </w:r>
      <w:r w:rsidRPr="00077A84">
        <w:t xml:space="preserve">Nagano </w:t>
      </w:r>
      <w:r w:rsidRPr="00263402">
        <w:rPr>
          <w:color w:val="EE0000"/>
        </w:rPr>
        <w:t xml:space="preserve">swore </w:t>
      </w:r>
      <w:r w:rsidRPr="00077A84">
        <w:t xml:space="preserve">that Japan should never fight a war that could be avoided, but he </w:t>
      </w:r>
      <w:r w:rsidRPr="00263402">
        <w:rPr>
          <w:color w:val="EE0000"/>
        </w:rPr>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263402">
        <w:rPr>
          <w:color w:val="EE0000"/>
        </w:rPr>
        <w:t xml:space="preserve">necessity </w:t>
      </w:r>
      <w:r w:rsidRPr="00077A84">
        <w:t>of readiness to begin hostilities by the end of October and, consequently, the need for a war decision by that month's start.</w:t>
      </w:r>
    </w:p>
    <w:p w14:paraId="769F2FBF" w14:textId="77777777" w:rsidR="00AB487B" w:rsidRDefault="00AB487B" w:rsidP="00AB487B">
      <w:pPr>
        <w:spacing w:line="240" w:lineRule="auto"/>
        <w:ind w:firstLineChars="200" w:firstLine="480"/>
      </w:pPr>
      <w:r>
        <w:rPr>
          <w:rFonts w:hint="eastAsia"/>
        </w:rPr>
        <w:t>【译文】</w:t>
      </w:r>
      <w:r w:rsidRPr="0076538A">
        <w:t>长野强调，日本绝不应卷入本可以避免的战争；但他也援引</w:t>
      </w:r>
      <w:r w:rsidRPr="0076538A">
        <w:t>“</w:t>
      </w:r>
      <w:r w:rsidRPr="0076538A">
        <w:t>大阪冬之阵</w:t>
      </w:r>
      <w:r w:rsidRPr="0076538A">
        <w:t>”</w:t>
      </w:r>
      <w:r w:rsidRPr="0076538A">
        <w:t>的典故说，日本不能为了短暂的和平，使自身招来最终的毁灭。杉山对此表示赞同。他进一步说明，如需在十月底前具备开战能力，就必须在月初之前</w:t>
      </w:r>
      <w:proofErr w:type="gramStart"/>
      <w:r w:rsidRPr="0076538A">
        <w:t>作出</w:t>
      </w:r>
      <w:proofErr w:type="gramEnd"/>
      <w:r w:rsidRPr="0076538A">
        <w:t>相应的作战决策。</w:t>
      </w:r>
    </w:p>
    <w:p w14:paraId="53F79717" w14:textId="5A824209" w:rsidR="00AB487B" w:rsidRDefault="00AB487B" w:rsidP="00AB487B">
      <w:pPr>
        <w:spacing w:line="240" w:lineRule="auto"/>
        <w:ind w:firstLineChars="200" w:firstLine="480"/>
      </w:pPr>
      <w:r>
        <w:rPr>
          <w:rFonts w:hint="eastAsia"/>
        </w:rPr>
        <w:t>【分析】</w:t>
      </w:r>
      <w:r w:rsidRPr="00077A84">
        <w:t>这段文字记录了</w:t>
      </w:r>
      <w:r>
        <w:rPr>
          <w:rFonts w:hint="eastAsia"/>
        </w:rPr>
        <w:t>日本</w:t>
      </w:r>
      <w:r w:rsidRPr="00077A84">
        <w:t>决定</w:t>
      </w:r>
      <w:r>
        <w:rPr>
          <w:rFonts w:hint="eastAsia"/>
        </w:rPr>
        <w:t>对美</w:t>
      </w:r>
      <w:r w:rsidRPr="00077A84">
        <w:t>开战</w:t>
      </w:r>
      <w:r>
        <w:rPr>
          <w:rFonts w:hint="eastAsia"/>
        </w:rPr>
        <w:t>前</w:t>
      </w:r>
      <w:r w:rsidRPr="00077A84">
        <w:t>的关键御前会议，海军军令部总长永野修身（</w:t>
      </w:r>
      <w:r w:rsidRPr="00077A84">
        <w:t>Nagano</w:t>
      </w:r>
      <w:r w:rsidRPr="00077A84">
        <w:t>）使用了</w:t>
      </w:r>
      <w:r>
        <w:rPr>
          <w:rFonts w:hint="eastAsia"/>
        </w:rPr>
        <w:t>“</w:t>
      </w:r>
      <w:r w:rsidRPr="00077A84">
        <w:t>大阪冬之阵</w:t>
      </w:r>
      <w:r>
        <w:rPr>
          <w:rFonts w:hint="eastAsia"/>
        </w:rPr>
        <w:t>”</w:t>
      </w:r>
      <w:r w:rsidRPr="00077A84">
        <w:t>的典故来论证</w:t>
      </w:r>
      <w:r>
        <w:rPr>
          <w:rFonts w:hint="eastAsia"/>
        </w:rPr>
        <w:t>“</w:t>
      </w:r>
      <w:r w:rsidRPr="00077A84">
        <w:t>不开战</w:t>
      </w:r>
      <w:r>
        <w:rPr>
          <w:rFonts w:hint="eastAsia"/>
        </w:rPr>
        <w:t>即</w:t>
      </w:r>
      <w:r w:rsidRPr="00077A84">
        <w:t>灭亡</w:t>
      </w:r>
      <w:r>
        <w:rPr>
          <w:rFonts w:hint="eastAsia"/>
        </w:rPr>
        <w:t>”</w:t>
      </w:r>
      <w:r w:rsidRPr="00077A84">
        <w:t>的</w:t>
      </w:r>
      <w:r>
        <w:rPr>
          <w:rFonts w:hint="eastAsia"/>
        </w:rPr>
        <w:t>观点</w:t>
      </w:r>
      <w:r w:rsidRPr="00077A84">
        <w:t>。原文忠实地复述了日本军国主义者的</w:t>
      </w:r>
      <w:r>
        <w:rPr>
          <w:rFonts w:hint="eastAsia"/>
        </w:rPr>
        <w:t>“</w:t>
      </w:r>
      <w:r w:rsidRPr="00077A84">
        <w:t>受害者逻辑</w:t>
      </w:r>
      <w:r>
        <w:rPr>
          <w:rFonts w:hint="eastAsia"/>
        </w:rPr>
        <w:t>”——或至少暗含了这种逻辑——</w:t>
      </w:r>
      <w:r w:rsidRPr="00077A84">
        <w:t>即战争是</w:t>
      </w:r>
      <w:r>
        <w:rPr>
          <w:rFonts w:hint="eastAsia"/>
        </w:rPr>
        <w:t>一种“正当防卫”，目的是</w:t>
      </w:r>
      <w:r w:rsidRPr="00077A84">
        <w:t>避免</w:t>
      </w:r>
      <w:r>
        <w:rPr>
          <w:rFonts w:hint="eastAsia"/>
        </w:rPr>
        <w:t>“</w:t>
      </w:r>
      <w:r w:rsidRPr="00077A84">
        <w:t>最终毁灭</w:t>
      </w:r>
      <w:r>
        <w:rPr>
          <w:rFonts w:hint="eastAsia"/>
        </w:rPr>
        <w:t>”</w:t>
      </w:r>
      <w:r w:rsidRPr="00077A84">
        <w:t>（</w:t>
      </w:r>
      <w:r w:rsidRPr="00077A84">
        <w:t>eventual doom</w:t>
      </w:r>
      <w:r w:rsidRPr="00077A84">
        <w:t>）。</w:t>
      </w:r>
      <w:r>
        <w:rPr>
          <w:rFonts w:hint="eastAsia"/>
        </w:rPr>
        <w:t>Baker</w:t>
      </w:r>
      <w:r>
        <w:rPr>
          <w:rFonts w:hint="eastAsia"/>
        </w:rPr>
        <w:t>（</w:t>
      </w:r>
      <w:r>
        <w:rPr>
          <w:rFonts w:hint="eastAsia"/>
        </w:rPr>
        <w:t>2019</w:t>
      </w:r>
      <w:r>
        <w:rPr>
          <w:rFonts w:hint="eastAsia"/>
        </w:rPr>
        <w:t>）认为，叙事不仅“复制现有的权力框架”，也同时“提供了抵抗</w:t>
      </w:r>
      <w:r w:rsidR="00124FFD">
        <w:rPr>
          <w:rFonts w:hint="eastAsia"/>
        </w:rPr>
        <w:t>其</w:t>
      </w:r>
      <w:r>
        <w:rPr>
          <w:rFonts w:hint="eastAsia"/>
        </w:rPr>
        <w:t>的方式”（</w:t>
      </w:r>
      <w:r>
        <w:rPr>
          <w:rFonts w:hint="eastAsia"/>
        </w:rPr>
        <w:t>p.4</w:t>
      </w:r>
      <w:r>
        <w:rPr>
          <w:rFonts w:hint="eastAsia"/>
        </w:rPr>
        <w:t>），而译者“具备独特的方式进行叙事干预”（</w:t>
      </w:r>
      <w:r>
        <w:rPr>
          <w:rFonts w:hint="eastAsia"/>
        </w:rPr>
        <w:t>p.6</w:t>
      </w:r>
      <w:r>
        <w:rPr>
          <w:rFonts w:hint="eastAsia"/>
        </w:rPr>
        <w:t>）。在本例中，日军使用历史典故以论证开战的必然性，同时</w:t>
      </w:r>
      <w:r>
        <w:rPr>
          <w:rFonts w:hint="eastAsia"/>
        </w:rPr>
        <w:t>swore</w:t>
      </w:r>
      <w:r>
        <w:rPr>
          <w:rFonts w:hint="eastAsia"/>
        </w:rPr>
        <w:t>，</w:t>
      </w:r>
      <w:r>
        <w:rPr>
          <w:rFonts w:hint="eastAsia"/>
        </w:rPr>
        <w:t>warn</w:t>
      </w:r>
      <w:r>
        <w:rPr>
          <w:rFonts w:hint="eastAsia"/>
        </w:rPr>
        <w:t>等词倘若直译为“发誓”和“警告”，仿佛将这些军官塑造为了“竭诚为国”的正面形象，因此在译文中需要调整叙事效果。</w:t>
      </w:r>
    </w:p>
    <w:p w14:paraId="5C6C2BFD" w14:textId="0074B8C7" w:rsidR="00AB487B" w:rsidRPr="0076538A" w:rsidRDefault="00AB487B" w:rsidP="00AB487B">
      <w:pPr>
        <w:spacing w:line="240" w:lineRule="auto"/>
        <w:ind w:firstLineChars="200" w:firstLine="480"/>
      </w:pPr>
      <w:r>
        <w:rPr>
          <w:rFonts w:hint="eastAsia"/>
        </w:rPr>
        <w:t>Munday</w:t>
      </w:r>
      <w:r>
        <w:rPr>
          <w:rFonts w:hint="eastAsia"/>
        </w:rPr>
        <w:t>（</w:t>
      </w:r>
      <w:r>
        <w:rPr>
          <w:rFonts w:hint="eastAsia"/>
        </w:rPr>
        <w:t>2014</w:t>
      </w:r>
      <w:r>
        <w:rPr>
          <w:rFonts w:hint="eastAsia"/>
        </w:rPr>
        <w:t>）指出，</w:t>
      </w:r>
      <w:r w:rsidRPr="00362101">
        <w:t>调整情态</w:t>
      </w:r>
      <w:r>
        <w:rPr>
          <w:rFonts w:hint="eastAsia"/>
        </w:rPr>
        <w:t>与</w:t>
      </w:r>
      <w:r w:rsidRPr="00362101">
        <w:t>重新划定叙述者</w:t>
      </w:r>
      <w:r>
        <w:rPr>
          <w:rFonts w:hint="eastAsia"/>
        </w:rPr>
        <w:t>/</w:t>
      </w:r>
      <w:r>
        <w:rPr>
          <w:rFonts w:hint="eastAsia"/>
        </w:rPr>
        <w:t>说话人是译者进行意识形态干预的有效手段。</w:t>
      </w:r>
      <w:r w:rsidRPr="0076538A">
        <w:t>原文</w:t>
      </w:r>
      <w:r w:rsidRPr="0076538A">
        <w:t>Nagano swore…Japan should never fight a war that could be avoided</w:t>
      </w:r>
      <w:r w:rsidRPr="0076538A">
        <w:t>加上</w:t>
      </w:r>
      <w:r w:rsidRPr="0076538A">
        <w:t>warned against a peace that bought a little time at the price of eventual doom</w:t>
      </w:r>
      <w:r w:rsidRPr="0076538A">
        <w:t>容易被</w:t>
      </w:r>
      <w:r>
        <w:rPr>
          <w:rFonts w:hint="eastAsia"/>
        </w:rPr>
        <w:t>理解为“</w:t>
      </w:r>
      <w:r w:rsidRPr="0076538A">
        <w:t>现实威胁迫使我们不得不开战</w:t>
      </w:r>
      <w:r>
        <w:rPr>
          <w:rFonts w:hint="eastAsia"/>
        </w:rPr>
        <w:t>”</w:t>
      </w:r>
      <w:r w:rsidRPr="0076538A">
        <w:t>的自我正当化叙事。译文用一方面把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，把</w:t>
      </w:r>
      <w:r>
        <w:rPr>
          <w:rFonts w:hint="eastAsia"/>
        </w:rPr>
        <w:t>“</w:t>
      </w:r>
      <w:r w:rsidRPr="0076538A">
        <w:t>大阪冬之阵</w:t>
      </w:r>
      <w:r>
        <w:rPr>
          <w:rFonts w:hint="eastAsia"/>
        </w:rPr>
        <w:t>”</w:t>
      </w:r>
      <w:r w:rsidRPr="0076538A">
        <w:t>标记</w:t>
      </w:r>
      <w:r>
        <w:rPr>
          <w:rFonts w:hint="eastAsia"/>
        </w:rPr>
        <w:t>为</w:t>
      </w:r>
      <w:r>
        <w:rPr>
          <w:rFonts w:hint="eastAsia"/>
        </w:rPr>
        <w:t>Nagano</w:t>
      </w:r>
      <w:r>
        <w:rPr>
          <w:rFonts w:hint="eastAsia"/>
        </w:rPr>
        <w:t>用于劝说和煽动的</w:t>
      </w:r>
      <w:r w:rsidRPr="0076538A">
        <w:t>修辞资源，而不是</w:t>
      </w:r>
      <w:r>
        <w:rPr>
          <w:rFonts w:hint="eastAsia"/>
        </w:rPr>
        <w:t>译者作为“第二作者”</w:t>
      </w:r>
      <w:r w:rsidRPr="0076538A">
        <w:t>认可的历史类比，从叙事层面拉开了</w:t>
      </w:r>
      <w:r>
        <w:rPr>
          <w:rFonts w:hint="eastAsia"/>
        </w:rPr>
        <w:t>译者</w:t>
      </w:r>
      <w:r w:rsidRPr="0076538A">
        <w:t>与</w:t>
      </w:r>
      <w:r>
        <w:rPr>
          <w:rFonts w:hint="eastAsia"/>
        </w:rPr>
        <w:t>当事人</w:t>
      </w:r>
      <w:r w:rsidRPr="0076538A">
        <w:t>话语的距离</w:t>
      </w:r>
      <w:r>
        <w:rPr>
          <w:rFonts w:hint="eastAsia"/>
        </w:rPr>
        <w:t>，正</w:t>
      </w:r>
      <w:r w:rsidRPr="0076538A">
        <w:t>符合</w:t>
      </w:r>
      <w:r w:rsidRPr="0076538A">
        <w:t>Lefevere</w:t>
      </w:r>
      <w:r>
        <w:rPr>
          <w:rFonts w:hint="eastAsia"/>
        </w:rPr>
        <w:t>与</w:t>
      </w:r>
      <w:r>
        <w:rPr>
          <w:rFonts w:hint="eastAsia"/>
        </w:rPr>
        <w:t>Munday</w:t>
      </w:r>
      <w:r w:rsidRPr="0076538A">
        <w:t>所说，</w:t>
      </w:r>
      <w:r w:rsidR="006B6A91">
        <w:t>重写</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Pr="0076538A">
        <w:t xml:space="preserve"> (Lefevere</w:t>
      </w:r>
      <w:r>
        <w:rPr>
          <w:rFonts w:hint="eastAsia"/>
        </w:rPr>
        <w:t xml:space="preserve"> </w:t>
      </w:r>
      <w:r w:rsidRPr="0076538A">
        <w:t>2016</w:t>
      </w:r>
      <w:r>
        <w:rPr>
          <w:rFonts w:hint="eastAsia"/>
        </w:rPr>
        <w:t>; Munday 2014</w:t>
      </w:r>
      <w:r w:rsidRPr="0076538A">
        <w:t>)</w:t>
      </w:r>
      <w:r>
        <w:rPr>
          <w:rFonts w:hint="eastAsia"/>
        </w:rPr>
        <w:t>。</w:t>
      </w:r>
    </w:p>
    <w:p w14:paraId="53BE39FD" w14:textId="77777777" w:rsidR="00AB487B" w:rsidRDefault="00AB487B" w:rsidP="00CC600D">
      <w:pPr>
        <w:spacing w:line="240" w:lineRule="auto"/>
        <w:ind w:firstLineChars="200" w:firstLine="480"/>
      </w:pP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1" w:name="_Toc216421621"/>
      <w:r>
        <w:rPr>
          <w:rFonts w:hint="eastAsia"/>
        </w:rPr>
        <w:t xml:space="preserve">4.2 </w:t>
      </w:r>
      <w:r w:rsidR="005A7D08">
        <w:rPr>
          <w:rFonts w:hint="eastAsia"/>
        </w:rPr>
        <w:t>句法层面的</w:t>
      </w:r>
      <w:r w:rsidR="006B6A91">
        <w:rPr>
          <w:rFonts w:hint="eastAsia"/>
        </w:rPr>
        <w:t>重写</w:t>
      </w:r>
      <w:bookmarkEnd w:id="11"/>
    </w:p>
    <w:p w14:paraId="4C0342F2" w14:textId="1A5B0741" w:rsidR="005F6286" w:rsidRDefault="005F6286" w:rsidP="00CC600D">
      <w:pPr>
        <w:spacing w:line="240" w:lineRule="auto"/>
        <w:ind w:firstLineChars="200" w:firstLine="480"/>
      </w:pPr>
      <w:r>
        <w:rPr>
          <w:rFonts w:hint="eastAsia"/>
        </w:rPr>
        <w:t>主语</w:t>
      </w:r>
      <w:r w:rsidRPr="005F6286">
        <w:t>通过改变原句中成分的顺序或突出某一成分来改变叙事重心。例如，将句子的宾语提前，突出某一意象或主题</w:t>
      </w:r>
      <w:r w:rsidR="002C48E9">
        <w:rPr>
          <w:rFonts w:hint="eastAsia"/>
        </w:rPr>
        <w:t>。</w:t>
      </w:r>
      <w:r w:rsidR="002C48E9" w:rsidRPr="002C48E9">
        <w:t>名词化和某些语法隐喻往往</w:t>
      </w:r>
      <w:r w:rsidR="002C48E9" w:rsidRPr="002C48E9">
        <w:t>“</w:t>
      </w:r>
      <w:r w:rsidR="002C48E9" w:rsidRPr="002C48E9">
        <w:t>遮蔽施事与责任</w:t>
      </w:r>
      <w:r w:rsidR="002C48E9" w:rsidRPr="002C48E9">
        <w:t>”</w:t>
      </w:r>
      <w:r w:rsidR="002C48E9" w:rsidRPr="002C48E9">
        <w:t>，而通过去名词化、</w:t>
      </w:r>
      <w:r w:rsidR="006B6A91">
        <w:t>重写</w:t>
      </w:r>
      <w:r w:rsidR="002C48E9" w:rsidRPr="002C48E9">
        <w:t>被动句、加强人称指称等显化操作，会让施事和责任更可见，从而改变读者对事件因果与责任归属的</w:t>
      </w:r>
      <w:r w:rsidR="00C67F1C">
        <w:rPr>
          <w:rFonts w:hint="eastAsia"/>
        </w:rPr>
        <w:t>理解</w:t>
      </w:r>
      <w:r w:rsidR="00C67F1C">
        <w:rPr>
          <w:rFonts w:hint="eastAsia"/>
        </w:rPr>
        <w:t xml:space="preserve"> (</w:t>
      </w:r>
      <w:proofErr w:type="spellStart"/>
      <w:r w:rsidR="002C48E9" w:rsidRPr="002C48E9">
        <w:t>Puurtinen</w:t>
      </w:r>
      <w:proofErr w:type="spellEnd"/>
      <w:r w:rsidR="00C67F1C">
        <w:rPr>
          <w:rFonts w:hint="eastAsia"/>
        </w:rPr>
        <w:t xml:space="preserve">, </w:t>
      </w:r>
      <w:r w:rsidR="002C48E9" w:rsidRPr="002C48E9">
        <w:t>2003</w:t>
      </w:r>
      <w:r w:rsidR="00C67F1C">
        <w:rPr>
          <w:rFonts w:hint="eastAsia"/>
        </w:rPr>
        <w:t>)</w:t>
      </w:r>
      <w:r w:rsidR="00C67F1C">
        <w:rPr>
          <w:rFonts w:hint="eastAsia"/>
        </w:rPr>
        <w:t>。</w:t>
      </w:r>
    </w:p>
    <w:p w14:paraId="76D66D67" w14:textId="49A98660" w:rsidR="00B734DB" w:rsidRDefault="00B734DB" w:rsidP="00CC600D">
      <w:pPr>
        <w:spacing w:line="240" w:lineRule="auto"/>
        <w:ind w:firstLineChars="200" w:firstLine="480"/>
      </w:pPr>
      <w:r>
        <w:rPr>
          <w:rFonts w:hint="eastAsia"/>
        </w:rPr>
        <w:t>系统功能语言学认为，及物性模式（</w:t>
      </w:r>
      <w:r>
        <w:rPr>
          <w:rFonts w:hint="eastAsia"/>
        </w:rPr>
        <w:t>transitivity pattern</w:t>
      </w:r>
      <w:r>
        <w:rPr>
          <w:rFonts w:hint="eastAsia"/>
        </w:rPr>
        <w:t>）</w:t>
      </w:r>
      <w:r w:rsidRPr="00B734DB">
        <w:t>通过语言结构掩盖或凸显行为主体</w:t>
      </w:r>
      <w:r>
        <w:rPr>
          <w:rFonts w:hint="eastAsia"/>
        </w:rPr>
        <w:t>。</w:t>
      </w:r>
    </w:p>
    <w:p w14:paraId="24B9AE7A" w14:textId="3B792DAF" w:rsidR="00E07CD7" w:rsidRPr="00263E51" w:rsidRDefault="00E07CD7" w:rsidP="00E07CD7">
      <w:pPr>
        <w:spacing w:line="240" w:lineRule="auto"/>
        <w:rPr>
          <w:b/>
          <w:bCs/>
        </w:rPr>
      </w:pPr>
      <w:r w:rsidRPr="00263E51">
        <w:rPr>
          <w:rFonts w:hint="eastAsia"/>
          <w:b/>
          <w:bCs/>
        </w:rPr>
        <w:t xml:space="preserve">4.2.1 </w:t>
      </w:r>
      <w:r w:rsidR="00785BBD">
        <w:rPr>
          <w:rFonts w:hint="eastAsia"/>
          <w:b/>
          <w:bCs/>
        </w:rPr>
        <w:t>参与者</w:t>
      </w:r>
      <w:r w:rsidR="00263E51" w:rsidRPr="00263E51">
        <w:rPr>
          <w:rFonts w:hint="eastAsia"/>
          <w:b/>
          <w:bCs/>
        </w:rPr>
        <w:t>显化</w:t>
      </w:r>
    </w:p>
    <w:p w14:paraId="52124813" w14:textId="44365226"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t>【原文】</w:t>
      </w:r>
      <w:r w:rsidRPr="00F83F53">
        <w:t xml:space="preserve">At this point, as historians—notably Robert Butow—have observed, Nomura committed a huge error. </w:t>
      </w:r>
      <w:r w:rsidRPr="00D41A9C">
        <w:rPr>
          <w:color w:val="EE0000"/>
        </w:rPr>
        <w:t>No word of Hull’s principles reached Tokyo</w:t>
      </w:r>
      <w:r w:rsidRPr="00F83F53">
        <w:t xml:space="preserve">… </w:t>
      </w:r>
      <w:r w:rsidRPr="00D41A9C">
        <w:rPr>
          <w:color w:val="EE0000"/>
        </w:rPr>
        <w:t>The effect in Tokyo</w:t>
      </w:r>
      <w:r w:rsidRPr="00F83F53">
        <w:t xml:space="preserve"> was nearly the opposite of what Hull intended. The Japanese concluded that the United States greatly wanted to avoid any clash in the Pacific and was disposed to yield on some important issues as a result.</w:t>
      </w:r>
    </w:p>
    <w:p w14:paraId="19BD3E77" w14:textId="77777777"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所指出的，</w:t>
      </w:r>
      <w:r w:rsidRPr="009D57EC">
        <w:rPr>
          <w:color w:val="EE0000"/>
        </w:rPr>
        <w:t>野村大使</w:t>
      </w:r>
      <w:r w:rsidRPr="00F83F53">
        <w:t>犯下了一个致命错误</w:t>
      </w:r>
      <w:r>
        <w:rPr>
          <w:rFonts w:hint="eastAsia"/>
        </w:rPr>
        <w:t>：</w:t>
      </w:r>
      <w:r w:rsidRPr="00F83F53">
        <w:t>他没有把赫尔提出的四项原则如实、完整地传回东京</w:t>
      </w:r>
      <w:r>
        <w:rPr>
          <w:rFonts w:hint="eastAsia"/>
        </w:rPr>
        <w:t>……（</w:t>
      </w:r>
      <w:r w:rsidRPr="00F83F53">
        <w:t>结果</w:t>
      </w:r>
      <w:r>
        <w:rPr>
          <w:rFonts w:hint="eastAsia"/>
        </w:rPr>
        <w:t>）</w:t>
      </w:r>
      <w:r w:rsidRPr="009D57EC">
        <w:rPr>
          <w:color w:val="EE0000"/>
        </w:rPr>
        <w:t>日本方面</w:t>
      </w:r>
      <w:r w:rsidRPr="00F83F53">
        <w:t>对局势的判断几乎与赫尔的本意南辕北辙：东京高层据此认定，美国极力避免在太平洋同日本发生冲突，因此有意在若干关键问题上</w:t>
      </w:r>
      <w:proofErr w:type="gramStart"/>
      <w:r w:rsidRPr="00F83F53">
        <w:t>作出</w:t>
      </w:r>
      <w:proofErr w:type="gramEnd"/>
      <w:r w:rsidRPr="00F83F53">
        <w:t>让步。</w:t>
      </w:r>
    </w:p>
    <w:p w14:paraId="6635797D" w14:textId="66C492E6" w:rsidR="00DE39B3" w:rsidRDefault="00A20D25" w:rsidP="00DE39B3">
      <w:pPr>
        <w:spacing w:line="240" w:lineRule="auto"/>
        <w:ind w:firstLineChars="200" w:firstLine="480"/>
      </w:pPr>
      <w:r>
        <w:rPr>
          <w:rFonts w:hint="eastAsia"/>
        </w:rPr>
        <w:t>【分析】</w:t>
      </w:r>
      <w:r w:rsidR="00DE39B3">
        <w:rPr>
          <w:rFonts w:hint="eastAsia"/>
        </w:rPr>
        <w:t>这个译例的关键操控点，是把原文中“信息未能抵达东京”这种低责任归因（近似“无人负责</w:t>
      </w:r>
      <w:r w:rsidR="00DE39B3">
        <w:rPr>
          <w:rFonts w:hint="eastAsia"/>
        </w:rPr>
        <w:t>/</w:t>
      </w:r>
      <w:r w:rsidR="00DE39B3">
        <w:rPr>
          <w:rFonts w:hint="eastAsia"/>
        </w:rPr>
        <w:t>责任弥散”的叙述）</w:t>
      </w:r>
      <w:r w:rsidR="006B6A91">
        <w:rPr>
          <w:rFonts w:hint="eastAsia"/>
        </w:rPr>
        <w:t>重写</w:t>
      </w:r>
      <w:r w:rsidR="00DE39B3">
        <w:rPr>
          <w:rFonts w:hint="eastAsia"/>
        </w:rPr>
        <w:t>为“野村没有把原则传回东京”这种高责任归因（责任集中到单一可追责主体），从而在“责任阶梯（</w:t>
      </w:r>
      <w:r w:rsidR="00DE39B3">
        <w:rPr>
          <w:rFonts w:hint="eastAsia"/>
        </w:rPr>
        <w:t>cline of responsibility</w:t>
      </w:r>
      <w:r w:rsidR="00DE39B3">
        <w:rPr>
          <w:rFonts w:hint="eastAsia"/>
        </w:rPr>
        <w:t>）”上明显上移，并通过主位（</w:t>
      </w:r>
      <w:r w:rsidR="00DE39B3">
        <w:rPr>
          <w:rFonts w:hint="eastAsia"/>
        </w:rPr>
        <w:t>Theme</w:t>
      </w:r>
      <w:r w:rsidR="00DE39B3">
        <w:rPr>
          <w:rFonts w:hint="eastAsia"/>
        </w:rPr>
        <w:t>）前置进一步强化</w:t>
      </w:r>
      <w:proofErr w:type="gramStart"/>
      <w:r w:rsidR="00DE39B3">
        <w:rPr>
          <w:rFonts w:hint="eastAsia"/>
        </w:rPr>
        <w:t>了责归效果</w:t>
      </w:r>
      <w:proofErr w:type="gramEnd"/>
      <w:r w:rsidR="00DE39B3">
        <w:rPr>
          <w:rFonts w:hint="eastAsia"/>
        </w:rPr>
        <w:t>。</w:t>
      </w:r>
      <w:r w:rsidR="00DE39B3">
        <w:rPr>
          <w:rFonts w:hint="eastAsia"/>
        </w:rPr>
        <w:t>Li</w:t>
      </w:r>
      <w:r w:rsidR="00DE39B3">
        <w:rPr>
          <w:rFonts w:hint="eastAsia"/>
        </w:rPr>
        <w:t>（</w:t>
      </w:r>
      <w:r w:rsidR="00DE39B3">
        <w:rPr>
          <w:rFonts w:hint="eastAsia"/>
        </w:rPr>
        <w:t>2020</w:t>
      </w:r>
      <w:r w:rsidR="00DE39B3">
        <w:rPr>
          <w:rFonts w:hint="eastAsia"/>
        </w:rPr>
        <w:t>）在引</w:t>
      </w:r>
      <w:proofErr w:type="gramStart"/>
      <w:r w:rsidR="00DE39B3">
        <w:rPr>
          <w:rFonts w:hint="eastAsia"/>
        </w:rPr>
        <w:t>介</w:t>
      </w:r>
      <w:proofErr w:type="gramEnd"/>
      <w:r w:rsidR="00DE39B3">
        <w:rPr>
          <w:rFonts w:hint="eastAsia"/>
        </w:rPr>
        <w:t>该模型时指出，主动式虽然与带施事的被动式都能显化“做事者”，但主动式因将做事者置于句首主位而承担更高责任；无施事结构只能推断施事；更低处的中动式则几乎抹除外力与责任，好像事件“自发发生”。同一研究还将该“责任阶梯”跨</w:t>
      </w:r>
      <w:proofErr w:type="gramStart"/>
      <w:r w:rsidR="00DE39B3">
        <w:rPr>
          <w:rFonts w:hint="eastAsia"/>
        </w:rPr>
        <w:t>语际应用</w:t>
      </w:r>
      <w:proofErr w:type="gramEnd"/>
      <w:r w:rsidR="00DE39B3">
        <w:rPr>
          <w:rFonts w:hint="eastAsia"/>
        </w:rPr>
        <w:t>到汉语，认为“把”字处置式与（无标记的）及物中性式在未标记形态下是强施事、可最大化责任的资源。</w:t>
      </w:r>
    </w:p>
    <w:p w14:paraId="4E059029" w14:textId="3813F63F" w:rsidR="00DE39B3" w:rsidRDefault="00DE39B3" w:rsidP="00DE39B3">
      <w:pPr>
        <w:spacing w:line="240" w:lineRule="auto"/>
        <w:ind w:firstLineChars="200" w:firstLine="480"/>
      </w:pPr>
      <w:r>
        <w:rPr>
          <w:rFonts w:hint="eastAsia"/>
        </w:rPr>
        <w:t>对照原文第二句“</w:t>
      </w:r>
      <w:r>
        <w:rPr>
          <w:rFonts w:hint="eastAsia"/>
        </w:rPr>
        <w:t>No word of Hull</w:t>
      </w:r>
      <w:r>
        <w:rPr>
          <w:rFonts w:hint="eastAsia"/>
        </w:rPr>
        <w:t>’</w:t>
      </w:r>
      <w:r>
        <w:rPr>
          <w:rFonts w:hint="eastAsia"/>
        </w:rPr>
        <w:t>s principles reached Tokyo</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Pr>
          <w:rFonts w:hint="eastAsia"/>
        </w:rPr>
        <w:t>/</w:t>
      </w:r>
      <w:r>
        <w:rPr>
          <w:rFonts w:hint="eastAsia"/>
        </w:rPr>
        <w:t>处所；叙述把“未送达”构造成一种结果状态，施事（谁没传、谁没转）被结构性隐去，读者最多只能在语义</w:t>
      </w:r>
      <w:proofErr w:type="gramStart"/>
      <w:r>
        <w:rPr>
          <w:rFonts w:hint="eastAsia"/>
        </w:rPr>
        <w:t>层面回推“有人没传”</w:t>
      </w:r>
      <w:proofErr w:type="gramEnd"/>
      <w:r>
        <w:rPr>
          <w:rFonts w:hint="eastAsia"/>
        </w:rPr>
        <w:t>。译文把它</w:t>
      </w:r>
      <w:r w:rsidR="006B6A91">
        <w:rPr>
          <w:rFonts w:hint="eastAsia"/>
        </w:rPr>
        <w:t>重写</w:t>
      </w:r>
      <w:r>
        <w:rPr>
          <w:rFonts w:hint="eastAsia"/>
        </w:rPr>
        <w:t>为“他没有把……传回东京”，一方面补出了明确参与者“他”（回指“野村大使”），另一方面用“把”字处置式把“传回”这个物质过程做成强施事结构：</w:t>
      </w:r>
      <w:r>
        <w:rPr>
          <w:rFonts w:hint="eastAsia"/>
        </w:rPr>
        <w:t>Actor=</w:t>
      </w:r>
      <w:r>
        <w:rPr>
          <w:rFonts w:hint="eastAsia"/>
        </w:rPr>
        <w:t>野村（他），</w:t>
      </w:r>
      <w:r>
        <w:rPr>
          <w:rFonts w:hint="eastAsia"/>
        </w:rPr>
        <w:t>Goal=</w:t>
      </w:r>
      <w:r>
        <w:rPr>
          <w:rFonts w:hint="eastAsia"/>
        </w:rPr>
        <w:t>“四项原则”，并在句首以“他”</w:t>
      </w:r>
      <w:proofErr w:type="gramStart"/>
      <w:r>
        <w:rPr>
          <w:rFonts w:hint="eastAsia"/>
        </w:rPr>
        <w:t>作主</w:t>
      </w:r>
      <w:proofErr w:type="gramEnd"/>
      <w:r>
        <w:rPr>
          <w:rFonts w:hint="eastAsia"/>
        </w:rPr>
        <w:t>位，形成“做事者—未履行—造成后果”的可追责链条。在责任阶梯上，这相当于从“施事不可见</w:t>
      </w:r>
      <w:r>
        <w:rPr>
          <w:rFonts w:hint="eastAsia"/>
        </w:rPr>
        <w:t>/</w:t>
      </w:r>
      <w:r>
        <w:rPr>
          <w:rFonts w:hint="eastAsia"/>
        </w:rPr>
        <w:t>仅可推断”的低位表</w:t>
      </w:r>
      <w:r>
        <w:rPr>
          <w:rFonts w:hint="eastAsia"/>
        </w:rPr>
        <w:lastRenderedPageBreak/>
        <w:t>达，上移到“施事显化且主位凸显”的高位表达，从而把“沟通失灵”</w:t>
      </w:r>
      <w:r w:rsidR="006B6A91">
        <w:rPr>
          <w:rFonts w:hint="eastAsia"/>
        </w:rPr>
        <w:t>重写</w:t>
      </w:r>
      <w:r>
        <w:rPr>
          <w:rFonts w:hint="eastAsia"/>
        </w:rPr>
        <w:t>为“个人失职”。这一类“语态</w:t>
      </w:r>
      <w:r>
        <w:rPr>
          <w:rFonts w:hint="eastAsia"/>
        </w:rPr>
        <w:t>/</w:t>
      </w:r>
      <w:r>
        <w:rPr>
          <w:rFonts w:hint="eastAsia"/>
        </w:rPr>
        <w:t>主位变换可服务于责任归因”的机制，</w:t>
      </w:r>
      <w:r>
        <w:rPr>
          <w:rFonts w:hint="eastAsia"/>
        </w:rPr>
        <w:t>Li</w:t>
      </w:r>
      <w:r>
        <w:rPr>
          <w:rFonts w:hint="eastAsia"/>
        </w:rPr>
        <w:t>（</w:t>
      </w:r>
      <w:r>
        <w:rPr>
          <w:rFonts w:hint="eastAsia"/>
        </w:rPr>
        <w:t>2020</w:t>
      </w:r>
      <w:r>
        <w:rPr>
          <w:rFonts w:hint="eastAsia"/>
        </w:rPr>
        <w:t>）也明确指出：翻译中的语态改变既可能出于篇章推进需要，也可能出于意识形态</w:t>
      </w:r>
      <w:r>
        <w:rPr>
          <w:rFonts w:hint="eastAsia"/>
        </w:rPr>
        <w:t>/</w:t>
      </w:r>
      <w:r>
        <w:rPr>
          <w:rFonts w:hint="eastAsia"/>
        </w:rPr>
        <w:t>立场需要，用以改变对行动者责任的归属与权重。</w:t>
      </w:r>
    </w:p>
    <w:p w14:paraId="0F6BBFBE" w14:textId="105C6FAD" w:rsidR="00DE39B3" w:rsidRDefault="00DE39B3" w:rsidP="00DE39B3">
      <w:pPr>
        <w:spacing w:line="240" w:lineRule="auto"/>
        <w:ind w:firstLineChars="200" w:firstLine="480"/>
      </w:pPr>
      <w:r>
        <w:rPr>
          <w:rFonts w:hint="eastAsia"/>
        </w:rPr>
        <w:t>同段后续两处也配合了“参与者显化—责归聚焦”。其一，“</w:t>
      </w:r>
      <w:r>
        <w:rPr>
          <w:rFonts w:hint="eastAsia"/>
        </w:rPr>
        <w:t>The effect in Tokyo was nearly the opposite of what Hull intended.</w:t>
      </w:r>
      <w:r>
        <w:rPr>
          <w:rFonts w:hint="eastAsia"/>
        </w:rPr>
        <w:t>”原文以抽象名词“</w:t>
      </w:r>
      <w:r>
        <w:rPr>
          <w:rFonts w:hint="eastAsia"/>
        </w:rPr>
        <w:t>effect</w:t>
      </w:r>
      <w:r>
        <w:rPr>
          <w:rFonts w:hint="eastAsia"/>
        </w:rPr>
        <w:t>”</w:t>
      </w:r>
      <w:proofErr w:type="gramStart"/>
      <w:r>
        <w:rPr>
          <w:rFonts w:hint="eastAsia"/>
        </w:rPr>
        <w:t>作主</w:t>
      </w:r>
      <w:proofErr w:type="gramEnd"/>
      <w:r>
        <w:rPr>
          <w:rFonts w:hint="eastAsia"/>
        </w:rPr>
        <w:t>位，把“南辕北辙”叙述为一种状态；译文改成“日本方面对局势的判断……东京高层据此认定……”，显化出“东京高层”这一决策参与者，并以“认定”等心理</w:t>
      </w:r>
      <w:r>
        <w:rPr>
          <w:rFonts w:hint="eastAsia"/>
        </w:rPr>
        <w:t>/</w:t>
      </w:r>
      <w:r>
        <w:rPr>
          <w:rFonts w:hint="eastAsia"/>
        </w:rPr>
        <w:t>判断过程重写“</w:t>
      </w:r>
      <w:r>
        <w:rPr>
          <w:rFonts w:hint="eastAsia"/>
        </w:rPr>
        <w:t>effect</w:t>
      </w:r>
      <w:r>
        <w:rPr>
          <w:rFonts w:hint="eastAsia"/>
        </w:rPr>
        <w:t>”，把“误判”从抽象结果转为“特定主体的认知行为”，等于把责任再一次从“状态”推向“行为者”。其二，“</w:t>
      </w:r>
      <w:r>
        <w:rPr>
          <w:rFonts w:hint="eastAsia"/>
        </w:rPr>
        <w:t xml:space="preserve">The Japanese concluded that </w:t>
      </w:r>
      <w:r>
        <w:rPr>
          <w:rFonts w:hint="eastAsia"/>
        </w:rPr>
        <w:t>…”原文的感知者较泛（</w:t>
      </w:r>
      <w:r>
        <w:rPr>
          <w:rFonts w:hint="eastAsia"/>
        </w:rPr>
        <w:t>The Japanese</w:t>
      </w:r>
      <w:r>
        <w:rPr>
          <w:rFonts w:hint="eastAsia"/>
        </w:rPr>
        <w:t>），译文收束为“东京高层”，进一步把叙事中的认知责任锁定在决策层而非“全民”。这两处与前一句对“野村”的显化形成互补：前者锁定“传递环节”的责任人，后者锁定“解读环节”的责任人，因果链被</w:t>
      </w:r>
      <w:r w:rsidR="006B6A91">
        <w:rPr>
          <w:rFonts w:hint="eastAsia"/>
        </w:rPr>
        <w:t>重写</w:t>
      </w:r>
      <w:r>
        <w:rPr>
          <w:rFonts w:hint="eastAsia"/>
        </w:rPr>
        <w:t>得更像“具体个人</w:t>
      </w:r>
      <w:r>
        <w:rPr>
          <w:rFonts w:hint="eastAsia"/>
        </w:rPr>
        <w:t>/</w:t>
      </w:r>
      <w:r>
        <w:rPr>
          <w:rFonts w:hint="eastAsia"/>
        </w:rPr>
        <w:t>机构的失误导致战略误读”，而不是“信息流转中的偶然偏差”。</w:t>
      </w:r>
    </w:p>
    <w:p w14:paraId="7439FD67" w14:textId="1BA1063D" w:rsidR="00E07CD7" w:rsidRDefault="00DE39B3" w:rsidP="00A142B1">
      <w:pPr>
        <w:spacing w:line="240" w:lineRule="auto"/>
        <w:ind w:firstLineChars="200" w:firstLine="480"/>
      </w:pPr>
      <w:r>
        <w:rPr>
          <w:rFonts w:hint="eastAsia"/>
        </w:rPr>
        <w:t>从叙事后果看，这种上</w:t>
      </w:r>
      <w:proofErr w:type="gramStart"/>
      <w:r>
        <w:rPr>
          <w:rFonts w:hint="eastAsia"/>
        </w:rPr>
        <w:t>移责任</w:t>
      </w:r>
      <w:proofErr w:type="gramEnd"/>
      <w:r>
        <w:rPr>
          <w:rFonts w:hint="eastAsia"/>
        </w:rPr>
        <w:t>阶梯的</w:t>
      </w:r>
      <w:r w:rsidR="006B6A91">
        <w:rPr>
          <w:rFonts w:hint="eastAsia"/>
        </w:rPr>
        <w:t>重写</w:t>
      </w:r>
      <w:r>
        <w:rPr>
          <w:rFonts w:hint="eastAsia"/>
        </w:rPr>
        <w:t>会改变读者对事件的“道德排序与因果编排”：谁应被追责、错误如何发生、错误是否可避免，都会因</w:t>
      </w:r>
      <w:proofErr w:type="gramStart"/>
      <w:r>
        <w:rPr>
          <w:rFonts w:hint="eastAsia"/>
        </w:rPr>
        <w:t>施事被显化</w:t>
      </w:r>
      <w:proofErr w:type="gramEnd"/>
      <w:r>
        <w:rPr>
          <w:rFonts w:hint="eastAsia"/>
        </w:rPr>
        <w:t>并被置于主位而被重估。</w:t>
      </w:r>
      <w:r>
        <w:rPr>
          <w:rFonts w:hint="eastAsia"/>
        </w:rPr>
        <w:t>Li</w:t>
      </w:r>
      <w:r>
        <w:rPr>
          <w:rFonts w:hint="eastAsia"/>
        </w:rPr>
        <w:t>（</w:t>
      </w:r>
      <w:r>
        <w:rPr>
          <w:rFonts w:hint="eastAsia"/>
        </w:rPr>
        <w:t>2020</w:t>
      </w:r>
      <w:r>
        <w:rPr>
          <w:rFonts w:hint="eastAsia"/>
        </w:rPr>
        <w:t>）强调，局部的及物性与主位</w:t>
      </w:r>
      <w:r>
        <w:rPr>
          <w:rFonts w:hint="eastAsia"/>
        </w:rPr>
        <w:t>/</w:t>
      </w:r>
      <w:r>
        <w:rPr>
          <w:rFonts w:hint="eastAsia"/>
        </w:rPr>
        <w:t>语态选择会累积成对人物能动性与责任归属的系统性偏移，并可能产生语义乃至意识形态层面的后果。</w:t>
      </w:r>
    </w:p>
    <w:p w14:paraId="36E21F8C" w14:textId="77777777" w:rsidR="00A142B1" w:rsidRPr="00A142B1" w:rsidRDefault="00A142B1" w:rsidP="00A142B1">
      <w:pPr>
        <w:spacing w:line="240" w:lineRule="auto"/>
        <w:ind w:firstLineChars="200" w:firstLine="480"/>
      </w:pPr>
    </w:p>
    <w:p w14:paraId="13F86EED" w14:textId="77777777" w:rsidR="008D3C0D" w:rsidRDefault="008D3C0D" w:rsidP="008D3C0D">
      <w:pPr>
        <w:spacing w:line="240" w:lineRule="auto"/>
        <w:ind w:firstLineChars="200" w:firstLine="480"/>
        <w:rPr>
          <w:szCs w:val="32"/>
        </w:rPr>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4E94BFD8" w:rsidR="001C620E" w:rsidRDefault="00E573AC" w:rsidP="00CC600D">
      <w:pPr>
        <w:spacing w:line="240" w:lineRule="auto"/>
        <w:ind w:firstLineChars="200" w:firstLine="480"/>
      </w:pPr>
      <w:r>
        <w:rPr>
          <w:rFonts w:hint="eastAsia"/>
        </w:rPr>
        <w:t>【原文】</w:t>
      </w:r>
      <w:r w:rsidR="00103F00" w:rsidRPr="00103F00">
        <w:t xml:space="preserve">The Pacific War powers </w:t>
      </w:r>
      <w:r w:rsidR="00103F00" w:rsidRPr="00904907">
        <w:rPr>
          <w:color w:val="EE0000"/>
        </w:rPr>
        <w:t>were to be brought</w:t>
      </w:r>
      <w:r w:rsidR="00103F00" w:rsidRPr="00103F00">
        <w:t xml:space="preserve"> 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5D4A61C2" w:rsidR="00E573AC" w:rsidRDefault="00E573AC" w:rsidP="00CC600D">
      <w:pPr>
        <w:spacing w:line="240" w:lineRule="auto"/>
        <w:ind w:firstLineChars="200" w:firstLine="480"/>
      </w:pPr>
      <w:r>
        <w:rPr>
          <w:rFonts w:hint="eastAsia"/>
        </w:rPr>
        <w:t>【译文】</w:t>
      </w:r>
      <w:r w:rsidRPr="007E0875">
        <w:rPr>
          <w:rFonts w:hint="eastAsia"/>
          <w:color w:val="EE0000"/>
        </w:rPr>
        <w:t>日本方面的设想，是</w:t>
      </w:r>
      <w:r w:rsidRPr="00E573AC">
        <w:rPr>
          <w:rFonts w:hint="eastAsia"/>
        </w:rPr>
        <w:t>把太平洋地区的主要列强</w:t>
      </w:r>
      <w:r>
        <w:rPr>
          <w:rFonts w:hint="eastAsia"/>
        </w:rPr>
        <w:t>一一</w:t>
      </w:r>
      <w:r w:rsidRPr="00E573AC">
        <w:rPr>
          <w:rFonts w:hint="eastAsia"/>
        </w:rPr>
        <w:t>纳入所谓“大东亚共荣圈”，并通过缔结三国同盟条约来迫使美国俯首听命。那样一来，一个对外界压力“刀枪不入”的自给自足型日本帝国似乎就近在眼前了。</w:t>
      </w:r>
    </w:p>
    <w:p w14:paraId="68422C74" w14:textId="41AE1847" w:rsidR="00E573AC" w:rsidRDefault="00E573AC" w:rsidP="00CC600D">
      <w:pPr>
        <w:spacing w:line="240" w:lineRule="auto"/>
        <w:ind w:firstLineChars="200" w:firstLine="480"/>
      </w:pPr>
      <w:r>
        <w:rPr>
          <w:rFonts w:hint="eastAsia"/>
        </w:rPr>
        <w:t>【分析】</w:t>
      </w:r>
      <w:r w:rsidRPr="00E573AC">
        <w:t>原文用了两句将来式被动结构：</w:t>
      </w:r>
      <w:r w:rsidRPr="00E573AC">
        <w:t>“were to be brought into the coprosperity sphere”</w:t>
      </w:r>
      <w:r>
        <w:rPr>
          <w:rFonts w:hint="eastAsia"/>
        </w:rPr>
        <w:t xml:space="preserve"> </w:t>
      </w:r>
      <w:r w:rsidRPr="00E573AC">
        <w:t>“was to be cowed through the Tripartite Pact”</w:t>
      </w:r>
      <w:r w:rsidRPr="00E573AC">
        <w:t>，主语分别是</w:t>
      </w:r>
      <w:r w:rsidRPr="00E573AC">
        <w:t>“Pacific War powers”</w:t>
      </w:r>
      <w:r w:rsidRPr="00E573AC">
        <w:t>和</w:t>
      </w:r>
      <w:r w:rsidRPr="00E573AC">
        <w:t>“The United States”</w:t>
      </w:r>
      <w:r w:rsidRPr="00E573AC">
        <w:t>，而日本这个真正的施动者被隐含在被动语态背后。语法上的焦点落在</w:t>
      </w:r>
      <w:r w:rsidRPr="00E573AC">
        <w:t>“</w:t>
      </w:r>
      <w:r w:rsidRPr="00E573AC">
        <w:t>这些国家将会被怎样对待</w:t>
      </w:r>
      <w:r w:rsidRPr="00E573AC">
        <w:t>”</w:t>
      </w:r>
      <w:r w:rsidRPr="00E573AC">
        <w:t>，而不是</w:t>
      </w:r>
      <w:r w:rsidRPr="00E573AC">
        <w:t>“</w:t>
      </w:r>
      <w:r w:rsidRPr="00E573AC">
        <w:t>日本打算做什么</w:t>
      </w:r>
      <w:r w:rsidRPr="00E573AC">
        <w:t>”</w:t>
      </w:r>
      <w:r w:rsidRPr="00E573AC">
        <w:t>。在汉语译文中，我有意识地把句式</w:t>
      </w:r>
      <w:r w:rsidR="006B6A91">
        <w:t>重写</w:t>
      </w:r>
      <w:r w:rsidRPr="00E573AC">
        <w:t>成</w:t>
      </w:r>
      <w:r w:rsidRPr="00E573AC">
        <w:t>“</w:t>
      </w:r>
      <w:r w:rsidRPr="00E573AC">
        <w:t>日本方面的设想，是把</w:t>
      </w:r>
      <w:r w:rsidR="00CE78B6">
        <w:rPr>
          <w:rFonts w:hint="eastAsia"/>
        </w:rPr>
        <w:t>……</w:t>
      </w:r>
      <w:r w:rsidRPr="00E573AC">
        <w:t>纳入</w:t>
      </w:r>
      <w:r w:rsidR="00CE78B6">
        <w:rPr>
          <w:rFonts w:hint="eastAsia"/>
        </w:rPr>
        <w:t>……</w:t>
      </w:r>
      <w:r w:rsidRPr="00E573AC">
        <w:t>，并通过</w:t>
      </w:r>
      <w:r w:rsidR="00CE78B6">
        <w:rPr>
          <w:rFonts w:hint="eastAsia"/>
        </w:rPr>
        <w:t>……</w:t>
      </w:r>
      <w:r w:rsidRPr="00E573AC">
        <w:t>迫使美国俯首听命</w:t>
      </w:r>
      <w:r w:rsidRPr="00E573AC">
        <w:t>”</w:t>
      </w:r>
      <w:r w:rsidRPr="00E573AC">
        <w:t>，用</w:t>
      </w:r>
      <w:r w:rsidRPr="00E573AC">
        <w:t>“</w:t>
      </w:r>
      <w:r w:rsidRPr="00E573AC">
        <w:t>日本方面的设想</w:t>
      </w:r>
      <w:r w:rsidRPr="00E573AC">
        <w:t>”“</w:t>
      </w:r>
      <w:r w:rsidRPr="00E573AC">
        <w:t>迫使美国俯首听命</w:t>
      </w:r>
      <w:r w:rsidRPr="00E573AC">
        <w:t>”</w:t>
      </w:r>
      <w:r w:rsidRPr="00E573AC">
        <w:t>两处显化，把日本帝国作为行为主体推到句首，使美国和其他列强显性化为被操控的受事。</w:t>
      </w:r>
    </w:p>
    <w:p w14:paraId="2DA4170D" w14:textId="78EAF190" w:rsidR="00E573AC" w:rsidRDefault="00E573AC" w:rsidP="00CC600D">
      <w:pPr>
        <w:spacing w:line="240" w:lineRule="auto"/>
        <w:ind w:firstLineChars="200" w:firstLine="480"/>
      </w:pPr>
      <w:r w:rsidRPr="00E573AC">
        <w:t>这种重写在句法上从</w:t>
      </w:r>
      <w:r w:rsidRPr="00E573AC">
        <w:t>“</w:t>
      </w:r>
      <w:r w:rsidRPr="00E573AC">
        <w:t>受动者视角</w:t>
      </w:r>
      <w:r w:rsidRPr="00E573AC">
        <w:t>”</w:t>
      </w:r>
      <w:r w:rsidRPr="00E573AC">
        <w:t>转为</w:t>
      </w:r>
      <w:r w:rsidRPr="00E573AC">
        <w:t>“</w:t>
      </w:r>
      <w:r w:rsidRPr="00E573AC">
        <w:t>施动者视角</w:t>
      </w:r>
      <w:r w:rsidRPr="00E573AC">
        <w:t>”</w:t>
      </w:r>
      <w:r w:rsidRPr="00E573AC">
        <w:t>，把原文相对</w:t>
      </w:r>
      <w:r w:rsidRPr="00E573AC">
        <w:t>“</w:t>
      </w:r>
      <w:r w:rsidRPr="00E573AC">
        <w:t>中性化</w:t>
      </w:r>
      <w:r w:rsidRPr="00E573AC">
        <w:t>”</w:t>
      </w:r>
      <w:r w:rsidRPr="00E573AC">
        <w:t>的战略表述，调整为更符合中国战后史学中</w:t>
      </w:r>
      <w:r w:rsidRPr="00E573AC">
        <w:t>“</w:t>
      </w:r>
      <w:r w:rsidRPr="00E573AC">
        <w:t>日本扩张与侵略</w:t>
      </w:r>
      <w:r w:rsidRPr="00E573AC">
        <w:t>”</w:t>
      </w:r>
      <w:r w:rsidRPr="00E573AC">
        <w:t>框架的表达。</w:t>
      </w:r>
      <w:r w:rsidRPr="00E573AC">
        <w:lastRenderedPageBreak/>
        <w:t>按照勒菲弗尔的观点，译者总是处在既定意识形态与目标文化诗学的双重约束之下：国内对</w:t>
      </w:r>
      <w:r w:rsidRPr="00E573AC">
        <w:t>“</w:t>
      </w:r>
      <w:r w:rsidRPr="00E573AC">
        <w:t>大东亚共荣圈</w:t>
      </w:r>
      <w:r w:rsidRPr="00E573AC">
        <w:t>”</w:t>
      </w:r>
      <w:r w:rsidRPr="00E573AC">
        <w:t>的主流认识本身就是</w:t>
      </w:r>
      <w:r w:rsidRPr="00E573AC">
        <w:t>“</w:t>
      </w:r>
      <w:r w:rsidRPr="00E573AC">
        <w:t>日本对周边国家的殖民统治图景</w:t>
      </w:r>
      <w:r w:rsidRPr="00E573AC">
        <w:t>”</w:t>
      </w:r>
      <w:r w:rsidRPr="00E573AC">
        <w:t>，再加上史学写作中常用</w:t>
      </w:r>
      <w:r w:rsidRPr="00E573AC">
        <w:t>“</w:t>
      </w:r>
      <w:r w:rsidRPr="00E573AC">
        <w:t>设想、图谋、迫使</w:t>
      </w:r>
      <w:r w:rsidRPr="00E573AC">
        <w:t>”</w:t>
      </w:r>
      <w:r w:rsidRPr="00E573AC">
        <w:t>等动词，译文通过句法层面的主语选择，将日本的</w:t>
      </w:r>
      <w:r w:rsidRPr="00E573AC">
        <w:t>“</w:t>
      </w:r>
      <w:r w:rsidRPr="00E573AC">
        <w:t>意图性暴力</w:t>
      </w:r>
      <w:r w:rsidRPr="00E573AC">
        <w:t>”</w:t>
      </w:r>
      <w:proofErr w:type="gramStart"/>
      <w:r w:rsidRPr="00E573AC">
        <w:t>凸</w:t>
      </w:r>
      <w:proofErr w:type="gramEnd"/>
      <w:r w:rsidRPr="00E573AC">
        <w:t>显出来，从而让一段原本较为学术、冷静的英语叙述，嵌入到中国读者熟悉的侵略叙事框架之中。</w:t>
      </w:r>
    </w:p>
    <w:p w14:paraId="2B753324" w14:textId="77777777" w:rsidR="00103F00" w:rsidRDefault="00103F00" w:rsidP="00CC600D">
      <w:pPr>
        <w:spacing w:line="240" w:lineRule="auto"/>
        <w:ind w:firstLineChars="200" w:firstLine="480"/>
      </w:pPr>
    </w:p>
    <w:p w14:paraId="708E6E2E" w14:textId="2968EBD3" w:rsidR="00A33083" w:rsidRPr="00A33083" w:rsidRDefault="00A33083" w:rsidP="00A33083">
      <w:pPr>
        <w:spacing w:line="240" w:lineRule="auto"/>
        <w:rPr>
          <w:b/>
          <w:bCs/>
        </w:rPr>
      </w:pPr>
      <w:r w:rsidRPr="00A33083">
        <w:rPr>
          <w:rFonts w:hint="eastAsia"/>
          <w:b/>
          <w:bCs/>
        </w:rPr>
        <w:t xml:space="preserve">4.2.2 </w:t>
      </w:r>
      <w:r w:rsidRPr="00A33083">
        <w:rPr>
          <w:rFonts w:hint="eastAsia"/>
          <w:b/>
          <w:bCs/>
        </w:rPr>
        <w:t>过程类型</w:t>
      </w:r>
      <w:r w:rsidR="00834679">
        <w:rPr>
          <w:rFonts w:hint="eastAsia"/>
          <w:b/>
          <w:bCs/>
        </w:rPr>
        <w:t>转化</w:t>
      </w:r>
    </w:p>
    <w:p w14:paraId="03D35E8E" w14:textId="0A6C1C82" w:rsidR="007C5456" w:rsidRDefault="007C5456" w:rsidP="00A33083">
      <w:pPr>
        <w:spacing w:line="240" w:lineRule="auto"/>
        <w:ind w:firstLineChars="200" w:firstLine="480"/>
      </w:pPr>
      <w:r>
        <w:rPr>
          <w:rFonts w:hint="eastAsia"/>
        </w:rPr>
        <w:t>例</w:t>
      </w:r>
      <w:r>
        <w:rPr>
          <w:rFonts w:hint="eastAsia"/>
        </w:rPr>
        <w:t>8</w:t>
      </w:r>
    </w:p>
    <w:p w14:paraId="243827E8" w14:textId="77777777" w:rsidR="007C5456" w:rsidRDefault="007C5456" w:rsidP="007C5456">
      <w:pPr>
        <w:spacing w:line="240" w:lineRule="auto"/>
        <w:ind w:firstLineChars="200" w:firstLine="480"/>
      </w:pPr>
      <w:r>
        <w:rPr>
          <w:rFonts w:hint="eastAsia"/>
        </w:rPr>
        <w:t>【原文】</w:t>
      </w:r>
      <w:r w:rsidRPr="00EE1265">
        <w:rPr>
          <w:color w:val="EE0000"/>
        </w:rPr>
        <w:t>Then came the American freeze.</w:t>
      </w:r>
      <w:r w:rsidRPr="00EE1265">
        <w:t xml:space="preserve"> The immediate consequence of the freeze was what Washington had hoped to avoid: </w:t>
      </w:r>
      <w:r w:rsidRPr="00EE1265">
        <w:rPr>
          <w:color w:val="EE0000"/>
        </w:rPr>
        <w:t>a firm decision in Tokyo</w:t>
      </w:r>
      <w:r w:rsidRPr="00EE1265">
        <w:t xml:space="preserve"> to proceed with the Southward Advance. The critical element in this decision was the army, where even the most vigorous advocates of an attack on the Soviet Union now agreed that the south demanded first attention.</w:t>
      </w:r>
    </w:p>
    <w:p w14:paraId="195FA289" w14:textId="77777777" w:rsidR="007C5456" w:rsidRDefault="007C5456" w:rsidP="007C5456">
      <w:pPr>
        <w:spacing w:line="240" w:lineRule="auto"/>
        <w:ind w:firstLineChars="200" w:firstLine="480"/>
      </w:pPr>
      <w:r>
        <w:rPr>
          <w:rFonts w:hint="eastAsia"/>
        </w:rPr>
        <w:t>【译文】</w:t>
      </w:r>
      <w:r w:rsidRPr="00CD6487">
        <w:t>紧接着，美国宣布冻结日本在美资产。本来华盛顿正试图避免的局面却立即出现：东京反而借机在内部下定决心，全力推进</w:t>
      </w:r>
      <w:r>
        <w:rPr>
          <w:rFonts w:hint="eastAsia"/>
        </w:rPr>
        <w:t>“</w:t>
      </w:r>
      <w:r w:rsidRPr="00CD6487">
        <w:t>南进</w:t>
      </w:r>
      <w:r>
        <w:rPr>
          <w:rFonts w:hint="eastAsia"/>
        </w:rPr>
        <w:t>”。</w:t>
      </w:r>
      <w:r w:rsidRPr="00CD6487">
        <w:t>这一决策的关键推手是</w:t>
      </w:r>
      <w:r w:rsidRPr="000753E6">
        <w:rPr>
          <w:color w:val="EE0000"/>
        </w:rPr>
        <w:t>陆军统帅部</w:t>
      </w:r>
      <w:r w:rsidRPr="00CD6487">
        <w:t>——</w:t>
      </w:r>
      <w:r w:rsidRPr="00CD6487">
        <w:t>即便是此前最力主对苏开战的强硬派，此时也不得不承认，首先必须把主要兵力投向对英美殖民地的南方作战。</w:t>
      </w:r>
    </w:p>
    <w:p w14:paraId="04EB1E8A" w14:textId="6F7966F9" w:rsidR="007C5456" w:rsidRDefault="007C5456" w:rsidP="007C5456">
      <w:pPr>
        <w:spacing w:line="240" w:lineRule="auto"/>
        <w:ind w:firstLineChars="200" w:firstLine="480"/>
      </w:pPr>
      <w:r>
        <w:rPr>
          <w:rFonts w:hint="eastAsia"/>
        </w:rPr>
        <w:t>【</w:t>
      </w:r>
      <w:r w:rsidRPr="009D0501">
        <w:t>分析</w:t>
      </w:r>
      <w:r>
        <w:rPr>
          <w:rFonts w:hint="eastAsia"/>
        </w:rPr>
        <w:t>】</w:t>
      </w:r>
      <w:r w:rsidRPr="009D0501">
        <w:t>原文第一句是极短的</w:t>
      </w:r>
      <w:r w:rsidRPr="009D0501">
        <w:t>“Then came the American freeze”</w:t>
      </w:r>
      <w:r w:rsidRPr="009D0501">
        <w:t>，第二句立刻用抽象主语</w:t>
      </w:r>
      <w:r w:rsidRPr="009D0501">
        <w:t>“The immediate consequence of the freeze”</w:t>
      </w:r>
      <w:r w:rsidRPr="009D0501">
        <w:t>引出结果，真正的行动者</w:t>
      </w:r>
      <w:r w:rsidRPr="009D0501">
        <w:t>“Tokyo”</w:t>
      </w:r>
      <w:r w:rsidRPr="009D0501">
        <w:t>藏在同位语从句后半段，句法焦点落在</w:t>
      </w:r>
      <w:r w:rsidRPr="009D0501">
        <w:t>“consequence”</w:t>
      </w:r>
      <w:r w:rsidRPr="009D0501">
        <w:t>而非</w:t>
      </w:r>
      <w:r w:rsidRPr="009D0501">
        <w:t>“</w:t>
      </w:r>
      <w:r w:rsidRPr="009D0501">
        <w:t>决策行为</w:t>
      </w:r>
      <w:r w:rsidRPr="009D0501">
        <w:t>”</w:t>
      </w:r>
      <w:r w:rsidRPr="009D0501">
        <w:t>上。译文刻意把原来的两个句子改组：先把</w:t>
      </w:r>
      <w:r w:rsidRPr="009D0501">
        <w:t xml:space="preserve">“Then came the American freeze.” </w:t>
      </w:r>
      <w:r w:rsidRPr="009D0501">
        <w:t>具体化为</w:t>
      </w:r>
      <w:r w:rsidRPr="009D0501">
        <w:t>“</w:t>
      </w:r>
      <w:r w:rsidRPr="009D0501">
        <w:t>美国宣布冻结日本在美资产</w:t>
      </w:r>
      <w:r w:rsidRPr="009D0501">
        <w:t>”</w:t>
      </w:r>
      <w:r w:rsidRPr="009D0501">
        <w:t>，用</w:t>
      </w:r>
      <w:r w:rsidRPr="009D0501">
        <w:t>“</w:t>
      </w:r>
      <w:r w:rsidRPr="009D0501">
        <w:t>美国</w:t>
      </w:r>
      <w:r w:rsidRPr="009D0501">
        <w:t>”</w:t>
      </w:r>
      <w:r w:rsidRPr="009D0501">
        <w:t>作为显性主语；随后不再沿用</w:t>
      </w:r>
      <w:r w:rsidRPr="009D0501">
        <w:t xml:space="preserve">“The immediate consequence was…” </w:t>
      </w:r>
      <w:r w:rsidRPr="009D0501">
        <w:t>的抽象名词结构，而是用</w:t>
      </w:r>
      <w:r w:rsidRPr="009D0501">
        <w:t>“</w:t>
      </w:r>
      <w:r w:rsidRPr="009D0501">
        <w:t>本来</w:t>
      </w:r>
      <w:r w:rsidRPr="009D0501">
        <w:t>……</w:t>
      </w:r>
      <w:r w:rsidRPr="009D0501">
        <w:t>却立即出现：东京反而借机在内部下定决心</w:t>
      </w:r>
      <w:r>
        <w:rPr>
          <w:rFonts w:hint="eastAsia"/>
        </w:rPr>
        <w:t>……</w:t>
      </w:r>
      <w:r w:rsidRPr="009D0501">
        <w:t>”</w:t>
      </w:r>
      <w:r w:rsidRPr="009D0501">
        <w:t>这一整句，把</w:t>
      </w:r>
      <w:r w:rsidRPr="009D0501">
        <w:t>“</w:t>
      </w:r>
      <w:r w:rsidRPr="009D0501">
        <w:t>借机下定决心</w:t>
      </w:r>
      <w:r w:rsidRPr="009D0501">
        <w:t>”“</w:t>
      </w:r>
      <w:r w:rsidRPr="009D0501">
        <w:t>全力推进</w:t>
      </w:r>
      <w:r w:rsidRPr="009D0501">
        <w:t>‘</w:t>
      </w:r>
      <w:r w:rsidRPr="009D0501">
        <w:t>南进</w:t>
      </w:r>
      <w:r w:rsidRPr="009D0501">
        <w:t>’”</w:t>
      </w:r>
      <w:r w:rsidRPr="009D0501">
        <w:t>推到句首的显眼位置，让读者直接看到是日本军政中枢抓住冻结事件，把自己推向侵略升级的方向。第三句也从</w:t>
      </w:r>
      <w:r w:rsidRPr="009D0501">
        <w:t xml:space="preserve">“the critical element … was the army, where even the most vigorous advocates…” </w:t>
      </w:r>
      <w:r w:rsidRPr="009D0501">
        <w:t>的定语繁复结构，</w:t>
      </w:r>
      <w:r w:rsidR="006B6A91">
        <w:t>重写</w:t>
      </w:r>
      <w:r w:rsidRPr="009D0501">
        <w:t>为</w:t>
      </w:r>
      <w:r w:rsidRPr="009D0501">
        <w:t>“</w:t>
      </w:r>
      <w:r w:rsidRPr="009D0501">
        <w:t>这一决策的关键推手是陆军统帅部</w:t>
      </w:r>
      <w:r w:rsidRPr="009D0501">
        <w:t>——</w:t>
      </w:r>
      <w:r w:rsidRPr="009D0501">
        <w:t>即便</w:t>
      </w:r>
      <w:r>
        <w:rPr>
          <w:rFonts w:hint="eastAsia"/>
        </w:rPr>
        <w:t>……</w:t>
      </w:r>
      <w:r w:rsidRPr="009D0501">
        <w:t>也不得不承认</w:t>
      </w:r>
      <w:r w:rsidRPr="009D0501">
        <w:t>……”</w:t>
      </w:r>
      <w:r w:rsidRPr="009D0501">
        <w:t>，用</w:t>
      </w:r>
      <w:r w:rsidRPr="009D0501">
        <w:t>“</w:t>
      </w:r>
      <w:r w:rsidRPr="009D0501">
        <w:t>关键推手</w:t>
      </w:r>
      <w:r w:rsidRPr="009D0501">
        <w:t>”</w:t>
      </w:r>
      <w:r w:rsidRPr="009D0501">
        <w:t>这个</w:t>
      </w:r>
      <w:proofErr w:type="gramStart"/>
      <w:r w:rsidRPr="009D0501">
        <w:t>带立场</w:t>
      </w:r>
      <w:proofErr w:type="gramEnd"/>
      <w:r w:rsidRPr="009D0501">
        <w:t>色彩的名词短语给陆军打上标签，再把原来关系从句中的</w:t>
      </w:r>
      <w:r w:rsidRPr="009D0501">
        <w:t>“</w:t>
      </w:r>
      <w:r w:rsidRPr="009D0501">
        <w:t>最力主对苏开战的强硬派</w:t>
      </w:r>
      <w:r w:rsidRPr="009D0501">
        <w:t>”</w:t>
      </w:r>
      <w:r w:rsidRPr="009D0501">
        <w:t>封装成插入语，焦点落在</w:t>
      </w:r>
      <w:r w:rsidRPr="009D0501">
        <w:t>“</w:t>
      </w:r>
      <w:r w:rsidRPr="009D0501">
        <w:t>首先必须把主要兵力投入对英美殖民地的南方作战</w:t>
      </w:r>
      <w:r w:rsidRPr="009D0501">
        <w:t>”</w:t>
      </w:r>
      <w:r w:rsidRPr="009D0501">
        <w:t>上。这样的重写，把原文略带</w:t>
      </w:r>
      <w:r w:rsidRPr="009D0501">
        <w:t>“</w:t>
      </w:r>
      <w:r w:rsidRPr="009D0501">
        <w:t>无奈的结构性后果</w:t>
      </w:r>
      <w:r w:rsidRPr="009D0501">
        <w:t>”</w:t>
      </w:r>
      <w:r w:rsidRPr="009D0501">
        <w:t>的语气，改造成</w:t>
      </w:r>
      <w:r w:rsidRPr="009D0501">
        <w:t>“</w:t>
      </w:r>
      <w:r w:rsidRPr="009D0501">
        <w:t>日本军方主动利用制裁做出扩大战争选择</w:t>
      </w:r>
      <w:r w:rsidRPr="009D0501">
        <w:t>”</w:t>
      </w:r>
      <w:r w:rsidRPr="009D0501">
        <w:t>的叙事，更贴近中文对</w:t>
      </w:r>
      <w:r w:rsidRPr="009D0501">
        <w:t>“</w:t>
      </w:r>
      <w:r w:rsidRPr="009D0501">
        <w:t>南进决定</w:t>
      </w:r>
      <w:r w:rsidRPr="009D0501">
        <w:t>”</w:t>
      </w:r>
      <w:r w:rsidRPr="009D0501">
        <w:t>中日本主观能动性的强调。</w:t>
      </w:r>
    </w:p>
    <w:p w14:paraId="54C7069A" w14:textId="77777777" w:rsidR="0065617D" w:rsidRPr="007C5456" w:rsidRDefault="0065617D" w:rsidP="00CC600D">
      <w:pPr>
        <w:spacing w:line="240" w:lineRule="auto"/>
        <w:ind w:firstLineChars="200" w:firstLine="480"/>
      </w:pPr>
    </w:p>
    <w:p w14:paraId="0174AD3F" w14:textId="4ED63603" w:rsidR="00F34AC5" w:rsidRDefault="00751BF5" w:rsidP="00CC600D">
      <w:pPr>
        <w:spacing w:line="240" w:lineRule="auto"/>
        <w:ind w:firstLineChars="200" w:firstLine="480"/>
      </w:pPr>
      <w:r w:rsidRPr="00751BF5">
        <w:t>Now the time had come for real preparations to attack southward. These would be observable preparations, undoubtedly hindering negotiations, and so the time for the war decision had arrived. The cabinet had to wager all upon diplomacy or resolutely determine upon war.</w:t>
      </w:r>
    </w:p>
    <w:p w14:paraId="261972BE" w14:textId="77777777" w:rsidR="00751BF5" w:rsidRDefault="00751BF5" w:rsidP="00CC600D">
      <w:pPr>
        <w:spacing w:line="240" w:lineRule="auto"/>
        <w:ind w:firstLineChars="200" w:firstLine="480"/>
      </w:pPr>
      <w:r w:rsidRPr="00751BF5">
        <w:t>东条强调，必须立即启动面向南方的实战准备；这些公开可见的战备举措</w:t>
      </w:r>
      <w:r w:rsidRPr="00751BF5">
        <w:lastRenderedPageBreak/>
        <w:t>势必牵制对美谈判，因此内阁不得不立刻在</w:t>
      </w:r>
      <w:r w:rsidRPr="00751BF5">
        <w:t>“</w:t>
      </w:r>
      <w:r w:rsidRPr="00751BF5">
        <w:t>继续把筹码押在外交</w:t>
      </w:r>
      <w:r w:rsidRPr="00751BF5">
        <w:t>”</w:t>
      </w:r>
      <w:r w:rsidRPr="00751BF5">
        <w:t>与</w:t>
      </w:r>
      <w:r w:rsidRPr="00751BF5">
        <w:t>“</w:t>
      </w:r>
      <w:r w:rsidRPr="00751BF5">
        <w:t>果断</w:t>
      </w:r>
      <w:proofErr w:type="gramStart"/>
      <w:r w:rsidRPr="00751BF5">
        <w:t>作出</w:t>
      </w:r>
      <w:proofErr w:type="gramEnd"/>
      <w:r w:rsidRPr="00751BF5">
        <w:t>开战决断</w:t>
      </w:r>
      <w:r w:rsidRPr="00751BF5">
        <w:t>”</w:t>
      </w:r>
      <w:r w:rsidRPr="00751BF5">
        <w:t>之间</w:t>
      </w:r>
      <w:proofErr w:type="gramStart"/>
      <w:r w:rsidRPr="00751BF5">
        <w:t>作出</w:t>
      </w:r>
      <w:proofErr w:type="gramEnd"/>
      <w:r w:rsidRPr="00751BF5">
        <w:t>选择。</w:t>
      </w:r>
    </w:p>
    <w:p w14:paraId="2F0C3EB7" w14:textId="3A47E910" w:rsidR="00751BF5" w:rsidRDefault="00751BF5" w:rsidP="00CC600D">
      <w:pPr>
        <w:spacing w:line="240" w:lineRule="auto"/>
        <w:ind w:firstLineChars="200" w:firstLine="480"/>
      </w:pPr>
      <w:r w:rsidRPr="00751BF5">
        <w:t>这一段的关键在于，原文用两次</w:t>
      </w:r>
      <w:r w:rsidRPr="00751BF5">
        <w:t>“the time had come / the time … had arrived”</w:t>
      </w:r>
      <w:r w:rsidRPr="00751BF5">
        <w:t>把升级表述为一种</w:t>
      </w:r>
      <w:r w:rsidRPr="00751BF5">
        <w:t>“</w:t>
      </w:r>
      <w:r w:rsidRPr="00751BF5">
        <w:t>时间推进导致的必然阶段</w:t>
      </w:r>
      <w:r w:rsidRPr="00751BF5">
        <w:t>”</w:t>
      </w:r>
      <w:r w:rsidRPr="00751BF5">
        <w:t>，</w:t>
      </w:r>
      <w:proofErr w:type="gramStart"/>
      <w:r w:rsidRPr="00751BF5">
        <w:t>在及物性</w:t>
      </w:r>
      <w:proofErr w:type="gramEnd"/>
      <w:r w:rsidRPr="00751BF5">
        <w:t>上更接近关系</w:t>
      </w:r>
      <w:r w:rsidRPr="00751BF5">
        <w:t>/</w:t>
      </w:r>
      <w:r w:rsidRPr="00751BF5">
        <w:t>存在类的时间隐喻：行动仿佛不是谁</w:t>
      </w:r>
      <w:r w:rsidRPr="00751BF5">
        <w:t>“</w:t>
      </w:r>
      <w:r w:rsidRPr="00751BF5">
        <w:t>做出来</w:t>
      </w:r>
      <w:r w:rsidRPr="00751BF5">
        <w:t>”</w:t>
      </w:r>
      <w:r w:rsidRPr="00751BF5">
        <w:t>的，而是</w:t>
      </w:r>
      <w:r w:rsidRPr="00751BF5">
        <w:t>“</w:t>
      </w:r>
      <w:r w:rsidRPr="00751BF5">
        <w:t>时候到了</w:t>
      </w:r>
      <w:r w:rsidRPr="00751BF5">
        <w:t>”</w:t>
      </w:r>
      <w:r w:rsidRPr="00751BF5">
        <w:t>便自然发生。译文则把这种时间隐喻去隐喻化，</w:t>
      </w:r>
      <w:r w:rsidR="006B6A91">
        <w:t>重写</w:t>
      </w:r>
      <w:r w:rsidRPr="00751BF5">
        <w:t>为以</w:t>
      </w:r>
      <w:r w:rsidRPr="00751BF5">
        <w:t>“</w:t>
      </w:r>
      <w:r w:rsidRPr="00751BF5">
        <w:t>启动</w:t>
      </w:r>
      <w:r w:rsidRPr="00751BF5">
        <w:t>”“</w:t>
      </w:r>
      <w:proofErr w:type="gramStart"/>
      <w:r w:rsidRPr="00751BF5">
        <w:t>作出</w:t>
      </w:r>
      <w:proofErr w:type="gramEnd"/>
      <w:r w:rsidRPr="00751BF5">
        <w:t>选择</w:t>
      </w:r>
      <w:r w:rsidRPr="00751BF5">
        <w:t>”</w:t>
      </w:r>
      <w:r w:rsidRPr="00751BF5">
        <w:t>等更偏物质</w:t>
      </w:r>
      <w:r w:rsidRPr="00751BF5">
        <w:t>/</w:t>
      </w:r>
      <w:r w:rsidRPr="00751BF5">
        <w:t>心理过程为核心的表达：一方面把</w:t>
      </w:r>
      <w:r w:rsidRPr="00751BF5">
        <w:t>“</w:t>
      </w:r>
      <w:r w:rsidRPr="00751BF5">
        <w:t>战备</w:t>
      </w:r>
      <w:r w:rsidRPr="00751BF5">
        <w:t>”</w:t>
      </w:r>
      <w:r w:rsidRPr="00751BF5">
        <w:t>处理为可执行的行动（启动、推进），另一方面把</w:t>
      </w:r>
      <w:r w:rsidRPr="00751BF5">
        <w:t>“war decision”</w:t>
      </w:r>
      <w:r w:rsidRPr="00751BF5">
        <w:t>处理为可归责的决策（</w:t>
      </w:r>
      <w:proofErr w:type="gramStart"/>
      <w:r w:rsidRPr="00751BF5">
        <w:t>作出</w:t>
      </w:r>
      <w:proofErr w:type="gramEnd"/>
      <w:r w:rsidRPr="00751BF5">
        <w:t>选择</w:t>
      </w:r>
      <w:r w:rsidRPr="00751BF5">
        <w:t>/</w:t>
      </w:r>
      <w:r w:rsidRPr="00751BF5">
        <w:t>决断）。这种过程类型转化的直接效果，是削弱原文的</w:t>
      </w:r>
      <w:r w:rsidRPr="00751BF5">
        <w:t>“</w:t>
      </w:r>
      <w:r w:rsidRPr="00751BF5">
        <w:t>阶段必然性</w:t>
      </w:r>
      <w:r w:rsidRPr="00751BF5">
        <w:t>”</w:t>
      </w:r>
      <w:r w:rsidRPr="00751BF5">
        <w:t>语气，把叙事重心重新压回到决策者与内阁的主动选择上，使战争升级更像</w:t>
      </w:r>
      <w:r w:rsidRPr="00751BF5">
        <w:t>“</w:t>
      </w:r>
      <w:r w:rsidRPr="00751BF5">
        <w:t>人为推动的决断链条</w:t>
      </w:r>
      <w:r w:rsidRPr="00751BF5">
        <w:t>”</w:t>
      </w:r>
      <w:r w:rsidRPr="00751BF5">
        <w:t>，而非</w:t>
      </w:r>
      <w:r w:rsidRPr="00751BF5">
        <w:t>“</w:t>
      </w:r>
      <w:r w:rsidRPr="00751BF5">
        <w:t>被时间逼到不得不然</w:t>
      </w:r>
      <w:r w:rsidRPr="00751BF5">
        <w:t>”</w:t>
      </w:r>
      <w:r w:rsidRPr="00751BF5">
        <w:t>的结构性后果，从而与中文语境中强调责任归属与主观能动性的史学叙述习惯更一致。</w:t>
      </w:r>
    </w:p>
    <w:p w14:paraId="5B89FD5B" w14:textId="38AC31C4" w:rsidR="00AE570C" w:rsidRPr="00AE570C" w:rsidRDefault="00AE570C" w:rsidP="00AE570C">
      <w:pPr>
        <w:spacing w:line="240" w:lineRule="auto"/>
        <w:rPr>
          <w:b/>
          <w:bCs/>
        </w:rPr>
      </w:pPr>
      <w:r w:rsidRPr="00AE570C">
        <w:rPr>
          <w:rFonts w:hint="eastAsia"/>
          <w:b/>
          <w:bCs/>
        </w:rPr>
        <w:t>4.2.</w:t>
      </w:r>
      <w:r w:rsidR="005E6832">
        <w:rPr>
          <w:rFonts w:hint="eastAsia"/>
          <w:b/>
          <w:bCs/>
        </w:rPr>
        <w:t>3</w:t>
      </w:r>
      <w:r w:rsidRPr="00AE570C">
        <w:rPr>
          <w:rFonts w:hint="eastAsia"/>
          <w:b/>
          <w:bCs/>
        </w:rPr>
        <w:t xml:space="preserve"> </w:t>
      </w:r>
      <w:r w:rsidRPr="00AE570C">
        <w:rPr>
          <w:rFonts w:hint="eastAsia"/>
          <w:b/>
          <w:bCs/>
        </w:rPr>
        <w:t>句式重组</w:t>
      </w:r>
    </w:p>
    <w:p w14:paraId="032BBF91" w14:textId="77777777" w:rsidR="00D36D4B" w:rsidRDefault="00D36D4B" w:rsidP="00CC600D">
      <w:pPr>
        <w:spacing w:line="240" w:lineRule="auto"/>
        <w:ind w:firstLineChars="200" w:firstLine="480"/>
      </w:pPr>
    </w:p>
    <w:p w14:paraId="405E2BC1" w14:textId="591A4324"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751BF5" w:rsidRPr="00751BF5">
        <w:rPr>
          <w:rFonts w:hint="eastAsia"/>
        </w:rPr>
        <w:t>0</w:t>
      </w:r>
    </w:p>
    <w:p w14:paraId="530BE8A3" w14:textId="52C5BF3F" w:rsidR="00BC4055" w:rsidRDefault="00086062" w:rsidP="00CC600D">
      <w:pPr>
        <w:spacing w:line="240" w:lineRule="auto"/>
        <w:ind w:firstLineChars="200" w:firstLine="480"/>
      </w:pPr>
      <w:r>
        <w:rPr>
          <w:rFonts w:hint="eastAsia"/>
        </w:rPr>
        <w:t>【原文】</w:t>
      </w:r>
      <w:r w:rsidRPr="00086062">
        <w:t xml:space="preserve">The asset freeze, soon a complete embargo, decided the leaders of the Imperial Army that war against the Soviet Union was not feasible </w:t>
      </w:r>
      <w:r w:rsidRPr="006C2B68">
        <w:rPr>
          <w:color w:val="EE0000"/>
        </w:rPr>
        <w:t>in 1941</w:t>
      </w:r>
      <w:r w:rsidRPr="00086062">
        <w:t xml:space="preserve"> and that the navy</w:t>
      </w:r>
      <w:proofErr w:type="gramStart"/>
      <w:r w:rsidR="00467E78">
        <w:t>’</w:t>
      </w:r>
      <w:proofErr w:type="gramEnd"/>
      <w:r w:rsidRPr="00086062">
        <w:t>s version of the Southward Advance—which included an attack on the United States—had to be endorsed</w:t>
      </w:r>
      <w:r>
        <w:t>…</w:t>
      </w:r>
      <w:r>
        <w:rPr>
          <w:rFonts w:hint="eastAsia"/>
        </w:rPr>
        <w:t xml:space="preserve"> </w:t>
      </w:r>
      <w:r w:rsidRPr="00086062">
        <w:t>As,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w:t>
      </w:r>
      <w:r w:rsidR="003026BD">
        <w:rPr>
          <w:rFonts w:hint="eastAsia"/>
        </w:rPr>
        <w:t>西方</w:t>
      </w:r>
      <w:r w:rsidRPr="00086062">
        <w:t>的全面对抗。</w:t>
      </w:r>
    </w:p>
    <w:p w14:paraId="121C2F36" w14:textId="08857E6B" w:rsidR="00562D72" w:rsidRDefault="00086062" w:rsidP="00CC600D">
      <w:pPr>
        <w:spacing w:line="240" w:lineRule="auto"/>
        <w:ind w:firstLineChars="200" w:firstLine="480"/>
        <w:rPr>
          <w:szCs w:val="32"/>
        </w:rPr>
      </w:pPr>
      <w:r>
        <w:rPr>
          <w:rFonts w:hint="eastAsia"/>
        </w:rPr>
        <w:t>【分析】</w:t>
      </w:r>
      <w:r w:rsidR="00562D72" w:rsidRPr="00562D72">
        <w:rPr>
          <w:rFonts w:hint="eastAsia"/>
          <w:szCs w:val="32"/>
        </w:rPr>
        <w:t>Lefevere</w:t>
      </w:r>
      <w:r w:rsidR="00562D72" w:rsidRPr="00562D72">
        <w:rPr>
          <w:rFonts w:hint="eastAsia"/>
          <w:szCs w:val="32"/>
        </w:rPr>
        <w:t>将“诗学”界定为双重构成：一方面是体裁</w:t>
      </w:r>
      <w:r w:rsidR="00562D72" w:rsidRPr="00562D72">
        <w:rPr>
          <w:rFonts w:hint="eastAsia"/>
          <w:szCs w:val="32"/>
        </w:rPr>
        <w:t>/</w:t>
      </w:r>
      <w:r w:rsidR="00562D72" w:rsidRPr="00562D72">
        <w:rPr>
          <w:rFonts w:hint="eastAsia"/>
          <w:szCs w:val="32"/>
        </w:rPr>
        <w:t>母题</w:t>
      </w:r>
      <w:r w:rsidR="00562D72" w:rsidRPr="00562D72">
        <w:rPr>
          <w:rFonts w:hint="eastAsia"/>
          <w:szCs w:val="32"/>
        </w:rPr>
        <w:t>/</w:t>
      </w:r>
      <w:r w:rsidR="00562D72" w:rsidRPr="00562D72">
        <w:rPr>
          <w:rFonts w:hint="eastAsia"/>
          <w:szCs w:val="32"/>
        </w:rPr>
        <w:t>典型人物与情境等“修辞—叙事装置库”，另一方面是文学（及其</w:t>
      </w:r>
      <w:r w:rsidR="006B6A91">
        <w:rPr>
          <w:rFonts w:hint="eastAsia"/>
          <w:szCs w:val="32"/>
        </w:rPr>
        <w:t>重写</w:t>
      </w:r>
      <w:r w:rsidR="00562D72" w:rsidRPr="00562D72">
        <w:rPr>
          <w:rFonts w:hint="eastAsia"/>
          <w:szCs w:val="32"/>
        </w:rPr>
        <w:t>）在社会系统中应当如何发挥功能的观念，而后者会直接影响哪些主题与呈现方式在目标语系统中“可被注意</w:t>
      </w:r>
      <w:r w:rsidR="00562D72" w:rsidRPr="00562D72">
        <w:rPr>
          <w:rFonts w:hint="eastAsia"/>
          <w:szCs w:val="32"/>
        </w:rPr>
        <w:t>/</w:t>
      </w:r>
      <w:r w:rsidR="00562D72" w:rsidRPr="00562D72">
        <w:rPr>
          <w:rFonts w:hint="eastAsia"/>
          <w:szCs w:val="32"/>
        </w:rPr>
        <w:t>可被接受”；同时他也指出，诗学的“功能”维度往往与外部意识形态力量紧密相连。在此框架下，“句法层面的操控”可以理解为译者顺应目标语“翻译诗学”对可读性、论证性与叙事推进方式的规范约束：特定时期</w:t>
      </w:r>
      <w:r w:rsidR="00562D72" w:rsidRPr="00562D72">
        <w:rPr>
          <w:rFonts w:hint="eastAsia"/>
          <w:szCs w:val="32"/>
        </w:rPr>
        <w:t>/</w:t>
      </w:r>
      <w:r w:rsidR="00562D72" w:rsidRPr="00562D72">
        <w:rPr>
          <w:rFonts w:hint="eastAsia"/>
          <w:szCs w:val="32"/>
        </w:rPr>
        <w:t>语境下的翻译诗学会迫使译者优先选择某些言语行为策略，并且这些策略并不限于词汇对等，而会跨越诗学、意识形态、话语世界与语言组织层面共同运作。</w:t>
      </w:r>
      <w:proofErr w:type="gramStart"/>
      <w:r w:rsidR="00562D72" w:rsidRPr="00562D72">
        <w:rPr>
          <w:rFonts w:hint="eastAsia"/>
          <w:szCs w:val="32"/>
        </w:rPr>
        <w:t>据此看</w:t>
      </w:r>
      <w:proofErr w:type="gramEnd"/>
      <w:r w:rsidR="00562D72" w:rsidRPr="00562D72">
        <w:rPr>
          <w:rFonts w:hint="eastAsia"/>
          <w:szCs w:val="32"/>
        </w:rPr>
        <w:t>该译例，译文通过句法重组把原文相对“陈述式”的并列结构</w:t>
      </w:r>
      <w:r w:rsidR="006B6A91">
        <w:rPr>
          <w:rFonts w:hint="eastAsia"/>
          <w:szCs w:val="32"/>
        </w:rPr>
        <w:t>重写</w:t>
      </w:r>
      <w:r w:rsidR="00562D72" w:rsidRPr="00562D72">
        <w:rPr>
          <w:rFonts w:hint="eastAsia"/>
          <w:szCs w:val="32"/>
        </w:rPr>
        <w:t>为更符合中文史学论述习惯的“因果链</w:t>
      </w:r>
      <w:r w:rsidR="00562D72" w:rsidRPr="00562D72">
        <w:rPr>
          <w:rFonts w:hint="eastAsia"/>
          <w:szCs w:val="32"/>
        </w:rPr>
        <w:t>+</w:t>
      </w:r>
      <w:r w:rsidR="00562D72" w:rsidRPr="00562D72">
        <w:rPr>
          <w:rFonts w:hint="eastAsia"/>
          <w:szCs w:val="32"/>
        </w:rPr>
        <w:t>结论”的逻辑展开：第一句把原文主干中“</w:t>
      </w:r>
      <w:r w:rsidR="00562D72" w:rsidRPr="00562D72">
        <w:rPr>
          <w:rFonts w:hint="eastAsia"/>
          <w:szCs w:val="32"/>
        </w:rPr>
        <w:t>asset freeze</w:t>
      </w:r>
      <w:r w:rsidR="00562D72" w:rsidRPr="00562D72">
        <w:rPr>
          <w:rFonts w:hint="eastAsia"/>
          <w:szCs w:val="32"/>
        </w:rPr>
        <w:t>…</w:t>
      </w:r>
      <w:r w:rsidR="00562D72" w:rsidRPr="00562D72">
        <w:rPr>
          <w:rFonts w:hint="eastAsia"/>
          <w:szCs w:val="32"/>
        </w:rPr>
        <w:t>decided the leaders</w:t>
      </w:r>
      <w:r w:rsidR="00562D72" w:rsidRPr="00562D72">
        <w:rPr>
          <w:rFonts w:hint="eastAsia"/>
          <w:szCs w:val="32"/>
        </w:rPr>
        <w:t>…”的英语长句结构，转写为“资产冻结…升级为…，这一系列制裁迫使……认定……，只能转而接受……”的连续因果句，借助“升级为</w:t>
      </w:r>
      <w:r w:rsidR="00562D72" w:rsidRPr="00562D72">
        <w:rPr>
          <w:rFonts w:hint="eastAsia"/>
          <w:szCs w:val="32"/>
        </w:rPr>
        <w:t>/</w:t>
      </w:r>
      <w:r w:rsidR="00562D72" w:rsidRPr="00562D72">
        <w:rPr>
          <w:rFonts w:hint="eastAsia"/>
          <w:szCs w:val="32"/>
        </w:rPr>
        <w:t>迫使</w:t>
      </w:r>
      <w:r w:rsidR="00562D72" w:rsidRPr="00562D72">
        <w:rPr>
          <w:rFonts w:hint="eastAsia"/>
          <w:szCs w:val="32"/>
        </w:rPr>
        <w:t>/</w:t>
      </w:r>
      <w:r w:rsidR="00562D72" w:rsidRPr="00562D72">
        <w:rPr>
          <w:rFonts w:hint="eastAsia"/>
          <w:szCs w:val="32"/>
        </w:rPr>
        <w:t>只能”等情态与因果连接，使推理路径显性化并前置外部约束；第二句把“</w:t>
      </w:r>
      <w:r w:rsidR="00562D72" w:rsidRPr="00562D72">
        <w:rPr>
          <w:rFonts w:hint="eastAsia"/>
          <w:szCs w:val="32"/>
        </w:rPr>
        <w:t>Iriye</w:t>
      </w:r>
      <w:r w:rsidR="00562D72" w:rsidRPr="00562D72">
        <w:rPr>
          <w:rFonts w:hint="eastAsia"/>
          <w:szCs w:val="32"/>
        </w:rPr>
        <w:t>写道…</w:t>
      </w:r>
      <w:r w:rsidR="00562D72" w:rsidRPr="00562D72">
        <w:rPr>
          <w:rFonts w:hint="eastAsia"/>
          <w:szCs w:val="32"/>
        </w:rPr>
        <w:t>Japan</w:t>
      </w:r>
      <w:r w:rsidR="00562D72" w:rsidRPr="00562D72">
        <w:rPr>
          <w:rFonts w:hint="eastAsia"/>
          <w:szCs w:val="32"/>
        </w:rPr>
        <w:t>’</w:t>
      </w:r>
      <w:r w:rsidR="00562D72" w:rsidRPr="00562D72">
        <w:rPr>
          <w:rFonts w:hint="eastAsia"/>
          <w:szCs w:val="32"/>
        </w:rPr>
        <w:t>s fate was not in Japanese hands</w:t>
      </w:r>
      <w:r w:rsidR="00562D72" w:rsidRPr="00562D72">
        <w:rPr>
          <w:rFonts w:hint="eastAsia"/>
          <w:szCs w:val="32"/>
        </w:rPr>
        <w:t>…</w:t>
      </w:r>
      <w:r w:rsidR="00562D72" w:rsidRPr="00562D72">
        <w:rPr>
          <w:rFonts w:hint="eastAsia"/>
          <w:szCs w:val="32"/>
        </w:rPr>
        <w:t xml:space="preserve">Japan </w:t>
      </w:r>
      <w:r w:rsidR="00562D72" w:rsidRPr="00562D72">
        <w:rPr>
          <w:rFonts w:hint="eastAsia"/>
          <w:szCs w:val="32"/>
        </w:rPr>
        <w:lastRenderedPageBreak/>
        <w:t>was buffeted</w:t>
      </w:r>
      <w:r w:rsidR="00562D72" w:rsidRPr="00562D72">
        <w:rPr>
          <w:rFonts w:hint="eastAsia"/>
          <w:szCs w:val="32"/>
        </w:rPr>
        <w:t>…”</w:t>
      </w:r>
      <w:r w:rsidR="006B6A91">
        <w:rPr>
          <w:rFonts w:hint="eastAsia"/>
          <w:szCs w:val="32"/>
        </w:rPr>
        <w:t>重写</w:t>
      </w:r>
      <w:r w:rsidR="00562D72" w:rsidRPr="00562D72">
        <w:rPr>
          <w:rFonts w:hint="eastAsia"/>
          <w:szCs w:val="32"/>
        </w:rPr>
        <w:t>为“学者指出…命运在很大程度上被…所牵引…被推着走向…”，以“被”字被动与结果性补语组织信息，把抽象判断（</w:t>
      </w:r>
      <w:r w:rsidR="00562D72" w:rsidRPr="00562D72">
        <w:rPr>
          <w:rFonts w:hint="eastAsia"/>
          <w:szCs w:val="32"/>
        </w:rPr>
        <w:t>fate not in Japanese hands</w:t>
      </w:r>
      <w:r w:rsidR="00562D72" w:rsidRPr="00562D72">
        <w:rPr>
          <w:rFonts w:hint="eastAsia"/>
          <w:szCs w:val="32"/>
        </w:rPr>
        <w:t>）具体化为“谁</w:t>
      </w:r>
      <w:r w:rsidR="00562D72" w:rsidRPr="00562D72">
        <w:rPr>
          <w:rFonts w:hint="eastAsia"/>
          <w:szCs w:val="32"/>
        </w:rPr>
        <w:t>/</w:t>
      </w:r>
      <w:r w:rsidR="00562D72" w:rsidRPr="00562D72">
        <w:rPr>
          <w:rFonts w:hint="eastAsia"/>
          <w:szCs w:val="32"/>
        </w:rPr>
        <w:t>什么力量在牵引”，从句法上实现“施力者外置、受力者前台”的视角配置。这样的操控效果在叙事上等于把事件理解框架从“日本内部决策的自主选择”更多转向“外部结构性压力下的政策转向与升级路径”，从而让文本更像中文学术史述常见的结构解释型叙事（强调制裁</w:t>
      </w:r>
      <w:proofErr w:type="gramStart"/>
      <w:r w:rsidR="00562D72" w:rsidRPr="00562D72">
        <w:rPr>
          <w:rFonts w:hint="eastAsia"/>
          <w:szCs w:val="32"/>
        </w:rPr>
        <w:t>—战略</w:t>
      </w:r>
      <w:proofErr w:type="gramEnd"/>
      <w:r w:rsidR="00562D72" w:rsidRPr="00562D72">
        <w:rPr>
          <w:rFonts w:hint="eastAsia"/>
          <w:szCs w:val="32"/>
        </w:rPr>
        <w:t>转向—对抗升级的连锁），这正是诗学作为“功能规范”对译者句法组织方式施加约束并引导其重写叙事推进的可操作体现。</w:t>
      </w:r>
    </w:p>
    <w:p w14:paraId="47787450" w14:textId="777C76B1" w:rsidR="00CC1199" w:rsidRPr="00CC1199" w:rsidRDefault="00CC1199" w:rsidP="00CC600D">
      <w:pPr>
        <w:spacing w:line="240" w:lineRule="auto"/>
        <w:ind w:firstLineChars="200" w:firstLine="480"/>
      </w:pPr>
      <w:r w:rsidRPr="00CC1199">
        <w:rPr>
          <w:szCs w:val="32"/>
        </w:rPr>
        <w:t>从</w:t>
      </w:r>
      <w:r w:rsidR="006B6A91">
        <w:rPr>
          <w:szCs w:val="32"/>
        </w:rPr>
        <w:t>重写</w:t>
      </w:r>
      <w:r w:rsidRPr="00CC1199">
        <w:rPr>
          <w:szCs w:val="32"/>
        </w:rPr>
        <w:t>理论看，这种句法重组服务于一种更</w:t>
      </w:r>
      <w:r w:rsidRPr="00CC1199">
        <w:rPr>
          <w:szCs w:val="32"/>
        </w:rPr>
        <w:t>“</w:t>
      </w:r>
      <w:r w:rsidRPr="00CC1199">
        <w:rPr>
          <w:szCs w:val="32"/>
        </w:rPr>
        <w:t>结构性</w:t>
      </w:r>
      <w:r w:rsidRPr="00CC1199">
        <w:rPr>
          <w:szCs w:val="32"/>
        </w:rPr>
        <w:t>”</w:t>
      </w:r>
      <w:r w:rsidRPr="00CC1199">
        <w:rPr>
          <w:szCs w:val="32"/>
        </w:rPr>
        <w:t>的战争叙事：既不减弱日本军部在对外侵略中的主动性（前文</w:t>
      </w:r>
      <w:r w:rsidRPr="00CC1199">
        <w:rPr>
          <w:szCs w:val="32"/>
        </w:rPr>
        <w:t>“</w:t>
      </w:r>
      <w:r w:rsidRPr="00CC1199">
        <w:rPr>
          <w:szCs w:val="32"/>
        </w:rPr>
        <w:t>接受海军版本的</w:t>
      </w:r>
      <w:r w:rsidRPr="00CC1199">
        <w:rPr>
          <w:szCs w:val="32"/>
        </w:rPr>
        <w:t>‘</w:t>
      </w:r>
      <w:r w:rsidRPr="00CC1199">
        <w:rPr>
          <w:szCs w:val="32"/>
        </w:rPr>
        <w:t>南进</w:t>
      </w:r>
      <w:r w:rsidRPr="00CC1199">
        <w:rPr>
          <w:szCs w:val="32"/>
        </w:rPr>
        <w:t>’</w:t>
      </w:r>
      <w:r w:rsidRPr="00CC1199">
        <w:rPr>
          <w:szCs w:val="32"/>
        </w:rPr>
        <w:t>方案</w:t>
      </w:r>
      <w:r w:rsidRPr="00CC1199">
        <w:rPr>
          <w:szCs w:val="32"/>
        </w:rPr>
        <w:t>”</w:t>
      </w:r>
      <w:r w:rsidRPr="00CC1199">
        <w:rPr>
          <w:szCs w:val="32"/>
        </w:rPr>
        <w:t>仍然凸显其选择与责任），又通过显化大国制裁与全球战局的作用，向读者展示</w:t>
      </w:r>
      <w:r w:rsidRPr="00CC1199">
        <w:rPr>
          <w:szCs w:val="32"/>
        </w:rPr>
        <w:t>“</w:t>
      </w:r>
      <w:r w:rsidRPr="00CC1199">
        <w:rPr>
          <w:szCs w:val="32"/>
        </w:rPr>
        <w:t>结构性压力如何与日本内部军国主义合谋，把战争推向失控</w:t>
      </w:r>
      <w:r w:rsidRPr="00CC1199">
        <w:rPr>
          <w:szCs w:val="32"/>
        </w:rPr>
        <w:t>”</w:t>
      </w:r>
      <w:r w:rsidRPr="00CC1199">
        <w:rPr>
          <w:szCs w:val="32"/>
        </w:rPr>
        <w:t>。这既回应了国内史学中</w:t>
      </w:r>
      <w:r w:rsidRPr="00CC1199">
        <w:rPr>
          <w:szCs w:val="32"/>
        </w:rPr>
        <w:t>“</w:t>
      </w:r>
      <w:r w:rsidRPr="00CC1199">
        <w:rPr>
          <w:szCs w:val="32"/>
        </w:rPr>
        <w:t>日本对外侵略的主观能动性</w:t>
      </w:r>
      <w:r w:rsidRPr="00CC1199">
        <w:rPr>
          <w:szCs w:val="32"/>
        </w:rPr>
        <w:t xml:space="preserve"> + </w:t>
      </w:r>
      <w:r w:rsidRPr="00CC1199">
        <w:rPr>
          <w:szCs w:val="32"/>
        </w:rPr>
        <w:t>国际环境的客观制约</w:t>
      </w:r>
      <w:r w:rsidRPr="00CC1199">
        <w:rPr>
          <w:szCs w:val="32"/>
        </w:rPr>
        <w:t>”</w:t>
      </w:r>
      <w:r w:rsidRPr="00CC1199">
        <w:rPr>
          <w:szCs w:val="32"/>
        </w:rPr>
        <w:t>这两条线索，也在诗学层面保留了原书试图揭示的历史复杂性。对译者而言，这是一种在宏观叙事不变的前提下，通过调整主语、动词和被动结构，将</w:t>
      </w:r>
      <w:r w:rsidRPr="00CC1199">
        <w:rPr>
          <w:szCs w:val="32"/>
        </w:rPr>
        <w:t>“</w:t>
      </w:r>
      <w:r w:rsidRPr="00CC1199">
        <w:rPr>
          <w:szCs w:val="32"/>
        </w:rPr>
        <w:t>谁在推动日本走向战争、谁在被推动</w:t>
      </w:r>
      <w:r w:rsidRPr="00CC1199">
        <w:rPr>
          <w:szCs w:val="32"/>
        </w:rPr>
        <w:t>”</w:t>
      </w:r>
      <w:r w:rsidRPr="00CC1199">
        <w:rPr>
          <w:szCs w:val="32"/>
        </w:rPr>
        <w:t>的逻辑链条显化出来的句法操控实践</w:t>
      </w:r>
      <w:r w:rsidR="000A7055">
        <w:rPr>
          <w:rFonts w:hint="eastAsia"/>
          <w:szCs w:val="32"/>
        </w:rPr>
        <w:t>。</w:t>
      </w:r>
      <w:r w:rsidR="000A7055" w:rsidRPr="00CC1199">
        <w:t xml:space="preserve"> </w:t>
      </w:r>
    </w:p>
    <w:p w14:paraId="147E9132" w14:textId="7312ECD0" w:rsidR="00086062" w:rsidRPr="00086062" w:rsidRDefault="00086062" w:rsidP="00CC600D">
      <w:pPr>
        <w:spacing w:line="240" w:lineRule="auto"/>
        <w:ind w:firstLineChars="200" w:firstLine="480"/>
      </w:pPr>
    </w:p>
    <w:p w14:paraId="0D66EC25" w14:textId="60995AED" w:rsidR="000E5E89" w:rsidRDefault="000E5E89" w:rsidP="00CC600D">
      <w:pPr>
        <w:spacing w:line="240" w:lineRule="auto"/>
        <w:ind w:firstLineChars="200" w:firstLine="480"/>
      </w:pPr>
      <w:r>
        <w:rPr>
          <w:rFonts w:hint="eastAsia"/>
        </w:rPr>
        <w:t>例</w:t>
      </w:r>
      <w:r>
        <w:rPr>
          <w:rFonts w:hint="eastAsia"/>
        </w:rPr>
        <w:t>1</w:t>
      </w:r>
      <w:r w:rsidR="0079631F">
        <w:rPr>
          <w:rFonts w:hint="eastAsia"/>
        </w:rPr>
        <w:t>2</w:t>
      </w:r>
    </w:p>
    <w:p w14:paraId="19B31C02" w14:textId="11262CA9"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Japan's purchases in this country.</w:t>
      </w:r>
    </w:p>
    <w:p w14:paraId="63B8A450" w14:textId="0BE95126"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在名义上打着“防止资金外逃、仍允许维持对美正常贸易”的旗号宣布冻结日资，美国的外汇与贸易管制机关往往会不断收紧控制，不多久整个管制性质就会发生根本变化，“正常贸易”的尺度被抛诸脑后，对日本在美采购施加的约束也会迅速升级为极为严厉的压力。</w:t>
      </w:r>
    </w:p>
    <w:p w14:paraId="7703B6F6" w14:textId="62C38688" w:rsidR="007506BC" w:rsidRPr="007506BC" w:rsidRDefault="007506BC" w:rsidP="00CC600D">
      <w:pPr>
        <w:spacing w:line="240" w:lineRule="auto"/>
        <w:ind w:firstLineChars="200" w:firstLine="480"/>
      </w:pPr>
      <w:r>
        <w:rPr>
          <w:rFonts w:hint="eastAsia"/>
        </w:rPr>
        <w:t>【分析】</w:t>
      </w:r>
      <w:r w:rsidRPr="007506BC">
        <w:rPr>
          <w:rFonts w:hint="eastAsia"/>
        </w:rPr>
        <w:t>这一句是典型的英美官僚文件风格：形式主语</w:t>
      </w:r>
      <w:r w:rsidRPr="007506BC">
        <w:rPr>
          <w:rFonts w:hint="eastAsia"/>
        </w:rPr>
        <w:t xml:space="preserve"> it </w:t>
      </w:r>
      <w:r w:rsidRPr="007506BC">
        <w:rPr>
          <w:rFonts w:hint="eastAsia"/>
        </w:rPr>
        <w:t>省略在</w:t>
      </w:r>
      <w:r w:rsidRPr="007506BC">
        <w:rPr>
          <w:rFonts w:hint="eastAsia"/>
        </w:rPr>
        <w:t xml:space="preserve"> </w:t>
      </w:r>
      <w:r w:rsidRPr="007506BC">
        <w:rPr>
          <w:rFonts w:hint="eastAsia"/>
        </w:rPr>
        <w:t>“</w:t>
      </w:r>
      <w:r w:rsidRPr="007506BC">
        <w:rPr>
          <w:rFonts w:hint="eastAsia"/>
        </w:rPr>
        <w:t>Experience indicates that</w:t>
      </w:r>
      <w:r w:rsidR="00077A84">
        <w:t>…</w:t>
      </w:r>
      <w:r w:rsidRPr="007506BC">
        <w:rPr>
          <w:rFonts w:hint="eastAsia"/>
        </w:rPr>
        <w:t>”后，从属</w:t>
      </w:r>
      <w:r w:rsidRPr="007506BC">
        <w:rPr>
          <w:rFonts w:hint="eastAsia"/>
        </w:rPr>
        <w:t xml:space="preserve"> if </w:t>
      </w:r>
      <w:r w:rsidRPr="007506BC">
        <w:rPr>
          <w:rFonts w:hint="eastAsia"/>
        </w:rPr>
        <w:t>从句极长，内部又嵌套不定式短语</w:t>
      </w:r>
      <w:r w:rsidRPr="007506BC">
        <w:rPr>
          <w:rFonts w:hint="eastAsia"/>
        </w:rPr>
        <w:t xml:space="preserve"> </w:t>
      </w:r>
      <w:r w:rsidRPr="007506BC">
        <w:rPr>
          <w:rFonts w:hint="eastAsia"/>
        </w:rPr>
        <w:t>“</w:t>
      </w:r>
      <w:r w:rsidRPr="007506BC">
        <w:rPr>
          <w:rFonts w:hint="eastAsia"/>
        </w:rPr>
        <w:t>on an announced basis of</w:t>
      </w:r>
      <w:r w:rsidRPr="007506BC">
        <w:rPr>
          <w:rFonts w:hint="eastAsia"/>
        </w:rPr>
        <w:t>…</w:t>
      </w:r>
      <w:r w:rsidRPr="007506BC">
        <w:rPr>
          <w:rFonts w:hint="eastAsia"/>
        </w:rPr>
        <w:t xml:space="preserve"> but of permitting</w:t>
      </w:r>
      <w:r w:rsidR="00077A84">
        <w:t>…</w:t>
      </w:r>
      <w:r w:rsidRPr="007506BC">
        <w:rPr>
          <w:rFonts w:hint="eastAsia"/>
        </w:rPr>
        <w:t>”，主句部分再用</w:t>
      </w:r>
      <w:r w:rsidRPr="007506BC">
        <w:rPr>
          <w:rFonts w:hint="eastAsia"/>
        </w:rPr>
        <w:t xml:space="preserve"> </w:t>
      </w:r>
      <w:r w:rsidRPr="007506BC">
        <w:rPr>
          <w:rFonts w:hint="eastAsia"/>
        </w:rPr>
        <w:t>“</w:t>
      </w:r>
      <w:r w:rsidRPr="007506BC">
        <w:rPr>
          <w:rFonts w:hint="eastAsia"/>
        </w:rPr>
        <w:t xml:space="preserve">so that </w:t>
      </w:r>
      <w:r w:rsidRPr="007506BC">
        <w:rPr>
          <w:rFonts w:hint="eastAsia"/>
        </w:rPr>
        <w:t>…</w:t>
      </w:r>
      <w:r w:rsidRPr="007506BC">
        <w:rPr>
          <w:rFonts w:hint="eastAsia"/>
        </w:rPr>
        <w:t xml:space="preserve"> completely changed</w:t>
      </w:r>
      <w:r w:rsidR="00077A84">
        <w:rPr>
          <w:rFonts w:hint="eastAsia"/>
        </w:rPr>
        <w:t xml:space="preserve">, </w:t>
      </w:r>
      <w:r w:rsidR="00077A84">
        <w:t>…</w:t>
      </w:r>
      <w:r w:rsidRPr="007506BC">
        <w:rPr>
          <w:rFonts w:hint="eastAsia"/>
        </w:rPr>
        <w:t>forgotten and</w:t>
      </w:r>
      <w:r w:rsidR="00077A84">
        <w:t>…</w:t>
      </w:r>
      <w:r w:rsidR="00077A84">
        <w:rPr>
          <w:rFonts w:hint="eastAsia"/>
        </w:rPr>
        <w:t xml:space="preserve"> </w:t>
      </w:r>
      <w:r w:rsidRPr="007506BC">
        <w:rPr>
          <w:rFonts w:hint="eastAsia"/>
        </w:rPr>
        <w:t>applied</w:t>
      </w:r>
      <w:r w:rsidRPr="007506BC">
        <w:rPr>
          <w:rFonts w:hint="eastAsia"/>
        </w:rPr>
        <w:t>”</w:t>
      </w:r>
      <w:r w:rsidRPr="007506BC">
        <w:rPr>
          <w:rFonts w:hint="eastAsia"/>
        </w:rPr>
        <w:t xml:space="preserve"> </w:t>
      </w:r>
      <w:r w:rsidRPr="007506BC">
        <w:rPr>
          <w:rFonts w:hint="eastAsia"/>
        </w:rPr>
        <w:t>层层串联结果。</w:t>
      </w:r>
      <w:proofErr w:type="gramStart"/>
      <w:r w:rsidRPr="007506BC">
        <w:rPr>
          <w:rFonts w:hint="eastAsia"/>
        </w:rPr>
        <w:t>从译入</w:t>
      </w:r>
      <w:proofErr w:type="gramEnd"/>
      <w:r w:rsidRPr="007506BC">
        <w:rPr>
          <w:rFonts w:hint="eastAsia"/>
        </w:rPr>
        <w:t>汉语的角度看，这种结构在语法上虽然可硬译，但会极不符合中文读者的阅读节奏，也极难在第一次阅读时建立清晰的“条件—过程—结果”意识。</w:t>
      </w:r>
    </w:p>
    <w:p w14:paraId="648EE52A" w14:textId="15392EF9" w:rsidR="007506BC" w:rsidRPr="007506BC" w:rsidRDefault="007506BC" w:rsidP="00CC600D">
      <w:pPr>
        <w:spacing w:line="240" w:lineRule="auto"/>
        <w:ind w:firstLineChars="200" w:firstLine="480"/>
      </w:pPr>
      <w:r w:rsidRPr="007506BC">
        <w:rPr>
          <w:rFonts w:hint="eastAsia"/>
        </w:rPr>
        <w:t>因此实际翻译时，</w:t>
      </w:r>
      <w:r w:rsidR="00E817C4">
        <w:rPr>
          <w:rFonts w:hint="eastAsia"/>
        </w:rPr>
        <w:t>需要</w:t>
      </w:r>
      <w:r w:rsidRPr="007506BC">
        <w:rPr>
          <w:rFonts w:hint="eastAsia"/>
        </w:rPr>
        <w:t>先把整句逻辑拆成三步：第一句保留“以往经验表明”这一评价框架，并用“如果……那么……”收纳原来的</w:t>
      </w:r>
      <w:r w:rsidRPr="007506BC">
        <w:rPr>
          <w:rFonts w:hint="eastAsia"/>
        </w:rPr>
        <w:t xml:space="preserve"> if </w:t>
      </w:r>
      <w:r w:rsidRPr="007506BC">
        <w:rPr>
          <w:rFonts w:hint="eastAsia"/>
        </w:rPr>
        <w:t>主从结构，作为“条件</w:t>
      </w:r>
      <w:r w:rsidRPr="007506BC">
        <w:rPr>
          <w:rFonts w:hint="eastAsia"/>
        </w:rPr>
        <w:t xml:space="preserve"> + </w:t>
      </w:r>
      <w:r w:rsidRPr="007506BC">
        <w:rPr>
          <w:rFonts w:hint="eastAsia"/>
        </w:rPr>
        <w:t>预期倾向”；第二句单独讲“很短时间之内，管制性质被</w:t>
      </w:r>
      <w:r w:rsidR="006B6A91">
        <w:rPr>
          <w:rFonts w:hint="eastAsia"/>
        </w:rPr>
        <w:t>重写</w:t>
      </w:r>
      <w:r w:rsidRPr="007506BC">
        <w:rPr>
          <w:rFonts w:hint="eastAsia"/>
        </w:rPr>
        <w:t>、‘正常贸易’尺度被抛弃”，把原本挂在</w:t>
      </w:r>
      <w:r w:rsidRPr="007506BC">
        <w:rPr>
          <w:rFonts w:hint="eastAsia"/>
        </w:rPr>
        <w:t xml:space="preserve"> so that </w:t>
      </w:r>
      <w:r w:rsidRPr="007506BC">
        <w:rPr>
          <w:rFonts w:hint="eastAsia"/>
        </w:rPr>
        <w:t>后面的两个分句抽出来，用并列谓语强调“性质改变”和“标尺遗忘”这两个关键信息；第三句再把最后一个分句“</w:t>
      </w:r>
      <w:r w:rsidRPr="007506BC">
        <w:rPr>
          <w:rFonts w:hint="eastAsia"/>
        </w:rPr>
        <w:t>very drastic pressure applied</w:t>
      </w:r>
      <w:r w:rsidRPr="007506BC">
        <w:rPr>
          <w:rFonts w:hint="eastAsia"/>
        </w:rPr>
        <w:t>”译成一个独立句“最终很快就会升级为极为严</w:t>
      </w:r>
      <w:r w:rsidRPr="007506BC">
        <w:rPr>
          <w:rFonts w:hint="eastAsia"/>
        </w:rPr>
        <w:lastRenderedPageBreak/>
        <w:t>厉的经济压力”，以结论句收束。</w:t>
      </w:r>
    </w:p>
    <w:p w14:paraId="282183CD" w14:textId="36734791" w:rsidR="002A0CA4" w:rsidRDefault="007506BC" w:rsidP="00806631">
      <w:pPr>
        <w:spacing w:line="240" w:lineRule="auto"/>
        <w:ind w:firstLineChars="200" w:firstLine="480"/>
      </w:pPr>
      <w:r w:rsidRPr="007506BC">
        <w:rPr>
          <w:rFonts w:hint="eastAsia"/>
        </w:rPr>
        <w:t>通过这种拆分，原来句子内部次要的信息（例如“被宣布的名义”）仍然保留，但被压缩在第一句的条件从句里；而译者希望读者着重注意的“性质变化”“标准被遗忘”“压力升级”被逐一分句凸显，有利于后文将其与美国对日“温和—严厉”政策转折衔接。换到重写理论的术语，就是利用目标语短句化的诗学规范，</w:t>
      </w:r>
      <w:proofErr w:type="gramStart"/>
      <w:r w:rsidRPr="007506BC">
        <w:rPr>
          <w:rFonts w:hint="eastAsia"/>
        </w:rPr>
        <w:t>对源语</w:t>
      </w:r>
      <w:r w:rsidR="00077A84">
        <w:rPr>
          <w:rFonts w:hint="eastAsia"/>
        </w:rPr>
        <w:t>的</w:t>
      </w:r>
      <w:proofErr w:type="gramEnd"/>
      <w:r w:rsidRPr="007506BC">
        <w:rPr>
          <w:rFonts w:hint="eastAsia"/>
        </w:rPr>
        <w:t>长句做“结构重写”：不改变事实命题，但通过</w:t>
      </w:r>
      <w:proofErr w:type="gramStart"/>
      <w:r w:rsidRPr="007506BC">
        <w:rPr>
          <w:rFonts w:hint="eastAsia"/>
        </w:rPr>
        <w:t>切分句界和</w:t>
      </w:r>
      <w:proofErr w:type="gramEnd"/>
      <w:r w:rsidRPr="007506BC">
        <w:rPr>
          <w:rFonts w:hint="eastAsia"/>
        </w:rPr>
        <w:t>重排焦点，让经济制裁的渐进性和危险性更清晰地进入读者叙事图式中，从而在叙事层面加强对“制裁—升级—逼战”这一结构的敏感度。</w:t>
      </w:r>
    </w:p>
    <w:p w14:paraId="694D3108" w14:textId="77777777" w:rsidR="002A0CA4" w:rsidRDefault="002A0CA4" w:rsidP="00CC600D">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12" w:name="_Toc216421622"/>
      <w:r>
        <w:rPr>
          <w:rFonts w:hint="eastAsia"/>
        </w:rPr>
        <w:t xml:space="preserve">4.3 </w:t>
      </w:r>
      <w:r w:rsidR="001C620E">
        <w:rPr>
          <w:rFonts w:hint="eastAsia"/>
        </w:rPr>
        <w:t>叙事层面的</w:t>
      </w:r>
      <w:r w:rsidR="006B6A91">
        <w:rPr>
          <w:rFonts w:hint="eastAsia"/>
        </w:rPr>
        <w:t>重写</w:t>
      </w:r>
      <w:bookmarkEnd w:id="12"/>
    </w:p>
    <w:p w14:paraId="637D61CC" w14:textId="77777777" w:rsidR="004A397A" w:rsidRDefault="004A397A" w:rsidP="004A397A">
      <w:pPr>
        <w:spacing w:line="240" w:lineRule="auto"/>
      </w:pPr>
    </w:p>
    <w:p w14:paraId="56B86DC4" w14:textId="57E8A8EC" w:rsidR="00530132" w:rsidRPr="004A397A" w:rsidRDefault="004A397A" w:rsidP="004A397A">
      <w:pPr>
        <w:spacing w:line="240" w:lineRule="auto"/>
        <w:rPr>
          <w:b/>
          <w:bCs/>
        </w:rPr>
      </w:pPr>
      <w:r w:rsidRPr="004A397A">
        <w:rPr>
          <w:rFonts w:hint="eastAsia"/>
          <w:b/>
          <w:bCs/>
        </w:rPr>
        <w:t xml:space="preserve">4.3.1 </w:t>
      </w:r>
      <w:r w:rsidRPr="004A397A">
        <w:rPr>
          <w:rFonts w:hint="eastAsia"/>
          <w:b/>
          <w:bCs/>
        </w:rPr>
        <w:t>战争</w:t>
      </w:r>
      <w:r w:rsidR="00F13687">
        <w:rPr>
          <w:rFonts w:hint="eastAsia"/>
          <w:b/>
          <w:bCs/>
        </w:rPr>
        <w:t>的</w:t>
      </w:r>
      <w:r w:rsidRPr="004A397A">
        <w:rPr>
          <w:rFonts w:hint="eastAsia"/>
          <w:b/>
          <w:bCs/>
        </w:rPr>
        <w:t>合理性</w:t>
      </w:r>
    </w:p>
    <w:p w14:paraId="5AD0E3F4" w14:textId="507E1EAC" w:rsidR="004A397A" w:rsidRPr="004A397A" w:rsidRDefault="004A397A" w:rsidP="004A397A">
      <w:pPr>
        <w:spacing w:line="240" w:lineRule="auto"/>
      </w:pPr>
      <w:r>
        <w:rPr>
          <w:rFonts w:hint="eastAsia"/>
        </w:rPr>
        <w:t xml:space="preserve">    </w:t>
      </w:r>
    </w:p>
    <w:p w14:paraId="051140BD" w14:textId="5CFBEC02" w:rsidR="00A020C8" w:rsidRDefault="00A020C8" w:rsidP="00CC600D">
      <w:pPr>
        <w:spacing w:line="240" w:lineRule="auto"/>
        <w:ind w:firstLineChars="200" w:firstLine="480"/>
      </w:pPr>
      <w:r>
        <w:rPr>
          <w:rFonts w:hint="eastAsia"/>
        </w:rPr>
        <w:t>例</w:t>
      </w:r>
      <w:r w:rsidR="00C23ABF">
        <w:rPr>
          <w:rFonts w:hint="eastAsia"/>
        </w:rPr>
        <w:t>1</w:t>
      </w:r>
      <w:r w:rsidR="0062535E">
        <w:rPr>
          <w:rFonts w:hint="eastAsia"/>
        </w:rPr>
        <w:t>3</w:t>
      </w:r>
    </w:p>
    <w:p w14:paraId="0362807D" w14:textId="70C2AA06"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Pr>
          <w:rFonts w:hint="eastAsia"/>
        </w:rPr>
        <w:t>（全书标题）</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3B0ECE2E" w:rsidR="00674F00" w:rsidRDefault="00530132" w:rsidP="00674F00">
      <w:pPr>
        <w:spacing w:line="240" w:lineRule="auto"/>
        <w:ind w:firstLineChars="200" w:firstLine="480"/>
      </w:pPr>
      <w:r>
        <w:rPr>
          <w:rFonts w:hint="eastAsia"/>
        </w:rPr>
        <w:t>【分析】</w:t>
      </w:r>
      <w:r w:rsidR="00674F00" w:rsidRPr="00674F00">
        <w:t>从</w:t>
      </w:r>
      <w:r w:rsidR="00674F00" w:rsidRPr="00674F00">
        <w:t>Lefevere</w:t>
      </w:r>
      <w:r w:rsidR="00674F00" w:rsidRPr="00674F00">
        <w:t>的</w:t>
      </w:r>
      <w:r w:rsidR="006B6A91">
        <w:t>重写</w:t>
      </w:r>
      <w:r w:rsidR="00674F00" w:rsidRPr="00674F00">
        <w:t>理论看，翻译并非只是在语言层面</w:t>
      </w:r>
      <w:r w:rsidR="00674F00" w:rsidRPr="00674F00">
        <w:t>“</w:t>
      </w:r>
      <w:r w:rsidR="00674F00" w:rsidRPr="00674F00">
        <w:t>对等置换</w:t>
      </w:r>
      <w:r w:rsidR="00674F00" w:rsidRPr="00674F00">
        <w:t>”</w:t>
      </w:r>
      <w:r w:rsidR="00674F00" w:rsidRPr="00674F00">
        <w:t>，而是通过多层面的策略来投射译者所理解的原作形象，并在目标文化中塑造作品的接受路径（</w:t>
      </w:r>
      <w:r w:rsidR="00674F00" w:rsidRPr="00674F00">
        <w:t>Lefevere 2017: 83</w:t>
      </w:r>
      <w:r w:rsidR="00674F00" w:rsidRPr="00674F00">
        <w:t>）。同时，这些策略并不局限于语言技巧，而会在意识形态、诗学、话语世界与语言等层面协同运作，从而决定译者为何</w:t>
      </w:r>
      <w:r w:rsidR="00674F00" w:rsidRPr="00674F00">
        <w:t>“</w:t>
      </w:r>
      <w:r w:rsidR="00674F00" w:rsidRPr="00674F00">
        <w:t>这样匹配</w:t>
      </w:r>
      <w:r w:rsidR="00674F00" w:rsidRPr="00674F00">
        <w:t>”</w:t>
      </w:r>
      <w:r w:rsidR="00674F00" w:rsidRPr="00674F00">
        <w:t>而不是</w:t>
      </w:r>
      <w:r w:rsidR="00674F00" w:rsidRPr="00674F00">
        <w:t>“</w:t>
      </w:r>
      <w:r w:rsidR="00674F00" w:rsidRPr="00674F00">
        <w:t>那样匹配</w:t>
      </w:r>
      <w:r w:rsidR="00674F00" w:rsidRPr="00674F00">
        <w:t>”</w:t>
      </w:r>
      <w:r w:rsidR="00674F00" w:rsidRPr="00674F00">
        <w:t>（</w:t>
      </w:r>
      <w:r w:rsidR="00674F00" w:rsidRPr="00674F00">
        <w:t>Lefevere 2017: 76</w:t>
      </w:r>
      <w:r w:rsidR="00674F00" w:rsidRPr="00674F00">
        <w:t>）。在叙事层面，书名属于</w:t>
      </w:r>
      <w:proofErr w:type="gramStart"/>
      <w:r w:rsidR="00674F00" w:rsidRPr="00674F00">
        <w:t>典型副文本</w:t>
      </w:r>
      <w:proofErr w:type="gramEnd"/>
      <w:r w:rsidR="00674F00" w:rsidRPr="00674F00">
        <w:t>要素（</w:t>
      </w:r>
      <w:r w:rsidR="00674F00" w:rsidRPr="00674F00">
        <w:t>peritext</w:t>
      </w:r>
      <w:r w:rsidR="00674F00" w:rsidRPr="00674F00">
        <w:t>），其功能在于把文本作为</w:t>
      </w:r>
      <w:r w:rsidR="00674F00" w:rsidRPr="00674F00">
        <w:t>“</w:t>
      </w:r>
      <w:r w:rsidR="00674F00" w:rsidRPr="00674F00">
        <w:t>书</w:t>
      </w:r>
      <w:r w:rsidR="00674F00" w:rsidRPr="00674F00">
        <w:t>”</w:t>
      </w:r>
      <w:r w:rsidR="00674F00" w:rsidRPr="00674F00">
        <w:t>呈现给读者并引导进入方式，标题本身就是读者首先接触并据以</w:t>
      </w:r>
      <w:proofErr w:type="gramStart"/>
      <w:r w:rsidR="00674F00" w:rsidRPr="00674F00">
        <w:t>预设立场</w:t>
      </w:r>
      <w:proofErr w:type="gramEnd"/>
      <w:r w:rsidR="00674F00" w:rsidRPr="00674F00">
        <w:t>与主题的阈限（</w:t>
      </w:r>
      <w:r w:rsidR="00674F00" w:rsidRPr="00674F00">
        <w:t>Skare 2020: 511–512</w:t>
      </w:r>
      <w:r w:rsidR="00674F00" w:rsidRPr="00674F00">
        <w:t>）。翻译策略：将</w:t>
      </w:r>
      <w:r w:rsidR="00674F00" w:rsidRPr="00674F00">
        <w:rPr>
          <w:i/>
          <w:iCs/>
        </w:rPr>
        <w:t>Japan Prepares for Total War: The Search for Economic Security</w:t>
      </w:r>
      <w:r w:rsidR="00674F00" w:rsidRPr="00674F00">
        <w:t>译为《孤注一掷：饮鸩止渴的经济安全》，实质是在标题层面对全书宏观叙事进行再框定</w:t>
      </w:r>
      <w:r w:rsidR="00674F00" w:rsidRPr="00674F00">
        <w:t>——</w:t>
      </w:r>
      <w:r w:rsidR="00674F00" w:rsidRPr="00674F00">
        <w:t>原题名以</w:t>
      </w:r>
      <w:r w:rsidR="00674F00" w:rsidRPr="00674F00">
        <w:t>“</w:t>
      </w:r>
      <w:r w:rsidR="00674F00" w:rsidRPr="00674F00">
        <w:t>总体战准备</w:t>
      </w:r>
      <w:r w:rsidR="00674F00" w:rsidRPr="00674F00">
        <w:t>/</w:t>
      </w:r>
      <w:r w:rsidR="00674F00" w:rsidRPr="00674F00">
        <w:t>经济安全追求</w:t>
      </w:r>
      <w:r w:rsidR="00674F00" w:rsidRPr="00674F00">
        <w:t>”</w:t>
      </w:r>
      <w:r w:rsidR="00674F00" w:rsidRPr="00674F00">
        <w:t>呈现研究命题，语义上更偏描述；译名则把</w:t>
      </w:r>
      <w:r w:rsidR="00674F00" w:rsidRPr="00674F00">
        <w:t>“</w:t>
      </w:r>
      <w:r w:rsidR="00674F00" w:rsidRPr="00674F00">
        <w:t>行为逻辑</w:t>
      </w:r>
      <w:r w:rsidR="00674F00" w:rsidRPr="00674F00">
        <w:t>—</w:t>
      </w:r>
      <w:r w:rsidR="00674F00" w:rsidRPr="00674F00">
        <w:t>后果判断</w:t>
      </w:r>
      <w:r w:rsidR="00674F00" w:rsidRPr="00674F00">
        <w:t>”</w:t>
      </w:r>
      <w:r w:rsidR="00674F00" w:rsidRPr="00674F00">
        <w:t>前置为读者的起始解释框架，以更强的评价取向削弱</w:t>
      </w:r>
      <w:r w:rsidR="00674F00" w:rsidRPr="00674F00">
        <w:t>“</w:t>
      </w:r>
      <w:r w:rsidR="00674F00" w:rsidRPr="00674F00">
        <w:t>经济安全</w:t>
      </w:r>
      <w:r w:rsidR="00674F00" w:rsidRPr="00674F00">
        <w:t>”</w:t>
      </w:r>
      <w:r w:rsidR="00674F00" w:rsidRPr="00674F00">
        <w:t>话语可能带来的正当化联想，从而使读者更倾向于把后续历史进程理解为被结构性困境与政策选择共同推动的升级链条，而非可被同情化的安全自保。翻译方法：方法上采用标题叙事重构的组合操作，即对主标题进行叙事功能替换（将</w:t>
      </w:r>
      <w:r w:rsidR="00674F00" w:rsidRPr="00674F00">
        <w:t>“prepares for total war”</w:t>
      </w:r>
      <w:r w:rsidR="00674F00" w:rsidRPr="00674F00">
        <w:t>的过程性命题</w:t>
      </w:r>
      <w:r w:rsidR="006B6A91">
        <w:t>重写</w:t>
      </w:r>
      <w:r w:rsidR="00674F00" w:rsidRPr="00674F00">
        <w:t>为对决策姿态的定性</w:t>
      </w:r>
      <w:r w:rsidR="00674F00" w:rsidRPr="00674F00">
        <w:t>“</w:t>
      </w:r>
      <w:r w:rsidR="00674F00" w:rsidRPr="00674F00">
        <w:t>孤注一掷</w:t>
      </w:r>
      <w:r w:rsidR="00674F00" w:rsidRPr="00674F00">
        <w:t>”</w:t>
      </w:r>
      <w:r w:rsidR="00674F00" w:rsidRPr="00674F00">
        <w:t>），并对副标题进行评价性限定（将</w:t>
      </w:r>
      <w:r w:rsidR="00674F00" w:rsidRPr="00674F00">
        <w:t>“search for economic security”</w:t>
      </w:r>
      <w:r w:rsidR="00674F00" w:rsidRPr="00674F00">
        <w:t>的中性</w:t>
      </w:r>
      <w:r w:rsidR="00674F00" w:rsidRPr="00674F00">
        <w:t>“</w:t>
      </w:r>
      <w:r w:rsidR="00674F00" w:rsidRPr="00674F00">
        <w:t>追求</w:t>
      </w:r>
      <w:r w:rsidR="00674F00" w:rsidRPr="00674F00">
        <w:t>”</w:t>
      </w:r>
      <w:r w:rsidR="006B6A91">
        <w:t>重写</w:t>
      </w:r>
      <w:r w:rsidR="00674F00" w:rsidRPr="00674F00">
        <w:t>为带明确价值指向的</w:t>
      </w:r>
      <w:r w:rsidR="00674F00" w:rsidRPr="00674F00">
        <w:t>“</w:t>
      </w:r>
      <w:r w:rsidR="00674F00" w:rsidRPr="00674F00">
        <w:t>饮鸩止渴的经济安全</w:t>
      </w:r>
      <w:r w:rsidR="00674F00" w:rsidRPr="00674F00">
        <w:t>”</w:t>
      </w:r>
      <w:r w:rsidR="00674F00" w:rsidRPr="00674F00">
        <w:t>），以副文本的先行框架来调节全书叙事的进入角度与接受预期，体现</w:t>
      </w:r>
      <w:r w:rsidR="006B6A91">
        <w:t>重写</w:t>
      </w:r>
      <w:r w:rsidR="00674F00" w:rsidRPr="00674F00">
        <w:t>在目标文化语境中通过</w:t>
      </w:r>
      <w:r w:rsidR="00674F00" w:rsidRPr="00674F00">
        <w:t>“</w:t>
      </w:r>
      <w:r w:rsidR="00674F00" w:rsidRPr="00674F00">
        <w:t>形象投射</w:t>
      </w:r>
      <w:r w:rsidR="00674F00" w:rsidRPr="00674F00">
        <w:t>—</w:t>
      </w:r>
      <w:r w:rsidR="00674F00" w:rsidRPr="00674F00">
        <w:t>接受引导</w:t>
      </w:r>
      <w:r w:rsidR="00674F00" w:rsidRPr="00674F00">
        <w:t>”</w:t>
      </w:r>
      <w:r w:rsidR="00674F00" w:rsidRPr="00674F00">
        <w:t>实现叙事层面操控的路径（</w:t>
      </w:r>
      <w:r w:rsidR="00674F00" w:rsidRPr="00674F00">
        <w:t>Lefevere 2017: 76, 83</w:t>
      </w:r>
      <w:r w:rsidR="00674F00" w:rsidRPr="00674F00">
        <w:t>；</w:t>
      </w:r>
      <w:r w:rsidR="00674F00" w:rsidRPr="00674F00">
        <w:t>Skare 2020: 511–512</w:t>
      </w:r>
      <w:r w:rsidR="00674F00" w:rsidRPr="00674F00">
        <w:t>）。</w:t>
      </w:r>
    </w:p>
    <w:p w14:paraId="0D796A62" w14:textId="77777777" w:rsidR="00BC4CC7" w:rsidRPr="00674F00" w:rsidRDefault="00BC4CC7" w:rsidP="00674F00">
      <w:pPr>
        <w:spacing w:line="240" w:lineRule="auto"/>
        <w:ind w:firstLineChars="200" w:firstLine="480"/>
      </w:pPr>
    </w:p>
    <w:p w14:paraId="6065B6C0" w14:textId="2D7E686B" w:rsidR="00653F27" w:rsidRDefault="00653F27" w:rsidP="00CC600D">
      <w:pPr>
        <w:spacing w:line="240" w:lineRule="auto"/>
        <w:ind w:firstLineChars="200" w:firstLine="480"/>
      </w:pPr>
      <w:r>
        <w:rPr>
          <w:rFonts w:hint="eastAsia"/>
        </w:rPr>
        <w:t>例</w:t>
      </w:r>
      <w:r>
        <w:rPr>
          <w:rFonts w:hint="eastAsia"/>
        </w:rPr>
        <w:t>14</w:t>
      </w:r>
    </w:p>
    <w:p w14:paraId="29543F77" w14:textId="77777777" w:rsidR="00B174B2" w:rsidRDefault="00B174B2" w:rsidP="00B174B2">
      <w:pPr>
        <w:spacing w:line="240" w:lineRule="auto"/>
        <w:ind w:firstLineChars="200" w:firstLine="480"/>
      </w:pPr>
      <w:r>
        <w:rPr>
          <w:rFonts w:hint="eastAsia"/>
        </w:rPr>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65617D">
        <w:rPr>
          <w:rFonts w:hint="eastAsia"/>
          <w:color w:val="EE0000"/>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77777777" w:rsidR="00B174B2" w:rsidRPr="0065617D" w:rsidRDefault="00B174B2" w:rsidP="00B174B2">
      <w:pPr>
        <w:spacing w:line="240" w:lineRule="auto"/>
        <w:ind w:firstLineChars="200" w:firstLine="480"/>
      </w:pPr>
      <w:r>
        <w:rPr>
          <w:rFonts w:hint="eastAsia"/>
        </w:rPr>
        <w:t>【译文】陆军的境况更加糟糕……</w:t>
      </w:r>
      <w:r w:rsidRPr="0065617D">
        <w:t>一年后，</w:t>
      </w:r>
      <w:r w:rsidRPr="0065617D">
        <w:rPr>
          <w:color w:val="EE0000"/>
        </w:rPr>
        <w:t>对华战事的遥遥无期</w:t>
      </w:r>
      <w:r>
        <w:rPr>
          <w:rFonts w:hint="eastAsia"/>
        </w:rPr>
        <w:t>使日本石油储备</w:t>
      </w:r>
      <w:r w:rsidRPr="0065617D">
        <w:t>逐渐枯竭，停止进口外国石油将使日本陷入致命困境这一事实已昭然若揭。</w:t>
      </w:r>
    </w:p>
    <w:p w14:paraId="7F881A5C" w14:textId="780D31C9" w:rsidR="00971B78" w:rsidRDefault="00B174B2" w:rsidP="00403F08">
      <w:pPr>
        <w:spacing w:line="240" w:lineRule="auto"/>
        <w:ind w:firstLineChars="200" w:firstLine="480"/>
      </w:pPr>
      <w:r>
        <w:rPr>
          <w:rFonts w:hint="eastAsia"/>
        </w:rPr>
        <w:t>【分析】</w:t>
      </w:r>
      <w:r w:rsidR="005926C6">
        <w:rPr>
          <w:rFonts w:hint="eastAsia"/>
        </w:rPr>
        <w:t>本质是因为发动了侵华战争才会导致日本石油储备枯竭，这是有原因的，而不是什么不可抗力，从而降低日本发动太平洋战争的必然性和合理性。</w:t>
      </w:r>
    </w:p>
    <w:p w14:paraId="6E01E28A" w14:textId="77777777" w:rsidR="00403F08" w:rsidRDefault="00403F08" w:rsidP="00403F08">
      <w:pPr>
        <w:spacing w:line="240" w:lineRule="auto"/>
        <w:ind w:firstLineChars="200" w:firstLine="480"/>
      </w:pPr>
    </w:p>
    <w:p w14:paraId="0FCA14CD" w14:textId="77777777" w:rsidR="008E44F9" w:rsidRDefault="008E44F9" w:rsidP="00403F08">
      <w:pPr>
        <w:spacing w:line="240" w:lineRule="auto"/>
        <w:ind w:firstLineChars="200" w:firstLine="480"/>
      </w:pPr>
    </w:p>
    <w:p w14:paraId="6135D550" w14:textId="0DC41D86" w:rsidR="005C4249" w:rsidRPr="005C4249" w:rsidRDefault="008E44F9" w:rsidP="008E44F9">
      <w:pPr>
        <w:spacing w:line="240" w:lineRule="auto"/>
        <w:ind w:firstLineChars="200" w:firstLine="480"/>
      </w:pPr>
      <w:r>
        <w:rPr>
          <w:rFonts w:hint="eastAsia"/>
        </w:rPr>
        <w:t>【</w:t>
      </w:r>
      <w:r w:rsidR="005C4249" w:rsidRPr="005C4249">
        <w:t>原文</w:t>
      </w:r>
      <w:r>
        <w:rPr>
          <w:rFonts w:hint="eastAsia"/>
        </w:rPr>
        <w:t>】</w:t>
      </w:r>
      <w:r w:rsidR="005C4249" w:rsidRPr="005C4249">
        <w:t>The possibility that the Americans might supply Japan with just enough oil, steel, and other materials to maintain a starveling existence was intolerable to any Japanese statesman. Without a fundamental resolution, then, war was the only course open.</w:t>
      </w:r>
      <w:r>
        <w:rPr>
          <w:rFonts w:hint="eastAsia"/>
        </w:rPr>
        <w:t xml:space="preserve"> </w:t>
      </w:r>
      <w:r w:rsidR="005C4249" w:rsidRPr="005C4249">
        <w:t xml:space="preserve">Hull, therefore, was not in error when he attempted to seek a broad, comprehensive settlement with Japan. America’s objectives in East Asia in the summer and autumn of 1941 may well have been limited; they may not have justified war with Japan… But in the absence of a settlement Japan’s objectives did justify war with the United States. </w:t>
      </w:r>
    </w:p>
    <w:p w14:paraId="211F37D7" w14:textId="7DAAA0B7" w:rsidR="005C4249" w:rsidRPr="005C4249" w:rsidRDefault="008E44F9" w:rsidP="008E44F9">
      <w:pPr>
        <w:spacing w:line="240" w:lineRule="auto"/>
        <w:ind w:firstLineChars="200" w:firstLine="480"/>
      </w:pPr>
      <w:r>
        <w:rPr>
          <w:rFonts w:hint="eastAsia"/>
        </w:rPr>
        <w:t>【</w:t>
      </w:r>
      <w:r w:rsidR="005C4249" w:rsidRPr="005C4249">
        <w:t>译文</w:t>
      </w:r>
      <w:r>
        <w:rPr>
          <w:rFonts w:hint="eastAsia"/>
        </w:rPr>
        <w:t>】</w:t>
      </w:r>
      <w:r w:rsidR="005C4249" w:rsidRPr="005C4249">
        <w:t>美国或许只会向日本提供勉强维持运转所需的石油、钢铁等物资，使其陷入苟延残喘的境地；这对任何日本决策者而言都无法容忍。既然根本矛盾得不到解决，日本方面便把战争视为唯一出路。因此，赫尔试图推动一揽子、全面的对日安排，并非没有道理。</w:t>
      </w:r>
      <w:r w:rsidR="005C4249" w:rsidRPr="005C4249">
        <w:t>1941</w:t>
      </w:r>
      <w:r w:rsidR="005C4249" w:rsidRPr="005C4249">
        <w:t>年夏秋美国在东亚的目标可能相对有限，未必足以构成对日开战的正当理由；但在缺乏协议的情况下，日本方面的目标却足以把美日推向战争。</w:t>
      </w:r>
    </w:p>
    <w:p w14:paraId="7CC1A843" w14:textId="77777777" w:rsidR="005C4249" w:rsidRPr="005C4249" w:rsidRDefault="005C4249" w:rsidP="00403F08">
      <w:pPr>
        <w:spacing w:line="240" w:lineRule="auto"/>
        <w:ind w:firstLineChars="200" w:firstLine="480"/>
      </w:pPr>
    </w:p>
    <w:p w14:paraId="54E65ACA" w14:textId="6C39B6BF" w:rsidR="00403F08" w:rsidRDefault="00403F08" w:rsidP="00403F08">
      <w:pPr>
        <w:spacing w:line="240" w:lineRule="auto"/>
        <w:ind w:firstLineChars="200" w:firstLine="480"/>
      </w:pPr>
      <w:r>
        <w:rPr>
          <w:rFonts w:hint="eastAsia"/>
        </w:rPr>
        <w:t>例</w:t>
      </w:r>
      <w:r>
        <w:rPr>
          <w:rFonts w:hint="eastAsia"/>
        </w:rPr>
        <w:t>15</w:t>
      </w:r>
    </w:p>
    <w:p w14:paraId="705A5DA1" w14:textId="77777777" w:rsidR="00403F08" w:rsidRDefault="00403F08" w:rsidP="00403F08">
      <w:pPr>
        <w:spacing w:line="240" w:lineRule="auto"/>
        <w:ind w:firstLineChars="200" w:firstLine="480"/>
      </w:pPr>
      <w:r>
        <w:rPr>
          <w:rFonts w:hint="eastAsia"/>
        </w:rPr>
        <w:t>【原文】</w:t>
      </w:r>
      <w:r w:rsidRPr="00077A84">
        <w:t xml:space="preserve">Nagano </w:t>
      </w:r>
      <w:r w:rsidRPr="006B7B64">
        <w:rPr>
          <w:color w:val="EE0000"/>
        </w:rPr>
        <w:t>swore</w:t>
      </w:r>
      <w:r w:rsidRPr="00263402">
        <w:rPr>
          <w:color w:val="EE0000"/>
        </w:rPr>
        <w:t xml:space="preserve"> </w:t>
      </w:r>
      <w:r w:rsidRPr="00077A84">
        <w:t xml:space="preserve">that Japan should never fight a war that could be avoided, but he </w:t>
      </w:r>
      <w:r w:rsidRPr="00263402">
        <w:rPr>
          <w:color w:val="EE0000"/>
        </w:rPr>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263402">
        <w:rPr>
          <w:color w:val="EE0000"/>
        </w:rPr>
        <w:t xml:space="preserve">necessity </w:t>
      </w:r>
      <w:r w:rsidRPr="00077A84">
        <w:t>of readiness to begin hostilities by the end of October and, consequently, the need for a war decision by that month's start.</w:t>
      </w:r>
    </w:p>
    <w:p w14:paraId="55C6CB58" w14:textId="77777777" w:rsidR="00403F08" w:rsidRDefault="00403F08" w:rsidP="00403F08">
      <w:pPr>
        <w:spacing w:line="240" w:lineRule="auto"/>
        <w:ind w:firstLineChars="200" w:firstLine="480"/>
      </w:pPr>
      <w:r>
        <w:rPr>
          <w:rFonts w:hint="eastAsia"/>
        </w:rPr>
        <w:t>【译文】</w:t>
      </w:r>
      <w:r w:rsidRPr="0076538A">
        <w:t>长野强调，日本绝不应卷入本可以避免的战争；但他也援引</w:t>
      </w:r>
      <w:r w:rsidRPr="0076538A">
        <w:t>“</w:t>
      </w:r>
      <w:r w:rsidRPr="0076538A">
        <w:t>大阪冬之阵</w:t>
      </w:r>
      <w:r w:rsidRPr="0076538A">
        <w:t>”</w:t>
      </w:r>
      <w:r w:rsidRPr="0076538A">
        <w:t>的典故说，日本不能为了短暂的和平，使自身招来最终的毁灭。杉山对此表示赞同。他进一步说明，如需在十月底前具备开战能力，就必须在月初之</w:t>
      </w:r>
      <w:r w:rsidRPr="0076538A">
        <w:lastRenderedPageBreak/>
        <w:t>前</w:t>
      </w:r>
      <w:proofErr w:type="gramStart"/>
      <w:r w:rsidRPr="0076538A">
        <w:t>作出</w:t>
      </w:r>
      <w:proofErr w:type="gramEnd"/>
      <w:r w:rsidRPr="0076538A">
        <w:t>相应的作战决策。</w:t>
      </w:r>
    </w:p>
    <w:p w14:paraId="4673D180" w14:textId="5B777694" w:rsidR="00403F08" w:rsidRPr="0076538A" w:rsidRDefault="00403F08" w:rsidP="00403F08">
      <w:pPr>
        <w:spacing w:line="240" w:lineRule="auto"/>
        <w:ind w:firstLineChars="200" w:firstLine="480"/>
      </w:pPr>
      <w:r>
        <w:rPr>
          <w:rFonts w:hint="eastAsia"/>
        </w:rPr>
        <w:t>【分析】这个例子在前面出现过，这里专门分析后半部分如何在叙事层面进行调控。原文</w:t>
      </w:r>
      <w:r w:rsidRPr="0076538A">
        <w:t>He</w:t>
      </w:r>
      <w:r>
        <w:rPr>
          <w:rFonts w:hint="eastAsia"/>
        </w:rPr>
        <w:t xml:space="preserve"> [</w:t>
      </w:r>
      <w:r>
        <w:t>Sugiyama</w:t>
      </w:r>
      <w:r>
        <w:rPr>
          <w:rFonts w:hint="eastAsia"/>
        </w:rPr>
        <w:t>]</w:t>
      </w:r>
      <w:r w:rsidRPr="0076538A">
        <w:t xml:space="preserve"> explained the necessity of readiness to begin hostilities</w:t>
      </w:r>
      <w:r>
        <w:t>…</w:t>
      </w:r>
      <w:r w:rsidRPr="0076538A">
        <w:t xml:space="preserve"> and, consequently, the need for a war decision…</w:t>
      </w:r>
      <w:r>
        <w:rPr>
          <w:rFonts w:hint="eastAsia"/>
        </w:rPr>
        <w:t>认为在上述逻辑的支撑下，开战是必然的选项，这同样与国内历史语境产生龃龉。</w:t>
      </w:r>
      <w:r w:rsidRPr="0076538A">
        <w:t>Necessity</w:t>
      </w:r>
      <w:r>
        <w:rPr>
          <w:rFonts w:hint="eastAsia"/>
        </w:rPr>
        <w:t>一词</w:t>
      </w:r>
      <w:r w:rsidRPr="0076538A">
        <w:t>为</w:t>
      </w:r>
      <w:r>
        <w:rPr>
          <w:rFonts w:hint="eastAsia"/>
        </w:rPr>
        <w:t>日军的非理性决策</w:t>
      </w:r>
      <w:r w:rsidRPr="0076538A">
        <w:t>披上</w:t>
      </w:r>
      <w:r>
        <w:rPr>
          <w:rFonts w:hint="eastAsia"/>
        </w:rPr>
        <w:t>了</w:t>
      </w:r>
      <w:r w:rsidRPr="0076538A">
        <w:t>必然的外衣</w:t>
      </w:r>
      <w:r>
        <w:rPr>
          <w:rFonts w:hint="eastAsia"/>
        </w:rPr>
        <w:t>，为削弱这一效果，</w:t>
      </w:r>
      <w:r w:rsidRPr="0076538A">
        <w:t>译文通过</w:t>
      </w:r>
      <w:r>
        <w:rPr>
          <w:rFonts w:hint="eastAsia"/>
        </w:rPr>
        <w:t>“</w:t>
      </w:r>
      <w:r w:rsidRPr="0076538A">
        <w:t>如需</w:t>
      </w:r>
      <w:r>
        <w:rPr>
          <w:rFonts w:hint="eastAsia"/>
        </w:rPr>
        <w:t>……</w:t>
      </w:r>
      <w:r w:rsidRPr="0076538A">
        <w:t>就必须</w:t>
      </w:r>
      <w:r>
        <w:rPr>
          <w:rFonts w:hint="eastAsia"/>
        </w:rPr>
        <w:t>……”的句式，</w:t>
      </w:r>
      <w:r w:rsidRPr="0076538A">
        <w:t>把</w:t>
      </w:r>
      <w:r>
        <w:rPr>
          <w:rFonts w:hint="eastAsia"/>
        </w:rPr>
        <w:t>“</w:t>
      </w:r>
      <w:r w:rsidRPr="0076538A">
        <w:t>必要性</w:t>
      </w:r>
      <w:r>
        <w:rPr>
          <w:rFonts w:hint="eastAsia"/>
        </w:rPr>
        <w:t>”</w:t>
      </w:r>
      <w:r w:rsidR="006B6A91">
        <w:t>重写</w:t>
      </w:r>
      <w:r w:rsidRPr="0076538A">
        <w:t>成一种主观前提下的条件推理</w:t>
      </w:r>
      <w:r>
        <w:rPr>
          <w:rFonts w:hint="eastAsia"/>
        </w:rPr>
        <w:t>，极大弱化了战争正当性，</w:t>
      </w:r>
      <w:r w:rsidRPr="002855D1">
        <w:rPr>
          <w:rFonts w:hint="eastAsia"/>
        </w:rPr>
        <w:t>从而在文本层面重新分配了战争责任与话语权</w:t>
      </w:r>
      <w:r>
        <w:rPr>
          <w:rFonts w:hint="eastAsia"/>
        </w:rPr>
        <w:t>。</w:t>
      </w:r>
    </w:p>
    <w:p w14:paraId="0BE1CBF6" w14:textId="77777777" w:rsidR="00403F08" w:rsidRPr="00403F08" w:rsidRDefault="00403F08" w:rsidP="00DC23BC">
      <w:pPr>
        <w:spacing w:line="240" w:lineRule="auto"/>
      </w:pPr>
    </w:p>
    <w:p w14:paraId="24EE7C19" w14:textId="4E4C5C42" w:rsidR="00DC23BC" w:rsidRPr="00DC23BC" w:rsidRDefault="00DC23BC" w:rsidP="00DC23BC">
      <w:pPr>
        <w:spacing w:line="240" w:lineRule="auto"/>
        <w:rPr>
          <w:b/>
          <w:bCs/>
        </w:rPr>
      </w:pPr>
      <w:r w:rsidRPr="00DC23BC">
        <w:rPr>
          <w:rFonts w:hint="eastAsia"/>
          <w:b/>
          <w:bCs/>
        </w:rPr>
        <w:t xml:space="preserve">4.3.2 </w:t>
      </w:r>
      <w:r w:rsidR="00D91003">
        <w:rPr>
          <w:rFonts w:hint="eastAsia"/>
          <w:b/>
          <w:bCs/>
        </w:rPr>
        <w:t>战争的</w:t>
      </w:r>
      <w:r w:rsidRPr="00DC23BC">
        <w:rPr>
          <w:rFonts w:hint="eastAsia"/>
          <w:b/>
          <w:bCs/>
        </w:rPr>
        <w:t>责任归属</w:t>
      </w:r>
    </w:p>
    <w:p w14:paraId="6FF5B8F1" w14:textId="3F5F13CB" w:rsidR="001C620E" w:rsidRDefault="001C620E" w:rsidP="00CC600D">
      <w:pPr>
        <w:spacing w:line="240" w:lineRule="auto"/>
        <w:ind w:firstLineChars="200" w:firstLine="480"/>
      </w:pPr>
      <w:r>
        <w:rPr>
          <w:rFonts w:hint="eastAsia"/>
        </w:rPr>
        <w:t>例</w:t>
      </w:r>
      <w:r w:rsidR="00C23ABF">
        <w:rPr>
          <w:rFonts w:hint="eastAsia"/>
        </w:rPr>
        <w:t>1</w:t>
      </w:r>
      <w:r w:rsidR="00421829">
        <w:rPr>
          <w:rFonts w:hint="eastAsia"/>
        </w:rPr>
        <w:t>6</w:t>
      </w:r>
      <w:r w:rsidR="00A020C8">
        <w:rPr>
          <w:rFonts w:hint="eastAsia"/>
        </w:rPr>
        <w:t>（</w:t>
      </w:r>
      <w:r w:rsidR="00916960">
        <w:rPr>
          <w:rFonts w:hint="eastAsia"/>
        </w:rPr>
        <w:t>p.90</w:t>
      </w:r>
      <w:r w:rsidR="00A020C8">
        <w:rPr>
          <w:rFonts w:hint="eastAsia"/>
        </w:rPr>
        <w:t>）</w:t>
      </w:r>
    </w:p>
    <w:p w14:paraId="6852DF4D" w14:textId="39F30294" w:rsidR="001C620E" w:rsidRDefault="00206185" w:rsidP="00CC600D">
      <w:pPr>
        <w:spacing w:line="240" w:lineRule="auto"/>
        <w:ind w:firstLineChars="200" w:firstLine="480"/>
      </w:pPr>
      <w:r>
        <w:rPr>
          <w:rFonts w:hint="eastAsia"/>
        </w:rPr>
        <w:t>【</w:t>
      </w:r>
      <w:r w:rsidR="001C620E">
        <w:rPr>
          <w:rFonts w:hint="eastAsia"/>
        </w:rPr>
        <w:t>原文</w:t>
      </w:r>
      <w:r>
        <w:rPr>
          <w:rFonts w:hint="eastAsia"/>
        </w:rPr>
        <w:t>】</w:t>
      </w:r>
      <w:r w:rsidR="001C620E" w:rsidRPr="001C620E">
        <w:t>These events staggered Ishiwara</w:t>
      </w:r>
      <w:r w:rsidR="003C04AC">
        <w:rPr>
          <w:rFonts w:hint="eastAsia"/>
        </w:rPr>
        <w:t xml:space="preserve">. </w:t>
      </w:r>
      <w:proofErr w:type="gramStart"/>
      <w:r w:rsidR="003C04AC" w:rsidRPr="003C04AC">
        <w:t>Apparently</w:t>
      </w:r>
      <w:proofErr w:type="gramEnd"/>
      <w:r w:rsidR="003C04AC" w:rsidRPr="003C04AC">
        <w:t xml:space="preserve"> Sugiyama had been</w:t>
      </w:r>
      <w:r w:rsidR="003C04AC">
        <w:rPr>
          <w:rFonts w:hint="eastAsia"/>
        </w:rPr>
        <w:t xml:space="preserve"> </w:t>
      </w:r>
      <w:r w:rsidR="003C04AC" w:rsidRPr="003C04AC">
        <w:t>right about the</w:t>
      </w:r>
      <w:r w:rsidR="003C04AC">
        <w:rPr>
          <w:rFonts w:hint="eastAsia"/>
        </w:rPr>
        <w:t xml:space="preserve"> </w:t>
      </w:r>
      <w:r w:rsidR="001C620E" w:rsidRPr="003C04AC">
        <w:rPr>
          <w:color w:val="EE0000"/>
        </w:rPr>
        <w:t xml:space="preserve">unreliability </w:t>
      </w:r>
      <w:r w:rsidR="001C620E" w:rsidRPr="001C620E">
        <w:t>of Sung and his army</w:t>
      </w:r>
      <w:r w:rsidR="001C620E">
        <w:rPr>
          <w:rFonts w:hint="eastAsia"/>
        </w:rPr>
        <w:t>.</w:t>
      </w:r>
    </w:p>
    <w:p w14:paraId="3ABF8C17" w14:textId="58BF40C2" w:rsidR="003C04AC" w:rsidRDefault="00BA11FE" w:rsidP="00CC600D">
      <w:pPr>
        <w:spacing w:line="240" w:lineRule="auto"/>
        <w:ind w:firstLineChars="200" w:firstLine="480"/>
      </w:pPr>
      <w:r>
        <w:rPr>
          <w:rFonts w:hint="eastAsia"/>
        </w:rPr>
        <w:t>【译文】</w:t>
      </w:r>
      <w:r w:rsidRPr="00BA11FE">
        <w:t>这些事件震惊了石原莞尔，他进一步确信</w:t>
      </w:r>
      <w:r>
        <w:rPr>
          <w:rFonts w:hint="eastAsia"/>
        </w:rPr>
        <w:t>，自己不能信任</w:t>
      </w:r>
      <w:r w:rsidRPr="00BA11FE">
        <w:t>宋哲元和他的部队</w:t>
      </w:r>
      <w:r>
        <w:rPr>
          <w:rFonts w:hint="eastAsia"/>
        </w:rPr>
        <w:t>。</w:t>
      </w:r>
    </w:p>
    <w:p w14:paraId="4516176E" w14:textId="6FFB61CF" w:rsidR="00466E7D" w:rsidRPr="00A6314E" w:rsidRDefault="00BA11FE" w:rsidP="00CC600D">
      <w:pPr>
        <w:spacing w:line="240" w:lineRule="auto"/>
        <w:ind w:firstLineChars="200" w:firstLine="480"/>
        <w:rPr>
          <w:szCs w:val="32"/>
        </w:rPr>
      </w:pPr>
      <w:r>
        <w:rPr>
          <w:rFonts w:hint="eastAsia"/>
        </w:rPr>
        <w:t>【分析】</w:t>
      </w:r>
      <w:r w:rsidR="00466E7D" w:rsidRPr="00A6314E">
        <w:rPr>
          <w:szCs w:val="32"/>
        </w:rPr>
        <w:t>按照</w:t>
      </w:r>
      <w:r w:rsidR="00466E7D" w:rsidRPr="00A6314E">
        <w:rPr>
          <w:szCs w:val="32"/>
        </w:rPr>
        <w:t xml:space="preserve"> Lefevere </w:t>
      </w:r>
      <w:r w:rsidR="00466E7D" w:rsidRPr="00A6314E">
        <w:rPr>
          <w:szCs w:val="32"/>
        </w:rPr>
        <w:t>的界定，翻译是一种</w:t>
      </w:r>
      <w:r w:rsidR="00466E7D" w:rsidRPr="00A6314E">
        <w:rPr>
          <w:szCs w:val="32"/>
        </w:rPr>
        <w:t>“</w:t>
      </w:r>
      <w:r w:rsidR="006B6A91">
        <w:rPr>
          <w:szCs w:val="32"/>
        </w:rPr>
        <w:t>重写</w:t>
      </w:r>
      <w:r w:rsidR="00466E7D" w:rsidRPr="00A6314E">
        <w:rPr>
          <w:szCs w:val="32"/>
        </w:rPr>
        <w:t>”</w:t>
      </w:r>
      <w:r w:rsidR="00466E7D" w:rsidRPr="00A6314E">
        <w:rPr>
          <w:szCs w:val="32"/>
        </w:rPr>
        <w:t>，即在意识形态与诗学双重约束下，对既有文本进行加工，使之符合目标文化中可接受的</w:t>
      </w:r>
      <w:r w:rsidR="00466E7D" w:rsidRPr="00A6314E">
        <w:rPr>
          <w:szCs w:val="32"/>
        </w:rPr>
        <w:t>“</w:t>
      </w:r>
      <w:r w:rsidR="00466E7D" w:rsidRPr="00A6314E">
        <w:rPr>
          <w:szCs w:val="32"/>
        </w:rPr>
        <w:t>观念格栅</w:t>
      </w:r>
      <w:r w:rsidR="00466E7D" w:rsidRPr="00A6314E">
        <w:rPr>
          <w:szCs w:val="32"/>
        </w:rPr>
        <w:t>”</w:t>
      </w:r>
      <w:r w:rsidR="00466E7D" w:rsidRPr="00A6314E">
        <w:rPr>
          <w:szCs w:val="32"/>
        </w:rPr>
        <w:t>（</w:t>
      </w:r>
      <w:r w:rsidR="00466E7D" w:rsidRPr="00A6314E">
        <w:rPr>
          <w:szCs w:val="32"/>
        </w:rPr>
        <w:t>ideology</w:t>
      </w:r>
      <w:r w:rsidR="00466E7D" w:rsidRPr="00A6314E">
        <w:rPr>
          <w:szCs w:val="32"/>
        </w:rPr>
        <w:t>）（</w:t>
      </w:r>
      <w:r w:rsidR="00466E7D" w:rsidRPr="00A6314E">
        <w:rPr>
          <w:szCs w:val="32"/>
        </w:rPr>
        <w:t>Lefevere 2017: 7, 14, 127; Alkhaldi 2025: 1092–1093</w:t>
      </w:r>
      <w:r w:rsidR="00466E7D" w:rsidRPr="00A6314E">
        <w:rPr>
          <w:szCs w:val="32"/>
        </w:rPr>
        <w:t>）。在中国抗战叙事与集体记忆语境下，译者不能简单复现作者那种似乎</w:t>
      </w:r>
      <w:r w:rsidR="00466E7D" w:rsidRPr="00A6314E">
        <w:rPr>
          <w:szCs w:val="32"/>
        </w:rPr>
        <w:t>“</w:t>
      </w:r>
      <w:r w:rsidR="00466E7D" w:rsidRPr="00A6314E">
        <w:rPr>
          <w:szCs w:val="32"/>
        </w:rPr>
        <w:t>证实</w:t>
      </w:r>
      <w:r w:rsidR="00466E7D" w:rsidRPr="00A6314E">
        <w:rPr>
          <w:szCs w:val="32"/>
        </w:rPr>
        <w:t>”</w:t>
      </w:r>
      <w:r w:rsidR="00466E7D" w:rsidRPr="00A6314E">
        <w:rPr>
          <w:szCs w:val="32"/>
        </w:rPr>
        <w:t>宋哲元无能的历史声音，而是通过叙事层面的</w:t>
      </w:r>
      <w:r w:rsidR="006B6A91">
        <w:rPr>
          <w:szCs w:val="32"/>
        </w:rPr>
        <w:t>重写</w:t>
      </w:r>
      <w:r w:rsidR="00466E7D" w:rsidRPr="00A6314E">
        <w:rPr>
          <w:szCs w:val="32"/>
        </w:rPr>
        <w:t>，把判断收束到日方人物的主观认知之中，从而完成一次</w:t>
      </w:r>
      <w:r w:rsidR="00466E7D" w:rsidRPr="00A6314E">
        <w:rPr>
          <w:szCs w:val="32"/>
        </w:rPr>
        <w:t>“</w:t>
      </w:r>
      <w:r w:rsidR="00466E7D" w:rsidRPr="00A6314E">
        <w:rPr>
          <w:szCs w:val="32"/>
        </w:rPr>
        <w:t>再叙述</w:t>
      </w:r>
      <w:r w:rsidR="00466E7D" w:rsidRPr="00A6314E">
        <w:rPr>
          <w:szCs w:val="32"/>
        </w:rPr>
        <w:t>”</w:t>
      </w:r>
      <w:r w:rsidR="00466E7D" w:rsidRPr="00A6314E">
        <w:rPr>
          <w:szCs w:val="32"/>
        </w:rPr>
        <w:t>（</w:t>
      </w:r>
      <w:r w:rsidR="00466E7D" w:rsidRPr="00A6314E">
        <w:rPr>
          <w:szCs w:val="32"/>
        </w:rPr>
        <w:t>re-narration</w:t>
      </w:r>
      <w:r w:rsidR="00466E7D" w:rsidRPr="00A6314E">
        <w:rPr>
          <w:szCs w:val="32"/>
        </w:rPr>
        <w:t>）。</w:t>
      </w:r>
      <w:r w:rsidR="00466E7D" w:rsidRPr="00A6314E">
        <w:rPr>
          <w:szCs w:val="32"/>
        </w:rPr>
        <w:t xml:space="preserve">Baker </w:t>
      </w:r>
      <w:r w:rsidR="00466E7D" w:rsidRPr="00A6314E">
        <w:rPr>
          <w:szCs w:val="32"/>
        </w:rPr>
        <w:t>将叙事概括为通过</w:t>
      </w:r>
      <w:r w:rsidR="00466E7D" w:rsidRPr="00A6314E">
        <w:rPr>
          <w:szCs w:val="32"/>
        </w:rPr>
        <w:t>“</w:t>
      </w:r>
      <w:r w:rsidR="00466E7D" w:rsidRPr="00A6314E">
        <w:rPr>
          <w:szCs w:val="32"/>
        </w:rPr>
        <w:t>因果情节化</w:t>
      </w:r>
      <w:r w:rsidR="00466E7D" w:rsidRPr="00A6314E">
        <w:rPr>
          <w:szCs w:val="32"/>
        </w:rPr>
        <w:t>”</w:t>
      </w:r>
      <w:r w:rsidR="00466E7D" w:rsidRPr="00A6314E">
        <w:rPr>
          <w:szCs w:val="32"/>
        </w:rPr>
        <w:t>和</w:t>
      </w:r>
      <w:r w:rsidR="00466E7D" w:rsidRPr="00A6314E">
        <w:rPr>
          <w:szCs w:val="32"/>
        </w:rPr>
        <w:t>“</w:t>
      </w:r>
      <w:r w:rsidR="00466E7D" w:rsidRPr="00A6314E">
        <w:rPr>
          <w:szCs w:val="32"/>
        </w:rPr>
        <w:t>选择性取舍</w:t>
      </w:r>
      <w:r w:rsidR="00466E7D" w:rsidRPr="00A6314E">
        <w:rPr>
          <w:szCs w:val="32"/>
        </w:rPr>
        <w:t>”</w:t>
      </w:r>
      <w:r w:rsidR="00466E7D" w:rsidRPr="00A6314E">
        <w:rPr>
          <w:szCs w:val="32"/>
        </w:rPr>
        <w:t>把事件组织成故事，翻译正是借由这种重组来</w:t>
      </w:r>
      <w:r w:rsidR="006B6A91">
        <w:rPr>
          <w:szCs w:val="32"/>
        </w:rPr>
        <w:t>重写</w:t>
      </w:r>
      <w:r w:rsidR="00466E7D" w:rsidRPr="00A6314E">
        <w:rPr>
          <w:szCs w:val="32"/>
        </w:rPr>
        <w:t>历史事件的因果链和评价框架（</w:t>
      </w:r>
      <w:r w:rsidR="00466E7D" w:rsidRPr="00A6314E">
        <w:rPr>
          <w:szCs w:val="32"/>
        </w:rPr>
        <w:t>Baker 2006: 67; 2007: 2</w:t>
      </w:r>
      <w:r w:rsidR="00466E7D" w:rsidRPr="00A6314E">
        <w:rPr>
          <w:szCs w:val="32"/>
        </w:rPr>
        <w:t>）。</w:t>
      </w:r>
    </w:p>
    <w:p w14:paraId="7B8DAFE6" w14:textId="77777777" w:rsidR="00466E7D" w:rsidRPr="00466E7D" w:rsidRDefault="00466E7D" w:rsidP="00CC600D">
      <w:pPr>
        <w:spacing w:line="240" w:lineRule="auto"/>
        <w:ind w:firstLineChars="200" w:firstLine="480"/>
      </w:pPr>
      <w:r w:rsidRPr="00466E7D">
        <w:t>具体到</w:t>
      </w:r>
      <w:r w:rsidRPr="00466E7D">
        <w:t>“apparently”</w:t>
      </w:r>
      <w:r w:rsidRPr="00466E7D">
        <w:t>和</w:t>
      </w:r>
      <w:r w:rsidRPr="00466E7D">
        <w:t>“unreliability”</w:t>
      </w:r>
      <w:r w:rsidRPr="00466E7D">
        <w:t>的处理，</w:t>
      </w:r>
      <w:r w:rsidRPr="00466E7D">
        <w:t>“apparently Sugiyama had been right …”</w:t>
      </w:r>
      <w:r w:rsidRPr="00466E7D">
        <w:t>在原文中接近作者立场的判断性旁白：它不仅叙述石原</w:t>
      </w:r>
      <w:r w:rsidRPr="00466E7D">
        <w:t>“</w:t>
      </w:r>
      <w:r w:rsidRPr="00466E7D">
        <w:t>震惊</w:t>
      </w:r>
      <w:r w:rsidRPr="00466E7D">
        <w:t>”</w:t>
      </w:r>
      <w:r w:rsidRPr="00466E7D">
        <w:t>，还似乎替叙述者确认了杉山关于</w:t>
      </w:r>
      <w:r w:rsidRPr="00466E7D">
        <w:t>“</w:t>
      </w:r>
      <w:r w:rsidRPr="00466E7D">
        <w:t>宋及其部队靠不住</w:t>
      </w:r>
      <w:r w:rsidRPr="00466E7D">
        <w:t>”</w:t>
      </w:r>
      <w:r w:rsidRPr="00466E7D">
        <w:t>的判断。译为</w:t>
      </w:r>
      <w:r w:rsidRPr="00466E7D">
        <w:t>“</w:t>
      </w:r>
      <w:r w:rsidRPr="00466E7D">
        <w:t>他进一步确信</w:t>
      </w:r>
      <w:r w:rsidRPr="00466E7D">
        <w:t>”</w:t>
      </w:r>
      <w:r w:rsidRPr="00466E7D">
        <w:t>则把这一判断内化为石原个人心理活动：一方面通过</w:t>
      </w:r>
      <w:r w:rsidRPr="00466E7D">
        <w:t>“</w:t>
      </w:r>
      <w:r w:rsidRPr="00466E7D">
        <w:t>进一步</w:t>
      </w:r>
      <w:r w:rsidRPr="00466E7D">
        <w:t>”</w:t>
      </w:r>
      <w:r w:rsidRPr="00466E7D">
        <w:t>把前文杉山的怀疑、此处的事件以及石原的心态变化串成一个因果链，强化</w:t>
      </w:r>
      <w:r w:rsidRPr="00466E7D">
        <w:t>“</w:t>
      </w:r>
      <w:r w:rsidRPr="00466E7D">
        <w:t>日军如何说服自己升级事变</w:t>
      </w:r>
      <w:r w:rsidRPr="00466E7D">
        <w:t>”</w:t>
      </w:r>
      <w:r w:rsidRPr="00466E7D">
        <w:t>的叙事逻辑；另一方面，评价的责任被牢牢压在石原身上，而不是由译文叙述者代为背书。类似地，把</w:t>
      </w:r>
      <w:r w:rsidRPr="00466E7D">
        <w:t>“unreliability of Sung and his army”</w:t>
      </w:r>
      <w:r w:rsidRPr="00466E7D">
        <w:t>处理为</w:t>
      </w:r>
      <w:r w:rsidRPr="00466E7D">
        <w:t>“</w:t>
      </w:r>
      <w:r w:rsidRPr="00466E7D">
        <w:t>宋哲元和他的部队并不能为其信任</w:t>
      </w:r>
      <w:r w:rsidRPr="00466E7D">
        <w:t>”</w:t>
      </w:r>
      <w:r w:rsidRPr="00466E7D">
        <w:t>，语义重心从</w:t>
      </w:r>
      <w:r w:rsidRPr="00466E7D">
        <w:t>“</w:t>
      </w:r>
      <w:r w:rsidRPr="00466E7D">
        <w:t>宋军本体的不可靠</w:t>
      </w:r>
      <w:r w:rsidRPr="00466E7D">
        <w:t>”</w:t>
      </w:r>
      <w:r w:rsidRPr="00466E7D">
        <w:t>转为</w:t>
      </w:r>
      <w:r w:rsidRPr="00466E7D">
        <w:t>“</w:t>
      </w:r>
      <w:r w:rsidRPr="00466E7D">
        <w:t>在石原眼中不值得信任</w:t>
      </w:r>
      <w:r w:rsidRPr="00466E7D">
        <w:t>”——</w:t>
      </w:r>
      <w:r w:rsidRPr="00466E7D">
        <w:t>评价被重新框定为侵华军官的主观感受，而非对中国军队</w:t>
      </w:r>
      <w:r w:rsidRPr="00466E7D">
        <w:t>“</w:t>
      </w:r>
      <w:r w:rsidRPr="00466E7D">
        <w:t>客观定罪</w:t>
      </w:r>
      <w:r w:rsidRPr="00466E7D">
        <w:t>”</w:t>
      </w:r>
      <w:r w:rsidRPr="00466E7D">
        <w:t>。这种叙事重构既回应了中国语境中对抗战记忆的政治与伦理要求，也避免在译文层面强化</w:t>
      </w:r>
      <w:r w:rsidRPr="00466E7D">
        <w:t>“</w:t>
      </w:r>
      <w:r w:rsidRPr="00466E7D">
        <w:t>国军失职导致事变</w:t>
      </w:r>
      <w:r w:rsidRPr="00466E7D">
        <w:t>”</w:t>
      </w:r>
      <w:r w:rsidRPr="00466E7D">
        <w:t>的单线叙事。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Pr="00466E7D">
        <w:t>Hou 2023: 215–218; Qin et al. 2025: 69–70</w:t>
      </w:r>
      <w:r w:rsidRPr="00466E7D">
        <w:t>）。</w:t>
      </w:r>
    </w:p>
    <w:p w14:paraId="1659E651" w14:textId="1900B3C8" w:rsidR="003C04AC" w:rsidRDefault="00466E7D" w:rsidP="00F76930">
      <w:pPr>
        <w:spacing w:line="240" w:lineRule="auto"/>
        <w:ind w:firstLineChars="200" w:firstLine="480"/>
      </w:pPr>
      <w:r w:rsidRPr="00466E7D">
        <w:t>因此，这里的</w:t>
      </w:r>
      <w:r w:rsidR="006B6A91">
        <w:t>重写</w:t>
      </w:r>
      <w:r w:rsidRPr="00466E7D">
        <w:t>不只是顺手换了几个词，而是通过把作者</w:t>
      </w:r>
      <w:proofErr w:type="gramStart"/>
      <w:r w:rsidRPr="00466E7D">
        <w:t>式评价</w:t>
      </w:r>
      <w:proofErr w:type="gramEnd"/>
      <w:r w:rsidRPr="00466E7D">
        <w:t>转写为</w:t>
      </w:r>
      <w:r w:rsidRPr="00466E7D">
        <w:lastRenderedPageBreak/>
        <w:t>人物内心独白，把</w:t>
      </w:r>
      <w:r w:rsidRPr="00466E7D">
        <w:t>“</w:t>
      </w:r>
      <w:r w:rsidRPr="00466E7D">
        <w:t>宋军不可靠</w:t>
      </w:r>
      <w:r w:rsidRPr="00466E7D">
        <w:t>”</w:t>
      </w:r>
      <w:r w:rsidRPr="00466E7D">
        <w:t>的叙述转写为</w:t>
      </w:r>
      <w:r w:rsidRPr="00466E7D">
        <w:t>“</w:t>
      </w:r>
      <w:r w:rsidRPr="00466E7D">
        <w:t>石原选择不信任宋军</w:t>
      </w:r>
      <w:r w:rsidRPr="00466E7D">
        <w:t>”</w:t>
      </w:r>
      <w:r w:rsidRPr="00466E7D">
        <w:t>，在不正面复制日方立场的前提下保留了事件推进所需的因果链。正是这种叙事层面的</w:t>
      </w:r>
      <w:r w:rsidR="006B6A91">
        <w:t>重写</w:t>
      </w:r>
      <w:r w:rsidRPr="00466E7D">
        <w:t>，使译文既忠实呈现日军军官的认知逻辑，又与当下中国关于卢沟桥事变责任归属的主流叙事和意识形态格局保持基本一致（</w:t>
      </w:r>
      <w:r w:rsidRPr="00466E7D">
        <w:t>Lefevere 2017: 81; Alkhaldi 2025: 1091–1094</w:t>
      </w:r>
      <w:r w:rsidRPr="00466E7D">
        <w:t>）。</w:t>
      </w:r>
    </w:p>
    <w:p w14:paraId="5C8CC3CD" w14:textId="77777777" w:rsidR="00F76930" w:rsidRDefault="00F76930" w:rsidP="00F76930">
      <w:pPr>
        <w:spacing w:line="240" w:lineRule="auto"/>
        <w:ind w:firstLineChars="200" w:firstLine="480"/>
      </w:pPr>
    </w:p>
    <w:p w14:paraId="285320B3" w14:textId="1F9F6059" w:rsidR="00C23ABF" w:rsidRDefault="00C23ABF" w:rsidP="00CC600D">
      <w:pPr>
        <w:spacing w:line="240" w:lineRule="auto"/>
        <w:ind w:firstLineChars="200" w:firstLine="480"/>
      </w:pPr>
      <w:r>
        <w:rPr>
          <w:rFonts w:hint="eastAsia"/>
        </w:rPr>
        <w:t>例</w:t>
      </w:r>
      <w:r w:rsidR="00D36D4B">
        <w:rPr>
          <w:rFonts w:hint="eastAsia"/>
        </w:rPr>
        <w:t>1</w:t>
      </w:r>
      <w:r w:rsidR="00D65C62">
        <w:rPr>
          <w:rFonts w:hint="eastAsia"/>
        </w:rPr>
        <w:t>7</w:t>
      </w:r>
    </w:p>
    <w:p w14:paraId="7EC0BDF9" w14:textId="1E1DB28D" w:rsidR="003C04AC" w:rsidRDefault="0011462D" w:rsidP="00CC600D">
      <w:pPr>
        <w:spacing w:line="240" w:lineRule="auto"/>
        <w:ind w:firstLineChars="200" w:firstLine="480"/>
      </w:pPr>
      <w:r>
        <w:rPr>
          <w:rFonts w:hint="eastAsia"/>
        </w:rPr>
        <w:t>【</w:t>
      </w:r>
      <w:r w:rsidR="003C04AC">
        <w:rPr>
          <w:rFonts w:hint="eastAsia"/>
        </w:rPr>
        <w:t>原文</w:t>
      </w:r>
      <w:r>
        <w:rPr>
          <w:rFonts w:hint="eastAsia"/>
        </w:rPr>
        <w:t>】</w:t>
      </w:r>
      <w:r w:rsidR="003C04AC" w:rsidRPr="003C04AC">
        <w:rPr>
          <w:rFonts w:hint="eastAsia"/>
          <w:color w:val="EE0000"/>
        </w:rPr>
        <w:t>The Chinese did not respond appropriately.</w:t>
      </w:r>
      <w:r w:rsidR="003C04AC" w:rsidRPr="00A77AE4">
        <w:rPr>
          <w:rFonts w:hint="eastAsia"/>
        </w:rPr>
        <w:t xml:space="preserve"> 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t>agreed to withdraw his troops from the bridge. But Chiang exhorted Sung to hold his ground, declaring that he himself would send six divisions</w:t>
      </w:r>
      <w:r w:rsidR="003C04AC">
        <w:rPr>
          <w:rFonts w:hint="eastAsia"/>
        </w:rPr>
        <w:t>.</w:t>
      </w:r>
    </w:p>
    <w:p w14:paraId="5A7612EC" w14:textId="79F5FC9A"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p>
    <w:p w14:paraId="14200F9E" w14:textId="46B28389" w:rsidR="00403F08" w:rsidRDefault="0011462D" w:rsidP="00405CC6">
      <w:pPr>
        <w:spacing w:line="240" w:lineRule="auto"/>
        <w:ind w:firstLineChars="200" w:firstLine="480"/>
      </w:pPr>
      <w:r>
        <w:rPr>
          <w:rFonts w:hint="eastAsia"/>
        </w:rPr>
        <w:t>【分析】</w:t>
      </w:r>
    </w:p>
    <w:p w14:paraId="7259C38F" w14:textId="77777777" w:rsidR="00405CC6" w:rsidRDefault="00405CC6" w:rsidP="00405CC6">
      <w:pPr>
        <w:spacing w:line="240" w:lineRule="auto"/>
        <w:ind w:firstLineChars="200" w:firstLine="480"/>
      </w:pPr>
    </w:p>
    <w:p w14:paraId="1CFADF43" w14:textId="77777777" w:rsidR="00405CC6" w:rsidRPr="00405CC6" w:rsidRDefault="00405CC6" w:rsidP="00405CC6">
      <w:pPr>
        <w:spacing w:line="240" w:lineRule="auto"/>
        <w:ind w:firstLineChars="200" w:firstLine="480"/>
      </w:pPr>
    </w:p>
    <w:p w14:paraId="7E17BABF" w14:textId="4194844E" w:rsidR="00721E92" w:rsidRDefault="00721E92" w:rsidP="00CC600D">
      <w:pPr>
        <w:spacing w:line="240" w:lineRule="auto"/>
        <w:ind w:firstLineChars="200" w:firstLine="480"/>
      </w:pPr>
      <w:r>
        <w:rPr>
          <w:rFonts w:hint="eastAsia"/>
        </w:rPr>
        <w:t>例</w:t>
      </w:r>
      <w:r w:rsidR="00C23ABF">
        <w:rPr>
          <w:rFonts w:hint="eastAsia"/>
        </w:rPr>
        <w:t>1</w:t>
      </w:r>
      <w:r w:rsidR="00BA4564">
        <w:rPr>
          <w:rFonts w:hint="eastAsia"/>
        </w:rPr>
        <w:t>8</w:t>
      </w:r>
    </w:p>
    <w:p w14:paraId="783D505F" w14:textId="7B798E5F"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p>
    <w:p w14:paraId="1FC0194D" w14:textId="1A9619E2"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p>
    <w:p w14:paraId="3C159172" w14:textId="05F2A14E" w:rsidR="00C53A7C" w:rsidRDefault="00C53A7C" w:rsidP="00C53A7C">
      <w:pPr>
        <w:spacing w:line="240" w:lineRule="auto"/>
        <w:ind w:firstLineChars="200" w:firstLine="480"/>
      </w:pPr>
      <w:r>
        <w:rPr>
          <w:rFonts w:hint="eastAsia"/>
        </w:rPr>
        <w:t>【分析】原文“</w:t>
      </w:r>
      <w:r>
        <w:rPr>
          <w:rFonts w:hint="eastAsia"/>
        </w:rPr>
        <w:t>a conflict between two visions for East Asia</w:t>
      </w:r>
      <w:r>
        <w:rPr>
          <w:rFonts w:hint="eastAsia"/>
        </w:rPr>
        <w:t>”从字面上只是“两套东亚愿景之争”，叙述上偏抽象、对称，容易被读成“双方基于各自理念的分歧”，冲淡了权力结构、霸权争夺这一层含义。译文通过前置“围绕东亚秩序主导权的较量”，把抽象的“</w:t>
      </w:r>
      <w:r>
        <w:rPr>
          <w:rFonts w:hint="eastAsia"/>
        </w:rPr>
        <w:t>visions</w:t>
      </w:r>
      <w:r>
        <w:rPr>
          <w:rFonts w:hint="eastAsia"/>
        </w:rPr>
        <w:t>”具体化为“谁来主导东亚地区政治—经济秩序”的问题，把冲突的核心从“理念之争”</w:t>
      </w:r>
      <w:r w:rsidR="006B6A91">
        <w:rPr>
          <w:rFonts w:hint="eastAsia"/>
        </w:rPr>
        <w:t>重写</w:t>
      </w:r>
      <w:r>
        <w:rPr>
          <w:rFonts w:hint="eastAsia"/>
        </w:rPr>
        <w:t>为“秩序霸权之争”。这正是</w:t>
      </w:r>
      <w:r>
        <w:rPr>
          <w:rFonts w:hint="eastAsia"/>
        </w:rPr>
        <w:t>Lefevere</w:t>
      </w:r>
      <w:r>
        <w:rPr>
          <w:rFonts w:hint="eastAsia"/>
        </w:rPr>
        <w:t>所说，译者在处理原文中“宇宙话语”要素（特定时代的制度、秩序、文化脚本）时，会在意识形态和诗学的双重约束下做策略性选择，而这种选择直接</w:t>
      </w:r>
      <w:proofErr w:type="gramStart"/>
      <w:r>
        <w:rPr>
          <w:rFonts w:hint="eastAsia"/>
        </w:rPr>
        <w:t>受目标</w:t>
      </w:r>
      <w:proofErr w:type="gramEnd"/>
      <w:r>
        <w:rPr>
          <w:rFonts w:hint="eastAsia"/>
        </w:rPr>
        <w:t>文化自我形象和</w:t>
      </w:r>
      <w:proofErr w:type="gramStart"/>
      <w:r>
        <w:rPr>
          <w:rFonts w:hint="eastAsia"/>
        </w:rPr>
        <w:t>可</w:t>
      </w:r>
      <w:proofErr w:type="gramEnd"/>
      <w:r>
        <w:rPr>
          <w:rFonts w:hint="eastAsia"/>
        </w:rPr>
        <w:t>接受“文化脚本”的影响</w:t>
      </w:r>
      <w:r>
        <w:rPr>
          <w:rFonts w:hint="eastAsia"/>
        </w:rPr>
        <w:t xml:space="preserve"> (Lefevere 2017: 67)</w:t>
      </w:r>
      <w:r>
        <w:rPr>
          <w:rFonts w:hint="eastAsia"/>
        </w:rPr>
        <w:t>。</w:t>
      </w:r>
    </w:p>
    <w:p w14:paraId="421B6835" w14:textId="7F19E615" w:rsidR="00721E92" w:rsidRDefault="00C53A7C" w:rsidP="00C53A7C">
      <w:pPr>
        <w:spacing w:line="240" w:lineRule="auto"/>
        <w:ind w:firstLineChars="200" w:firstLine="480"/>
      </w:pPr>
      <w:r>
        <w:rPr>
          <w:rFonts w:hint="eastAsia"/>
        </w:rPr>
        <w:t>在当代中文史学叙事中，太平洋战争常被置于“帝国主义列强争夺亚太主导权”“东亚秩序重构”的框架之内；译者用“秩序主导权”这类高频政治话语，实际上是将原书的“</w:t>
      </w:r>
      <w:r>
        <w:rPr>
          <w:rFonts w:hint="eastAsia"/>
        </w:rPr>
        <w:t>visions</w:t>
      </w:r>
      <w:r>
        <w:rPr>
          <w:rFonts w:hint="eastAsia"/>
        </w:rPr>
        <w:t>”重新嵌入这一目标文化熟悉的秩序</w:t>
      </w:r>
      <w:r>
        <w:rPr>
          <w:rFonts w:hint="eastAsia"/>
        </w:rPr>
        <w:t>/</w:t>
      </w:r>
      <w:r>
        <w:rPr>
          <w:rFonts w:hint="eastAsia"/>
        </w:rPr>
        <w:t>霸权叙事脚本中。因此，从叙事层面看，这一增译有两点效果。其一，它重新设定了整段话的“故事问题”：原文的焦点是“东亚有两种设想，而且都有强烈的经济成分”；译文则先抛出“谁主导东亚秩序”的权力问题，再说明“背后是两套……愿景，各自都带有鲜明的经济诉求”。经济因素从“中立背景”变成“霸权竞争的工具与筹码”，这与国际关系研究中对战后乃至战前东亚秩序的讨论相呼应——东亚地区被普遍视为一种以霸权—从属关系为结构特征的等级秩序，而不是</w:t>
      </w:r>
      <w:r>
        <w:rPr>
          <w:rFonts w:hint="eastAsia"/>
        </w:rPr>
        <w:lastRenderedPageBreak/>
        <w:t>主权平等的理念共同体</w:t>
      </w:r>
      <w:r>
        <w:rPr>
          <w:rFonts w:hint="eastAsia"/>
        </w:rPr>
        <w:t xml:space="preserve"> (Kang 2020; Ikenberry 2004)</w:t>
      </w:r>
      <w:r>
        <w:rPr>
          <w:rFonts w:hint="eastAsia"/>
        </w:rPr>
        <w:t>。其二，这种</w:t>
      </w:r>
      <w:r w:rsidR="006B6A91">
        <w:rPr>
          <w:rFonts w:hint="eastAsia"/>
        </w:rPr>
        <w:t>重写</w:t>
      </w:r>
      <w:r>
        <w:rPr>
          <w:rFonts w:hint="eastAsia"/>
        </w:rPr>
        <w:t>削弱了原句那种“对等的两种愿景”的语感，在中文语境中更易被读作“美日两个大国围绕东亚主导权的博弈”，从而与国内长期以来将太平洋战争置于反法西斯战争和反殖民结构性斗争中的主流叙事保持一致。</w:t>
      </w:r>
    </w:p>
    <w:p w14:paraId="30789C8B" w14:textId="77777777" w:rsidR="00E45693" w:rsidRDefault="00E45693" w:rsidP="00C53A7C">
      <w:pPr>
        <w:spacing w:line="240" w:lineRule="auto"/>
        <w:ind w:firstLineChars="200" w:firstLine="480"/>
      </w:pP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13" w:name="_Toc216421623"/>
      <w:r>
        <w:rPr>
          <w:rFonts w:hint="eastAsia"/>
        </w:rPr>
        <w:t xml:space="preserve">5. </w:t>
      </w:r>
      <w:r w:rsidR="006E55DC">
        <w:rPr>
          <w:rFonts w:hint="eastAsia"/>
        </w:rPr>
        <w:t>结语</w:t>
      </w:r>
      <w:bookmarkEnd w:id="13"/>
    </w:p>
    <w:p w14:paraId="1890D50D" w14:textId="77777777" w:rsidR="00C23ABF"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sz w:val="24"/>
          <w:szCs w:val="28"/>
        </w:rPr>
      </w:pPr>
      <w:r>
        <w:rPr>
          <w:rFonts w:hint="eastAsia"/>
        </w:rPr>
        <w:t>附录</w:t>
      </w:r>
    </w:p>
    <w:sectPr w:rsidR="001122CD" w:rsidRPr="003C04A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9C650" w14:textId="77777777" w:rsidR="003001AA" w:rsidRDefault="003001AA" w:rsidP="00197F6A">
      <w:pPr>
        <w:spacing w:after="0" w:line="240" w:lineRule="auto"/>
      </w:pPr>
      <w:r>
        <w:separator/>
      </w:r>
    </w:p>
  </w:endnote>
  <w:endnote w:type="continuationSeparator" w:id="0">
    <w:p w14:paraId="5295A5A9" w14:textId="77777777" w:rsidR="003001AA" w:rsidRDefault="003001AA"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67619" w14:textId="77777777" w:rsidR="003001AA" w:rsidRDefault="003001AA" w:rsidP="00197F6A">
      <w:pPr>
        <w:spacing w:after="0" w:line="240" w:lineRule="auto"/>
      </w:pPr>
      <w:r>
        <w:separator/>
      </w:r>
    </w:p>
  </w:footnote>
  <w:footnote w:type="continuationSeparator" w:id="0">
    <w:p w14:paraId="7180AF34" w14:textId="77777777" w:rsidR="003001AA" w:rsidRDefault="003001AA" w:rsidP="0019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301842C1" w:rsidR="00197F6A" w:rsidRDefault="006B6A91">
    <w:pPr>
      <w:pStyle w:val="ae"/>
      <w:pBdr>
        <w:bottom w:val="single" w:sz="6" w:space="1" w:color="auto"/>
      </w:pBdr>
      <w:rPr>
        <w:rFonts w:ascii="宋体" w:hAnsi="宋体" w:hint="eastAsia"/>
        <w:sz w:val="20"/>
        <w:szCs w:val="20"/>
      </w:rPr>
    </w:pPr>
    <w:r>
      <w:rPr>
        <w:rFonts w:ascii="宋体" w:hAnsi="宋体" w:hint="eastAsia"/>
        <w:sz w:val="20"/>
        <w:szCs w:val="20"/>
      </w:rPr>
      <w:t>重写</w:t>
    </w:r>
    <w:r w:rsidR="00197F6A" w:rsidRPr="00197F6A">
      <w:rPr>
        <w:rFonts w:ascii="宋体" w:hAnsi="宋体" w:hint="eastAsia"/>
        <w:sz w:val="20"/>
        <w:szCs w:val="20"/>
      </w:rPr>
      <w:t>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114ED"/>
    <w:rsid w:val="000163AB"/>
    <w:rsid w:val="000174FE"/>
    <w:rsid w:val="00017CDC"/>
    <w:rsid w:val="000224A9"/>
    <w:rsid w:val="00025EC4"/>
    <w:rsid w:val="00057921"/>
    <w:rsid w:val="00061718"/>
    <w:rsid w:val="00062C84"/>
    <w:rsid w:val="000753E6"/>
    <w:rsid w:val="00077A84"/>
    <w:rsid w:val="0008095F"/>
    <w:rsid w:val="000841F7"/>
    <w:rsid w:val="00086062"/>
    <w:rsid w:val="000878C2"/>
    <w:rsid w:val="00091062"/>
    <w:rsid w:val="00094D1D"/>
    <w:rsid w:val="00096798"/>
    <w:rsid w:val="000A0BEC"/>
    <w:rsid w:val="000A7055"/>
    <w:rsid w:val="000B0010"/>
    <w:rsid w:val="000B1747"/>
    <w:rsid w:val="000B3D02"/>
    <w:rsid w:val="000B4674"/>
    <w:rsid w:val="000C3A9E"/>
    <w:rsid w:val="000D6672"/>
    <w:rsid w:val="000E5E89"/>
    <w:rsid w:val="000F1A29"/>
    <w:rsid w:val="000F421E"/>
    <w:rsid w:val="000F48F8"/>
    <w:rsid w:val="000F6816"/>
    <w:rsid w:val="00100324"/>
    <w:rsid w:val="00103F00"/>
    <w:rsid w:val="001122CD"/>
    <w:rsid w:val="0011462D"/>
    <w:rsid w:val="00124FFD"/>
    <w:rsid w:val="00125125"/>
    <w:rsid w:val="00133AFE"/>
    <w:rsid w:val="00143767"/>
    <w:rsid w:val="00144F71"/>
    <w:rsid w:val="00146277"/>
    <w:rsid w:val="0015351B"/>
    <w:rsid w:val="00154D5D"/>
    <w:rsid w:val="00157FBE"/>
    <w:rsid w:val="0016639F"/>
    <w:rsid w:val="00167741"/>
    <w:rsid w:val="001703CB"/>
    <w:rsid w:val="00177DD0"/>
    <w:rsid w:val="00182803"/>
    <w:rsid w:val="00185ECA"/>
    <w:rsid w:val="00197F6A"/>
    <w:rsid w:val="001A1F93"/>
    <w:rsid w:val="001A2F67"/>
    <w:rsid w:val="001A4690"/>
    <w:rsid w:val="001B16FE"/>
    <w:rsid w:val="001C0C63"/>
    <w:rsid w:val="001C3AC6"/>
    <w:rsid w:val="001C3CD5"/>
    <w:rsid w:val="001C620E"/>
    <w:rsid w:val="001C724D"/>
    <w:rsid w:val="001E0432"/>
    <w:rsid w:val="001F37DA"/>
    <w:rsid w:val="001F51CB"/>
    <w:rsid w:val="00206185"/>
    <w:rsid w:val="00224EBD"/>
    <w:rsid w:val="00236AFF"/>
    <w:rsid w:val="0025454F"/>
    <w:rsid w:val="00256638"/>
    <w:rsid w:val="00263402"/>
    <w:rsid w:val="00263E51"/>
    <w:rsid w:val="00280CC3"/>
    <w:rsid w:val="00282CC8"/>
    <w:rsid w:val="002855D1"/>
    <w:rsid w:val="0029486B"/>
    <w:rsid w:val="002975E1"/>
    <w:rsid w:val="002A0CA4"/>
    <w:rsid w:val="002A6C8F"/>
    <w:rsid w:val="002A7ABE"/>
    <w:rsid w:val="002B5CF6"/>
    <w:rsid w:val="002B6E70"/>
    <w:rsid w:val="002C3B17"/>
    <w:rsid w:val="002C48E9"/>
    <w:rsid w:val="002D293E"/>
    <w:rsid w:val="002E1DDF"/>
    <w:rsid w:val="002F5799"/>
    <w:rsid w:val="003001AA"/>
    <w:rsid w:val="003026BD"/>
    <w:rsid w:val="003069BB"/>
    <w:rsid w:val="0031102C"/>
    <w:rsid w:val="003151BB"/>
    <w:rsid w:val="00323E58"/>
    <w:rsid w:val="00326CD1"/>
    <w:rsid w:val="00344AA7"/>
    <w:rsid w:val="00354226"/>
    <w:rsid w:val="00362101"/>
    <w:rsid w:val="0038030C"/>
    <w:rsid w:val="003818C9"/>
    <w:rsid w:val="003861A2"/>
    <w:rsid w:val="0038702A"/>
    <w:rsid w:val="00393F65"/>
    <w:rsid w:val="00395781"/>
    <w:rsid w:val="00395D3D"/>
    <w:rsid w:val="003A110C"/>
    <w:rsid w:val="003B03B8"/>
    <w:rsid w:val="003C04AC"/>
    <w:rsid w:val="003C080B"/>
    <w:rsid w:val="003C0B5E"/>
    <w:rsid w:val="003C2932"/>
    <w:rsid w:val="003C50BF"/>
    <w:rsid w:val="003C631B"/>
    <w:rsid w:val="003D659F"/>
    <w:rsid w:val="003D7575"/>
    <w:rsid w:val="003E537C"/>
    <w:rsid w:val="003E743B"/>
    <w:rsid w:val="004009D6"/>
    <w:rsid w:val="00403F08"/>
    <w:rsid w:val="00405CC6"/>
    <w:rsid w:val="0041330B"/>
    <w:rsid w:val="0041490C"/>
    <w:rsid w:val="00421829"/>
    <w:rsid w:val="00425CBA"/>
    <w:rsid w:val="004261FC"/>
    <w:rsid w:val="00437FDE"/>
    <w:rsid w:val="0044136F"/>
    <w:rsid w:val="00441B18"/>
    <w:rsid w:val="00444CE8"/>
    <w:rsid w:val="00447481"/>
    <w:rsid w:val="004505C1"/>
    <w:rsid w:val="00451F40"/>
    <w:rsid w:val="0045272F"/>
    <w:rsid w:val="0045424C"/>
    <w:rsid w:val="00455962"/>
    <w:rsid w:val="00466E7D"/>
    <w:rsid w:val="00467E78"/>
    <w:rsid w:val="004776A7"/>
    <w:rsid w:val="00484518"/>
    <w:rsid w:val="00486273"/>
    <w:rsid w:val="004877E2"/>
    <w:rsid w:val="00497635"/>
    <w:rsid w:val="004A397A"/>
    <w:rsid w:val="004C11E2"/>
    <w:rsid w:val="004C6C39"/>
    <w:rsid w:val="004D3A73"/>
    <w:rsid w:val="004D60A1"/>
    <w:rsid w:val="004E0379"/>
    <w:rsid w:val="004E0FC9"/>
    <w:rsid w:val="004E1F61"/>
    <w:rsid w:val="004E4F10"/>
    <w:rsid w:val="004E68FB"/>
    <w:rsid w:val="0050442B"/>
    <w:rsid w:val="005050CE"/>
    <w:rsid w:val="0052350E"/>
    <w:rsid w:val="00526058"/>
    <w:rsid w:val="00527164"/>
    <w:rsid w:val="00530132"/>
    <w:rsid w:val="0053092F"/>
    <w:rsid w:val="00535B81"/>
    <w:rsid w:val="005520B0"/>
    <w:rsid w:val="005533D0"/>
    <w:rsid w:val="00562D72"/>
    <w:rsid w:val="005664DA"/>
    <w:rsid w:val="005669A6"/>
    <w:rsid w:val="0057651D"/>
    <w:rsid w:val="00576D18"/>
    <w:rsid w:val="00591FC7"/>
    <w:rsid w:val="005926C6"/>
    <w:rsid w:val="005931C2"/>
    <w:rsid w:val="00597A10"/>
    <w:rsid w:val="005A1220"/>
    <w:rsid w:val="005A794B"/>
    <w:rsid w:val="005A7D08"/>
    <w:rsid w:val="005B2CFE"/>
    <w:rsid w:val="005B7E63"/>
    <w:rsid w:val="005C4249"/>
    <w:rsid w:val="005D58AF"/>
    <w:rsid w:val="005D5DD7"/>
    <w:rsid w:val="005D7A67"/>
    <w:rsid w:val="005E04D7"/>
    <w:rsid w:val="005E13DE"/>
    <w:rsid w:val="005E208C"/>
    <w:rsid w:val="005E5A6F"/>
    <w:rsid w:val="005E6832"/>
    <w:rsid w:val="005E7164"/>
    <w:rsid w:val="005F4E8C"/>
    <w:rsid w:val="005F53D5"/>
    <w:rsid w:val="005F547B"/>
    <w:rsid w:val="005F6286"/>
    <w:rsid w:val="005F674A"/>
    <w:rsid w:val="00601953"/>
    <w:rsid w:val="00605AEE"/>
    <w:rsid w:val="006123AF"/>
    <w:rsid w:val="0062535E"/>
    <w:rsid w:val="00636E29"/>
    <w:rsid w:val="00644B57"/>
    <w:rsid w:val="00647131"/>
    <w:rsid w:val="00650FE0"/>
    <w:rsid w:val="0065355B"/>
    <w:rsid w:val="00653F27"/>
    <w:rsid w:val="0065617D"/>
    <w:rsid w:val="0065694E"/>
    <w:rsid w:val="0066652B"/>
    <w:rsid w:val="006667DC"/>
    <w:rsid w:val="006708A0"/>
    <w:rsid w:val="00674F00"/>
    <w:rsid w:val="006838A3"/>
    <w:rsid w:val="00686B48"/>
    <w:rsid w:val="00691422"/>
    <w:rsid w:val="00697436"/>
    <w:rsid w:val="006B18A2"/>
    <w:rsid w:val="006B6A91"/>
    <w:rsid w:val="006B7B64"/>
    <w:rsid w:val="006C2B68"/>
    <w:rsid w:val="006C4312"/>
    <w:rsid w:val="006C75C9"/>
    <w:rsid w:val="006C7D11"/>
    <w:rsid w:val="006D2FA1"/>
    <w:rsid w:val="006E3090"/>
    <w:rsid w:val="006E55DC"/>
    <w:rsid w:val="006E63D1"/>
    <w:rsid w:val="006F6337"/>
    <w:rsid w:val="00703FD6"/>
    <w:rsid w:val="0071423D"/>
    <w:rsid w:val="00721E92"/>
    <w:rsid w:val="0072662F"/>
    <w:rsid w:val="007447B6"/>
    <w:rsid w:val="007506BC"/>
    <w:rsid w:val="00751BF5"/>
    <w:rsid w:val="007558C4"/>
    <w:rsid w:val="00755C26"/>
    <w:rsid w:val="0076538A"/>
    <w:rsid w:val="007675C9"/>
    <w:rsid w:val="007813DA"/>
    <w:rsid w:val="00785BBD"/>
    <w:rsid w:val="007954F5"/>
    <w:rsid w:val="0079631F"/>
    <w:rsid w:val="007A3328"/>
    <w:rsid w:val="007A4250"/>
    <w:rsid w:val="007B01CC"/>
    <w:rsid w:val="007B065F"/>
    <w:rsid w:val="007B37AD"/>
    <w:rsid w:val="007B6EB6"/>
    <w:rsid w:val="007C5456"/>
    <w:rsid w:val="007D2C40"/>
    <w:rsid w:val="007D5E7C"/>
    <w:rsid w:val="007E0875"/>
    <w:rsid w:val="007F10F5"/>
    <w:rsid w:val="007F1263"/>
    <w:rsid w:val="007F23A7"/>
    <w:rsid w:val="007F3ACB"/>
    <w:rsid w:val="007F7FDD"/>
    <w:rsid w:val="00806631"/>
    <w:rsid w:val="00806C68"/>
    <w:rsid w:val="00821027"/>
    <w:rsid w:val="00831B8D"/>
    <w:rsid w:val="008324B7"/>
    <w:rsid w:val="00834679"/>
    <w:rsid w:val="0083496B"/>
    <w:rsid w:val="00834BC3"/>
    <w:rsid w:val="00835D89"/>
    <w:rsid w:val="00836C12"/>
    <w:rsid w:val="008418EB"/>
    <w:rsid w:val="00854031"/>
    <w:rsid w:val="0085697A"/>
    <w:rsid w:val="00856B4A"/>
    <w:rsid w:val="0085793C"/>
    <w:rsid w:val="00860DA6"/>
    <w:rsid w:val="00863989"/>
    <w:rsid w:val="00874B45"/>
    <w:rsid w:val="0087600A"/>
    <w:rsid w:val="0087724D"/>
    <w:rsid w:val="00893F2C"/>
    <w:rsid w:val="008970AA"/>
    <w:rsid w:val="008A515C"/>
    <w:rsid w:val="008B7DDA"/>
    <w:rsid w:val="008C234F"/>
    <w:rsid w:val="008C555E"/>
    <w:rsid w:val="008D21DF"/>
    <w:rsid w:val="008D3C0D"/>
    <w:rsid w:val="008D6CAF"/>
    <w:rsid w:val="008E44F9"/>
    <w:rsid w:val="008F4204"/>
    <w:rsid w:val="00904907"/>
    <w:rsid w:val="00907FF5"/>
    <w:rsid w:val="0091158D"/>
    <w:rsid w:val="009147F5"/>
    <w:rsid w:val="00916960"/>
    <w:rsid w:val="00921478"/>
    <w:rsid w:val="009269EE"/>
    <w:rsid w:val="009343D3"/>
    <w:rsid w:val="009455B9"/>
    <w:rsid w:val="009459B7"/>
    <w:rsid w:val="00966D6F"/>
    <w:rsid w:val="00971B78"/>
    <w:rsid w:val="009824E9"/>
    <w:rsid w:val="009855C3"/>
    <w:rsid w:val="00997A0F"/>
    <w:rsid w:val="009A0F84"/>
    <w:rsid w:val="009B24F5"/>
    <w:rsid w:val="009C145B"/>
    <w:rsid w:val="009C3A19"/>
    <w:rsid w:val="009D0501"/>
    <w:rsid w:val="009D16E1"/>
    <w:rsid w:val="009D1CED"/>
    <w:rsid w:val="009D57EC"/>
    <w:rsid w:val="009E3FFA"/>
    <w:rsid w:val="009F26A2"/>
    <w:rsid w:val="00A005DD"/>
    <w:rsid w:val="00A01453"/>
    <w:rsid w:val="00A020C8"/>
    <w:rsid w:val="00A03267"/>
    <w:rsid w:val="00A03E32"/>
    <w:rsid w:val="00A04A1A"/>
    <w:rsid w:val="00A113C4"/>
    <w:rsid w:val="00A12BCA"/>
    <w:rsid w:val="00A142B1"/>
    <w:rsid w:val="00A20D25"/>
    <w:rsid w:val="00A22A6E"/>
    <w:rsid w:val="00A31F8D"/>
    <w:rsid w:val="00A33083"/>
    <w:rsid w:val="00A42AF5"/>
    <w:rsid w:val="00A43FAA"/>
    <w:rsid w:val="00A568B3"/>
    <w:rsid w:val="00A6314E"/>
    <w:rsid w:val="00A636C5"/>
    <w:rsid w:val="00A6679F"/>
    <w:rsid w:val="00A741B3"/>
    <w:rsid w:val="00A75D3F"/>
    <w:rsid w:val="00A77AE4"/>
    <w:rsid w:val="00A84D33"/>
    <w:rsid w:val="00A928C4"/>
    <w:rsid w:val="00A93BE3"/>
    <w:rsid w:val="00A94F83"/>
    <w:rsid w:val="00A97561"/>
    <w:rsid w:val="00AA20EF"/>
    <w:rsid w:val="00AB18F9"/>
    <w:rsid w:val="00AB487B"/>
    <w:rsid w:val="00AB70B6"/>
    <w:rsid w:val="00AC07EE"/>
    <w:rsid w:val="00AD45FF"/>
    <w:rsid w:val="00AD6844"/>
    <w:rsid w:val="00AE570C"/>
    <w:rsid w:val="00AF5D5B"/>
    <w:rsid w:val="00B103F6"/>
    <w:rsid w:val="00B12683"/>
    <w:rsid w:val="00B16031"/>
    <w:rsid w:val="00B16D31"/>
    <w:rsid w:val="00B174B2"/>
    <w:rsid w:val="00B3272B"/>
    <w:rsid w:val="00B41A31"/>
    <w:rsid w:val="00B42188"/>
    <w:rsid w:val="00B43C27"/>
    <w:rsid w:val="00B463B7"/>
    <w:rsid w:val="00B478FB"/>
    <w:rsid w:val="00B5446A"/>
    <w:rsid w:val="00B55379"/>
    <w:rsid w:val="00B56CEB"/>
    <w:rsid w:val="00B56E7E"/>
    <w:rsid w:val="00B66462"/>
    <w:rsid w:val="00B734DB"/>
    <w:rsid w:val="00B962CB"/>
    <w:rsid w:val="00B964EF"/>
    <w:rsid w:val="00BA11FE"/>
    <w:rsid w:val="00BA40EA"/>
    <w:rsid w:val="00BA4564"/>
    <w:rsid w:val="00BA5DEE"/>
    <w:rsid w:val="00BA6C20"/>
    <w:rsid w:val="00BA7186"/>
    <w:rsid w:val="00BA7DA0"/>
    <w:rsid w:val="00BB124F"/>
    <w:rsid w:val="00BB286E"/>
    <w:rsid w:val="00BB330F"/>
    <w:rsid w:val="00BC4055"/>
    <w:rsid w:val="00BC4CC7"/>
    <w:rsid w:val="00BC5007"/>
    <w:rsid w:val="00BC6F2E"/>
    <w:rsid w:val="00BC7833"/>
    <w:rsid w:val="00BD090A"/>
    <w:rsid w:val="00BD282D"/>
    <w:rsid w:val="00BD459F"/>
    <w:rsid w:val="00C010E9"/>
    <w:rsid w:val="00C01790"/>
    <w:rsid w:val="00C01D16"/>
    <w:rsid w:val="00C01D6B"/>
    <w:rsid w:val="00C039A5"/>
    <w:rsid w:val="00C04CF4"/>
    <w:rsid w:val="00C06CFA"/>
    <w:rsid w:val="00C15AAC"/>
    <w:rsid w:val="00C2130E"/>
    <w:rsid w:val="00C23ABF"/>
    <w:rsid w:val="00C26785"/>
    <w:rsid w:val="00C302F7"/>
    <w:rsid w:val="00C34115"/>
    <w:rsid w:val="00C341BE"/>
    <w:rsid w:val="00C5258B"/>
    <w:rsid w:val="00C53A7C"/>
    <w:rsid w:val="00C6140C"/>
    <w:rsid w:val="00C656BB"/>
    <w:rsid w:val="00C66C49"/>
    <w:rsid w:val="00C67F1C"/>
    <w:rsid w:val="00C73491"/>
    <w:rsid w:val="00C74EC9"/>
    <w:rsid w:val="00C83491"/>
    <w:rsid w:val="00C903C0"/>
    <w:rsid w:val="00C92FE3"/>
    <w:rsid w:val="00CA16DA"/>
    <w:rsid w:val="00CA6C20"/>
    <w:rsid w:val="00CB38D8"/>
    <w:rsid w:val="00CB5739"/>
    <w:rsid w:val="00CB590E"/>
    <w:rsid w:val="00CC1199"/>
    <w:rsid w:val="00CC20D5"/>
    <w:rsid w:val="00CC4B84"/>
    <w:rsid w:val="00CC600D"/>
    <w:rsid w:val="00CD4B01"/>
    <w:rsid w:val="00CD6487"/>
    <w:rsid w:val="00CE0F30"/>
    <w:rsid w:val="00CE1728"/>
    <w:rsid w:val="00CE78B6"/>
    <w:rsid w:val="00CF1108"/>
    <w:rsid w:val="00CF6164"/>
    <w:rsid w:val="00D03039"/>
    <w:rsid w:val="00D06BD6"/>
    <w:rsid w:val="00D06D77"/>
    <w:rsid w:val="00D154BF"/>
    <w:rsid w:val="00D159B0"/>
    <w:rsid w:val="00D15F73"/>
    <w:rsid w:val="00D20BCA"/>
    <w:rsid w:val="00D36D4B"/>
    <w:rsid w:val="00D41A9C"/>
    <w:rsid w:val="00D64C7D"/>
    <w:rsid w:val="00D65C62"/>
    <w:rsid w:val="00D705C2"/>
    <w:rsid w:val="00D77039"/>
    <w:rsid w:val="00D83FB3"/>
    <w:rsid w:val="00D8405C"/>
    <w:rsid w:val="00D8529B"/>
    <w:rsid w:val="00D8639A"/>
    <w:rsid w:val="00D91003"/>
    <w:rsid w:val="00DB049F"/>
    <w:rsid w:val="00DB15C9"/>
    <w:rsid w:val="00DB373D"/>
    <w:rsid w:val="00DC1623"/>
    <w:rsid w:val="00DC23BC"/>
    <w:rsid w:val="00DC7CC8"/>
    <w:rsid w:val="00DD2FF0"/>
    <w:rsid w:val="00DD37F9"/>
    <w:rsid w:val="00DE39B3"/>
    <w:rsid w:val="00DE4604"/>
    <w:rsid w:val="00DF3665"/>
    <w:rsid w:val="00E03426"/>
    <w:rsid w:val="00E067A7"/>
    <w:rsid w:val="00E07CD7"/>
    <w:rsid w:val="00E174BD"/>
    <w:rsid w:val="00E274CA"/>
    <w:rsid w:val="00E326E0"/>
    <w:rsid w:val="00E354BF"/>
    <w:rsid w:val="00E36BDA"/>
    <w:rsid w:val="00E37736"/>
    <w:rsid w:val="00E45693"/>
    <w:rsid w:val="00E53937"/>
    <w:rsid w:val="00E573AC"/>
    <w:rsid w:val="00E622A6"/>
    <w:rsid w:val="00E638A3"/>
    <w:rsid w:val="00E7399C"/>
    <w:rsid w:val="00E7777B"/>
    <w:rsid w:val="00E817C4"/>
    <w:rsid w:val="00E8238E"/>
    <w:rsid w:val="00E87055"/>
    <w:rsid w:val="00EA1747"/>
    <w:rsid w:val="00EA216A"/>
    <w:rsid w:val="00EA5DF6"/>
    <w:rsid w:val="00EB340A"/>
    <w:rsid w:val="00EB79C4"/>
    <w:rsid w:val="00EC0D1D"/>
    <w:rsid w:val="00EC2749"/>
    <w:rsid w:val="00EC43CD"/>
    <w:rsid w:val="00EC5941"/>
    <w:rsid w:val="00EC716F"/>
    <w:rsid w:val="00EC794C"/>
    <w:rsid w:val="00ED4416"/>
    <w:rsid w:val="00EE06D5"/>
    <w:rsid w:val="00EE0A9D"/>
    <w:rsid w:val="00EE1265"/>
    <w:rsid w:val="00EE1F3B"/>
    <w:rsid w:val="00EE40DA"/>
    <w:rsid w:val="00EF2018"/>
    <w:rsid w:val="00EF2939"/>
    <w:rsid w:val="00F13687"/>
    <w:rsid w:val="00F20811"/>
    <w:rsid w:val="00F21661"/>
    <w:rsid w:val="00F2384A"/>
    <w:rsid w:val="00F34AC5"/>
    <w:rsid w:val="00F40AC8"/>
    <w:rsid w:val="00F41C78"/>
    <w:rsid w:val="00F45829"/>
    <w:rsid w:val="00F527E9"/>
    <w:rsid w:val="00F52B1B"/>
    <w:rsid w:val="00F631EC"/>
    <w:rsid w:val="00F6320D"/>
    <w:rsid w:val="00F738E5"/>
    <w:rsid w:val="00F76930"/>
    <w:rsid w:val="00F77E21"/>
    <w:rsid w:val="00F816FA"/>
    <w:rsid w:val="00F81B6B"/>
    <w:rsid w:val="00F83F53"/>
    <w:rsid w:val="00F93160"/>
    <w:rsid w:val="00F97173"/>
    <w:rsid w:val="00FA2053"/>
    <w:rsid w:val="00FB2A9D"/>
    <w:rsid w:val="00FB3B2D"/>
    <w:rsid w:val="00FB563A"/>
    <w:rsid w:val="00FC0A1C"/>
    <w:rsid w:val="00FC6408"/>
    <w:rsid w:val="00FD296C"/>
    <w:rsid w:val="00FD797B"/>
    <w:rsid w:val="00FE7888"/>
    <w:rsid w:val="00FE79DB"/>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A397A"/>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semiHidden/>
    <w:unhideWhenUsed/>
    <w:qFormat/>
    <w:rsid w:val="00F9316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semiHidden/>
    <w:rsid w:val="00F9316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semiHidden/>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4779</TotalTime>
  <Pages>23</Pages>
  <Words>3617</Words>
  <Characters>20620</Characters>
  <Application>Microsoft Office Word</Application>
  <DocSecurity>0</DocSecurity>
  <Lines>171</Lines>
  <Paragraphs>48</Paragraphs>
  <ScaleCrop>false</ScaleCrop>
  <Company/>
  <LinksUpToDate>false</LinksUpToDate>
  <CharactersWithSpaces>24189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537</cp:revision>
  <dcterms:created xsi:type="dcterms:W3CDTF">2025-12-09T00:46:00Z</dcterms:created>
  <dcterms:modified xsi:type="dcterms:W3CDTF">2025-12-16T13:18:00Z</dcterms:modified>
</cp:coreProperties>
</file>