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BF8E1" w14:textId="3A3C46F4" w:rsidR="002E1DDF" w:rsidRDefault="002E1DDF" w:rsidP="002E1DDF">
      <w:pPr>
        <w:rPr>
          <w:rFonts w:ascii="Times New Roman" w:eastAsia="宋体" w:hAnsi="Times New Roman" w:cs="Times New Roman" w:hint="eastAsia"/>
          <w:sz w:val="24"/>
          <w:szCs w:val="28"/>
        </w:rPr>
      </w:pPr>
      <w:r>
        <w:rPr>
          <w:rFonts w:ascii="Times New Roman" w:eastAsia="宋体" w:hAnsi="Times New Roman" w:cs="Times New Roman" w:hint="eastAsia"/>
          <w:sz w:val="24"/>
          <w:szCs w:val="28"/>
        </w:rPr>
        <w:t>一、词汇层面的改写</w:t>
      </w:r>
    </w:p>
    <w:p w14:paraId="606572FE" w14:textId="4D6550BD" w:rsidR="00D06BD6" w:rsidRPr="00C903C0" w:rsidRDefault="00C903C0" w:rsidP="002E1DDF">
      <w:pPr>
        <w:ind w:firstLineChars="200" w:firstLine="480"/>
        <w:rPr>
          <w:rFonts w:ascii="Times New Roman" w:eastAsia="宋体" w:hAnsi="Times New Roman" w:cs="Times New Roman"/>
          <w:sz w:val="24"/>
          <w:szCs w:val="28"/>
        </w:rPr>
      </w:pPr>
      <w:r w:rsidRPr="00C903C0">
        <w:rPr>
          <w:rFonts w:ascii="Times New Roman" w:eastAsia="宋体" w:hAnsi="Times New Roman" w:cs="Times New Roman"/>
          <w:sz w:val="24"/>
          <w:szCs w:val="28"/>
        </w:rPr>
        <w:t>例</w:t>
      </w:r>
      <w:r w:rsidRPr="00C903C0">
        <w:rPr>
          <w:rFonts w:ascii="Times New Roman" w:eastAsia="宋体" w:hAnsi="Times New Roman" w:cs="Times New Roman"/>
          <w:sz w:val="24"/>
          <w:szCs w:val="28"/>
        </w:rPr>
        <w:t>1</w:t>
      </w:r>
    </w:p>
    <w:p w14:paraId="74E078BE" w14:textId="1489C11F" w:rsidR="00C903C0" w:rsidRDefault="002E1DDF" w:rsidP="002E1DDF">
      <w:pPr>
        <w:ind w:firstLineChars="200" w:firstLine="480"/>
        <w:rPr>
          <w:rFonts w:ascii="Times New Roman" w:eastAsia="宋体" w:hAnsi="Times New Roman" w:cs="Times New Roman"/>
          <w:sz w:val="24"/>
          <w:szCs w:val="28"/>
        </w:rPr>
      </w:pPr>
      <w:r>
        <w:rPr>
          <w:rFonts w:ascii="Times New Roman" w:eastAsia="宋体" w:hAnsi="Times New Roman" w:cs="Times New Roman" w:hint="eastAsia"/>
          <w:sz w:val="24"/>
          <w:szCs w:val="28"/>
        </w:rPr>
        <w:t>原文：</w:t>
      </w:r>
      <w:r>
        <w:rPr>
          <w:rFonts w:ascii="Times New Roman" w:eastAsia="宋体" w:hAnsi="Times New Roman" w:cs="Times New Roman" w:hint="eastAsia"/>
          <w:sz w:val="24"/>
          <w:szCs w:val="28"/>
        </w:rPr>
        <w:t>Japan Prepares for Total War</w:t>
      </w:r>
    </w:p>
    <w:p w14:paraId="0286E24A" w14:textId="51EDE472" w:rsidR="002E1DDF" w:rsidRDefault="002E1DDF" w:rsidP="002E1DDF">
      <w:pPr>
        <w:ind w:firstLineChars="200" w:firstLine="480"/>
        <w:rPr>
          <w:rFonts w:ascii="Times New Roman" w:eastAsia="宋体" w:hAnsi="Times New Roman" w:cs="Times New Roman"/>
          <w:sz w:val="24"/>
          <w:szCs w:val="28"/>
        </w:rPr>
      </w:pPr>
      <w:r>
        <w:rPr>
          <w:rFonts w:ascii="Times New Roman" w:eastAsia="宋体" w:hAnsi="Times New Roman" w:cs="Times New Roman" w:hint="eastAsia"/>
          <w:sz w:val="24"/>
          <w:szCs w:val="28"/>
        </w:rPr>
        <w:t>译文：孤注一掷</w:t>
      </w:r>
    </w:p>
    <w:p w14:paraId="7755C8BD" w14:textId="7669A17E" w:rsidR="002E1DDF" w:rsidRPr="002E1DDF" w:rsidRDefault="002E1DDF" w:rsidP="002E1DDF">
      <w:pPr>
        <w:ind w:firstLineChars="200" w:firstLine="480"/>
        <w:rPr>
          <w:rFonts w:ascii="Times New Roman" w:eastAsia="宋体" w:hAnsi="Times New Roman" w:cs="Times New Roman" w:hint="eastAsia"/>
          <w:sz w:val="24"/>
          <w:szCs w:val="28"/>
        </w:rPr>
      </w:pPr>
      <w:r>
        <w:rPr>
          <w:rFonts w:ascii="Times New Roman" w:eastAsia="宋体" w:hAnsi="Times New Roman" w:cs="Times New Roman" w:hint="eastAsia"/>
          <w:sz w:val="24"/>
          <w:szCs w:val="28"/>
        </w:rPr>
        <w:t>是</w:t>
      </w:r>
    </w:p>
    <w:sectPr w:rsidR="002E1DDF" w:rsidRPr="002E1DDF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16609" w14:textId="77777777" w:rsidR="00F2384A" w:rsidRDefault="00F2384A" w:rsidP="00197F6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95194B" w14:textId="77777777" w:rsidR="00F2384A" w:rsidRDefault="00F2384A" w:rsidP="00197F6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0BC99" w14:textId="77777777" w:rsidR="00F2384A" w:rsidRDefault="00F2384A" w:rsidP="00197F6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FDCAD2" w14:textId="77777777" w:rsidR="00F2384A" w:rsidRDefault="00F2384A" w:rsidP="00197F6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2D512" w14:textId="0D172C0D" w:rsidR="00197F6A" w:rsidRDefault="00197F6A">
    <w:pPr>
      <w:pStyle w:val="ae"/>
      <w:pBdr>
        <w:bottom w:val="single" w:sz="6" w:space="1" w:color="auto"/>
      </w:pBdr>
      <w:rPr>
        <w:rFonts w:ascii="宋体" w:eastAsia="宋体" w:hAnsi="宋体"/>
        <w:sz w:val="20"/>
        <w:szCs w:val="20"/>
      </w:rPr>
    </w:pPr>
    <w:r w:rsidRPr="00197F6A">
      <w:rPr>
        <w:rFonts w:ascii="宋体" w:eastAsia="宋体" w:hAnsi="宋体" w:hint="eastAsia"/>
        <w:sz w:val="20"/>
        <w:szCs w:val="20"/>
      </w:rPr>
      <w:t>改写理论指导下的翻译案例分析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160"/>
    <w:rsid w:val="00197F6A"/>
    <w:rsid w:val="002E1DDF"/>
    <w:rsid w:val="005D7A67"/>
    <w:rsid w:val="006838A3"/>
    <w:rsid w:val="00C04CF4"/>
    <w:rsid w:val="00C903C0"/>
    <w:rsid w:val="00D06BD6"/>
    <w:rsid w:val="00F2384A"/>
    <w:rsid w:val="00F93160"/>
    <w:rsid w:val="00FE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75385"/>
  <w15:chartTrackingRefBased/>
  <w15:docId w15:val="{3D3B0EE0-9F2B-47E2-A5EF-96F3CC7A2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931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3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31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316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316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316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316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316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316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316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31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31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316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316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9316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316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316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316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31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3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31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31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3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931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931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316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3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316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9316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97F6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97F6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97F6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97F6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Troy Zhao</dc:creator>
  <cp:keywords/>
  <dc:description/>
  <cp:lastModifiedBy>Troy Zhao</cp:lastModifiedBy>
  <cp:revision>6</cp:revision>
  <dcterms:created xsi:type="dcterms:W3CDTF">2025-12-09T00:46:00Z</dcterms:created>
  <dcterms:modified xsi:type="dcterms:W3CDTF">2025-12-09T01:09:00Z</dcterms:modified>
</cp:coreProperties>
</file>