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13D" w:rsidRDefault="00BE7B50" w:rsidP="008F703F">
      <w:pPr>
        <w:pStyle w:val="1"/>
        <w:numPr>
          <w:ilvl w:val="0"/>
          <w:numId w:val="2"/>
        </w:numPr>
        <w:rPr>
          <w:lang w:val="en-US"/>
        </w:rPr>
      </w:pPr>
      <w:r>
        <w:rPr>
          <w:lang w:val="en-US"/>
        </w:rPr>
        <w:t>LDPC decoding engine</w:t>
      </w:r>
      <w:r w:rsidR="008F703F">
        <w:rPr>
          <w:lang w:val="en-US"/>
        </w:rPr>
        <w:t xml:space="preserve"> – class </w:t>
      </w:r>
      <w:r w:rsidR="008F703F" w:rsidRPr="008F703F">
        <w:rPr>
          <w:lang w:val="en-US"/>
        </w:rPr>
        <w:t>ldpc_dec_engine_t</w:t>
      </w:r>
    </w:p>
    <w:p w:rsidR="00BE7B50" w:rsidRDefault="00BE7B50" w:rsidP="00BE7B50">
      <w:pPr>
        <w:ind w:left="-630"/>
        <w:rPr>
          <w:lang w:val="en-US"/>
        </w:rPr>
      </w:pPr>
      <w:r>
        <w:rPr>
          <w:lang w:val="en-US"/>
        </w:rPr>
        <w:t xml:space="preserve">LDPC decoding engine is a class, that implements one iteration of LDPC decoder.  Interface of the class is provided in </w:t>
      </w:r>
      <w:r w:rsidR="008F703F">
        <w:rPr>
          <w:lang w:val="en-US"/>
        </w:rPr>
        <w:fldChar w:fldCharType="begin"/>
      </w:r>
      <w:r w:rsidR="008F703F">
        <w:rPr>
          <w:lang w:val="en-US"/>
        </w:rPr>
        <w:instrText xml:space="preserve"> REF _Ref520065731 \h </w:instrText>
      </w:r>
      <w:r w:rsidR="008F703F">
        <w:rPr>
          <w:lang w:val="en-US"/>
        </w:rPr>
      </w:r>
      <w:r w:rsidR="008F703F">
        <w:rPr>
          <w:lang w:val="en-US"/>
        </w:rPr>
        <w:fldChar w:fldCharType="separate"/>
      </w:r>
      <w:r w:rsidR="008F703F" w:rsidRPr="008F703F">
        <w:rPr>
          <w:lang w:val="en-US"/>
        </w:rPr>
        <w:t xml:space="preserve">Figure </w:t>
      </w:r>
      <w:r w:rsidR="008F703F">
        <w:rPr>
          <w:noProof/>
          <w:lang w:val="en-US"/>
        </w:rPr>
        <w:t>1</w:t>
      </w:r>
      <w:r w:rsidR="008F703F" w:rsidRPr="008F703F">
        <w:rPr>
          <w:lang w:val="en-US"/>
        </w:rPr>
        <w:noBreakHyphen/>
      </w:r>
      <w:r w:rsidR="008F703F">
        <w:rPr>
          <w:noProof/>
          <w:lang w:val="en-US"/>
        </w:rPr>
        <w:t>1</w:t>
      </w:r>
      <w:r w:rsidR="008F703F">
        <w:rPr>
          <w:lang w:val="en-US"/>
        </w:rPr>
        <w:fldChar w:fldCharType="end"/>
      </w:r>
      <w:r w:rsidR="008F703F">
        <w:rPr>
          <w:lang w:val="en-US"/>
        </w:rPr>
        <w:t>.</w:t>
      </w:r>
    </w:p>
    <w:tbl>
      <w:tblPr>
        <w:tblStyle w:val="a3"/>
        <w:tblW w:w="0" w:type="auto"/>
        <w:tblInd w:w="-630" w:type="dxa"/>
        <w:tblLook w:val="04A0" w:firstRow="1" w:lastRow="0" w:firstColumn="1" w:lastColumn="0" w:noHBand="0" w:noVBand="1"/>
      </w:tblPr>
      <w:tblGrid>
        <w:gridCol w:w="9895"/>
      </w:tblGrid>
      <w:tr w:rsidR="00BE7B50" w:rsidTr="00774D2B">
        <w:tc>
          <w:tcPr>
            <w:tcW w:w="9895" w:type="dxa"/>
          </w:tcPr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>class ldpc_dec_engine_t {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public: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enum class ret_status { ERROR = 0, OK = 1, ET = 2 };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ldpc_dec_engine_t();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void                     init(const std::vector&lt;std::vector&lt;int&gt;&gt; &amp;</w:t>
            </w:r>
            <w:r w:rsidR="00CA0ADD"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>check_matrix</w:t>
            </w: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>, int z);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void                     reset();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void                     push(const std::vector&lt;int&gt; &amp;in);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ret_status               iterate();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const std::vector&lt;bool&gt; &amp;pull();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  bool                     calc_parity_check();</w:t>
            </w:r>
          </w:p>
          <w:p w:rsidR="00BE7B50" w:rsidRPr="00C62B8A" w:rsidRDefault="00BE7B50" w:rsidP="00BE7B50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 private:</w:t>
            </w:r>
          </w:p>
          <w:p w:rsidR="00BE7B50" w:rsidRPr="00C62B8A" w:rsidRDefault="00BE7B50" w:rsidP="00C62B8A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="00A05781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>...</w:t>
            </w:r>
          </w:p>
          <w:p w:rsidR="00BE7B50" w:rsidRPr="00BE7B50" w:rsidRDefault="00BE7B50" w:rsidP="008F703F">
            <w:pPr>
              <w:keepNext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C62B8A">
              <w:rPr>
                <w:rFonts w:ascii="Consolas" w:hAnsi="Consolas" w:cs="Consolas"/>
                <w:i/>
                <w:color w:val="000000" w:themeColor="text1"/>
                <w:sz w:val="19"/>
                <w:szCs w:val="19"/>
                <w:lang w:val="en-US"/>
              </w:rPr>
              <w:t>};</w:t>
            </w:r>
          </w:p>
        </w:tc>
      </w:tr>
    </w:tbl>
    <w:p w:rsidR="00BE7B50" w:rsidRDefault="008F703F" w:rsidP="008F703F">
      <w:pPr>
        <w:pStyle w:val="a5"/>
        <w:rPr>
          <w:lang w:val="en-US"/>
        </w:rPr>
      </w:pPr>
      <w:bookmarkStart w:id="0" w:name="_Ref520065731"/>
      <w:r w:rsidRPr="008F703F">
        <w:rPr>
          <w:lang w:val="en-US"/>
        </w:rPr>
        <w:t xml:space="preserve">Figure </w:t>
      </w:r>
      <w:r>
        <w:fldChar w:fldCharType="begin"/>
      </w:r>
      <w:r w:rsidRPr="008F703F">
        <w:rPr>
          <w:lang w:val="en-US"/>
        </w:rPr>
        <w:instrText xml:space="preserve"> STYLEREF 1 \s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8F703F">
        <w:rPr>
          <w:lang w:val="en-US"/>
        </w:rPr>
        <w:noBreakHyphen/>
      </w:r>
      <w:r>
        <w:fldChar w:fldCharType="begin"/>
      </w:r>
      <w:r w:rsidRPr="008F703F">
        <w:rPr>
          <w:lang w:val="en-US"/>
        </w:rPr>
        <w:instrText xml:space="preserve"> SEQ Figure \* ARABIC \s 1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bookmarkEnd w:id="0"/>
      <w:r w:rsidRPr="008F703F">
        <w:rPr>
          <w:lang w:val="en-US"/>
        </w:rPr>
        <w:t xml:space="preserve">ldpc_dec_engine_t </w:t>
      </w:r>
      <w:r>
        <w:rPr>
          <w:lang w:val="en-US"/>
        </w:rPr>
        <w:t>class interface</w:t>
      </w:r>
    </w:p>
    <w:p w:rsidR="00EA58FE" w:rsidRPr="006F0584" w:rsidRDefault="00774D2B" w:rsidP="006F0584">
      <w:pPr>
        <w:ind w:left="-630"/>
        <w:rPr>
          <w:lang w:val="en-US"/>
        </w:rPr>
      </w:pPr>
      <w:r w:rsidRPr="00774D2B">
        <w:rPr>
          <w:rFonts w:cstheme="minorHAnsi"/>
          <w:i/>
          <w:color w:val="000000" w:themeColor="text1"/>
          <w:lang w:val="en-US"/>
        </w:rPr>
        <w:t>ldpc_dec_engine_t</w:t>
      </w:r>
      <w:r>
        <w:rPr>
          <w:lang w:val="en-US"/>
        </w:rPr>
        <w:t xml:space="preserve"> class</w:t>
      </w:r>
      <w:r w:rsidR="00FA46EF">
        <w:rPr>
          <w:lang w:val="en-US"/>
        </w:rPr>
        <w:t xml:space="preserve"> member</w:t>
      </w:r>
      <w:r>
        <w:rPr>
          <w:lang w:val="en-US"/>
        </w:rPr>
        <w:t xml:space="preserve"> </w:t>
      </w:r>
      <w:r w:rsidR="00BE7B50">
        <w:rPr>
          <w:lang w:val="en-US"/>
        </w:rPr>
        <w:t xml:space="preserve">functions </w:t>
      </w:r>
      <w:r w:rsidR="00FA46EF">
        <w:rPr>
          <w:lang w:val="en-US"/>
        </w:rPr>
        <w:t>are described</w:t>
      </w:r>
      <w:r w:rsidR="00BE7B50">
        <w:rPr>
          <w:lang w:val="en-US"/>
        </w:rPr>
        <w:t xml:space="preserve"> below:</w:t>
      </w:r>
    </w:p>
    <w:tbl>
      <w:tblPr>
        <w:tblStyle w:val="21"/>
        <w:tblW w:w="0" w:type="auto"/>
        <w:tblInd w:w="-540" w:type="dxa"/>
        <w:tblLook w:val="04A0" w:firstRow="1" w:lastRow="0" w:firstColumn="1" w:lastColumn="0" w:noHBand="0" w:noVBand="1"/>
      </w:tblPr>
      <w:tblGrid>
        <w:gridCol w:w="9345"/>
      </w:tblGrid>
      <w:tr w:rsidR="006F0584" w:rsidRPr="005B43E4" w:rsidTr="006F0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ldpc_dec_engine_t()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default constructor</w:t>
            </w:r>
          </w:p>
        </w:tc>
      </w:tr>
      <w:tr w:rsidR="006F0584" w:rsidRPr="005B43E4" w:rsidTr="006F0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void init(const std::vector&lt;std::vector&lt;int&gt;&gt; &amp;check_matrix, int z)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initialization function. Should be called before decoder engine usage.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</w:pPr>
            <w:r w:rsidRPr="006F0584"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  <w:t>Input arguments: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check_matrix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LDPC code matrix prototype as defined in Annex R in 802.11n standard</w:t>
            </w:r>
            <w:r w:rsidR="003D5EE8">
              <w:rPr>
                <w:rFonts w:cstheme="minorHAnsi"/>
                <w:b w:val="0"/>
                <w:color w:val="000000" w:themeColor="text1"/>
                <w:lang w:val="en-US"/>
              </w:rPr>
              <w:t>. Size of the matrix is S by 24, where S is the number of subblocks in a column (4, 6, 8, 12) and 24 is the number of subblocks in a row.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z</w:t>
            </w:r>
            <w:r w:rsidRPr="006F0584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>– LDPC code</w:t>
            </w:r>
            <w:r w:rsidR="003D5EE8">
              <w:rPr>
                <w:rFonts w:cstheme="minorHAnsi"/>
                <w:b w:val="0"/>
                <w:color w:val="000000" w:themeColor="text1"/>
                <w:lang w:val="en-US"/>
              </w:rPr>
              <w:t xml:space="preserve"> parity check matrix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</w:t>
            </w:r>
            <w:r w:rsidR="003D5EE8">
              <w:rPr>
                <w:rFonts w:cstheme="minorHAnsi"/>
                <w:b w:val="0"/>
                <w:color w:val="000000" w:themeColor="text1"/>
                <w:lang w:val="en-US"/>
              </w:rPr>
              <w:t>sub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>block size, can be 27, 54, 81</w:t>
            </w:r>
            <w:r w:rsidR="003B5378">
              <w:rPr>
                <w:rFonts w:cstheme="minorHAnsi"/>
                <w:b w:val="0"/>
                <w:color w:val="000000" w:themeColor="text1"/>
                <w:lang w:val="en-US"/>
              </w:rPr>
              <w:t>.</w:t>
            </w:r>
          </w:p>
        </w:tc>
      </w:tr>
      <w:tr w:rsidR="006F0584" w:rsidRPr="005B43E4" w:rsidTr="006F0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3D5EE8">
              <w:rPr>
                <w:rFonts w:cstheme="minorHAnsi"/>
                <w:i/>
                <w:color w:val="000000" w:themeColor="text1"/>
                <w:lang w:val="en-US"/>
              </w:rPr>
              <w:t>void reset()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decoder engine reset. Should be called before next codeword decoding</w:t>
            </w:r>
            <w:r w:rsidR="003B5378">
              <w:rPr>
                <w:rFonts w:cstheme="minorHAnsi"/>
                <w:b w:val="0"/>
                <w:color w:val="000000" w:themeColor="text1"/>
                <w:lang w:val="en-US"/>
              </w:rPr>
              <w:t>.</w:t>
            </w:r>
          </w:p>
        </w:tc>
      </w:tr>
      <w:tr w:rsidR="006F0584" w:rsidRPr="006F0584" w:rsidTr="006F0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void push(const std::vector&lt;int&gt; &amp;in)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push sequence of LLRs to decoder. Should be called before </w:t>
            </w:r>
            <w:r w:rsidRPr="006F0584">
              <w:rPr>
                <w:rFonts w:cstheme="minorHAnsi"/>
                <w:b w:val="0"/>
                <w:i/>
                <w:color w:val="000000" w:themeColor="text1"/>
                <w:lang w:val="en-US"/>
              </w:rPr>
              <w:t>iterate()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function.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  <w:t>Input arguments: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in</w:t>
            </w:r>
            <w:r w:rsidRPr="006F0584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>– sequence of LLRs. Sequence length can be 648, 1296 or 1944</w:t>
            </w:r>
            <w:r w:rsidRPr="003E2DE3">
              <w:rPr>
                <w:rFonts w:cstheme="minorHAnsi"/>
                <w:color w:val="FF0000"/>
                <w:lang w:val="en-US"/>
              </w:rPr>
              <w:t>. LLR is a fixed point (7,6) value, where 6 is the number of fractional bits and 7 is the total number of bits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>. Each LLR can take values from -63 to 63</w:t>
            </w:r>
            <w:r w:rsidR="00C07CB8">
              <w:rPr>
                <w:rFonts w:cstheme="minorHAnsi"/>
                <w:b w:val="0"/>
                <w:color w:val="000000" w:themeColor="text1"/>
                <w:lang w:val="en-US"/>
              </w:rPr>
              <w:t>.</w:t>
            </w:r>
          </w:p>
        </w:tc>
      </w:tr>
      <w:tr w:rsidR="006F0584" w:rsidRPr="005B43E4" w:rsidTr="006F0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ret_status iterate()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LDPC decoder engine iterate. Is called after a codeword was pushed to the engine. After each iteration the function returns decoding status.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</w:pPr>
            <w:r w:rsidRPr="006F0584"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  <w:t>Return value: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ret_status::ERROR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in case of internal error situation; 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ret_status::OK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decoding iteration was successful;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ret_status::ET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when early decoding iteration criteria was met</w:t>
            </w:r>
            <w:r w:rsidR="003B5378">
              <w:rPr>
                <w:rFonts w:cstheme="minorHAnsi"/>
                <w:b w:val="0"/>
                <w:color w:val="000000" w:themeColor="text1"/>
                <w:lang w:val="en-US"/>
              </w:rPr>
              <w:t>.</w:t>
            </w:r>
          </w:p>
        </w:tc>
      </w:tr>
      <w:tr w:rsidR="006F0584" w:rsidRPr="005B43E4" w:rsidTr="006F05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const std::vector&lt;bool&gt; &amp;pull()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get current decoded sequence. Returned sequence length is equal to input LLRs sequence length. After </w:t>
            </w:r>
            <w:r w:rsidRPr="006F0584">
              <w:rPr>
                <w:rFonts w:cstheme="minorHAnsi"/>
                <w:b w:val="0"/>
                <w:i/>
                <w:color w:val="000000" w:themeColor="text1"/>
                <w:lang w:val="en-US"/>
              </w:rPr>
              <w:t>pull()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function decoding iterations can be continued.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</w:pPr>
            <w:r w:rsidRPr="006F0584"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  <w:t>Return value: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true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if decoded bit is 1</w:t>
            </w:r>
            <w:r w:rsidR="003B5378">
              <w:rPr>
                <w:rFonts w:cstheme="minorHAnsi"/>
                <w:b w:val="0"/>
                <w:color w:val="000000" w:themeColor="text1"/>
                <w:lang w:val="en-US"/>
              </w:rPr>
              <w:t>;</w:t>
            </w:r>
          </w:p>
          <w:p w:rsidR="006F0584" w:rsidRPr="006F0584" w:rsidRDefault="006F0584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6F0584">
              <w:rPr>
                <w:rFonts w:cstheme="minorHAnsi"/>
                <w:i/>
                <w:color w:val="000000" w:themeColor="text1"/>
                <w:lang w:val="en-US"/>
              </w:rPr>
              <w:t>false</w:t>
            </w:r>
            <w:r w:rsidRPr="006F0584">
              <w:rPr>
                <w:rFonts w:cstheme="minorHAnsi"/>
                <w:b w:val="0"/>
                <w:color w:val="000000" w:themeColor="text1"/>
                <w:lang w:val="en-US"/>
              </w:rPr>
              <w:t xml:space="preserve"> – if decoded bit is 0</w:t>
            </w:r>
            <w:r w:rsidR="003B5378">
              <w:rPr>
                <w:rFonts w:cstheme="minorHAnsi"/>
                <w:b w:val="0"/>
                <w:color w:val="000000" w:themeColor="text1"/>
                <w:lang w:val="en-US"/>
              </w:rPr>
              <w:t>.</w:t>
            </w:r>
          </w:p>
        </w:tc>
      </w:tr>
      <w:tr w:rsidR="00DD17AC" w:rsidRPr="005B43E4" w:rsidTr="006F05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42005B" w:rsidRDefault="00DD17AC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DD17AC">
              <w:rPr>
                <w:rFonts w:cstheme="minorHAnsi"/>
                <w:i/>
                <w:color w:val="000000" w:themeColor="text1"/>
                <w:lang w:val="en-US"/>
              </w:rPr>
              <w:t>calc_parity_check()</w:t>
            </w:r>
            <w:r>
              <w:rPr>
                <w:rFonts w:cstheme="minorHAnsi"/>
                <w:i/>
                <w:color w:val="000000" w:themeColor="text1"/>
                <w:lang w:val="en-US"/>
              </w:rPr>
              <w:t xml:space="preserve"> </w:t>
            </w:r>
            <w:r w:rsidRPr="0042005B">
              <w:rPr>
                <w:rFonts w:cstheme="minorHAnsi"/>
                <w:b w:val="0"/>
                <w:color w:val="000000" w:themeColor="text1"/>
                <w:lang w:val="en-US"/>
              </w:rPr>
              <w:t>–</w:t>
            </w:r>
            <w:r w:rsidR="0042005B" w:rsidRPr="0042005B">
              <w:rPr>
                <w:rFonts w:cstheme="minorHAnsi"/>
                <w:b w:val="0"/>
                <w:color w:val="000000" w:themeColor="text1"/>
                <w:lang w:val="en-US"/>
              </w:rPr>
              <w:t xml:space="preserve"> </w:t>
            </w:r>
            <w:r w:rsidR="00B73703">
              <w:rPr>
                <w:rFonts w:cstheme="minorHAnsi"/>
                <w:b w:val="0"/>
                <w:color w:val="000000" w:themeColor="text1"/>
                <w:lang w:val="en-US"/>
              </w:rPr>
              <w:t>check if</w:t>
            </w:r>
            <w:r w:rsidR="0042005B">
              <w:rPr>
                <w:rFonts w:cstheme="minorHAnsi"/>
                <w:b w:val="0"/>
                <w:color w:val="000000" w:themeColor="text1"/>
                <w:lang w:val="en-US"/>
              </w:rPr>
              <w:t xml:space="preserve"> decoded sequence is a valid codeword.</w:t>
            </w:r>
          </w:p>
          <w:p w:rsidR="0042005B" w:rsidRPr="006F0584" w:rsidRDefault="0042005B" w:rsidP="0042005B">
            <w:pPr>
              <w:spacing w:before="60" w:after="60"/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</w:pPr>
            <w:r w:rsidRPr="006F0584">
              <w:rPr>
                <w:rFonts w:cstheme="minorHAnsi"/>
                <w:b w:val="0"/>
                <w:color w:val="000000" w:themeColor="text1"/>
                <w:u w:val="single"/>
                <w:lang w:val="en-US"/>
              </w:rPr>
              <w:t>Return value:</w:t>
            </w:r>
          </w:p>
          <w:p w:rsidR="0042005B" w:rsidRDefault="00DD17AC" w:rsidP="00BD1B96">
            <w:pPr>
              <w:spacing w:before="60" w:after="60"/>
              <w:rPr>
                <w:rFonts w:cstheme="minorHAnsi"/>
                <w:b w:val="0"/>
                <w:color w:val="000000" w:themeColor="text1"/>
                <w:lang w:val="en-US"/>
              </w:rPr>
            </w:pPr>
            <w:r w:rsidRPr="00E84D50">
              <w:rPr>
                <w:rFonts w:cstheme="minorHAnsi"/>
                <w:b w:val="0"/>
                <w:color w:val="000000" w:themeColor="text1"/>
                <w:lang w:val="en-US"/>
              </w:rPr>
              <w:lastRenderedPageBreak/>
              <w:t xml:space="preserve">0 </w:t>
            </w:r>
            <w:r w:rsidR="0042005B">
              <w:rPr>
                <w:rFonts w:cstheme="minorHAnsi"/>
                <w:b w:val="0"/>
                <w:color w:val="000000" w:themeColor="text1"/>
                <w:lang w:val="en-US"/>
              </w:rPr>
              <w:t xml:space="preserve">– </w:t>
            </w:r>
            <w:r w:rsidRPr="00E84D50">
              <w:rPr>
                <w:rFonts w:cstheme="minorHAnsi"/>
                <w:b w:val="0"/>
                <w:color w:val="000000" w:themeColor="text1"/>
                <w:lang w:val="en-US"/>
              </w:rPr>
              <w:t>if decod</w:t>
            </w:r>
            <w:r w:rsidR="0042005B">
              <w:rPr>
                <w:rFonts w:cstheme="minorHAnsi"/>
                <w:b w:val="0"/>
                <w:color w:val="000000" w:themeColor="text1"/>
                <w:lang w:val="en-US"/>
              </w:rPr>
              <w:t>ed sequence is a valid codeword;</w:t>
            </w:r>
          </w:p>
          <w:p w:rsidR="00DD17AC" w:rsidRPr="00DD17AC" w:rsidRDefault="00DD17AC" w:rsidP="00BD1B96">
            <w:pPr>
              <w:spacing w:before="60" w:after="60"/>
              <w:rPr>
                <w:rFonts w:cstheme="minorHAnsi"/>
                <w:i/>
                <w:color w:val="000000" w:themeColor="text1"/>
                <w:lang w:val="en-US"/>
              </w:rPr>
            </w:pPr>
            <w:r w:rsidRPr="00E84D50">
              <w:rPr>
                <w:rFonts w:cstheme="minorHAnsi"/>
                <w:b w:val="0"/>
                <w:color w:val="000000" w:themeColor="text1"/>
                <w:lang w:val="en-US"/>
              </w:rPr>
              <w:t>1 – otherwise.</w:t>
            </w:r>
          </w:p>
        </w:tc>
      </w:tr>
    </w:tbl>
    <w:p w:rsidR="00EA58FE" w:rsidRPr="006F0584" w:rsidRDefault="00EA58FE" w:rsidP="00141029">
      <w:pPr>
        <w:pStyle w:val="a4"/>
        <w:ind w:left="-270"/>
        <w:rPr>
          <w:rFonts w:cstheme="minorHAnsi"/>
          <w:color w:val="000000" w:themeColor="text1"/>
          <w:lang w:val="en-US"/>
        </w:rPr>
      </w:pPr>
    </w:p>
    <w:p w:rsidR="001D1933" w:rsidRDefault="00141029" w:rsidP="007B39D6">
      <w:pPr>
        <w:pStyle w:val="a4"/>
        <w:ind w:left="-630"/>
        <w:rPr>
          <w:rFonts w:cstheme="minorHAnsi"/>
          <w:color w:val="000000" w:themeColor="text1"/>
          <w:lang w:val="en-US"/>
        </w:rPr>
      </w:pPr>
      <w:bookmarkStart w:id="1" w:name="_Hlk520068425"/>
      <w:r w:rsidRPr="00530C96">
        <w:rPr>
          <w:rFonts w:cstheme="minorHAnsi"/>
          <w:color w:val="000000" w:themeColor="text1"/>
          <w:lang w:val="en-US"/>
        </w:rPr>
        <w:t xml:space="preserve">Other fields </w:t>
      </w:r>
      <w:bookmarkEnd w:id="1"/>
      <w:r w:rsidRPr="00530C96">
        <w:rPr>
          <w:rFonts w:cstheme="minorHAnsi"/>
          <w:color w:val="000000" w:themeColor="text1"/>
          <w:lang w:val="en-US"/>
        </w:rPr>
        <w:t xml:space="preserve">that are not listed </w:t>
      </w:r>
      <w:r w:rsidR="00DD17AC">
        <w:rPr>
          <w:rFonts w:cstheme="minorHAnsi"/>
          <w:color w:val="000000" w:themeColor="text1"/>
          <w:lang w:val="en-US"/>
        </w:rPr>
        <w:t xml:space="preserve">here </w:t>
      </w:r>
      <w:r w:rsidRPr="00530C96">
        <w:rPr>
          <w:rFonts w:cstheme="minorHAnsi"/>
          <w:color w:val="000000" w:themeColor="text1"/>
          <w:lang w:val="en-US"/>
        </w:rPr>
        <w:t>are service fields and should not</w:t>
      </w:r>
      <w:r w:rsidR="00642BB9">
        <w:rPr>
          <w:rFonts w:cstheme="minorHAnsi"/>
          <w:color w:val="000000" w:themeColor="text1"/>
          <w:lang w:val="en-US"/>
        </w:rPr>
        <w:t xml:space="preserve"> be</w:t>
      </w:r>
      <w:r w:rsidRPr="00530C96">
        <w:rPr>
          <w:rFonts w:cstheme="minorHAnsi"/>
          <w:color w:val="000000" w:themeColor="text1"/>
          <w:lang w:val="en-US"/>
        </w:rPr>
        <w:t xml:space="preserve"> used.</w:t>
      </w:r>
    </w:p>
    <w:p w:rsidR="00FC7C85" w:rsidRDefault="001D1933" w:rsidP="00FC7C85">
      <w:pPr>
        <w:pStyle w:val="1"/>
        <w:numPr>
          <w:ilvl w:val="0"/>
          <w:numId w:val="2"/>
        </w:numPr>
        <w:rPr>
          <w:lang w:val="en-US"/>
        </w:rPr>
      </w:pPr>
      <w:r>
        <w:rPr>
          <w:lang w:val="en-US"/>
        </w:rPr>
        <w:t>Program example</w:t>
      </w:r>
    </w:p>
    <w:p w:rsidR="00FC7C85" w:rsidRPr="00FC7C85" w:rsidRDefault="00FC7C85" w:rsidP="00FC7C85">
      <w:pPr>
        <w:ind w:left="-630"/>
        <w:rPr>
          <w:lang w:val="en-US"/>
        </w:rPr>
      </w:pPr>
      <w:r>
        <w:rPr>
          <w:rFonts w:cstheme="minorHAnsi"/>
          <w:color w:val="000000" w:themeColor="text1"/>
          <w:lang w:val="en-US"/>
        </w:rPr>
        <w:t xml:space="preserve">Example of </w:t>
      </w:r>
      <w:r w:rsidRPr="00774D2B">
        <w:rPr>
          <w:rFonts w:cstheme="minorHAnsi"/>
          <w:i/>
          <w:color w:val="000000" w:themeColor="text1"/>
          <w:lang w:val="en-US"/>
        </w:rPr>
        <w:t>ldpc_dec_engine_t</w:t>
      </w:r>
      <w:r>
        <w:rPr>
          <w:lang w:val="en-US"/>
        </w:rPr>
        <w:t xml:space="preserve"> class usage is provided below.</w:t>
      </w:r>
    </w:p>
    <w:tbl>
      <w:tblPr>
        <w:tblStyle w:val="a3"/>
        <w:tblW w:w="0" w:type="auto"/>
        <w:tblInd w:w="-630" w:type="dxa"/>
        <w:tblLook w:val="04A0" w:firstRow="1" w:lastRow="0" w:firstColumn="1" w:lastColumn="0" w:noHBand="0" w:noVBand="1"/>
      </w:tblPr>
      <w:tblGrid>
        <w:gridCol w:w="9345"/>
      </w:tblGrid>
      <w:tr w:rsidR="00EB3DA5" w:rsidTr="00EB3DA5">
        <w:tc>
          <w:tcPr>
            <w:tcW w:w="9345" w:type="dxa"/>
          </w:tcPr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int main() {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...</w:t>
            </w:r>
          </w:p>
          <w:p w:rsid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std::vector&lt;s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td::vector&lt;int&gt;&gt; check_matrix</w:t>
            </w: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;</w:t>
            </w:r>
          </w:p>
          <w:p w:rsidR="00F124F7" w:rsidRDefault="00F124F7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// initialize check matrix</w:t>
            </w:r>
          </w:p>
          <w:p w:rsidR="00F124F7" w:rsidRPr="00EB3DA5" w:rsidRDefault="00F124F7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...</w:t>
            </w:r>
          </w:p>
          <w:p w:rsidR="004D56F1" w:rsidRDefault="004D56F1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int Z;</w:t>
            </w:r>
          </w:p>
          <w:p w:rsidR="004D56F1" w:rsidRDefault="004D56F1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// initialize Z value</w:t>
            </w:r>
          </w:p>
          <w:p w:rsidR="004D56F1" w:rsidRDefault="004D56F1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</w:p>
          <w:p w:rsidR="00EB3DA5" w:rsidRPr="00EB3DA5" w:rsidRDefault="004D56F1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 w:rsidR="00EB3DA5"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ldpc_dec_engine_t dec_engine;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dec_engine.init(check_matrix, Z);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std::vector&lt;int&gt; </w:t>
            </w:r>
            <w:r w:rsidR="004D56F1">
              <w:rPr>
                <w:rFonts w:ascii="Consolas" w:hAnsi="Consolas"/>
                <w:i/>
                <w:sz w:val="19"/>
                <w:szCs w:val="19"/>
                <w:lang w:val="en-US"/>
              </w:rPr>
              <w:t>in</w:t>
            </w: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;</w:t>
            </w:r>
          </w:p>
          <w:p w:rsid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 w:rsidR="004D56F1">
              <w:rPr>
                <w:rFonts w:ascii="Consolas" w:hAnsi="Consolas"/>
                <w:i/>
                <w:sz w:val="19"/>
                <w:szCs w:val="19"/>
                <w:lang w:val="en-US"/>
              </w:rPr>
              <w:t>// initialize input LLRs</w:t>
            </w:r>
          </w:p>
          <w:p w:rsidR="004D56F1" w:rsidRPr="00EB3DA5" w:rsidRDefault="004D56F1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const int num_iterations = 10;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dec_engine.push(cw);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for (int i = 0; i &lt; </w:t>
            </w:r>
            <w:r w:rsidR="004D56F1">
              <w:rPr>
                <w:rFonts w:ascii="Consolas" w:hAnsi="Consolas"/>
                <w:i/>
                <w:sz w:val="19"/>
                <w:szCs w:val="19"/>
                <w:lang w:val="en-US"/>
              </w:rPr>
              <w:t>num_iterations</w:t>
            </w: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; i++) {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    auto ret = dec_engine.iterate();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    std::cout &lt;&lt; "iteration output: " &lt;&lt; (int)ret &lt;&lt; "\n";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    std::cout &lt;&lt; "final check is : " &lt;&lt; dec_engine.calc_parity_check() &lt;&lt; "\n";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}</w:t>
            </w:r>
          </w:p>
          <w:p w:rsid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auto dec_cw = dec_engine.pull();</w:t>
            </w:r>
          </w:p>
          <w:p w:rsidR="005B43E4" w:rsidRDefault="005B43E4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// process decoded sequence</w:t>
            </w:r>
          </w:p>
          <w:p w:rsidR="00FC7C85" w:rsidRDefault="00FC7C8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</w:t>
            </w: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dec_engine</w:t>
            </w: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>.reset();</w:t>
            </w:r>
          </w:p>
          <w:p w:rsidR="005B43E4" w:rsidRDefault="005B43E4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// process next sequence</w:t>
            </w:r>
          </w:p>
          <w:p w:rsidR="00EB3DA5" w:rsidRPr="00EB3DA5" w:rsidRDefault="00EB3DA5" w:rsidP="00EB3DA5">
            <w:pPr>
              <w:rPr>
                <w:rFonts w:ascii="Consolas" w:hAnsi="Consolas"/>
                <w:i/>
                <w:sz w:val="19"/>
                <w:szCs w:val="19"/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 xml:space="preserve">    return 0;</w:t>
            </w:r>
          </w:p>
          <w:p w:rsidR="00EB3DA5" w:rsidRDefault="00EB3DA5" w:rsidP="00EB3DA5">
            <w:pPr>
              <w:rPr>
                <w:lang w:val="en-US"/>
              </w:rPr>
            </w:pPr>
            <w:r w:rsidRPr="00EB3DA5">
              <w:rPr>
                <w:rFonts w:ascii="Consolas" w:hAnsi="Consolas"/>
                <w:i/>
                <w:sz w:val="19"/>
                <w:szCs w:val="19"/>
                <w:lang w:val="en-US"/>
              </w:rPr>
              <w:t>}</w:t>
            </w:r>
          </w:p>
        </w:tc>
      </w:tr>
    </w:tbl>
    <w:p w:rsidR="00F742AC" w:rsidRPr="00F742AC" w:rsidRDefault="00F742AC" w:rsidP="00F742AC">
      <w:pPr>
        <w:ind w:left="-630"/>
        <w:rPr>
          <w:lang w:val="en-US"/>
        </w:rPr>
      </w:pPr>
    </w:p>
    <w:p w:rsidR="001D1933" w:rsidRPr="00530C96" w:rsidRDefault="001D1933" w:rsidP="001D1933">
      <w:pPr>
        <w:pStyle w:val="2"/>
        <w:rPr>
          <w:lang w:val="en-US"/>
        </w:rPr>
      </w:pPr>
      <w:bookmarkStart w:id="2" w:name="_GoBack"/>
      <w:bookmarkEnd w:id="2"/>
    </w:p>
    <w:sectPr w:rsidR="001D1933" w:rsidRPr="00530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06018"/>
    <w:multiLevelType w:val="hybridMultilevel"/>
    <w:tmpl w:val="BC9C658E"/>
    <w:lvl w:ilvl="0" w:tplc="90A243E2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4EF845E7"/>
    <w:multiLevelType w:val="hybridMultilevel"/>
    <w:tmpl w:val="DECCB67A"/>
    <w:lvl w:ilvl="0" w:tplc="145C6004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3B"/>
    <w:rsid w:val="000A7CE8"/>
    <w:rsid w:val="000C01EB"/>
    <w:rsid w:val="00141029"/>
    <w:rsid w:val="001D1933"/>
    <w:rsid w:val="00234C0D"/>
    <w:rsid w:val="003B5378"/>
    <w:rsid w:val="003D5EE8"/>
    <w:rsid w:val="003E2DE3"/>
    <w:rsid w:val="003F7AFC"/>
    <w:rsid w:val="0042005B"/>
    <w:rsid w:val="004331E5"/>
    <w:rsid w:val="004D56F1"/>
    <w:rsid w:val="00530C96"/>
    <w:rsid w:val="0054679A"/>
    <w:rsid w:val="005B36A7"/>
    <w:rsid w:val="005B43E4"/>
    <w:rsid w:val="00642BB9"/>
    <w:rsid w:val="006F0584"/>
    <w:rsid w:val="007051D9"/>
    <w:rsid w:val="00737E72"/>
    <w:rsid w:val="00774D2B"/>
    <w:rsid w:val="007822F4"/>
    <w:rsid w:val="007B39D6"/>
    <w:rsid w:val="007B6529"/>
    <w:rsid w:val="008B0D96"/>
    <w:rsid w:val="008F703F"/>
    <w:rsid w:val="00924B9F"/>
    <w:rsid w:val="00956414"/>
    <w:rsid w:val="00A05781"/>
    <w:rsid w:val="00B2743B"/>
    <w:rsid w:val="00B73703"/>
    <w:rsid w:val="00BD1B96"/>
    <w:rsid w:val="00BE7B50"/>
    <w:rsid w:val="00C07CB8"/>
    <w:rsid w:val="00C62B8A"/>
    <w:rsid w:val="00CA0ADD"/>
    <w:rsid w:val="00CC042A"/>
    <w:rsid w:val="00D454FE"/>
    <w:rsid w:val="00DD17AC"/>
    <w:rsid w:val="00E84D50"/>
    <w:rsid w:val="00EA58FE"/>
    <w:rsid w:val="00EB3DA5"/>
    <w:rsid w:val="00F124F7"/>
    <w:rsid w:val="00F742AC"/>
    <w:rsid w:val="00FA46EF"/>
    <w:rsid w:val="00FC3B51"/>
    <w:rsid w:val="00FC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5FEA"/>
  <w15:chartTrackingRefBased/>
  <w15:docId w15:val="{8A6757DA-4810-4C2E-BA2E-B71D2D18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19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BE7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E7B50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8F70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Grid Table Light"/>
    <w:basedOn w:val="a1"/>
    <w:uiPriority w:val="40"/>
    <w:rsid w:val="006F05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F05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6F058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20">
    <w:name w:val="Заголовок 2 Знак"/>
    <w:basedOn w:val="a0"/>
    <w:link w:val="2"/>
    <w:uiPriority w:val="9"/>
    <w:rsid w:val="001D19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Akmalkhodzhaev</dc:creator>
  <cp:keywords/>
  <dc:description/>
  <cp:lastModifiedBy>Akmal Akmalkhodzhaev</cp:lastModifiedBy>
  <cp:revision>32</cp:revision>
  <dcterms:created xsi:type="dcterms:W3CDTF">2018-07-22T19:54:00Z</dcterms:created>
  <dcterms:modified xsi:type="dcterms:W3CDTF">2018-07-23T07:58:00Z</dcterms:modified>
</cp:coreProperties>
</file>