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5kohilrhl2y" w:id="0"/>
      <w:bookmarkEnd w:id="0"/>
      <w:r w:rsidDel="00000000" w:rsidR="00000000" w:rsidRPr="00000000">
        <w:rPr>
          <w:rtl w:val="0"/>
        </w:rPr>
        <w:t xml:space="preserve">PANGEA Draft White Paper</w:t>
      </w:r>
    </w:p>
    <w:p w:rsidR="00000000" w:rsidDel="00000000" w:rsidP="00000000" w:rsidRDefault="00000000" w:rsidRPr="00000000" w14:paraId="00000002">
      <w:pPr>
        <w:jc w:val="center"/>
        <w:rPr>
          <w:b w:val="1"/>
          <w:sz w:val="28"/>
          <w:szCs w:val="28"/>
          <w:highlight w:val="yellow"/>
        </w:rPr>
      </w:pPr>
      <w:hyperlink r:id="rId8">
        <w:r w:rsidDel="00000000" w:rsidR="00000000" w:rsidRPr="00000000">
          <w:rPr>
            <w:b w:val="1"/>
            <w:color w:val="1155cc"/>
            <w:sz w:val="28"/>
            <w:szCs w:val="28"/>
            <w:highlight w:val="yellow"/>
            <w:u w:val="single"/>
            <w:rtl w:val="0"/>
          </w:rPr>
          <w:t xml:space="preserve">WRITING ASSIGNMENTS HERE</w:t>
        </w:r>
      </w:hyperlink>
      <w:r w:rsidDel="00000000" w:rsidR="00000000" w:rsidRPr="00000000">
        <w:rPr>
          <w:rtl w:val="0"/>
        </w:rPr>
      </w:r>
    </w:p>
    <w:p w:rsidR="00000000" w:rsidDel="00000000" w:rsidP="00000000" w:rsidRDefault="00000000" w:rsidRPr="00000000" w14:paraId="00000003">
      <w:pPr>
        <w:rPr>
          <w:b w:val="1"/>
          <w:sz w:val="28"/>
          <w:szCs w:val="28"/>
          <w:highlight w:val="yellow"/>
        </w:rPr>
      </w:pPr>
      <w:r w:rsidDel="00000000" w:rsidR="00000000" w:rsidRPr="00000000">
        <w:rPr>
          <w:b w:val="1"/>
          <w:i w:val="1"/>
          <w:rtl w:val="0"/>
        </w:rPr>
        <w:t xml:space="preserve">Questions, Hypotheses, Data Needed Table:  </w:t>
      </w:r>
      <w:hyperlink r:id="rId9">
        <w:r w:rsidDel="00000000" w:rsidR="00000000" w:rsidRPr="00000000">
          <w:rPr>
            <w:b w:val="1"/>
            <w:i w:val="1"/>
            <w:color w:val="1155cc"/>
            <w:u w:val="single"/>
            <w:rtl w:val="0"/>
          </w:rPr>
          <w:t xml:space="preserve">PANGEA Questions &amp; Hypotheses</w:t>
        </w:r>
      </w:hyperlink>
      <w:r w:rsidDel="00000000" w:rsidR="00000000" w:rsidRPr="00000000">
        <w:rPr>
          <w:rtl w:val="0"/>
        </w:rPr>
      </w:r>
    </w:p>
    <w:p w:rsidR="00000000" w:rsidDel="00000000" w:rsidP="00000000" w:rsidRDefault="00000000" w:rsidRPr="00000000" w14:paraId="00000004">
      <w:pPr>
        <w:jc w:val="center"/>
        <w:rPr/>
      </w:pPr>
      <w:hyperlink r:id="rId10">
        <w:r w:rsidDel="00000000" w:rsidR="00000000" w:rsidRPr="00000000">
          <w:rPr>
            <w:color w:val="1155cc"/>
            <w:u w:val="single"/>
            <w:rtl w:val="0"/>
          </w:rPr>
          <w:t xml:space="preserve">NASA Tropical Ecology Scoping Solicitation</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ABoVE White Paper: </w:t>
      </w:r>
      <w:hyperlink r:id="rId11">
        <w:r w:rsidDel="00000000" w:rsidR="00000000" w:rsidRPr="00000000">
          <w:rPr>
            <w:color w:val="0000ee"/>
            <w:u w:val="single"/>
            <w:shd w:fill="auto" w:val="clear"/>
            <w:rtl w:val="0"/>
          </w:rPr>
          <w:t xml:space="preserve">ABoVE Final Scoping Report 2010.pdf</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From Solicitation: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main deliverable will be a scoping report that lays out the scientific issues at stake, the logistical framework, and one or more paths forward toward implementation. Scoping studies will be required to address the following elements:rere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The science questions and issues</w:t>
      </w:r>
      <w:r w:rsidDel="00000000" w:rsidR="00000000" w:rsidRPr="00000000">
        <w:rPr>
          <w:rtl w:val="0"/>
        </w:rPr>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The current state-of-the-science </w:t>
      </w:r>
    </w:p>
    <w:p w:rsidR="00000000" w:rsidDel="00000000" w:rsidP="00000000" w:rsidRDefault="00000000" w:rsidRPr="00000000" w14:paraId="0000000F">
      <w:pPr>
        <w:numPr>
          <w:ilvl w:val="0"/>
          <w:numId w:val="8"/>
        </w:numPr>
        <w:ind w:left="720" w:hanging="360"/>
      </w:pPr>
      <w:r w:rsidDel="00000000" w:rsidR="00000000" w:rsidRPr="00000000">
        <w:rPr>
          <w:rtl w:val="0"/>
        </w:rPr>
        <w:t xml:space="preserve">The potential for a major, significant scientific advancement</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The central, critical role of NASA remote sensing</w:t>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The essential scientific components of the study and why coordinated teamwork is required in their implementation</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The feasibility of the proposed project, both technical and logistical</w:t>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The engagement of the broader research community to seek feedback on the ideas, to assess interest, and to foster diversity and inclusion</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The disciplinary skills needed to conduct the study and engage potential partners in their planning activities</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Potential use of results for applications and decision support.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Scoping studies must produce a written report that </w:t>
      </w:r>
      <w:r w:rsidDel="00000000" w:rsidR="00000000" w:rsidRPr="00000000">
        <w:rPr>
          <w:b w:val="1"/>
          <w:rtl w:val="0"/>
        </w:rPr>
        <w:t xml:space="preserve">provides the scientific rationale and an initial study design concept</w:t>
      </w:r>
      <w:r w:rsidDel="00000000" w:rsidR="00000000" w:rsidRPr="00000000">
        <w:rPr>
          <w:rtl w:val="0"/>
        </w:rPr>
        <w:t xml:space="preserve"> for a new field campaign or related team project. While this report need not be lengthy, it </w:t>
      </w:r>
      <w:r w:rsidDel="00000000" w:rsidR="00000000" w:rsidRPr="00000000">
        <w:rPr>
          <w:b w:val="1"/>
          <w:rtl w:val="0"/>
        </w:rPr>
        <w:t xml:space="preserve">must include a thorough presentation of science questions, goals, and objectives; the underlying rationale in terms of state-of-the-art, relevance, and expected advances; implementation concepts</w:t>
      </w:r>
      <w:r w:rsidDel="00000000" w:rsidR="00000000" w:rsidRPr="00000000">
        <w:rPr>
          <w:rtl w:val="0"/>
        </w:rPr>
        <w:t xml:space="preserve">; and other information to enable NASA to fully evaluate the project.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D">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Pr>
        <w:drawing>
          <wp:inline distB="114300" distT="114300" distL="114300" distR="114300">
            <wp:extent cx="5900738" cy="176640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00738" cy="176640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F">
      <w:pPr>
        <w:widowControl w:val="0"/>
        <w:spacing w:line="276" w:lineRule="auto"/>
        <w:ind w:left="0" w:right="0" w:firstLine="0"/>
        <w:jc w:val="center"/>
        <w:rPr>
          <w:rFonts w:ascii="Avenir" w:cs="Avenir" w:eastAsia="Avenir" w:hAnsi="Avenir"/>
          <w:b w:val="1"/>
          <w:sz w:val="32.040000915527344"/>
          <w:szCs w:val="32.040000915527344"/>
          <w:highlight w:val="yellow"/>
        </w:rPr>
      </w:pPr>
      <w:r w:rsidDel="00000000" w:rsidR="00000000" w:rsidRPr="00000000">
        <w:rPr>
          <w:rFonts w:ascii="Avenir" w:cs="Avenir" w:eastAsia="Avenir" w:hAnsi="Avenir"/>
          <w:b w:val="1"/>
          <w:sz w:val="32.040000915527344"/>
          <w:szCs w:val="32.040000915527344"/>
          <w:rtl w:val="0"/>
        </w:rPr>
        <w:t xml:space="preserve">The PAN tropical investigation of bioGeochemistry and Ecological Adaptation (PANGEA): Scoping a NASA-Sponsored Field Campaign</w:t>
      </w:r>
      <w:r w:rsidDel="00000000" w:rsidR="00000000" w:rsidRPr="00000000">
        <w:rPr>
          <w:rtl w:val="0"/>
        </w:rPr>
      </w:r>
    </w:p>
    <w:p w:rsidR="00000000" w:rsidDel="00000000" w:rsidP="00000000" w:rsidRDefault="00000000" w:rsidRPr="00000000" w14:paraId="00000020">
      <w:pPr>
        <w:widowControl w:val="0"/>
        <w:spacing w:before="400" w:line="276" w:lineRule="auto"/>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Draft Report  - September 2024</w:t>
      </w:r>
    </w:p>
    <w:p w:rsidR="00000000" w:rsidDel="00000000" w:rsidP="00000000" w:rsidRDefault="00000000" w:rsidRPr="00000000" w14:paraId="00000021">
      <w:pPr>
        <w:widowControl w:val="0"/>
        <w:spacing w:before="480" w:line="276" w:lineRule="auto"/>
        <w:ind w:left="0" w:right="0" w:firstLine="0"/>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Lead Authors:</w:t>
      </w:r>
    </w:p>
    <w:p w:rsidR="00000000" w:rsidDel="00000000" w:rsidP="00000000" w:rsidRDefault="00000000" w:rsidRPr="00000000" w14:paraId="00000022">
      <w:pPr>
        <w:widowControl w:val="0"/>
        <w:spacing w:before="0" w:line="276" w:lineRule="auto"/>
        <w:ind w:left="0" w:right="0" w:firstLine="0"/>
        <w:jc w:val="center"/>
        <w:rPr>
          <w:rFonts w:ascii="Avenir" w:cs="Avenir" w:eastAsia="Avenir" w:hAnsi="Avenir"/>
          <w:b w:val="1"/>
          <w:sz w:val="21.959999084472656"/>
          <w:szCs w:val="21.959999084472656"/>
        </w:rPr>
      </w:pPr>
      <w:r w:rsidDel="00000000" w:rsidR="00000000" w:rsidRPr="00000000">
        <w:rPr>
          <w:rFonts w:ascii="Avenir" w:cs="Avenir" w:eastAsia="Avenir" w:hAnsi="Avenir"/>
          <w:b w:val="1"/>
          <w:sz w:val="21.959999084472656"/>
          <w:szCs w:val="21.959999084472656"/>
          <w:rtl w:val="0"/>
        </w:rPr>
        <w:t xml:space="preserve">* Denotes coordinating authors  </w:t>
      </w:r>
    </w:p>
    <w:p w:rsidR="00000000" w:rsidDel="00000000" w:rsidP="00000000" w:rsidRDefault="00000000" w:rsidRPr="00000000" w14:paraId="00000023">
      <w:pPr>
        <w:widowControl w:val="0"/>
        <w:spacing w:before="120"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Avenir" w:cs="Avenir" w:eastAsia="Avenir" w:hAnsi="Avenir"/>
          <w:b w:val="1"/>
          <w:sz w:val="20"/>
          <w:szCs w:val="20"/>
          <w:rtl w:val="0"/>
        </w:rPr>
        <w:t xml:space="preserve">Elsa M. Ordway* (University of California, Los Angeles), </w:t>
      </w:r>
      <w:r w:rsidDel="00000000" w:rsidR="00000000" w:rsidRPr="00000000">
        <w:rPr>
          <w:rFonts w:ascii="Avenir" w:cs="Avenir" w:eastAsia="Avenir" w:hAnsi="Avenir"/>
          <w:b w:val="1"/>
          <w:color w:val="222222"/>
          <w:sz w:val="20"/>
          <w:szCs w:val="20"/>
          <w:highlight w:val="white"/>
          <w:rtl w:val="0"/>
        </w:rPr>
        <w:t xml:space="preserve">Michael Keller* (USFS, JPL), Isaac N. Aguilar Rivera (Caltech), Ane Alencar (IPAM), Adia Bey (NASA Goddard Space Flight Center, UMD), Renato K. Braghiere (Caltech/JPL), Anabelle Cardoso (Univ. of Buffalo &amp; Univ. of Cape Town), Dana Chadwick (JPL), Jose D. Fuentes (Penn State), Regina Eckert (JPL), Temilola Fatoyinb</w:t>
      </w:r>
      <w:r w:rsidDel="00000000" w:rsidR="00000000" w:rsidRPr="00000000">
        <w:rPr>
          <w:rFonts w:ascii="Avenir" w:cs="Avenir" w:eastAsia="Avenir" w:hAnsi="Avenir"/>
          <w:b w:val="1"/>
          <w:color w:val="222222"/>
          <w:sz w:val="20"/>
          <w:szCs w:val="20"/>
          <w:rtl w:val="0"/>
        </w:rPr>
        <w:t xml:space="preserve">o (GSFC), Yanlei Feng (MIT), António Ferraz (JPL), Liane Guild (NASA Ames),  Matthew Johnson (NASA Ames), </w:t>
      </w:r>
      <w:r w:rsidDel="00000000" w:rsidR="00000000" w:rsidRPr="00000000">
        <w:rPr>
          <w:rFonts w:ascii="Avenir" w:cs="Avenir" w:eastAsia="Avenir" w:hAnsi="Avenir"/>
          <w:b w:val="1"/>
          <w:color w:val="222222"/>
          <w:sz w:val="20"/>
          <w:szCs w:val="20"/>
          <w:rtl w:val="0"/>
        </w:rPr>
        <w:t xml:space="preserve">Esi Kane (University of Energy and Natural Resources, Sunyani-Ghana)</w:t>
      </w:r>
      <w:r w:rsidDel="00000000" w:rsidR="00000000" w:rsidRPr="00000000">
        <w:rPr>
          <w:rFonts w:ascii="Avenir" w:cs="Avenir" w:eastAsia="Avenir" w:hAnsi="Avenir"/>
          <w:b w:val="1"/>
          <w:color w:val="222222"/>
          <w:sz w:val="20"/>
          <w:szCs w:val="20"/>
          <w:rtl w:val="0"/>
        </w:rPr>
        <w:t xml:space="preserve">, Lydie-Stella Koutik</w:t>
      </w:r>
      <w:r w:rsidDel="00000000" w:rsidR="00000000" w:rsidRPr="00000000">
        <w:rPr>
          <w:rFonts w:ascii="Avenir" w:cs="Avenir" w:eastAsia="Avenir" w:hAnsi="Avenir"/>
          <w:b w:val="1"/>
          <w:color w:val="222222"/>
          <w:sz w:val="20"/>
          <w:szCs w:val="20"/>
          <w:highlight w:val="white"/>
          <w:rtl w:val="0"/>
        </w:rPr>
        <w:t xml:space="preserve">a (</w:t>
      </w:r>
      <w:r w:rsidDel="00000000" w:rsidR="00000000" w:rsidRPr="00000000">
        <w:rPr>
          <w:rFonts w:ascii="Avenir" w:cs="Avenir" w:eastAsia="Avenir" w:hAnsi="Avenir"/>
          <w:b w:val="1"/>
          <w:color w:val="222222"/>
          <w:sz w:val="20"/>
          <w:szCs w:val="20"/>
          <w:rtl w:val="0"/>
        </w:rPr>
        <w:t xml:space="preserve">CRDPI</w:t>
      </w:r>
      <w:r w:rsidDel="00000000" w:rsidR="00000000" w:rsidRPr="00000000">
        <w:rPr>
          <w:rFonts w:ascii="Avenir" w:cs="Avenir" w:eastAsia="Avenir" w:hAnsi="Avenir"/>
          <w:b w:val="1"/>
          <w:color w:val="222222"/>
          <w:sz w:val="20"/>
          <w:szCs w:val="20"/>
          <w:highlight w:val="white"/>
          <w:rtl w:val="0"/>
        </w:rPr>
        <w:t xml:space="preserve">), Yue Li (UCLA)</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color w:val="222222"/>
          <w:sz w:val="20"/>
          <w:szCs w:val="20"/>
          <w:highlight w:val="white"/>
          <w:rtl w:val="0"/>
        </w:rPr>
        <w:t xml:space="preserve">Junjie Liu (JPL), Marcos Longo (Lawrence Berkeley National Lab, LBNL), Ian Mccubbin (JPL), Félicien Meunier (Ghent University), Charles Miller (</w:t>
      </w:r>
      <w:r w:rsidDel="00000000" w:rsidR="00000000" w:rsidRPr="00000000">
        <w:rPr>
          <w:rFonts w:ascii="Avenir" w:cs="Avenir" w:eastAsia="Avenir" w:hAnsi="Avenir"/>
          <w:b w:val="1"/>
          <w:color w:val="222222"/>
          <w:sz w:val="20"/>
          <w:szCs w:val="20"/>
          <w:highlight w:val="white"/>
          <w:rtl w:val="0"/>
        </w:rPr>
        <w:t xml:space="preserve">Jet Propulsion Laboratory, California Institute of Technology</w:t>
      </w:r>
      <w:r w:rsidDel="00000000" w:rsidR="00000000" w:rsidRPr="00000000">
        <w:rPr>
          <w:rFonts w:ascii="Avenir" w:cs="Avenir" w:eastAsia="Avenir" w:hAnsi="Avenir"/>
          <w:b w:val="1"/>
          <w:color w:val="222222"/>
          <w:sz w:val="20"/>
          <w:szCs w:val="20"/>
          <w:highlight w:val="white"/>
          <w:rtl w:val="0"/>
        </w:rPr>
        <w:t xml:space="preserve">), Helene C. Muller-Landau (Smithsonian), Robinson Negron-Juarez (LBNL),</w:t>
      </w:r>
      <w:r w:rsidDel="00000000" w:rsidR="00000000" w:rsidRPr="00000000">
        <w:rPr>
          <w:rFonts w:ascii="Avenir" w:cs="Avenir" w:eastAsia="Avenir" w:hAnsi="Avenir"/>
          <w:b w:val="1"/>
          <w:sz w:val="20"/>
          <w:szCs w:val="20"/>
          <w:rtl w:val="0"/>
        </w:rPr>
        <w:t xml:space="preserve"> Teodyl Nkuintchua (World Resources Institute),Matheus Nunes (UMD), Le Bienfaiteur Sagang Takougoum (UCLA), Maria J. Santos (Univ. of Zurich), Fabian D. Schneider (Aarhus University), Marc Simard (JPL), Bonaventure Sonké (Univ. of Yaounde I), </w:t>
      </w:r>
      <w:r w:rsidDel="00000000" w:rsidR="00000000" w:rsidRPr="00000000">
        <w:rPr>
          <w:rFonts w:ascii="Avenir" w:cs="Avenir" w:eastAsia="Avenir" w:hAnsi="Avenir"/>
          <w:b w:val="1"/>
          <w:color w:val="222222"/>
          <w:sz w:val="20"/>
          <w:szCs w:val="20"/>
          <w:rtl w:val="0"/>
        </w:rPr>
        <w:t xml:space="preserve">Hannah Stouter (UCLA)</w:t>
      </w:r>
      <w:r w:rsidDel="00000000" w:rsidR="00000000" w:rsidRPr="00000000">
        <w:rPr>
          <w:rFonts w:ascii="Avenir" w:cs="Avenir" w:eastAsia="Avenir" w:hAnsi="Avenir"/>
          <w:b w:val="1"/>
          <w:color w:val="222222"/>
          <w:sz w:val="20"/>
          <w:szCs w:val="20"/>
          <w:highlight w:val="white"/>
          <w:rtl w:val="0"/>
        </w:rPr>
        <w:t xml:space="preserve">, César Terrer (MIT), Marius von Essen (UCLA), Michelle Y. Wong (Yale), Sarah Worden (JPL),</w:t>
      </w:r>
      <w:r w:rsidDel="00000000" w:rsidR="00000000" w:rsidRPr="00000000">
        <w:rPr>
          <w:rFonts w:ascii="Avenir" w:cs="Avenir" w:eastAsia="Avenir" w:hAnsi="Avenir"/>
          <w:b w:val="1"/>
          <w:color w:val="222222"/>
          <w:sz w:val="20"/>
          <w:szCs w:val="20"/>
          <w:rtl w:val="0"/>
        </w:rPr>
        <w:t xml:space="preserve"> Xiangming Xiao (OU), Virginia Zaunbrecher (UCLA)</w:t>
      </w:r>
      <w:r w:rsidDel="00000000" w:rsidR="00000000" w:rsidRPr="00000000">
        <w:rPr>
          <w:rtl w:val="0"/>
        </w:rPr>
      </w:r>
    </w:p>
    <w:p w:rsidR="00000000" w:rsidDel="00000000" w:rsidP="00000000" w:rsidRDefault="00000000" w:rsidRPr="00000000" w14:paraId="00000024">
      <w:pPr>
        <w:widowControl w:val="0"/>
        <w:spacing w:before="120" w:line="276" w:lineRule="auto"/>
        <w:ind w:left="0" w:right="0" w:firstLine="0"/>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Contributing Authors: </w:t>
      </w:r>
    </w:p>
    <w:p w:rsidR="00000000" w:rsidDel="00000000" w:rsidP="00000000" w:rsidRDefault="00000000" w:rsidRPr="00000000" w14:paraId="00000025">
      <w:pPr>
        <w:widowControl w:val="0"/>
        <w:spacing w:before="120" w:lineRule="auto"/>
        <w:jc w:val="center"/>
        <w:rPr>
          <w:rFonts w:ascii="Times New Roman" w:cs="Times New Roman" w:eastAsia="Times New Roman" w:hAnsi="Times New Roman"/>
          <w:b w:val="1"/>
          <w:sz w:val="24"/>
          <w:szCs w:val="24"/>
        </w:rPr>
      </w:pPr>
      <w:r w:rsidDel="00000000" w:rsidR="00000000" w:rsidRPr="00000000">
        <w:rPr>
          <w:rFonts w:ascii="Avenir" w:cs="Avenir" w:eastAsia="Avenir" w:hAnsi="Avenir"/>
          <w:b w:val="1"/>
          <w:color w:val="222222"/>
          <w:sz w:val="20"/>
          <w:szCs w:val="20"/>
          <w:highlight w:val="white"/>
          <w:rtl w:val="0"/>
        </w:rPr>
        <w:t xml:space="preserve">Marijn Bauters (Ghent University), Pascal Boeckx (Ghent University), Jennifer Bowen (Stanford), Iniquilipi Chiari (Global Alliance of Territorial Communities, GATC), Ovidiu Csillik (Wake Forest), Gloria Diez (GATC), Marcelo Doroso (GATC), Deborah Delgado Pugley (PUCP), Wannes Hubau (Ghent University), Alejandra Echeverri Ochoa (University of Califonia-Berkeley), </w:t>
      </w:r>
      <w:r w:rsidDel="00000000" w:rsidR="00000000" w:rsidRPr="00000000">
        <w:rPr>
          <w:rFonts w:ascii="Avenir" w:cs="Avenir" w:eastAsia="Avenir" w:hAnsi="Avenir"/>
          <w:b w:val="1"/>
          <w:color w:val="222222"/>
          <w:sz w:val="20"/>
          <w:szCs w:val="20"/>
          <w:rtl w:val="0"/>
        </w:rPr>
        <w:t xml:space="preserve">Evan Gora (Cary Institute), Alison Hoyt (Stanford), </w:t>
      </w:r>
      <w:r w:rsidDel="00000000" w:rsidR="00000000" w:rsidRPr="00000000">
        <w:rPr>
          <w:rFonts w:ascii="Avenir" w:cs="Avenir" w:eastAsia="Avenir" w:hAnsi="Avenir"/>
          <w:b w:val="1"/>
          <w:color w:val="222222"/>
          <w:sz w:val="20"/>
          <w:szCs w:val="20"/>
          <w:highlight w:val="white"/>
          <w:rtl w:val="0"/>
        </w:rPr>
        <w:t xml:space="preserve">Juan Carlos Jintiach (GATC), Victor Maqque (University of Oklahoma, OU), </w:t>
      </w:r>
      <w:r w:rsidDel="00000000" w:rsidR="00000000" w:rsidRPr="00000000">
        <w:rPr>
          <w:rFonts w:ascii="Avenir" w:cs="Avenir" w:eastAsia="Avenir" w:hAnsi="Avenir"/>
          <w:b w:val="1"/>
          <w:sz w:val="20"/>
          <w:szCs w:val="20"/>
          <w:rtl w:val="0"/>
        </w:rPr>
        <w:t xml:space="preserve">Clarice Perryman (Stanford), Zoe Pierrat (JPL), </w:t>
      </w:r>
      <w:r w:rsidDel="00000000" w:rsidR="00000000" w:rsidRPr="00000000">
        <w:rPr>
          <w:rFonts w:ascii="Avenir" w:cs="Avenir" w:eastAsia="Avenir" w:hAnsi="Avenir"/>
          <w:b w:val="1"/>
          <w:color w:val="222222"/>
          <w:sz w:val="20"/>
          <w:szCs w:val="20"/>
          <w:highlight w:val="white"/>
          <w:rtl w:val="0"/>
        </w:rPr>
        <w:t xml:space="preserve">Leila Saraiva (GATC), </w:t>
      </w:r>
      <w:r w:rsidDel="00000000" w:rsidR="00000000" w:rsidRPr="00000000">
        <w:rPr>
          <w:rFonts w:ascii="Avenir" w:cs="Avenir" w:eastAsia="Avenir" w:hAnsi="Avenir"/>
          <w:b w:val="1"/>
          <w:sz w:val="20"/>
          <w:szCs w:val="20"/>
          <w:rtl w:val="0"/>
        </w:rPr>
        <w:t xml:space="preserve">Debjani Singh (ORNL), </w:t>
      </w:r>
      <w:r w:rsidDel="00000000" w:rsidR="00000000" w:rsidRPr="00000000">
        <w:rPr>
          <w:rFonts w:ascii="Avenir" w:cs="Avenir" w:eastAsia="Avenir" w:hAnsi="Avenir"/>
          <w:b w:val="1"/>
          <w:sz w:val="20"/>
          <w:szCs w:val="20"/>
          <w:rtl w:val="0"/>
        </w:rPr>
        <w:t xml:space="preserve">Iroro Tansh</w:t>
      </w:r>
      <w:r w:rsidDel="00000000" w:rsidR="00000000" w:rsidRPr="00000000">
        <w:rPr>
          <w:rFonts w:ascii="Avenir" w:cs="Avenir" w:eastAsia="Avenir" w:hAnsi="Avenir"/>
          <w:b w:val="1"/>
          <w:sz w:val="20"/>
          <w:szCs w:val="20"/>
          <w:rtl w:val="0"/>
        </w:rPr>
        <w:t xml:space="preserve">i (Washington University &amp; SMACON), </w:t>
      </w:r>
      <w:r w:rsidDel="00000000" w:rsidR="00000000" w:rsidRPr="00000000">
        <w:rPr>
          <w:rFonts w:ascii="Avenir" w:cs="Avenir" w:eastAsia="Avenir" w:hAnsi="Avenir"/>
          <w:b w:val="1"/>
          <w:color w:val="222222"/>
          <w:sz w:val="20"/>
          <w:szCs w:val="20"/>
          <w:highlight w:val="white"/>
          <w:rtl w:val="0"/>
        </w:rPr>
        <w:t xml:space="preserve">Hans Verbeeck (Ghent University)</w:t>
      </w: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spacing w:before="316.8994140625"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Foreword</w:t>
      </w:r>
    </w:p>
    <w:p w:rsidR="00000000" w:rsidDel="00000000" w:rsidP="00000000" w:rsidRDefault="00000000" w:rsidRPr="00000000" w14:paraId="00000027">
      <w:pPr>
        <w:widowControl w:val="0"/>
        <w:spacing w:before="316.907958984375" w:line="276" w:lineRule="auto"/>
        <w:ind w:left="0" w:right="41.66259765625" w:firstLine="0"/>
        <w:rPr>
          <w:rFonts w:ascii="Avenir" w:cs="Avenir" w:eastAsia="Avenir" w:hAnsi="Avenir"/>
        </w:rPr>
      </w:pPr>
      <w:r w:rsidDel="00000000" w:rsidR="00000000" w:rsidRPr="00000000">
        <w:rPr>
          <w:rFonts w:ascii="Avenir" w:cs="Avenir" w:eastAsia="Avenir" w:hAnsi="Avenir"/>
          <w:rtl w:val="0"/>
        </w:rPr>
        <w:t xml:space="preserve">NASA’s Research Opportunities in Space and Earth Sciences released in 2022 called for proposals to conduct scoping studies to identify the scientific questions and develop the initial study design and implementation concept for a new NASA Terrestrial Ecology field campaign. In the spring of 2023, NASA selected two projects for funding, including a project entitled: “</w:t>
      </w:r>
      <w:r w:rsidDel="00000000" w:rsidR="00000000" w:rsidRPr="00000000">
        <w:rPr>
          <w:rFonts w:ascii="Avenir" w:cs="Avenir" w:eastAsia="Avenir" w:hAnsi="Avenir"/>
          <w:i w:val="1"/>
          <w:rtl w:val="0"/>
        </w:rPr>
        <w:t xml:space="preserve">A Scoping Study for the NASA Tropical Terrestrial Ecology Campaign” </w:t>
      </w:r>
      <w:r w:rsidDel="00000000" w:rsidR="00000000" w:rsidRPr="00000000">
        <w:rPr>
          <w:rFonts w:ascii="Avenir" w:cs="Avenir" w:eastAsia="Avenir" w:hAnsi="Avenir"/>
          <w:rtl w:val="0"/>
        </w:rPr>
        <w:t xml:space="preserve">(NASA Grant 80NSSC23K1019 to the University of California, Los Angeles). This report contains the recommendations from this scoping study, which presents the </w:t>
      </w:r>
      <w:r w:rsidDel="00000000" w:rsidR="00000000" w:rsidRPr="00000000">
        <w:rPr>
          <w:rFonts w:ascii="Avenir" w:cs="Avenir" w:eastAsia="Avenir" w:hAnsi="Avenir"/>
          <w:b w:val="1"/>
          <w:rtl w:val="0"/>
        </w:rPr>
        <w:t xml:space="preserve">PAN tropical investigation of bioGeochemistry and Ecological Adaptation (PANGEA). </w:t>
      </w:r>
      <w:r w:rsidDel="00000000" w:rsidR="00000000" w:rsidRPr="00000000">
        <w:rPr>
          <w:rFonts w:ascii="Avenir" w:cs="Avenir" w:eastAsia="Avenir" w:hAnsi="Avenir"/>
          <w:rtl w:val="0"/>
        </w:rPr>
        <w:t xml:space="preserve">NASA outlined ten expectations to be identified for each scoping study:  </w:t>
      </w:r>
    </w:p>
    <w:p w:rsidR="00000000" w:rsidDel="00000000" w:rsidP="00000000" w:rsidRDefault="00000000" w:rsidRPr="00000000" w14:paraId="00000028">
      <w:pPr>
        <w:spacing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29">
      <w:pPr>
        <w:numPr>
          <w:ilvl w:val="0"/>
          <w:numId w:val="9"/>
        </w:numPr>
        <w:spacing w:line="276" w:lineRule="auto"/>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The science questions and issues.</w:t>
      </w:r>
    </w:p>
    <w:p w:rsidR="00000000" w:rsidDel="00000000" w:rsidP="00000000" w:rsidRDefault="00000000" w:rsidRPr="00000000" w14:paraId="0000002A">
      <w:pPr>
        <w:numPr>
          <w:ilvl w:val="0"/>
          <w:numId w:val="9"/>
        </w:numPr>
        <w:spacing w:line="276" w:lineRule="auto"/>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The current state-of-the-science.</w:t>
      </w:r>
    </w:p>
    <w:p w:rsidR="00000000" w:rsidDel="00000000" w:rsidP="00000000" w:rsidRDefault="00000000" w:rsidRPr="00000000" w14:paraId="0000002B">
      <w:pPr>
        <w:numPr>
          <w:ilvl w:val="0"/>
          <w:numId w:val="9"/>
        </w:numPr>
        <w:spacing w:line="276" w:lineRule="auto"/>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The potential for a major, significant scientific advancement.</w:t>
      </w:r>
    </w:p>
    <w:p w:rsidR="00000000" w:rsidDel="00000000" w:rsidP="00000000" w:rsidRDefault="00000000" w:rsidRPr="00000000" w14:paraId="0000002C">
      <w:pPr>
        <w:numPr>
          <w:ilvl w:val="0"/>
          <w:numId w:val="9"/>
        </w:numPr>
        <w:spacing w:line="276" w:lineRule="auto"/>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The central, critical role of NASA remote sensing.</w:t>
      </w:r>
    </w:p>
    <w:p w:rsidR="00000000" w:rsidDel="00000000" w:rsidP="00000000" w:rsidRDefault="00000000" w:rsidRPr="00000000" w14:paraId="0000002D">
      <w:pPr>
        <w:numPr>
          <w:ilvl w:val="0"/>
          <w:numId w:val="9"/>
        </w:numPr>
        <w:spacing w:line="276" w:lineRule="auto"/>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The essential scientific components of the study and why coordinated teamwork is required in their implementation.</w:t>
      </w:r>
      <w:r w:rsidDel="00000000" w:rsidR="00000000" w:rsidRPr="00000000">
        <w:rPr>
          <w:rtl w:val="0"/>
        </w:rPr>
      </w:r>
    </w:p>
    <w:p w:rsidR="00000000" w:rsidDel="00000000" w:rsidP="00000000" w:rsidRDefault="00000000" w:rsidRPr="00000000" w14:paraId="0000002E">
      <w:pPr>
        <w:numPr>
          <w:ilvl w:val="0"/>
          <w:numId w:val="9"/>
        </w:numPr>
        <w:spacing w:line="276" w:lineRule="auto"/>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2F">
      <w:pPr>
        <w:numPr>
          <w:ilvl w:val="0"/>
          <w:numId w:val="9"/>
        </w:numPr>
        <w:spacing w:line="276" w:lineRule="auto"/>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The feasibility of the proposed project, both technical and logistical. </w:t>
      </w:r>
    </w:p>
    <w:p w:rsidR="00000000" w:rsidDel="00000000" w:rsidP="00000000" w:rsidRDefault="00000000" w:rsidRPr="00000000" w14:paraId="00000030">
      <w:pPr>
        <w:numPr>
          <w:ilvl w:val="0"/>
          <w:numId w:val="9"/>
        </w:numPr>
        <w:spacing w:line="276" w:lineRule="auto"/>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The engagement of the broader research community to seek feedback on the ideas, to assess interest, and to foster diversity and inclusion. </w:t>
      </w:r>
    </w:p>
    <w:p w:rsidR="00000000" w:rsidDel="00000000" w:rsidP="00000000" w:rsidRDefault="00000000" w:rsidRPr="00000000" w14:paraId="00000031">
      <w:pPr>
        <w:numPr>
          <w:ilvl w:val="0"/>
          <w:numId w:val="9"/>
        </w:numPr>
        <w:spacing w:line="276" w:lineRule="auto"/>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The disciplinary skills needed to conduct the study and engage potential partners in their planning activities. </w:t>
      </w:r>
    </w:p>
    <w:p w:rsidR="00000000" w:rsidDel="00000000" w:rsidP="00000000" w:rsidRDefault="00000000" w:rsidRPr="00000000" w14:paraId="00000032">
      <w:pPr>
        <w:numPr>
          <w:ilvl w:val="0"/>
          <w:numId w:val="9"/>
        </w:numPr>
        <w:spacing w:line="276" w:lineRule="auto"/>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Potential use of results for applications and decision support. </w:t>
      </w:r>
    </w:p>
    <w:p w:rsidR="00000000" w:rsidDel="00000000" w:rsidP="00000000" w:rsidRDefault="00000000" w:rsidRPr="00000000" w14:paraId="00000033">
      <w:pPr>
        <w:spacing w:line="276" w:lineRule="auto"/>
        <w:rPr>
          <w:rFonts w:ascii="Avenir" w:cs="Avenir" w:eastAsia="Avenir" w:hAnsi="Avenir"/>
          <w:color w:val="ff0000"/>
        </w:rPr>
      </w:pPr>
      <w:r w:rsidDel="00000000" w:rsidR="00000000" w:rsidRPr="00000000">
        <w:rPr>
          <w:rtl w:val="0"/>
        </w:rPr>
      </w:r>
    </w:p>
    <w:p w:rsidR="00000000" w:rsidDel="00000000" w:rsidP="00000000" w:rsidRDefault="00000000" w:rsidRPr="00000000" w14:paraId="00000034">
      <w:pPr>
        <w:rPr>
          <w:rFonts w:ascii="Avenir" w:cs="Avenir" w:eastAsia="Avenir" w:hAnsi="Avenir"/>
          <w:color w:val="ff0000"/>
        </w:rPr>
      </w:pPr>
      <w:r w:rsidDel="00000000" w:rsidR="00000000" w:rsidRPr="00000000">
        <w:rPr>
          <w:rFonts w:ascii="Avenir" w:cs="Avenir" w:eastAsia="Avenir" w:hAnsi="Avenir"/>
          <w:color w:val="ff0000"/>
          <w:rtl w:val="0"/>
        </w:rPr>
        <w:t xml:space="preserve">It is expected that this white paper provide: </w:t>
      </w:r>
    </w:p>
    <w:p w:rsidR="00000000" w:rsidDel="00000000" w:rsidP="00000000" w:rsidRDefault="00000000" w:rsidRPr="00000000" w14:paraId="00000035">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36">
      <w:pPr>
        <w:numPr>
          <w:ilvl w:val="0"/>
          <w:numId w:val="20"/>
        </w:numPr>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The scientific rationale;</w:t>
      </w:r>
    </w:p>
    <w:p w:rsidR="00000000" w:rsidDel="00000000" w:rsidP="00000000" w:rsidRDefault="00000000" w:rsidRPr="00000000" w14:paraId="00000037">
      <w:pPr>
        <w:numPr>
          <w:ilvl w:val="0"/>
          <w:numId w:val="20"/>
        </w:numPr>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An initial study design concept for a new field campaign or related team project; </w:t>
      </w:r>
    </w:p>
    <w:p w:rsidR="00000000" w:rsidDel="00000000" w:rsidP="00000000" w:rsidRDefault="00000000" w:rsidRPr="00000000" w14:paraId="00000038">
      <w:pPr>
        <w:numPr>
          <w:ilvl w:val="0"/>
          <w:numId w:val="20"/>
        </w:numPr>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A thorough presentation of science questions, goals, and objectives; </w:t>
      </w:r>
    </w:p>
    <w:p w:rsidR="00000000" w:rsidDel="00000000" w:rsidP="00000000" w:rsidRDefault="00000000" w:rsidRPr="00000000" w14:paraId="00000039">
      <w:pPr>
        <w:numPr>
          <w:ilvl w:val="0"/>
          <w:numId w:val="20"/>
        </w:numPr>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The underlying rationale in terms of state-of-the-art, relevance, and expected advances; </w:t>
      </w:r>
    </w:p>
    <w:p w:rsidR="00000000" w:rsidDel="00000000" w:rsidP="00000000" w:rsidRDefault="00000000" w:rsidRPr="00000000" w14:paraId="0000003A">
      <w:pPr>
        <w:numPr>
          <w:ilvl w:val="0"/>
          <w:numId w:val="20"/>
        </w:numPr>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Implementation concepts; and</w:t>
      </w:r>
    </w:p>
    <w:p w:rsidR="00000000" w:rsidDel="00000000" w:rsidP="00000000" w:rsidRDefault="00000000" w:rsidRPr="00000000" w14:paraId="0000003B">
      <w:pPr>
        <w:numPr>
          <w:ilvl w:val="0"/>
          <w:numId w:val="20"/>
        </w:numPr>
        <w:ind w:left="720" w:hanging="360"/>
        <w:rPr>
          <w:rFonts w:ascii="Avenir" w:cs="Avenir" w:eastAsia="Avenir" w:hAnsi="Avenir"/>
          <w:color w:val="ff0000"/>
        </w:rPr>
      </w:pPr>
      <w:r w:rsidDel="00000000" w:rsidR="00000000" w:rsidRPr="00000000">
        <w:rPr>
          <w:rFonts w:ascii="Avenir" w:cs="Avenir" w:eastAsia="Avenir" w:hAnsi="Avenir"/>
          <w:color w:val="ff0000"/>
          <w:rtl w:val="0"/>
        </w:rPr>
        <w:t xml:space="preserve">Other information to enable NASA to fully evaluate the project. </w:t>
      </w:r>
    </w:p>
    <w:p w:rsidR="00000000" w:rsidDel="00000000" w:rsidP="00000000" w:rsidRDefault="00000000" w:rsidRPr="00000000" w14:paraId="0000003C">
      <w:pPr>
        <w:spacing w:line="276" w:lineRule="auto"/>
        <w:rPr>
          <w:rFonts w:ascii="Avenir" w:cs="Avenir" w:eastAsia="Avenir" w:hAnsi="Avenir"/>
          <w:color w:val="ff0000"/>
        </w:rPr>
      </w:pPr>
      <w:r w:rsidDel="00000000" w:rsidR="00000000" w:rsidRPr="00000000">
        <w:rPr>
          <w:rtl w:val="0"/>
        </w:rPr>
      </w:r>
    </w:p>
    <w:p w:rsidR="00000000" w:rsidDel="00000000" w:rsidP="00000000" w:rsidRDefault="00000000" w:rsidRPr="00000000" w14:paraId="0000003D">
      <w:pPr>
        <w:spacing w:line="276" w:lineRule="auto"/>
        <w:rPr>
          <w:rFonts w:ascii="Avenir" w:cs="Avenir" w:eastAsia="Avenir" w:hAnsi="Avenir"/>
          <w:color w:val="ff0000"/>
        </w:rPr>
      </w:pPr>
      <w:r w:rsidDel="00000000" w:rsidR="00000000" w:rsidRPr="00000000">
        <w:rPr>
          <w:rFonts w:ascii="Avenir" w:cs="Avenir" w:eastAsia="Avenir" w:hAnsi="Avenir"/>
          <w:color w:val="ff0000"/>
          <w:rtl w:val="0"/>
        </w:rPr>
        <w:t xml:space="preserve">In this white paper, we outline the PANGEA campaign concept, including the PANGEA Science Themes (</w:t>
      </w:r>
      <w:r w:rsidDel="00000000" w:rsidR="00000000" w:rsidRPr="00000000">
        <w:rPr>
          <w:rFonts w:ascii="Avenir" w:cs="Avenir" w:eastAsia="Avenir" w:hAnsi="Avenir"/>
          <w:i w:val="1"/>
          <w:color w:val="ff0000"/>
          <w:rtl w:val="0"/>
        </w:rPr>
        <w:t xml:space="preserve">Section 2</w:t>
      </w:r>
      <w:r w:rsidDel="00000000" w:rsidR="00000000" w:rsidRPr="00000000">
        <w:rPr>
          <w:rFonts w:ascii="Avenir" w:cs="Avenir" w:eastAsia="Avenir" w:hAnsi="Avenir"/>
          <w:color w:val="ff0000"/>
          <w:rtl w:val="0"/>
        </w:rPr>
        <w:t xml:space="preserve">), Science Questions (</w:t>
      </w:r>
      <w:r w:rsidDel="00000000" w:rsidR="00000000" w:rsidRPr="00000000">
        <w:rPr>
          <w:rFonts w:ascii="Avenir" w:cs="Avenir" w:eastAsia="Avenir" w:hAnsi="Avenir"/>
          <w:i w:val="1"/>
          <w:color w:val="ff0000"/>
          <w:rtl w:val="0"/>
        </w:rPr>
        <w:t xml:space="preserve">Section 3</w:t>
      </w:r>
      <w:r w:rsidDel="00000000" w:rsidR="00000000" w:rsidRPr="00000000">
        <w:rPr>
          <w:rFonts w:ascii="Avenir" w:cs="Avenir" w:eastAsia="Avenir" w:hAnsi="Avenir"/>
          <w:color w:val="ff0000"/>
          <w:rtl w:val="0"/>
        </w:rPr>
        <w:t xml:space="preserve">), the scientific and technical advancement arising from PANGEA (</w:t>
      </w:r>
      <w:r w:rsidDel="00000000" w:rsidR="00000000" w:rsidRPr="00000000">
        <w:rPr>
          <w:rFonts w:ascii="Avenir" w:cs="Avenir" w:eastAsia="Avenir" w:hAnsi="Avenir"/>
          <w:i w:val="1"/>
          <w:color w:val="ff0000"/>
          <w:rtl w:val="0"/>
        </w:rPr>
        <w:t xml:space="preserve">Section 4</w:t>
      </w:r>
      <w:r w:rsidDel="00000000" w:rsidR="00000000" w:rsidRPr="00000000">
        <w:rPr>
          <w:rFonts w:ascii="Avenir" w:cs="Avenir" w:eastAsia="Avenir" w:hAnsi="Avenir"/>
          <w:color w:val="ff0000"/>
          <w:rtl w:val="0"/>
        </w:rPr>
        <w:t xml:space="preserve">), the critical role of NASA remote sensing (</w:t>
      </w:r>
      <w:r w:rsidDel="00000000" w:rsidR="00000000" w:rsidRPr="00000000">
        <w:rPr>
          <w:rFonts w:ascii="Avenir" w:cs="Avenir" w:eastAsia="Avenir" w:hAnsi="Avenir"/>
          <w:i w:val="1"/>
          <w:color w:val="ff0000"/>
          <w:rtl w:val="0"/>
        </w:rPr>
        <w:t xml:space="preserve">Section 5</w:t>
      </w:r>
      <w:r w:rsidDel="00000000" w:rsidR="00000000" w:rsidRPr="00000000">
        <w:rPr>
          <w:rFonts w:ascii="Avenir" w:cs="Avenir" w:eastAsia="Avenir" w:hAnsi="Avenir"/>
          <w:color w:val="ff0000"/>
          <w:rtl w:val="0"/>
        </w:rPr>
        <w:t xml:space="preserve">), PANGEA’s research strategy and study design (</w:t>
      </w:r>
      <w:r w:rsidDel="00000000" w:rsidR="00000000" w:rsidRPr="00000000">
        <w:rPr>
          <w:rFonts w:ascii="Avenir" w:cs="Avenir" w:eastAsia="Avenir" w:hAnsi="Avenir"/>
          <w:i w:val="1"/>
          <w:color w:val="ff0000"/>
          <w:rtl w:val="0"/>
        </w:rPr>
        <w:t xml:space="preserve">Section 6</w:t>
      </w:r>
      <w:r w:rsidDel="00000000" w:rsidR="00000000" w:rsidRPr="00000000">
        <w:rPr>
          <w:rFonts w:ascii="Avenir" w:cs="Avenir" w:eastAsia="Avenir" w:hAnsi="Avenir"/>
          <w:color w:val="ff0000"/>
          <w:rtl w:val="0"/>
        </w:rPr>
        <w:t xml:space="preserve">), technical and logistical feasibility (</w:t>
      </w:r>
      <w:r w:rsidDel="00000000" w:rsidR="00000000" w:rsidRPr="00000000">
        <w:rPr>
          <w:rFonts w:ascii="Avenir" w:cs="Avenir" w:eastAsia="Avenir" w:hAnsi="Avenir"/>
          <w:i w:val="1"/>
          <w:color w:val="ff0000"/>
          <w:rtl w:val="0"/>
        </w:rPr>
        <w:t xml:space="preserve">Section 7</w:t>
      </w:r>
      <w:r w:rsidDel="00000000" w:rsidR="00000000" w:rsidRPr="00000000">
        <w:rPr>
          <w:rFonts w:ascii="Avenir" w:cs="Avenir" w:eastAsia="Avenir" w:hAnsi="Avenir"/>
          <w:color w:val="ff0000"/>
          <w:rtl w:val="0"/>
        </w:rPr>
        <w:t xml:space="preserve">), ability to enable Earth Action (</w:t>
      </w:r>
      <w:r w:rsidDel="00000000" w:rsidR="00000000" w:rsidRPr="00000000">
        <w:rPr>
          <w:rFonts w:ascii="Avenir" w:cs="Avenir" w:eastAsia="Avenir" w:hAnsi="Avenir"/>
          <w:i w:val="1"/>
          <w:color w:val="ff0000"/>
          <w:rtl w:val="0"/>
        </w:rPr>
        <w:t xml:space="preserve">Section 8</w:t>
      </w:r>
      <w:r w:rsidDel="00000000" w:rsidR="00000000" w:rsidRPr="00000000">
        <w:rPr>
          <w:rFonts w:ascii="Avenir" w:cs="Avenir" w:eastAsia="Avenir" w:hAnsi="Avenir"/>
          <w:color w:val="ff0000"/>
          <w:rtl w:val="0"/>
        </w:rPr>
        <w:t xml:space="preserve">), and PANGEA’s capacity building and training priorities (</w:t>
      </w:r>
      <w:r w:rsidDel="00000000" w:rsidR="00000000" w:rsidRPr="00000000">
        <w:rPr>
          <w:rFonts w:ascii="Avenir" w:cs="Avenir" w:eastAsia="Avenir" w:hAnsi="Avenir"/>
          <w:i w:val="1"/>
          <w:color w:val="ff0000"/>
          <w:rtl w:val="0"/>
        </w:rPr>
        <w:t xml:space="preserve">Section 9</w:t>
      </w:r>
      <w:r w:rsidDel="00000000" w:rsidR="00000000" w:rsidRPr="00000000">
        <w:rPr>
          <w:rFonts w:ascii="Avenir" w:cs="Avenir" w:eastAsia="Avenir" w:hAnsi="Avenir"/>
          <w:color w:val="ff0000"/>
          <w:rtl w:val="0"/>
        </w:rPr>
        <w:t xml:space="preserve">). </w:t>
      </w:r>
    </w:p>
    <w:p w:rsidR="00000000" w:rsidDel="00000000" w:rsidP="00000000" w:rsidRDefault="00000000" w:rsidRPr="00000000" w14:paraId="0000003E">
      <w:pPr>
        <w:spacing w:line="276" w:lineRule="auto"/>
        <w:rPr>
          <w:rFonts w:ascii="Avenir" w:cs="Avenir" w:eastAsia="Avenir" w:hAnsi="Avenir"/>
          <w:color w:val="ff0000"/>
        </w:rPr>
      </w:pPr>
      <w:r w:rsidDel="00000000" w:rsidR="00000000" w:rsidRPr="00000000">
        <w:rPr>
          <w:rtl w:val="0"/>
        </w:rPr>
      </w:r>
    </w:p>
    <w:p w:rsidR="00000000" w:rsidDel="00000000" w:rsidP="00000000" w:rsidRDefault="00000000" w:rsidRPr="00000000" w14:paraId="0000003F">
      <w:pPr>
        <w:spacing w:line="276" w:lineRule="auto"/>
        <w:rPr>
          <w:rFonts w:ascii="Avenir" w:cs="Avenir" w:eastAsia="Avenir" w:hAnsi="Avenir"/>
          <w:color w:val="ff0000"/>
        </w:rPr>
      </w:pPr>
      <w:r w:rsidDel="00000000" w:rsidR="00000000" w:rsidRPr="00000000">
        <w:rPr>
          <w:rFonts w:ascii="Avenir" w:cs="Avenir" w:eastAsia="Avenir" w:hAnsi="Avenir"/>
          <w:color w:val="ff0000"/>
          <w:rtl w:val="0"/>
        </w:rPr>
        <w:t xml:space="preserve">As part of this modular approach, PANGEA prioritizes ground and airborne measurements in a Core Domain that emphasizes the African tropics owing to major data and knowledge gaps in the region, and the tropical Americas for important comparisons. A PANGEA extended domain encompasses pan-tropical forests for satellite remote sensing and modeling analyses (see </w:t>
      </w:r>
      <w:r w:rsidDel="00000000" w:rsidR="00000000" w:rsidRPr="00000000">
        <w:rPr>
          <w:rFonts w:ascii="Avenir" w:cs="Avenir" w:eastAsia="Avenir" w:hAnsi="Avenir"/>
          <w:i w:val="1"/>
          <w:color w:val="ff0000"/>
          <w:rtl w:val="0"/>
        </w:rPr>
        <w:t xml:space="preserve">Section 1.5 </w:t>
      </w:r>
      <w:r w:rsidDel="00000000" w:rsidR="00000000" w:rsidRPr="00000000">
        <w:rPr>
          <w:rFonts w:ascii="Avenir" w:cs="Avenir" w:eastAsia="Avenir" w:hAnsi="Avenir"/>
          <w:color w:val="ff0000"/>
          <w:rtl w:val="0"/>
        </w:rPr>
        <w:t xml:space="preserve">for more information). Candidate landscapes within the Core Domain are included in </w:t>
      </w:r>
      <w:r w:rsidDel="00000000" w:rsidR="00000000" w:rsidRPr="00000000">
        <w:rPr>
          <w:rFonts w:ascii="Avenir" w:cs="Avenir" w:eastAsia="Avenir" w:hAnsi="Avenir"/>
          <w:i w:val="1"/>
          <w:color w:val="ff0000"/>
          <w:rtl w:val="0"/>
        </w:rPr>
        <w:t xml:space="preserve">Section 6.3</w:t>
      </w:r>
      <w:r w:rsidDel="00000000" w:rsidR="00000000" w:rsidRPr="00000000">
        <w:rPr>
          <w:rFonts w:ascii="Avenir" w:cs="Avenir" w:eastAsia="Avenir" w:hAnsi="Avenir"/>
          <w:color w:val="ff0000"/>
          <w:rtl w:val="0"/>
        </w:rPr>
        <w:t xml:space="preserve">. We welcome input on additional candidate landscapes based on criteria described in </w:t>
      </w:r>
      <w:r w:rsidDel="00000000" w:rsidR="00000000" w:rsidRPr="00000000">
        <w:rPr>
          <w:rFonts w:ascii="Avenir" w:cs="Avenir" w:eastAsia="Avenir" w:hAnsi="Avenir"/>
          <w:i w:val="1"/>
          <w:color w:val="ff0000"/>
          <w:rtl w:val="0"/>
        </w:rPr>
        <w:t xml:space="preserve">Section 6.2.4 </w:t>
      </w:r>
      <w:r w:rsidDel="00000000" w:rsidR="00000000" w:rsidRPr="00000000">
        <w:rPr>
          <w:rFonts w:ascii="Avenir" w:cs="Avenir" w:eastAsia="Avenir" w:hAnsi="Avenir"/>
          <w:color w:val="ff0000"/>
          <w:rtl w:val="0"/>
        </w:rPr>
        <w:t xml:space="preserve">Field Observations and Studies. </w:t>
      </w:r>
    </w:p>
    <w:p w:rsidR="00000000" w:rsidDel="00000000" w:rsidP="00000000" w:rsidRDefault="00000000" w:rsidRPr="00000000" w14:paraId="00000040">
      <w:pPr>
        <w:spacing w:line="276" w:lineRule="auto"/>
        <w:rPr>
          <w:rFonts w:ascii="Avenir" w:cs="Avenir" w:eastAsia="Avenir" w:hAnsi="Avenir"/>
          <w:color w:val="ff0000"/>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color w:val="ff0000"/>
          <w:sz w:val="24"/>
          <w:szCs w:val="24"/>
        </w:rPr>
      </w:pPr>
      <w:r w:rsidDel="00000000" w:rsidR="00000000" w:rsidRPr="00000000">
        <w:rPr>
          <w:rFonts w:ascii="Avenir" w:cs="Avenir" w:eastAsia="Avenir" w:hAnsi="Avenir"/>
          <w:color w:val="ff0000"/>
          <w:rtl w:val="0"/>
        </w:rPr>
        <w:t xml:space="preserve">During the scoping process, the PANGEA team has engaged with a broad community of potential partners to ensure that, if PANGEA is selected, the campaign can effectively align and coordinate with ongoing and forthcoming activities. </w:t>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sectPr>
          <w:headerReference r:id="rId13" w:type="default"/>
          <w:footerReference r:id="rId14" w:type="default"/>
          <w:pgSz w:h="15840" w:w="12240" w:orient="portrait"/>
          <w:pgMar w:bottom="1440" w:top="1440" w:left="1530" w:right="1440" w:header="720" w:footer="720"/>
          <w:pgNumType w:start="1"/>
        </w:sectPr>
      </w:pPr>
      <w:r w:rsidDel="00000000" w:rsidR="00000000" w:rsidRPr="00000000">
        <w:rPr>
          <w:rtl w:val="0"/>
        </w:rPr>
      </w:r>
    </w:p>
    <w:p w:rsidR="00000000" w:rsidDel="00000000" w:rsidP="00000000" w:rsidRDefault="00000000" w:rsidRPr="00000000" w14:paraId="0000004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Acknowledgments</w:t>
      </w:r>
    </w:p>
    <w:p w:rsidR="00000000" w:rsidDel="00000000" w:rsidP="00000000" w:rsidRDefault="00000000" w:rsidRPr="00000000" w14:paraId="0000004E">
      <w:pPr>
        <w:spacing w:before="120" w:line="276" w:lineRule="auto"/>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The scoping of PANGEA is very much an international community effort. It would not be possible without the contributions of an untold number of individuals. We are deeply grateful to all who have contributed their ideas, time, energy, resources, and funding to scope this urgently needed field campaign. Specifically, we </w:t>
      </w:r>
      <w:r w:rsidDel="00000000" w:rsidR="00000000" w:rsidRPr="00000000">
        <w:rPr>
          <w:rFonts w:ascii="Avenir" w:cs="Avenir" w:eastAsia="Avenir" w:hAnsi="Avenir"/>
          <w:sz w:val="20"/>
          <w:szCs w:val="20"/>
          <w:rtl w:val="0"/>
        </w:rPr>
        <w:t xml:space="preserve">acknowledge additional funding support and resources beyond NASA that made this international scoping effort possible. This includes the USFS-International Programs, the University of California-Los Angeles (UCLA), the Governors’ Climate and Forests Task Force (GCF-TF), the Wildlife Conservation Society (</w:t>
      </w:r>
      <w:r w:rsidDel="00000000" w:rsidR="00000000" w:rsidRPr="00000000">
        <w:rPr>
          <w:rFonts w:ascii="Avenir" w:cs="Avenir" w:eastAsia="Avenir" w:hAnsi="Avenir"/>
          <w:sz w:val="20"/>
          <w:szCs w:val="20"/>
          <w:rtl w:val="0"/>
        </w:rPr>
        <w:t xml:space="preserve">WCS</w:t>
      </w:r>
      <w:r w:rsidDel="00000000" w:rsidR="00000000" w:rsidRPr="00000000">
        <w:rPr>
          <w:rFonts w:ascii="Avenir" w:cs="Avenir" w:eastAsia="Avenir" w:hAnsi="Avenir"/>
          <w:sz w:val="20"/>
          <w:szCs w:val="20"/>
          <w:rtl w:val="0"/>
        </w:rPr>
        <w:t xml:space="preserve">), the International Institute for Tropical Agriculture (IITA), Alliance Bioversity International and CIAT, the Center for International Forestry Research and World Agroforestry Center (CIFOR-ICRAF), the Pontificia Universidad Católica del Perú (PUCP), University of Yaoundé I, Penn State University, the Instituto Nacional de Pesquisas da Amazônia (INPA), the Congo Basin Forest Partnership (CBFP), the Congo Basin Institute (CBI), the Congo Basin Science Initiative (CBSI), and the NASA SERVIR Southeast Asia Hub. Marcos Longo and Robinson Negrón-Juárez were supported as part of the Next Generation Ecosystem Experiments-Tropics, funded by the U.S. Department of Energy, Office of Science, Office of Biological and Environmental Research. LBNL is managed and operated by the Regents of the University of California under prime contract number DEAC02-05CH11231.</w:t>
      </w:r>
      <w:r w:rsidDel="00000000" w:rsidR="00000000" w:rsidRPr="00000000">
        <w:rPr>
          <w:rtl w:val="0"/>
        </w:rPr>
      </w:r>
    </w:p>
    <w:p w:rsidR="00000000" w:rsidDel="00000000" w:rsidP="00000000" w:rsidRDefault="00000000" w:rsidRPr="00000000" w14:paraId="0000004F">
      <w:pPr>
        <w:spacing w:before="12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Many dedicated, hardworking staff made PANGEA workshops and events possible, bringing positive and problem-solving attitudes that guided PANGEA. These include Isaac Aguilar, Lucia Bolzoni, John Mosinge, Emily Johnson, Michelle Brown, Robert (Bob) Lavoie, Alfonso Villasenor, Cris Silva, Daniel Blackwell, Arlyne Gonzalez, Pilar Anaya Salazar, Karina Castaneda Checa, Martha Gutierrez Fontes, and many, many more. </w:t>
      </w:r>
    </w:p>
    <w:p w:rsidR="00000000" w:rsidDel="00000000" w:rsidP="00000000" w:rsidRDefault="00000000" w:rsidRPr="00000000" w14:paraId="00000050">
      <w:pPr>
        <w:spacing w:before="120" w:lineRule="auto"/>
        <w:rPr>
          <w:rFonts w:ascii="Avenir" w:cs="Avenir" w:eastAsia="Avenir" w:hAnsi="Avenir"/>
          <w:sz w:val="20"/>
          <w:szCs w:val="20"/>
          <w:highlight w:val="yellow"/>
        </w:rPr>
      </w:pPr>
      <w:r w:rsidDel="00000000" w:rsidR="00000000" w:rsidRPr="00000000">
        <w:rPr>
          <w:rFonts w:ascii="Avenir" w:cs="Avenir" w:eastAsia="Avenir" w:hAnsi="Avenir"/>
          <w:sz w:val="20"/>
          <w:szCs w:val="20"/>
          <w:rtl w:val="0"/>
        </w:rPr>
        <w:t xml:space="preserve">PANGEA is also indebted to the many researchers and practitioners who contributed their ideas and suggestions to the marathon that is scoping a NASA Terrestrial Ecology Field Campaign. In particular we would like to thank </w:t>
      </w:r>
      <w:r w:rsidDel="00000000" w:rsidR="00000000" w:rsidRPr="00000000">
        <w:rPr>
          <w:rFonts w:ascii="Avenir" w:cs="Avenir" w:eastAsia="Avenir" w:hAnsi="Avenir"/>
          <w:sz w:val="20"/>
          <w:szCs w:val="20"/>
          <w:highlight w:val="white"/>
          <w:rtl w:val="0"/>
        </w:rPr>
        <w:t xml:space="preserve">Yaxing Wei, Bruce Wilson, and Michele Thornton (Oak Ridge National Lab), Dario Papale (ICOS), </w:t>
      </w:r>
      <w:r w:rsidDel="00000000" w:rsidR="00000000" w:rsidRPr="00000000">
        <w:rPr>
          <w:rFonts w:ascii="Avenir" w:cs="Avenir" w:eastAsia="Avenir" w:hAnsi="Avenir"/>
          <w:sz w:val="20"/>
          <w:szCs w:val="20"/>
          <w:highlight w:val="white"/>
          <w:rtl w:val="0"/>
        </w:rPr>
        <w:t xml:space="preserve">Gilberto</w:t>
      </w:r>
      <w:r w:rsidDel="00000000" w:rsidR="00000000" w:rsidRPr="00000000">
        <w:rPr>
          <w:rFonts w:ascii="Avenir" w:cs="Avenir" w:eastAsia="Avenir" w:hAnsi="Avenir"/>
          <w:sz w:val="20"/>
          <w:szCs w:val="20"/>
          <w:highlight w:val="white"/>
          <w:rtl w:val="0"/>
        </w:rPr>
        <w:t xml:space="preserve"> Pastorello (AmeriFlux), Luiz Aragão and Bruce Forsberg (LBA), Simon Lewis (Leeds, UCL), Nicolas Barbier (IRD), Pascal Boeckx, Marijn Bauters, Wannes Hubau (Ghent), Denis Sonwa (CIFOR-ICRAF → WRI), and Stuart Davies (Smithsonian). In addition, we would like to thank all of the working group members who participated in meetings and contributed discussions, ideas, and iterations of many elements of this white paper. This includes: </w:t>
      </w:r>
      <w:r w:rsidDel="00000000" w:rsidR="00000000" w:rsidRPr="00000000">
        <w:rPr>
          <w:rtl w:val="0"/>
        </w:rPr>
      </w:r>
    </w:p>
    <w:p w:rsidR="00000000" w:rsidDel="00000000" w:rsidP="00000000" w:rsidRDefault="00000000" w:rsidRPr="00000000" w14:paraId="00000051">
      <w:pPr>
        <w:spacing w:before="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Members of the Biogeochemical Cycles and Carbon Dynamics Working Group: </w:t>
      </w:r>
      <w:r w:rsidDel="00000000" w:rsidR="00000000" w:rsidRPr="00000000">
        <w:rPr>
          <w:rFonts w:ascii="Avenir" w:cs="Avenir" w:eastAsia="Avenir" w:hAnsi="Avenir"/>
          <w:b w:val="1"/>
          <w:sz w:val="20"/>
          <w:szCs w:val="20"/>
          <w:rtl w:val="0"/>
        </w:rPr>
        <w:t xml:space="preserve">Abhishek Chatterjee (JPL), Alfred Ngomanda (CENAREST), Alysson Bery (Congo Basin Institute), Anne Ola (INRS), Ashley Ballantyne (University of Montana), Asmadi Saad (Jambi University), Bassil El Masri (Murray State University), Beisit Luz Puma Vilca (Sylvera), Ben Taylor (Harvard), Bila-Isia Inogwabini (WWF), Carla Restrepo (University of Puerto Rico), Chima Iheaturu (University of Bern), Corneille Ewango (Okapi Faunal Reserve), Danielle Potocek (Spark Climate Solutions), David Lagomasino (East Carolina University), DHEERESH KUMAR, Doug Morton (NASA Goddard), Ekene Rangel, Elhadi Adam (University of the Witwatersrand), Eric Cosio (Pontifical Catholic University of Peru), Farrel Boucka (AGEOS), Fernanda Santos (ORNL), Fiona Soper (McGill), Flavia Durgante (Karlsruhe Institute of Technology), Francis Manfoumbi (AGEOS), Gerbrand Koren (Utrecht University), Gillian Galford (University of Vermont), Gislain MOFACK II (FAO), Gretchen Keppel-Aleks (University of Michigan), Hankui Zhang (SDSU), Hans Verbeeck (Ghent University), Jim Dalling (UIUC), Jingfeng Xiao (UNH), Joe Mohan (UCI), Josh Fisher (Chapman University), Kate Nelson (McGill University), Krista Anderson-Teixeira (Smithsonian), Laura Duncanson (University of Maryland), Luis Fernandez NGOULA  (University of Yaounde), Marcia Macedo (WHRC), Marijn Bauters (Ghent University), Moses Cho (University of Pretoria), Na Chen (MIT), Nate McDowell (PNNL), Patrick Namulisa (Columbia), Nick Parazoo (JPL), NIMPA NGUEMO Christiane Guillaine (University of Bamenda), Nohemi Huanca-Nunez (Yale), Norma Salinas (Pontifical Catholic University of Peru), Pascal Boeckx (Ghent University), Paul Arellano (NAU), Paulo Brando (Yale), Petya Campbell (University of Maryland Baltimore County), Robinson Negron-Juarez (LBNL), Rogelio Corona (UNAM), Rolf Obame (USTM), Ruofei Jia (MIT), Sarah Batterman (Cary Institute of Ecosystem Studies), Sparkle Malone (Yale), Steve Kwatcho Kengdo (UC Berkeley), Tana Wood (USDA Forest Service), Timothy Filley (University of Oklahoma), Tomasso Jucker (University of Bristol), Trevor Cambron (MIT), Vincent Medjibe (USDA Forest Service), Wu Sun (Carnegie Science), Yann Nouvellon (CIRAD), Yoseline Angel (NASA Goddard), Zeli Tan (PNNL)</w:t>
      </w:r>
      <w:r w:rsidDel="00000000" w:rsidR="00000000" w:rsidRPr="00000000">
        <w:rPr>
          <w:rtl w:val="0"/>
        </w:rPr>
      </w:r>
    </w:p>
    <w:p w:rsidR="00000000" w:rsidDel="00000000" w:rsidP="00000000" w:rsidRDefault="00000000" w:rsidRPr="00000000" w14:paraId="00000052">
      <w:pPr>
        <w:spacing w:before="120"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Structure, Function and Diversity Working Group: </w:t>
      </w:r>
      <w:r w:rsidDel="00000000" w:rsidR="00000000" w:rsidRPr="00000000">
        <w:rPr>
          <w:rFonts w:ascii="Avenir" w:cs="Avenir" w:eastAsia="Avenir" w:hAnsi="Avenir"/>
          <w:b w:val="1"/>
          <w:sz w:val="20"/>
          <w:szCs w:val="20"/>
          <w:rtl w:val="0"/>
        </w:rPr>
        <w:t xml:space="preserve">Jesus Aguirre-Gutierrez </w:t>
      </w:r>
      <w:r w:rsidDel="00000000" w:rsidR="00000000" w:rsidRPr="00000000">
        <w:rPr>
          <w:rFonts w:ascii="Avenir" w:cs="Avenir" w:eastAsia="Avenir" w:hAnsi="Avenir"/>
          <w:b w:val="1"/>
          <w:sz w:val="20"/>
          <w:szCs w:val="20"/>
          <w:rtl w:val="0"/>
        </w:rPr>
        <w:t xml:space="preserve">(Oxford Univ.)</w:t>
      </w:r>
      <w:r w:rsidDel="00000000" w:rsidR="00000000" w:rsidRPr="00000000">
        <w:rPr>
          <w:rFonts w:ascii="Avenir" w:cs="Avenir" w:eastAsia="Avenir" w:hAnsi="Avenir"/>
          <w:b w:val="1"/>
          <w:sz w:val="20"/>
          <w:szCs w:val="20"/>
          <w:rtl w:val="0"/>
        </w:rPr>
        <w:t xml:space="preserve">, Loren Albert </w:t>
      </w:r>
      <w:r w:rsidDel="00000000" w:rsidR="00000000" w:rsidRPr="00000000">
        <w:rPr>
          <w:rFonts w:ascii="Avenir" w:cs="Avenir" w:eastAsia="Avenir" w:hAnsi="Avenir"/>
          <w:b w:val="1"/>
          <w:sz w:val="20"/>
          <w:szCs w:val="20"/>
          <w:rtl w:val="0"/>
        </w:rPr>
        <w:t xml:space="preserve">(Oregon State University)</w:t>
      </w:r>
      <w:r w:rsidDel="00000000" w:rsidR="00000000" w:rsidRPr="00000000">
        <w:rPr>
          <w:rFonts w:ascii="Avenir" w:cs="Avenir" w:eastAsia="Avenir" w:hAnsi="Avenir"/>
          <w:b w:val="1"/>
          <w:sz w:val="20"/>
          <w:szCs w:val="20"/>
          <w:rtl w:val="0"/>
        </w:rPr>
        <w:t xml:space="preserve">, Luciana Alves (UCLA), Junior Amboko </w:t>
      </w:r>
      <w:r w:rsidDel="00000000" w:rsidR="00000000" w:rsidRPr="00000000">
        <w:rPr>
          <w:rFonts w:ascii="Avenir" w:cs="Avenir" w:eastAsia="Avenir" w:hAnsi="Avenir"/>
          <w:b w:val="1"/>
          <w:sz w:val="20"/>
          <w:szCs w:val="20"/>
          <w:rtl w:val="0"/>
        </w:rPr>
        <w:t xml:space="preserve">(Florida Atlantic Univ.)</w:t>
      </w:r>
      <w:r w:rsidDel="00000000" w:rsidR="00000000" w:rsidRPr="00000000">
        <w:rPr>
          <w:rFonts w:ascii="Avenir" w:cs="Avenir" w:eastAsia="Avenir" w:hAnsi="Avenir"/>
          <w:b w:val="1"/>
          <w:sz w:val="20"/>
          <w:szCs w:val="20"/>
          <w:rtl w:val="0"/>
        </w:rPr>
        <w:t xml:space="preserve">, Nicolas Barbier (IRD), Stephanie Bohlman (University of Florida), Jeanine Cavender-Bares (Harvard), Caroline Chaves Arantes </w:t>
      </w:r>
      <w:r w:rsidDel="00000000" w:rsidR="00000000" w:rsidRPr="00000000">
        <w:rPr>
          <w:rFonts w:ascii="Avenir" w:cs="Avenir" w:eastAsia="Avenir" w:hAnsi="Avenir"/>
          <w:b w:val="1"/>
          <w:sz w:val="20"/>
          <w:szCs w:val="20"/>
          <w:rtl w:val="0"/>
        </w:rPr>
        <w:t xml:space="preserve">(West Virginia Univ.y)</w:t>
      </w:r>
      <w:r w:rsidDel="00000000" w:rsidR="00000000" w:rsidRPr="00000000">
        <w:rPr>
          <w:rFonts w:ascii="Avenir" w:cs="Avenir" w:eastAsia="Avenir" w:hAnsi="Avenir"/>
          <w:b w:val="1"/>
          <w:sz w:val="20"/>
          <w:szCs w:val="20"/>
          <w:rtl w:val="0"/>
        </w:rPr>
        <w:t xml:space="preserve">, Moses Cho </w:t>
      </w:r>
      <w:r w:rsidDel="00000000" w:rsidR="00000000" w:rsidRPr="00000000">
        <w:rPr>
          <w:rFonts w:ascii="Avenir" w:cs="Avenir" w:eastAsia="Avenir" w:hAnsi="Avenir"/>
          <w:b w:val="1"/>
          <w:sz w:val="20"/>
          <w:szCs w:val="20"/>
          <w:rtl w:val="0"/>
        </w:rPr>
        <w:t xml:space="preserve">(Univ. of Pretoria)</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Rogelio O. Corona-Núñez</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UNAM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Claudia Coronel Enríquez </w:t>
      </w:r>
      <w:r w:rsidDel="00000000" w:rsidR="00000000" w:rsidRPr="00000000">
        <w:rPr>
          <w:rFonts w:ascii="Avenir" w:cs="Avenir" w:eastAsia="Avenir" w:hAnsi="Avenir"/>
          <w:b w:val="1"/>
          <w:sz w:val="20"/>
          <w:szCs w:val="20"/>
          <w:rtl w:val="0"/>
        </w:rPr>
        <w:t xml:space="preserve">(Instituto Mora)</w:t>
      </w:r>
      <w:r w:rsidDel="00000000" w:rsidR="00000000" w:rsidRPr="00000000">
        <w:rPr>
          <w:rFonts w:ascii="Avenir" w:cs="Avenir" w:eastAsia="Avenir" w:hAnsi="Avenir"/>
          <w:b w:val="1"/>
          <w:sz w:val="20"/>
          <w:szCs w:val="20"/>
          <w:rtl w:val="0"/>
        </w:rPr>
        <w:t xml:space="preserve">, KC Cushman (ORNL), Stuart Davies (Smithsonian), Laura Duncanson (UMD), Alvaro Duque </w:t>
      </w:r>
      <w:r w:rsidDel="00000000" w:rsidR="00000000" w:rsidRPr="00000000">
        <w:rPr>
          <w:rFonts w:ascii="Avenir" w:cs="Avenir" w:eastAsia="Avenir" w:hAnsi="Avenir"/>
          <w:b w:val="1"/>
          <w:sz w:val="20"/>
          <w:szCs w:val="20"/>
          <w:rtl w:val="0"/>
        </w:rPr>
        <w:t xml:space="preserve">(Univ. Nacional de Colombia Sede Medellín)</w:t>
      </w:r>
      <w:r w:rsidDel="00000000" w:rsidR="00000000" w:rsidRPr="00000000">
        <w:rPr>
          <w:rFonts w:ascii="Avenir" w:cs="Avenir" w:eastAsia="Avenir" w:hAnsi="Avenir"/>
          <w:b w:val="1"/>
          <w:sz w:val="20"/>
          <w:szCs w:val="20"/>
          <w:rtl w:val="0"/>
        </w:rPr>
        <w:t xml:space="preserve">, Sandra M Duran </w:t>
      </w:r>
      <w:r w:rsidDel="00000000" w:rsidR="00000000" w:rsidRPr="00000000">
        <w:rPr>
          <w:rFonts w:ascii="Avenir" w:cs="Avenir" w:eastAsia="Avenir" w:hAnsi="Avenir"/>
          <w:b w:val="1"/>
          <w:sz w:val="20"/>
          <w:szCs w:val="20"/>
          <w:rtl w:val="0"/>
        </w:rPr>
        <w:t xml:space="preserve">(Colorado State Univ.)</w:t>
      </w:r>
      <w:r w:rsidDel="00000000" w:rsidR="00000000" w:rsidRPr="00000000">
        <w:rPr>
          <w:rFonts w:ascii="Avenir" w:cs="Avenir" w:eastAsia="Avenir" w:hAnsi="Avenir"/>
          <w:b w:val="1"/>
          <w:sz w:val="20"/>
          <w:szCs w:val="20"/>
          <w:rtl w:val="0"/>
        </w:rPr>
        <w:t xml:space="preserve">, Bassil El Masri </w:t>
      </w:r>
      <w:r w:rsidDel="00000000" w:rsidR="00000000" w:rsidRPr="00000000">
        <w:rPr>
          <w:rFonts w:ascii="Avenir" w:cs="Avenir" w:eastAsia="Avenir" w:hAnsi="Avenir"/>
          <w:b w:val="1"/>
          <w:sz w:val="20"/>
          <w:szCs w:val="20"/>
          <w:rtl w:val="0"/>
        </w:rPr>
        <w:t xml:space="preserve">(Murray State Univ.)</w:t>
      </w:r>
      <w:r w:rsidDel="00000000" w:rsidR="00000000" w:rsidRPr="00000000">
        <w:rPr>
          <w:rFonts w:ascii="Avenir" w:cs="Avenir" w:eastAsia="Avenir" w:hAnsi="Avenir"/>
          <w:b w:val="1"/>
          <w:sz w:val="20"/>
          <w:szCs w:val="20"/>
          <w:rtl w:val="0"/>
        </w:rPr>
        <w:t xml:space="preserve">, Josh Fisher (Chapman), Evan Fricke </w:t>
      </w:r>
      <w:r w:rsidDel="00000000" w:rsidR="00000000" w:rsidRPr="00000000">
        <w:rPr>
          <w:rFonts w:ascii="Avenir" w:cs="Avenir" w:eastAsia="Avenir" w:hAnsi="Avenir"/>
          <w:b w:val="1"/>
          <w:sz w:val="20"/>
          <w:szCs w:val="20"/>
          <w:rtl w:val="0"/>
        </w:rPr>
        <w:t xml:space="preserve">(MIT)</w:t>
      </w:r>
      <w:r w:rsidDel="00000000" w:rsidR="00000000" w:rsidRPr="00000000">
        <w:rPr>
          <w:rFonts w:ascii="Avenir" w:cs="Avenir" w:eastAsia="Avenir" w:hAnsi="Avenir"/>
          <w:b w:val="1"/>
          <w:sz w:val="20"/>
          <w:szCs w:val="20"/>
          <w:rtl w:val="0"/>
        </w:rPr>
        <w:t xml:space="preserve">, Evan Hockridge (Harvard), Miroslav Honzak </w:t>
      </w:r>
      <w:r w:rsidDel="00000000" w:rsidR="00000000" w:rsidRPr="00000000">
        <w:rPr>
          <w:rFonts w:ascii="Avenir" w:cs="Avenir" w:eastAsia="Avenir" w:hAnsi="Avenir"/>
          <w:b w:val="1"/>
          <w:sz w:val="20"/>
          <w:szCs w:val="20"/>
          <w:rtl w:val="0"/>
        </w:rPr>
        <w:t xml:space="preserve">(ASU)</w:t>
      </w:r>
      <w:r w:rsidDel="00000000" w:rsidR="00000000" w:rsidRPr="00000000">
        <w:rPr>
          <w:rFonts w:ascii="Avenir" w:cs="Avenir" w:eastAsia="Avenir" w:hAnsi="Avenir"/>
          <w:b w:val="1"/>
          <w:sz w:val="20"/>
          <w:szCs w:val="20"/>
          <w:rtl w:val="0"/>
        </w:rPr>
        <w:t xml:space="preserve">, Tommaso Jucker (University of Bristol), Matthias Kunz </w:t>
      </w:r>
      <w:r w:rsidDel="00000000" w:rsidR="00000000" w:rsidRPr="00000000">
        <w:rPr>
          <w:rFonts w:ascii="Avenir" w:cs="Avenir" w:eastAsia="Avenir" w:hAnsi="Avenir"/>
          <w:b w:val="1"/>
          <w:sz w:val="20"/>
          <w:szCs w:val="20"/>
          <w:rtl w:val="0"/>
        </w:rPr>
        <w:t xml:space="preserve">(GFZ Potsdam)</w:t>
      </w:r>
      <w:r w:rsidDel="00000000" w:rsidR="00000000" w:rsidRPr="00000000">
        <w:rPr>
          <w:rFonts w:ascii="Avenir" w:cs="Avenir" w:eastAsia="Avenir" w:hAnsi="Avenir"/>
          <w:b w:val="1"/>
          <w:sz w:val="20"/>
          <w:szCs w:val="20"/>
          <w:rtl w:val="0"/>
        </w:rPr>
        <w:t xml:space="preserve">, Moses Libalah (</w:t>
      </w:r>
      <w:r w:rsidDel="00000000" w:rsidR="00000000" w:rsidRPr="00000000">
        <w:rPr>
          <w:rFonts w:ascii="Avenir" w:cs="Avenir" w:eastAsia="Avenir" w:hAnsi="Avenir"/>
          <w:b w:val="1"/>
          <w:sz w:val="20"/>
          <w:szCs w:val="20"/>
          <w:rtl w:val="0"/>
        </w:rPr>
        <w:t xml:space="preserve">Univ. of Yaounde I)</w:t>
      </w:r>
      <w:r w:rsidDel="00000000" w:rsidR="00000000" w:rsidRPr="00000000">
        <w:rPr>
          <w:rFonts w:ascii="Avenir" w:cs="Avenir" w:eastAsia="Avenir" w:hAnsi="Avenir"/>
          <w:b w:val="1"/>
          <w:sz w:val="20"/>
          <w:szCs w:val="20"/>
          <w:rtl w:val="0"/>
        </w:rPr>
        <w:t xml:space="preserve">, David Luther </w:t>
      </w:r>
      <w:r w:rsidDel="00000000" w:rsidR="00000000" w:rsidRPr="00000000">
        <w:rPr>
          <w:rFonts w:ascii="Avenir" w:cs="Avenir" w:eastAsia="Avenir" w:hAnsi="Avenir"/>
          <w:b w:val="1"/>
          <w:sz w:val="20"/>
          <w:szCs w:val="20"/>
          <w:rtl w:val="0"/>
        </w:rPr>
        <w:t xml:space="preserve">(George Mason Univ.)</w:t>
      </w:r>
      <w:r w:rsidDel="00000000" w:rsidR="00000000" w:rsidRPr="00000000">
        <w:rPr>
          <w:rFonts w:ascii="Avenir" w:cs="Avenir" w:eastAsia="Avenir" w:hAnsi="Avenir"/>
          <w:b w:val="1"/>
          <w:sz w:val="20"/>
          <w:szCs w:val="20"/>
          <w:rtl w:val="0"/>
        </w:rPr>
        <w:t xml:space="preserve">, Tim Mayer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Paul Moorcroft (Harvard), Doug Morton (GSFC), Luis Fernandez Ngoula </w:t>
      </w:r>
      <w:r w:rsidDel="00000000" w:rsidR="00000000" w:rsidRPr="00000000">
        <w:rPr>
          <w:rFonts w:ascii="Avenir" w:cs="Avenir" w:eastAsia="Avenir" w:hAnsi="Avenir"/>
          <w:b w:val="1"/>
          <w:sz w:val="20"/>
          <w:szCs w:val="20"/>
          <w:rtl w:val="0"/>
        </w:rPr>
        <w:t xml:space="preserve">(Univ. of Yaounde I)</w:t>
      </w:r>
      <w:r w:rsidDel="00000000" w:rsidR="00000000" w:rsidRPr="00000000">
        <w:rPr>
          <w:rFonts w:ascii="Avenir" w:cs="Avenir" w:eastAsia="Avenir" w:hAnsi="Avenir"/>
          <w:b w:val="1"/>
          <w:sz w:val="20"/>
          <w:szCs w:val="20"/>
          <w:rtl w:val="0"/>
        </w:rPr>
        <w:t xml:space="preserve">, Christopher Nytch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Jack Orebaugh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Dina Rasquinha </w:t>
      </w:r>
      <w:r w:rsidDel="00000000" w:rsidR="00000000" w:rsidRPr="00000000">
        <w:rPr>
          <w:rFonts w:ascii="Avenir" w:cs="Avenir" w:eastAsia="Avenir" w:hAnsi="Avenir"/>
          <w:b w:val="1"/>
          <w:sz w:val="20"/>
          <w:szCs w:val="20"/>
          <w:rtl w:val="0"/>
        </w:rPr>
        <w:t xml:space="preserve">(WWF)</w:t>
      </w:r>
      <w:r w:rsidDel="00000000" w:rsidR="00000000" w:rsidRPr="00000000">
        <w:rPr>
          <w:rFonts w:ascii="Avenir" w:cs="Avenir" w:eastAsia="Avenir" w:hAnsi="Avenir"/>
          <w:b w:val="1"/>
          <w:sz w:val="20"/>
          <w:szCs w:val="20"/>
          <w:rtl w:val="0"/>
        </w:rPr>
        <w:t xml:space="preserve">, Nicholas Russo (Harvard), Norma Salinas (PUCP), Arturo Sánchez-Azofeifa </w:t>
      </w:r>
      <w:r w:rsidDel="00000000" w:rsidR="00000000" w:rsidRPr="00000000">
        <w:rPr>
          <w:rFonts w:ascii="Avenir" w:cs="Avenir" w:eastAsia="Avenir" w:hAnsi="Avenir"/>
          <w:b w:val="1"/>
          <w:sz w:val="20"/>
          <w:szCs w:val="20"/>
          <w:rtl w:val="0"/>
        </w:rPr>
        <w:t xml:space="preserve">(Univ. Alberta)</w:t>
      </w:r>
      <w:r w:rsidDel="00000000" w:rsidR="00000000" w:rsidRPr="00000000">
        <w:rPr>
          <w:rFonts w:ascii="Avenir" w:cs="Avenir" w:eastAsia="Avenir" w:hAnsi="Avenir"/>
          <w:b w:val="1"/>
          <w:sz w:val="20"/>
          <w:szCs w:val="20"/>
          <w:rtl w:val="0"/>
        </w:rPr>
        <w:t xml:space="preserve">, Wu Sun </w:t>
      </w:r>
      <w:r w:rsidDel="00000000" w:rsidR="00000000" w:rsidRPr="00000000">
        <w:rPr>
          <w:rFonts w:ascii="Avenir" w:cs="Avenir" w:eastAsia="Avenir" w:hAnsi="Avenir"/>
          <w:b w:val="1"/>
          <w:sz w:val="20"/>
          <w:szCs w:val="20"/>
          <w:rtl w:val="0"/>
        </w:rPr>
        <w:t xml:space="preserve">(Carnegie Institution for Science)</w:t>
      </w:r>
      <w:r w:rsidDel="00000000" w:rsidR="00000000" w:rsidRPr="00000000">
        <w:rPr>
          <w:rFonts w:ascii="Avenir" w:cs="Avenir" w:eastAsia="Avenir" w:hAnsi="Avenir"/>
          <w:b w:val="1"/>
          <w:sz w:val="20"/>
          <w:szCs w:val="20"/>
          <w:rtl w:val="0"/>
        </w:rPr>
        <w:t xml:space="preserve">, Jennifer J Swenson </w:t>
      </w:r>
      <w:r w:rsidDel="00000000" w:rsidR="00000000" w:rsidRPr="00000000">
        <w:rPr>
          <w:rFonts w:ascii="Avenir" w:cs="Avenir" w:eastAsia="Avenir" w:hAnsi="Avenir"/>
          <w:b w:val="1"/>
          <w:sz w:val="20"/>
          <w:szCs w:val="20"/>
          <w:rtl w:val="0"/>
        </w:rPr>
        <w:t xml:space="preserve">(William &amp; Mary)</w:t>
      </w:r>
      <w:r w:rsidDel="00000000" w:rsidR="00000000" w:rsidRPr="00000000">
        <w:rPr>
          <w:rFonts w:ascii="Avenir" w:cs="Avenir" w:eastAsia="Avenir" w:hAnsi="Avenir"/>
          <w:b w:val="1"/>
          <w:sz w:val="20"/>
          <w:szCs w:val="20"/>
          <w:rtl w:val="0"/>
        </w:rPr>
        <w:t xml:space="preserve">, Nathan Swenson </w:t>
      </w:r>
      <w:r w:rsidDel="00000000" w:rsidR="00000000" w:rsidRPr="00000000">
        <w:rPr>
          <w:rFonts w:ascii="Avenir" w:cs="Avenir" w:eastAsia="Avenir" w:hAnsi="Avenir"/>
          <w:b w:val="1"/>
          <w:sz w:val="20"/>
          <w:szCs w:val="20"/>
          <w:rtl w:val="0"/>
        </w:rPr>
        <w:t xml:space="preserve">(Univ. of Notre Dame)</w:t>
      </w:r>
      <w:r w:rsidDel="00000000" w:rsidR="00000000" w:rsidRPr="00000000">
        <w:rPr>
          <w:rFonts w:ascii="Avenir" w:cs="Avenir" w:eastAsia="Avenir" w:hAnsi="Avenir"/>
          <w:b w:val="1"/>
          <w:sz w:val="20"/>
          <w:szCs w:val="20"/>
          <w:rtl w:val="0"/>
        </w:rPr>
        <w:t xml:space="preserve">, Simon Tamungang </w:t>
      </w:r>
      <w:r w:rsidDel="00000000" w:rsidR="00000000" w:rsidRPr="00000000">
        <w:rPr>
          <w:rFonts w:ascii="Avenir" w:cs="Avenir" w:eastAsia="Avenir" w:hAnsi="Avenir"/>
          <w:b w:val="1"/>
          <w:sz w:val="20"/>
          <w:szCs w:val="20"/>
          <w:rtl w:val="0"/>
        </w:rPr>
        <w:t xml:space="preserve">(Univ. of Bamenda)</w:t>
      </w:r>
      <w:r w:rsidDel="00000000" w:rsidR="00000000" w:rsidRPr="00000000">
        <w:rPr>
          <w:rFonts w:ascii="Avenir" w:cs="Avenir" w:eastAsia="Avenir" w:hAnsi="Avenir"/>
          <w:b w:val="1"/>
          <w:sz w:val="20"/>
          <w:szCs w:val="20"/>
          <w:rtl w:val="0"/>
        </w:rPr>
        <w:t xml:space="preserve">, Jill Thompson </w:t>
      </w:r>
      <w:r w:rsidDel="00000000" w:rsidR="00000000" w:rsidRPr="00000000">
        <w:rPr>
          <w:rFonts w:ascii="Avenir" w:cs="Avenir" w:eastAsia="Avenir" w:hAnsi="Avenir"/>
          <w:b w:val="1"/>
          <w:sz w:val="20"/>
          <w:szCs w:val="20"/>
          <w:rtl w:val="0"/>
        </w:rPr>
        <w:t xml:space="preserve">(UK Centre for Ecology &amp; Hydrology)</w:t>
      </w:r>
      <w:r w:rsidDel="00000000" w:rsidR="00000000" w:rsidRPr="00000000">
        <w:rPr>
          <w:rFonts w:ascii="Avenir" w:cs="Avenir" w:eastAsia="Avenir" w:hAnsi="Avenir"/>
          <w:b w:val="1"/>
          <w:sz w:val="20"/>
          <w:szCs w:val="20"/>
          <w:rtl w:val="0"/>
        </w:rPr>
        <w:t xml:space="preserve">, Marcelle Thompson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German Vargas G. </w:t>
      </w:r>
      <w:r w:rsidDel="00000000" w:rsidR="00000000" w:rsidRPr="00000000">
        <w:rPr>
          <w:rFonts w:ascii="Avenir" w:cs="Avenir" w:eastAsia="Avenir" w:hAnsi="Avenir"/>
          <w:b w:val="1"/>
          <w:sz w:val="20"/>
          <w:szCs w:val="20"/>
          <w:rtl w:val="0"/>
        </w:rPr>
        <w:t xml:space="preserve">(Oregon State Univ.)</w:t>
      </w:r>
      <w:r w:rsidDel="00000000" w:rsidR="00000000" w:rsidRPr="00000000">
        <w:rPr>
          <w:rFonts w:ascii="Avenir" w:cs="Avenir" w:eastAsia="Avenir" w:hAnsi="Avenir"/>
          <w:b w:val="1"/>
          <w:sz w:val="20"/>
          <w:szCs w:val="20"/>
          <w:rtl w:val="0"/>
        </w:rPr>
        <w:t xml:space="preserve">, Rodrigo Vargas G.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Jiaming Wen </w:t>
      </w:r>
      <w:r w:rsidDel="00000000" w:rsidR="00000000" w:rsidRPr="00000000">
        <w:rPr>
          <w:rFonts w:ascii="Avenir" w:cs="Avenir" w:eastAsia="Avenir" w:hAnsi="Avenir"/>
          <w:b w:val="1"/>
          <w:sz w:val="20"/>
          <w:szCs w:val="20"/>
          <w:rtl w:val="0"/>
        </w:rPr>
        <w:t xml:space="preserve">(Carnegie Institution for Science)</w:t>
      </w:r>
      <w:r w:rsidDel="00000000" w:rsidR="00000000" w:rsidRPr="00000000">
        <w:rPr>
          <w:rFonts w:ascii="Avenir" w:cs="Avenir" w:eastAsia="Avenir" w:hAnsi="Avenir"/>
          <w:b w:val="1"/>
          <w:sz w:val="20"/>
          <w:szCs w:val="20"/>
          <w:rtl w:val="0"/>
        </w:rPr>
        <w:t xml:space="preserve">, Michael Wimberly </w:t>
      </w:r>
      <w:r w:rsidDel="00000000" w:rsidR="00000000" w:rsidRPr="00000000">
        <w:rPr>
          <w:rFonts w:ascii="Avenir" w:cs="Avenir" w:eastAsia="Avenir" w:hAnsi="Avenir"/>
          <w:b w:val="1"/>
          <w:sz w:val="20"/>
          <w:szCs w:val="20"/>
          <w:rtl w:val="0"/>
        </w:rPr>
        <w:t xml:space="preserve">(Univ. of Oklahoma)</w:t>
      </w:r>
      <w:r w:rsidDel="00000000" w:rsidR="00000000" w:rsidRPr="00000000">
        <w:rPr>
          <w:rFonts w:ascii="Avenir" w:cs="Avenir" w:eastAsia="Avenir" w:hAnsi="Avenir"/>
          <w:b w:val="1"/>
          <w:sz w:val="20"/>
          <w:szCs w:val="20"/>
          <w:rtl w:val="0"/>
        </w:rPr>
        <w:t xml:space="preserve">, Lin Xiong </w:t>
      </w:r>
      <w:r w:rsidDel="00000000" w:rsidR="00000000" w:rsidRPr="00000000">
        <w:rPr>
          <w:rFonts w:ascii="Avenir" w:cs="Avenir" w:eastAsia="Avenir" w:hAnsi="Avenir"/>
          <w:b w:val="1"/>
          <w:sz w:val="20"/>
          <w:szCs w:val="20"/>
          <w:rtl w:val="0"/>
        </w:rPr>
        <w:t xml:space="preserve">(Univ. of Maryland)</w:t>
      </w:r>
      <w:r w:rsidDel="00000000" w:rsidR="00000000" w:rsidRPr="00000000">
        <w:rPr>
          <w:rFonts w:ascii="Avenir" w:cs="Avenir" w:eastAsia="Avenir" w:hAnsi="Avenir"/>
          <w:b w:val="1"/>
          <w:sz w:val="20"/>
          <w:szCs w:val="20"/>
          <w:rtl w:val="0"/>
        </w:rPr>
        <w:t xml:space="preserve">, Xi Yang</w:t>
      </w:r>
      <w:r w:rsidDel="00000000" w:rsidR="00000000" w:rsidRPr="00000000">
        <w:rPr>
          <w:rFonts w:ascii="Avenir" w:cs="Avenir" w:eastAsia="Avenir" w:hAnsi="Avenir"/>
          <w:b w:val="1"/>
          <w:sz w:val="20"/>
          <w:szCs w:val="20"/>
          <w:rtl w:val="0"/>
        </w:rPr>
        <w:t xml:space="preserve"> (Univ. of Virginia)</w:t>
      </w:r>
    </w:p>
    <w:p w:rsidR="00000000" w:rsidDel="00000000" w:rsidP="00000000" w:rsidRDefault="00000000" w:rsidRPr="00000000" w14:paraId="00000053">
      <w:pPr>
        <w:spacing w:before="120" w:line="276"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Climate Feedbacks &amp; Interactions Working Group:</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Nate McDowell (PNNL), Chi Chen (Rutgers Univ.), Manuel Lerdau (Univ. of Virginia), Rogelio O. Corona-Núñez (Facultad de Ciencias, UNAM), Josh Fisher (Chapman), Daniela Francis Cusack (CSU), Eric Davidson (Univ. of Maryland), Luiz A. T. Machado (IFUSP), Maricar Aguilos (NCSU), Sam Rabin (NCAR), Rob Spencer (FSU), Zhuonan Wang (CSU), Isela Jasso (XX), William F. Laurance (James Cook Univ.), Leila Constanza Hernandez Rodriguez (LBNL), Susan Laurance (James Cook Univ.), Jingfeng Wang (Georgia Inst. Of Tech.), Gabrielle De Lannoy (KU Leuven), Gerbrand Koren (Utrecht Univ.), Jie Hsu (National Taiwan Univ.), Tomas Ferreira Domingues (Univ. de São Paulo), Carl Norlen (USGS), Jiafu Mao (ORNL), Mingjie Shi (PNNL), Yanlei Feng (MIT), Jonathan Wang (Univ. of Utah), Amy Zanne (Univ. of Miami), Emmanuel Barde Elisha (ANI Foundation), Evan Gora (Cary Institute), Xiangzhong Luo (National Univ. of Singapore), Marie Brigitte Makuate (MSRI, Cameroon), Landing Mané (OSFAC), Denis Sonwa (WRI), Louis Defo (Univ. of Yaounde I), L. Ruby Leung (PNNL), Yoshiaki Hata (Univ. of Tokyo), Cynthia Wright (USFS), Eric Bastos Gorgens (Univ. Federal dos Vales do Jequitinhonha e Mucuri), Manh-Hung Le (GSFC), Debora Regina Roberti (Univ. Federal de Santa Maria), Kevin Njabo (Texas A&amp;M), Victor Aimé Kemeuze (XX), John Adams Katikomo (EDA), Nyong Princely Awazi (Univ. of Bamenda, Cameroon), Martin Arthur Meka Zibi II (Univ. of Dschang), Peke Koukou Léon c'est la vie (ONG), Donald-l'or Nyame Mbia (Univ. de Yaounde I), Nkemnkeng Francoline Jong (Univ. of Bamenda, Cameroon), Vanessa Mavila (Fondation Eboko), Olivier Bosela (IFA Yangambi), Akwayopanga Denis (Pakwach District Local Government), Bakeleki Bohin Jean Marie (IRIC), Carmen Loncthi Fobasso (APDD), Apene Derek Aziwoh (African Environmental Netwrok), Cyrille Bienvenu Bediang (IRIC), Susanna B Hecht (UCLA), Jancy Kelly Boungou Matoumouna (Wildlife Conservation Society), Jonathan Tahiri Heri (XX), Bertrant James Taya Saah (Univ. of Yaounde I), Nzanzu Mulimirwa Philémon (Congolese Youth Parliament), Regis Koumba Mouissou (Univ. of Arkansas), Amour Macelvi Matoumouene Goma (LBGE), Paul Martial Tene Tayo (Univ. of Yaounde I), Nanda Silatsa Serge (STA), Alain Okito (UNEP), Stella Songwe Tikeng (Univ. of Yaounde I), Ncangu Bahindwa Benjamin (Univ. Officielle de Bukavu), Sandjo Phallin Romeal (Higher Institute of Environmental Sciences), Timothy Bonebrake (Univ. of Hong Kong), James Okwiri (Agribusiness Innovation), Matthieu Aksanti Cizungu (UEFA/RDC), Theirry Michel Tene (XX), Igor Akendengué Aken (XX), Clovis Nzuta Kengne (Univ. of Dschang), Essama Essama Mathurin (CERAD), Dolorès Mache (XX), Emmanuel Kohbe Wanso (BEDD), Vadel Eneckdem Tsopgni (Univ. of Yaounde I), Usongo Patience Abaufei (Univ. of Buea, Cameroon), Djorwe Enock (Univ. of Yaounde I), Ravinder Sehgal (SFSU), Donato Ndong Ndong Nzang (UNGE), Nguimalet Cyriaque Rufin (Univ. de Bangui), Hubert Yamvu (Programme National de Santé au Travail), Foupouapegnigni Moihamette (Univ. of Yaounde I), Amadou Bossiomo Mfela (soldats pour la nature), Hugues Irenge Nganiza (Pan African Univ.), Zacharie Mounkene Bounyahre (Univ. de Ngaoundere), Junior Baudoin Wouokoue Taffo (Univ. of Maroua), Djosebe Azaria (IRAD), Fritz Betchem (IRIC), Alysson Bery (IBAY-SUP), Robert Vancelas Obiang Zogo (Univ. Omar Bongo), Daniel Brice Knko Nkontcheu (Univ. of Buea), Eric Fokam (Univ. of Buea), Marcel Caritá Vaz (Wilkes Univ.), Armand Okende (ULB), Greg Jongsma (New Brunswick Museum), Joost van Haren (Univ. of Arizona), Rui Cheng (Univ. of Minnesota), Peter Ssimbwa (Muteesa 1 Royal University)</w:t>
      </w:r>
    </w:p>
    <w:p w:rsidR="00000000" w:rsidDel="00000000" w:rsidP="00000000" w:rsidRDefault="00000000" w:rsidRPr="00000000" w14:paraId="00000054">
      <w:pPr>
        <w:spacing w:before="120" w:line="276"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55">
      <w:pPr>
        <w:spacing w:before="120" w:line="276"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Social-Ecological Systems Working Group</w:t>
      </w:r>
      <w:r w:rsidDel="00000000" w:rsidR="00000000" w:rsidRPr="00000000">
        <w:rPr>
          <w:rFonts w:ascii="Calibri" w:cs="Calibri" w:eastAsia="Calibri" w:hAnsi="Calibri"/>
          <w:b w:val="1"/>
          <w:sz w:val="24"/>
          <w:szCs w:val="24"/>
          <w:rtl w:val="0"/>
        </w:rPr>
        <w:t xml:space="preserve">: </w:t>
      </w:r>
      <w:r w:rsidDel="00000000" w:rsidR="00000000" w:rsidRPr="00000000">
        <w:rPr>
          <w:rFonts w:ascii="Avenir" w:cs="Avenir" w:eastAsia="Avenir" w:hAnsi="Avenir"/>
          <w:color w:val="ff0000"/>
          <w:sz w:val="20"/>
          <w:szCs w:val="20"/>
          <w:rtl w:val="0"/>
        </w:rPr>
        <w:t xml:space="preserve"> </w:t>
      </w:r>
      <w:r w:rsidDel="00000000" w:rsidR="00000000" w:rsidRPr="00000000">
        <w:rPr>
          <w:rFonts w:ascii="Avenir" w:cs="Avenir" w:eastAsia="Avenir" w:hAnsi="Avenir"/>
          <w:sz w:val="20"/>
          <w:szCs w:val="20"/>
          <w:rtl w:val="0"/>
        </w:rPr>
        <w:t xml:space="preserve">Shivani Agarwal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Columbia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Caroline Arantes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West Virginia Univ</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Adia Bey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GSFC</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Ana Buchadas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Humboldt</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Glenn Bush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Woodwell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Sophia Carodenuto </w:t>
      </w:r>
      <w:r w:rsidDel="00000000" w:rsidR="00000000" w:rsidRPr="00000000">
        <w:rPr>
          <w:rFonts w:ascii="Avenir" w:cs="Avenir" w:eastAsia="Avenir" w:hAnsi="Avenir"/>
          <w:b w:val="1"/>
          <w:sz w:val="20"/>
          <w:szCs w:val="20"/>
          <w:rtl w:val="0"/>
        </w:rPr>
        <w:t xml:space="preserve">(Univ. of Victoria)</w:t>
      </w:r>
      <w:r w:rsidDel="00000000" w:rsidR="00000000" w:rsidRPr="00000000">
        <w:rPr>
          <w:rFonts w:ascii="Avenir" w:cs="Avenir" w:eastAsia="Avenir" w:hAnsi="Avenir"/>
          <w:sz w:val="20"/>
          <w:szCs w:val="20"/>
          <w:rtl w:val="0"/>
        </w:rPr>
        <w:t xml:space="preserve">, Min Chen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Wisc - Madison</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Oliver Coomes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McGill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Rogelio Corona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UNAM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Deborah Delgado Pugley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PUCP</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Fanny Djomkam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IITA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Alejandra Echeverri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UC-Berkeley</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Marius Ekue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Alliance Bioversity &amp; CIAT</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Jessica Fayme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Michigan</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Gillian Galford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Vermont</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Angélica María Gómez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UNC - Chapel Hill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Burak Güneralp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Texas A&amp;M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Chima Iheaturu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Bern</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Marciel Jadith Móstinga Rodriguez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UNALM - Peru</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Matthais Kunz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GFZ - Potsdam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Mody Lacour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UC-Irvine</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Victor Maqque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OU</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Mia Mitchell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LANL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Paulo Murillo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del Tolima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Florence Palla (OFAC), Johanne Pelletier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CGIAR</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Marie Pratzer (Humboldt), Catherine Potvin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McGill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Dina Rasquinha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Georgia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Casey Ryan </w:t>
      </w:r>
      <w:r w:rsidDel="00000000" w:rsidR="00000000" w:rsidRPr="00000000">
        <w:rPr>
          <w:rFonts w:ascii="Avenir" w:cs="Avenir" w:eastAsia="Avenir" w:hAnsi="Avenir"/>
          <w:b w:val="1"/>
          <w:sz w:val="20"/>
          <w:szCs w:val="20"/>
          <w:rtl w:val="0"/>
        </w:rPr>
        <w:t xml:space="preserve">(Univ. of Edinburgh)</w:t>
      </w:r>
      <w:r w:rsidDel="00000000" w:rsidR="00000000" w:rsidRPr="00000000">
        <w:rPr>
          <w:rFonts w:ascii="Avenir" w:cs="Avenir" w:eastAsia="Avenir" w:hAnsi="Avenir"/>
          <w:sz w:val="20"/>
          <w:szCs w:val="20"/>
          <w:rtl w:val="0"/>
        </w:rPr>
        <w:t xml:space="preserve">, Asmadi Saad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Jambi Univ.</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b w:val="1"/>
          <w:sz w:val="20"/>
          <w:szCs w:val="20"/>
          <w:rtl w:val="0"/>
        </w:rPr>
        <w:t xml:space="preserve">Evandro Marcos Saidel Ribeiro (USP)</w:t>
      </w:r>
      <w:r w:rsidDel="00000000" w:rsidR="00000000" w:rsidRPr="00000000">
        <w:rPr>
          <w:rFonts w:ascii="Avenir" w:cs="Avenir" w:eastAsia="Avenir" w:hAnsi="Avenir"/>
          <w:sz w:val="20"/>
          <w:szCs w:val="20"/>
          <w:rtl w:val="0"/>
        </w:rPr>
        <w:t xml:space="preserve">, Michaela Shope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MSU</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Denis Sonwa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WRI</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Jocelyne Sze </w:t>
      </w:r>
      <w:r w:rsidDel="00000000" w:rsidR="00000000" w:rsidRPr="00000000">
        <w:rPr>
          <w:rFonts w:ascii="Avenir" w:cs="Avenir" w:eastAsia="Avenir" w:hAnsi="Avenir"/>
          <w:b w:val="1"/>
          <w:sz w:val="20"/>
          <w:szCs w:val="20"/>
          <w:rtl w:val="0"/>
        </w:rPr>
        <w:t xml:space="preserve">(UAB)</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b w:val="1"/>
          <w:sz w:val="24"/>
          <w:szCs w:val="24"/>
          <w:rtl w:val="0"/>
        </w:rPr>
        <w:t xml:space="preserve">Members of the Modeling and Data Synthesis Working Group:</w:t>
      </w:r>
      <w:r w:rsidDel="00000000" w:rsidR="00000000" w:rsidRPr="00000000">
        <w:rPr>
          <w:rFonts w:ascii="Calibri" w:cs="Calibri" w:eastAsia="Calibri" w:hAnsi="Calibri"/>
          <w:b w:val="1"/>
          <w:sz w:val="27.959999084472656"/>
          <w:szCs w:val="27.959999084472656"/>
          <w:rtl w:val="0"/>
        </w:rPr>
        <w:t xml:space="preserve"> </w:t>
      </w:r>
      <w:r w:rsidDel="00000000" w:rsidR="00000000" w:rsidRPr="00000000">
        <w:rPr>
          <w:rFonts w:ascii="Avenir" w:cs="Avenir" w:eastAsia="Avenir" w:hAnsi="Avenir"/>
          <w:b w:val="1"/>
          <w:sz w:val="20"/>
          <w:szCs w:val="20"/>
          <w:rtl w:val="0"/>
        </w:rPr>
        <w:t xml:space="preserve">Shivani</w:t>
      </w:r>
      <w:r w:rsidDel="00000000" w:rsidR="00000000" w:rsidRPr="00000000">
        <w:rPr>
          <w:rFonts w:ascii="Avenir" w:cs="Avenir" w:eastAsia="Avenir" w:hAnsi="Avenir"/>
          <w:b w:val="1"/>
          <w:sz w:val="20"/>
          <w:szCs w:val="20"/>
          <w:rtl w:val="0"/>
        </w:rPr>
        <w:t xml:space="preserve"> Agarwal (Columbia University), Rachel Albrecht (University of São Paulo, USP), Luciana Alves (UCLA), Andrés Baresch (University of Maryland), Ana Bastos (Leipzig University), Carly Batist (Raiforest Connection), Anthony Bloom (JPL), Damien Bonal (INRAE, Université de Lorraine, AgroParisTech, UMR Silva), Santiago Botia (Max Planck Institute for Biogeochemistry), Na Chen (MIT), Bradley Christoffersen (The University of Texas Rio Grande Valley), Michael Coe (Woodwell Climate Research Center, WCRC), Matteo Detto (Princeton University), Hannes De Deurwaeder (Princeton University), Michael Dietze (Boston University), Francina Dominguez (University of Illinois Urbana-Champaign, UIUC), Chris Doughty (Northern Arizona University), Kim Ely (LBNL), Jianing Fang (Columbia University), Rosie Fisher (Centre for International Climate and Environmental Research Oslo, CICERO), Saulo Freitas (National Institute for Space Research, INPE), Pierre Gentine (Columbia University), Viola Heinrich (Helmholtz Centre Potsdam), Marina Hirota (Federal University of Santa Catarina), Forrest Hoffman (Oak Ridge National Laboratory, ORNL), Jennifer Holm (LBNL), Ruofei Jia (MIT), Trevor Keenan (University of California, Berkeley), Nancy Kiang (NASA GISS), Charles Koven (LBNL), Jennifer Kowalczyk (LBNL), Jeremy Lichstein (University of Florida), Yanlan Liu (Ohio State University), Nima Madani (JPL), Landing Mané (Central Africa Forest Satellite Observatory), Isabelle Maréchaux (INRAE, AMAP), Bassil El Masri (Murray State University), Guilherme Gerhardt Mazzochini (Federal University of Rio de Janeiro, UFRJ), David Medvigy (University of Notre Dame), Leila Mirzagholi (MIT), Gislain II Mofack (University of Yaoundé I), Paul Moorcroft (Harvard University), Neil-Yohan Musadji (Masuku University of Science and Technology), Jessica Needham (LBNL), Christiane Guillaine Nimpa Nguemo (University of Bamenda), Rogelio Omar Corona Núñez (National Autonomous University of Mexico, UNAM), Rolf Mabicka Obame (Masuku University of Science and Technology), Grace Jopaul Loubota Panzou (Denis Sassou Nguesso University), Gilberto Pastorello (LBNL), Mateus Dantas de Paula (Senckenberg – Leibniz Institution for Biodiversity and Earth System Research), Arthur Prudêncio de Araujo Pereira (Federal University of Ceará), Thomas Pugh (Lund University), Celso von Randow (National Institute for Space Research, INPE), Natalia Restrepo-Coupe (University of Arizona, Cupoazu LLC), Evandro Marcos Saidel Ribeiro (USP), Bianca Fazio Rius (University of Campinas, Center for Research on Biodiversity and Environment), Leila Hernandez Rodriguez (LBNL), Iris Roitman (University of Brasília), Sergio Rojas (Humboldt Institute), Thais Rosan (University of Exeter), Lina María Sánchez-Clavijo (Humboldt Institute), André Santos (LBNL), </w:t>
      </w:r>
      <w:r w:rsidDel="00000000" w:rsidR="00000000" w:rsidRPr="00000000">
        <w:rPr>
          <w:rFonts w:ascii="Avenir" w:cs="Avenir" w:eastAsia="Avenir" w:hAnsi="Avenir"/>
          <w:b w:val="1"/>
          <w:sz w:val="20"/>
          <w:szCs w:val="20"/>
          <w:rtl w:val="0"/>
        </w:rPr>
        <w:t xml:space="preserve">Rosa Maria Nascimento dos Santos</w:t>
      </w:r>
      <w:r w:rsidDel="00000000" w:rsidR="00000000" w:rsidRPr="00000000">
        <w:rPr>
          <w:rFonts w:ascii="Avenir" w:cs="Avenir" w:eastAsia="Avenir" w:hAnsi="Avenir"/>
          <w:b w:val="1"/>
          <w:sz w:val="20"/>
          <w:szCs w:val="20"/>
          <w:rtl w:val="0"/>
        </w:rPr>
        <w:t xml:space="preserve"> (Amazonas State University; in memoriam), Shawn Serbin (NASA/GSFC), Alexander Shenkin (Northern Arizona University), Alexey Shiklomanov (NASA/GSFC), Jacquelyn  Shuman (NASA Ames Research Center), Anna Spiers (LBNL), Ying Sun (Cornell University), Abigail Swann (University of Washington), Anna Trugman (University of California, Santa Barbara), María Uriarte (Columbia University), María del Rosario Uribe-Diosa (Climate Focus), Rodrigo Vargas (University of Delaware/Arizona State University), Hans Verbeeck (Ghent University), Marco Visser (Leiden University), Weile Wang (NASA Ames Research Center), Rachel Ward (University of California, Berkeley), Mathew Williams (University of Edinburgh), Chonggang Xu (Los Alamos National Laboratory, LANL), Xiangtao Xu (Cornell University), Julia Yang (University of California, Berkeley), Jevan Yu (MIT), Maurício Rumenos Guidetti Zagatto (USP), Wenli Zhao (Columbia University)</w:t>
      </w:r>
    </w:p>
    <w:p w:rsidR="00000000" w:rsidDel="00000000" w:rsidP="00000000" w:rsidRDefault="00000000" w:rsidRPr="00000000" w14:paraId="00000056">
      <w:pPr>
        <w:spacing w:before="120" w:lineRule="auto"/>
        <w:rPr>
          <w:rFonts w:ascii="Avenir" w:cs="Avenir" w:eastAsia="Avenir" w:hAnsi="Avenir"/>
          <w:b w:val="1"/>
          <w:sz w:val="20"/>
          <w:szCs w:val="20"/>
        </w:rPr>
      </w:pPr>
      <w:commentRangeStart w:id="0"/>
      <w:r w:rsidDel="00000000" w:rsidR="00000000" w:rsidRPr="00000000">
        <w:rPr>
          <w:rFonts w:ascii="Calibri" w:cs="Calibri" w:eastAsia="Calibri" w:hAnsi="Calibri"/>
          <w:b w:val="1"/>
          <w:sz w:val="24"/>
          <w:szCs w:val="24"/>
          <w:rtl w:val="0"/>
        </w:rPr>
        <w:t xml:space="preserve">Members of the </w:t>
      </w:r>
      <w:r w:rsidDel="00000000" w:rsidR="00000000" w:rsidRPr="00000000">
        <w:rPr>
          <w:rFonts w:ascii="Calibri" w:cs="Calibri" w:eastAsia="Calibri" w:hAnsi="Calibri"/>
          <w:b w:val="1"/>
          <w:sz w:val="24"/>
          <w:szCs w:val="24"/>
          <w:rtl w:val="0"/>
        </w:rPr>
        <w:t xml:space="preserve">Community Engagement and Research Applications Working Group</w:t>
      </w:r>
      <w:r w:rsidDel="00000000" w:rsidR="00000000" w:rsidRPr="00000000">
        <w:rPr>
          <w:rFonts w:ascii="Calibri" w:cs="Calibri" w:eastAsia="Calibri" w:hAnsi="Calibri"/>
          <w:b w:val="1"/>
          <w:sz w:val="24"/>
          <w:szCs w:val="24"/>
          <w:rtl w:val="0"/>
        </w:rPr>
        <w:t xml:space="preserve">:</w:t>
      </w:r>
      <w:commentRangeEnd w:id="0"/>
      <w:r w:rsidDel="00000000" w:rsidR="00000000" w:rsidRPr="00000000">
        <w:commentReference w:id="0"/>
      </w:r>
      <w:r w:rsidDel="00000000" w:rsidR="00000000" w:rsidRPr="00000000">
        <w:rPr>
          <w:rFonts w:ascii="Avenir" w:cs="Avenir" w:eastAsia="Avenir" w:hAnsi="Avenir"/>
          <w:b w:val="1"/>
          <w:sz w:val="20"/>
          <w:szCs w:val="20"/>
          <w:rtl w:val="0"/>
        </w:rPr>
        <w:t xml:space="preserve"> Yoseline Angel (GSFC), Shivani Argawal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Kemen Austin (WCS), Carly Batist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Ruksan Bose (IITA), Glenn Bush (Woodwell), Rogelio O. Corona-Núñez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Fanny Djomkam (IITA), Marius Ekué (Bioversity), Matt Hansen (UMD), Simon Hoyte (UCL), Nohemi Huanca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Chima Iheaturu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Yovita Ivanova (Alliance Bioversity &amp; CIAT), Gerbrand Koren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Matthias Kunz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Patrick Meyfroidt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Catherine Nakalembe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Tatiana Nana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Christiane Nimpa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Kevin Njabo (Texas A&amp;M), Carl Norlen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Florence Palla (OFAC), Catherine Potvin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Danielle Rappaport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Nick Russo (</w:t>
      </w:r>
      <w:r w:rsidDel="00000000" w:rsidR="00000000" w:rsidRPr="00000000">
        <w:rPr>
          <w:rFonts w:ascii="Avenir" w:cs="Avenir" w:eastAsia="Avenir" w:hAnsi="Avenir"/>
          <w:b w:val="1"/>
          <w:sz w:val="20"/>
          <w:szCs w:val="20"/>
          <w:rtl w:val="0"/>
        </w:rPr>
        <w:t xml:space="preserve">Harvard</w:t>
      </w:r>
      <w:r w:rsidDel="00000000" w:rsidR="00000000" w:rsidRPr="00000000">
        <w:rPr>
          <w:rFonts w:ascii="Avenir" w:cs="Avenir" w:eastAsia="Avenir" w:hAnsi="Avenir"/>
          <w:b w:val="1"/>
          <w:sz w:val="20"/>
          <w:szCs w:val="20"/>
          <w:rtl w:val="0"/>
        </w:rPr>
        <w:t xml:space="preserve">), Denis Sonwa (</w:t>
      </w:r>
      <w:r w:rsidDel="00000000" w:rsidR="00000000" w:rsidRPr="00000000">
        <w:rPr>
          <w:rFonts w:ascii="Avenir" w:cs="Avenir" w:eastAsia="Avenir" w:hAnsi="Avenir"/>
          <w:b w:val="1"/>
          <w:sz w:val="20"/>
          <w:szCs w:val="20"/>
          <w:rtl w:val="0"/>
        </w:rPr>
        <w:t xml:space="preserve">WRI)</w:t>
      </w:r>
      <w:r w:rsidDel="00000000" w:rsidR="00000000" w:rsidRPr="00000000">
        <w:rPr>
          <w:rFonts w:ascii="Avenir" w:cs="Avenir" w:eastAsia="Avenir" w:hAnsi="Avenir"/>
          <w:b w:val="1"/>
          <w:sz w:val="20"/>
          <w:szCs w:val="20"/>
          <w:rtl w:val="0"/>
        </w:rPr>
        <w:t xml:space="preserve">, Hannah Stouter (UCLA), Luicie Temgoua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Stella Songwe Tikeng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Beisit Luz Puma Vilca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p>
    <w:p w:rsidR="00000000" w:rsidDel="00000000" w:rsidP="00000000" w:rsidRDefault="00000000" w:rsidRPr="00000000" w14:paraId="00000057">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br w:type="page"/>
      </w:r>
      <w:r w:rsidDel="00000000" w:rsidR="00000000" w:rsidRPr="00000000">
        <w:rPr>
          <w:rtl w:val="0"/>
        </w:rPr>
      </w:r>
    </w:p>
    <w:p w:rsidR="00000000" w:rsidDel="00000000" w:rsidP="00000000" w:rsidRDefault="00000000" w:rsidRPr="00000000" w14:paraId="00000058">
      <w:pPr>
        <w:widowControl w:val="0"/>
        <w:spacing w:after="120" w:before="316.8" w:line="276" w:lineRule="auto"/>
        <w:ind w:left="0" w:right="0" w:firstLine="0"/>
        <w:rPr>
          <w:b w:val="1"/>
          <w:sz w:val="27.959999084472656"/>
          <w:szCs w:val="27.959999084472656"/>
        </w:rPr>
      </w:pPr>
      <w:r w:rsidDel="00000000" w:rsidR="00000000" w:rsidRPr="00000000">
        <w:rPr>
          <w:b w:val="1"/>
          <w:sz w:val="27.959999084472656"/>
          <w:szCs w:val="27.95999908447265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34ngprcwp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and Motivation</w:t>
              <w:tab/>
              <w:t xml:space="preserve">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3eyfjc0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Questions, Objectives, and Science Themes</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c58goeuy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urgent need for PANGEA</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nuslawc6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Role of Remote Sensing Observations</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ktbz9csd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 PANGEA Terrestrial Ecology Field Campaign</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wuuhpl6j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PANGEA Study Domain</w:t>
              <w:tab/>
              <w:t xml:space="preserve">11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tmlkbo44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 need for coordinated teamwork</w:t>
              <w:tab/>
              <w:t xml:space="preserve">13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2nbecmff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Earth Science to Action</w:t>
              <w:tab/>
              <w:t xml:space="preserve">13</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ufwhve0n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PANGEA Science Themes</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kfx91ln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Biogeochemical Cycles</w:t>
              <w:tab/>
              <w:t xml:space="preserve">14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4inki28b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Biodiversity</w:t>
              <w:tab/>
              <w:t xml:space="preserve">17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6hepm9sc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Climate Interactions and Feedbacks</w:t>
              <w:tab/>
              <w:t xml:space="preserve">21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gadem9pj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Social-Ecological Systems</w:t>
              <w:tab/>
              <w:t xml:space="preserve">22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4li2ka6o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Disturbance Dynamics</w:t>
              <w:tab/>
              <w:t xml:space="preserve">25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b0x02s8q4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Knowledge Gaps &amp; Questions</w:t>
              <w:tab/>
              <w:t xml:space="preserve">27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0eno19l2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Pattern</w:t>
              <w:tab/>
              <w:t xml:space="preserve">28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d5hbhz72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Carbon Stocks and Fluxes</w:t>
              <w:tab/>
              <w:t xml:space="preserve">28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2ymoaiuw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Biodiversity &amp; Functional Composition</w:t>
              <w:tab/>
              <w:t xml:space="preserve">31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8r7kf1f6l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Land-Atmosphere Interactions and Thresholds</w:t>
              <w:tab/>
              <w:t xml:space="preserve">34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41fcynf7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Process</w:t>
              <w:tab/>
              <w:t xml:space="preserve">35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d8t2yjn8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Species Interactions and Resilience</w:t>
              <w:tab/>
              <w:t xml:space="preserve">35</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51igahwi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Mortality, Recovery, and Management</w:t>
              <w:tab/>
              <w:t xml:space="preserve">36</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l1u2jvak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Hydrological Cycle Feedbacks</w:t>
              <w:tab/>
              <w:t xml:space="preserve">39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eyjqb1ig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Projections</w:t>
              <w:tab/>
              <w:t xml:space="preserve">41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3rddclnj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Scientific and Technical Advancement from PANGEA</w:t>
              <w:tab/>
              <w:t xml:space="preserve">43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2ogl1w37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Critical Role of NASA Remote Sensing</w:t>
              <w:tab/>
              <w:t xml:space="preserve">45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tr9hnd65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Research Strategy and Study Design</w:t>
              <w:tab/>
              <w:t xml:space="preserve">46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rsc2zcb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Overall Study Design</w:t>
              <w:tab/>
              <w:t xml:space="preserve">46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1o5d63g5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Essential Scientific Measurements</w:t>
              <w:tab/>
              <w:t xml:space="preserve">48</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glepy2tt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Optimal, Baseline, and Threshold Measurements</w:t>
              <w:tab/>
              <w:t xml:space="preserve">49</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vwu2pr0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Satellite Remote Sensing Observations</w:t>
              <w:tab/>
              <w:t xml:space="preserve">56</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vm98o3pux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Airborne Remote Sensing Observations</w:t>
              <w:tab/>
              <w:t xml:space="preserve">57</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ocis78p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Field Observations and Studies</w:t>
              <w:tab/>
              <w:t xml:space="preserve">61</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2hahfr5p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Candidate Landscapes</w:t>
              <w:tab/>
              <w:t xml:space="preserve">64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1ajoxck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Modeling, Data Synthesis, and Integrative Analyses</w:t>
              <w:tab/>
              <w:t xml:space="preserve">67</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7aghp2o9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Modeling and Data Integration Approach</w:t>
              <w:tab/>
              <w:t xml:space="preserve">67</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0rsrank7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Coordination with other modeling and data integration communities</w:t>
              <w:tab/>
              <w:t xml:space="preserve">73</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po55oabc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Scaling Strategy</w:t>
              <w:tab/>
              <w:t xml:space="preserve">74</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rm7legmw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Modeling and data integration timeline</w:t>
              <w:tab/>
              <w:t xml:space="preserve">76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0uxu9uxhf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Technical and Logistical Feasibility</w:t>
              <w:tab/>
              <w:t xml:space="preserve">77</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yhm81kx4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Organization and Management</w:t>
              <w:tab/>
              <w:t xml:space="preserve">78</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edhoelr1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Program Management</w:t>
              <w:tab/>
              <w:t xml:space="preserve">78</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mu1td5ug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Project Office</w:t>
              <w:tab/>
              <w:t xml:space="preserve">78</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q3brrk2qv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Project Implementation</w:t>
              <w:tab/>
              <w:t xml:space="preserve">79</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uyqi8504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Science Team and Science Leadership</w:t>
              <w:tab/>
              <w:t xml:space="preserve">79</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ant3j662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Disciplinary Skills Required</w:t>
              <w:tab/>
              <w:t xml:space="preserve">81</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0m76cd6k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Community Engagement Strategy</w:t>
              <w:tab/>
              <w:t xml:space="preserve">81</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bqpc2b4c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PANGEA Partners</w:t>
              <w:tab/>
              <w:t xml:space="preserve">82</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bnxk70o7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Principles</w:t>
              <w:tab/>
              <w:t xml:space="preserve">86</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um6ddnsi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  Engagement Strategy</w:t>
              <w:tab/>
              <w:t xml:space="preserve">90</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mujjquo8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Co-funding Opportunities</w:t>
              <w:tab/>
              <w:t xml:space="preserve">91</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dor1b4j3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Open Science - Data Management and Sharing</w:t>
              <w:tab/>
              <w:t xml:space="preserve">92</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glc3cmn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Timetable</w:t>
              <w:tab/>
              <w:t xml:space="preserve">98</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p8ovtnhg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Risk Assessment</w:t>
              <w:tab/>
              <w:t xml:space="preserve">100</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gnwgqaxw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Enabling Earth Science to Action</w:t>
              <w:tab/>
              <w:t xml:space="preserve">101</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n9lllcjn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Applications of PANGEA research outputs</w:t>
              <w:tab/>
              <w:t xml:space="preserve">102</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m6wmphkkj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 Carbon Sequestration Stability and Methane Fluxes</w:t>
              <w:tab/>
              <w:t xml:space="preserve">102</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9rpn43gq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 Biodiversity Conservation</w:t>
              <w:tab/>
              <w:t xml:space="preserve">103</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gf3ojfm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 Sustainable Agriculture and Livelihoods</w:t>
              <w:tab/>
              <w:t xml:space="preserve">105</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q2qriuj4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Process to enable Earth Science to Action</w:t>
              <w:tab/>
              <w:t xml:space="preserve">107</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dcci2hb9x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8.2.1 Partner Engagement</w:t>
              <w:tab/>
              <w:t xml:space="preserve">107</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x9broawg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8.2.2 Supporting Application of PANGEA research</w:t>
              <w:tab/>
              <w:t xml:space="preserve">108</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6ay0v9gi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Capacity Building, Training, and Education</w:t>
              <w:tab/>
              <w:t xml:space="preserve">109</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6m01esiu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References</w:t>
              <w:tab/>
              <w:t xml:space="preserve">115</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vei7kqp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Figure and Photograph and Credits</w:t>
              <w:tab/>
              <w:t xml:space="preserve">115</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rm1yggb33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Glossary</w:t>
              <w:tab/>
              <w:t xml:space="preserve">115</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zrw4c5s7t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List of Acronyms</w:t>
              <w:tab/>
              <w:t xml:space="preserve">117</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ymy755ymr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Appendices</w:t>
              <w:tab/>
              <w:t xml:space="preserve">120</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37u9tqux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PANGEA Partners</w:t>
              <w:tab/>
              <w:t xml:space="preserve">120</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hy2rarbq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Engagement during the Scoping Campaign</w:t>
              <w:tab/>
              <w:t xml:space="preserve">120</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9urlcnvq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Planned and Ongoing Research and Monitoring Activities</w:t>
              <w:tab/>
              <w:t xml:space="preserve">120</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hvy15up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PANGEA Core and Extended Domains Detailed Table</w:t>
              <w:tab/>
              <w:t xml:space="preserve">120</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nrb566ps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Potential PANGEA Training Activities</w:t>
              <w:tab/>
              <w:t xml:space="preserve">120</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cqs6788e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Letters of Support</w:t>
              <w:tab/>
              <w:t xml:space="preserve">120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pStyle w:val="Heading2"/>
        <w:ind w:left="0" w:firstLine="0"/>
        <w:rPr/>
        <w:sectPr>
          <w:type w:val="nextPage"/>
          <w:pgSz w:h="15840" w:w="12240" w:orient="portrait"/>
          <w:pgMar w:bottom="1440" w:top="1440" w:left="1530" w:right="1440" w:header="720" w:footer="720"/>
          <w:pgNumType w:start="1"/>
        </w:sectPr>
      </w:pPr>
      <w:bookmarkStart w:colFirst="0" w:colLast="0" w:name="_1ph3lnwrn3ha" w:id="1"/>
      <w:bookmarkEnd w:id="1"/>
      <w:r w:rsidDel="00000000" w:rsidR="00000000" w:rsidRPr="00000000">
        <w:rPr>
          <w:rtl w:val="0"/>
        </w:rPr>
      </w:r>
    </w:p>
    <w:p w:rsidR="00000000" w:rsidDel="00000000" w:rsidP="00000000" w:rsidRDefault="00000000" w:rsidRPr="00000000" w14:paraId="000000A4">
      <w:pPr>
        <w:pStyle w:val="Heading2"/>
        <w:ind w:left="0" w:firstLine="0"/>
        <w:rPr/>
      </w:pPr>
      <w:bookmarkStart w:colFirst="0" w:colLast="0" w:name="_k34ngprcwpga" w:id="2"/>
      <w:bookmarkEnd w:id="2"/>
      <w:r w:rsidDel="00000000" w:rsidR="00000000" w:rsidRPr="00000000">
        <w:rPr>
          <w:rtl w:val="0"/>
        </w:rPr>
        <w:t xml:space="preserve">1. </w:t>
      </w:r>
      <w:commentRangeStart w:id="1"/>
      <w:r w:rsidDel="00000000" w:rsidR="00000000" w:rsidRPr="00000000">
        <w:rPr>
          <w:rtl w:val="0"/>
        </w:rPr>
        <w:t xml:space="preserve">Introduction</w:t>
      </w:r>
      <w:commentRangeEnd w:id="1"/>
      <w:r w:rsidDel="00000000" w:rsidR="00000000" w:rsidRPr="00000000">
        <w:commentReference w:id="1"/>
      </w:r>
      <w:r w:rsidDel="00000000" w:rsidR="00000000" w:rsidRPr="00000000">
        <w:rPr>
          <w:rtl w:val="0"/>
        </w:rPr>
        <w:t xml:space="preserve"> and </w:t>
      </w: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sz w:val="22"/>
          <w:szCs w:val="22"/>
          <w:rtl w:val="0"/>
        </w:rPr>
        <w:t xml:space="preserve">In response to a call from the NASA Terrestrial Ecology Program</w:t>
      </w:r>
      <w:r w:rsidDel="00000000" w:rsidR="00000000" w:rsidRPr="00000000">
        <w:rPr>
          <w:sz w:val="22"/>
          <w:szCs w:val="22"/>
          <w:rtl w:val="0"/>
        </w:rPr>
        <w:t xml:space="preserve">, we present the scope of a terrestrial ecology community field</w:t>
      </w:r>
      <w:ins w:author="" w:id="0">
        <w:r w:rsidDel="00000000" w:rsidR="00000000" w:rsidRPr="00000000">
          <w:rPr>
            <w:sz w:val="22"/>
            <w:szCs w:val="22"/>
            <w:rtl w:val="0"/>
          </w:rPr>
          <w:t xml:space="preserve"> </w:t>
        </w:r>
        <w:commentRangeStart w:id="2"/>
        <w:r w:rsidDel="00000000" w:rsidR="00000000" w:rsidRPr="00000000">
          <w:rPr>
            <w:sz w:val="22"/>
            <w:szCs w:val="22"/>
            <w:rtl w:val="0"/>
          </w:rPr>
          <w:t xml:space="preserve">project</w:t>
        </w:r>
      </w:ins>
      <w:commentRangeEnd w:id="2"/>
      <w:r w:rsidDel="00000000" w:rsidR="00000000" w:rsidRPr="00000000">
        <w:commentReference w:id="2"/>
      </w:r>
      <w:r w:rsidDel="00000000" w:rsidR="00000000" w:rsidRPr="00000000">
        <w:rPr>
          <w:sz w:val="22"/>
          <w:szCs w:val="22"/>
          <w:rtl w:val="0"/>
        </w:rPr>
        <w:t xml:space="preserve">, </w:t>
      </w:r>
      <w:r w:rsidDel="00000000" w:rsidR="00000000" w:rsidRPr="00000000">
        <w:rPr>
          <w:i w:val="1"/>
          <w:sz w:val="22"/>
          <w:szCs w:val="22"/>
          <w:rtl w:val="0"/>
        </w:rPr>
        <w:t xml:space="preserve">The PAN tropical investigation of bioGeochemistry and Ecological Adaptation</w:t>
      </w:r>
      <w:r w:rsidDel="00000000" w:rsidR="00000000" w:rsidRPr="00000000">
        <w:rPr>
          <w:sz w:val="22"/>
          <w:szCs w:val="22"/>
          <w:rtl w:val="0"/>
        </w:rPr>
        <w:t xml:space="preserve"> (PANGEA), that will focus on tropical forest biomes.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2"/>
          <w:szCs w:val="22"/>
        </w:rPr>
      </w:pPr>
      <w:r w:rsidDel="00000000" w:rsidR="00000000" w:rsidRPr="00000000">
        <w:rPr>
          <w:sz w:val="22"/>
          <w:szCs w:val="22"/>
          <w:rtl w:val="0"/>
        </w:rPr>
        <w:t xml:space="preserve">PANGEA will:</w:t>
      </w:r>
    </w:p>
    <w:p w:rsidR="00000000" w:rsidDel="00000000" w:rsidP="00000000" w:rsidRDefault="00000000" w:rsidRPr="00000000" w14:paraId="000000A8">
      <w:pPr>
        <w:numPr>
          <w:ilvl w:val="0"/>
          <w:numId w:val="5"/>
        </w:numPr>
        <w:ind w:left="720" w:hanging="360"/>
        <w:rPr>
          <w:u w:val="none"/>
        </w:rPr>
      </w:pPr>
      <w:r w:rsidDel="00000000" w:rsidR="00000000" w:rsidRPr="00000000">
        <w:rPr>
          <w:b w:val="1"/>
          <w:rtl w:val="0"/>
        </w:rPr>
        <w:t xml:space="preserve">A</w:t>
      </w:r>
      <w:r w:rsidDel="00000000" w:rsidR="00000000" w:rsidRPr="00000000">
        <w:rPr>
          <w:b w:val="1"/>
          <w:sz w:val="22"/>
          <w:szCs w:val="22"/>
          <w:rtl w:val="0"/>
        </w:rPr>
        <w:t xml:space="preserve">nswer</w:t>
      </w:r>
      <w:r w:rsidDel="00000000" w:rsidR="00000000" w:rsidRPr="00000000">
        <w:rPr>
          <w:sz w:val="22"/>
          <w:szCs w:val="22"/>
          <w:rtl w:val="0"/>
        </w:rPr>
        <w:t xml:space="preserve"> globally relevant and urg</w:t>
      </w:r>
      <w:r w:rsidDel="00000000" w:rsidR="00000000" w:rsidRPr="00000000">
        <w:rPr>
          <w:rtl w:val="0"/>
        </w:rPr>
        <w:t xml:space="preserve">ent </w:t>
      </w:r>
      <w:r w:rsidDel="00000000" w:rsidR="00000000" w:rsidRPr="00000000">
        <w:rPr>
          <w:sz w:val="22"/>
          <w:szCs w:val="22"/>
          <w:rtl w:val="0"/>
        </w:rPr>
        <w:t xml:space="preserve">science questions emphasizing comparison among the major tropical forest formations on our planet through effective interpretation and analysis of space-based measurements and through a combination of ground, airborne, and </w:t>
      </w:r>
      <w:r w:rsidDel="00000000" w:rsidR="00000000" w:rsidRPr="00000000">
        <w:rPr>
          <w:rtl w:val="0"/>
        </w:rPr>
        <w:t xml:space="preserve">satellite-based</w:t>
      </w:r>
      <w:r w:rsidDel="00000000" w:rsidR="00000000" w:rsidRPr="00000000">
        <w:rPr>
          <w:sz w:val="22"/>
          <w:szCs w:val="22"/>
          <w:rtl w:val="0"/>
        </w:rPr>
        <w:t xml:space="preserve"> science investigations</w:t>
      </w:r>
      <w:r w:rsidDel="00000000" w:rsidR="00000000" w:rsidRPr="00000000">
        <w:rPr>
          <w:rtl w:val="0"/>
        </w:rPr>
        <w:t xml:space="preserve">. </w:t>
      </w:r>
    </w:p>
    <w:p w:rsidR="00000000" w:rsidDel="00000000" w:rsidP="00000000" w:rsidRDefault="00000000" w:rsidRPr="00000000" w14:paraId="000000A9">
      <w:pPr>
        <w:numPr>
          <w:ilvl w:val="0"/>
          <w:numId w:val="5"/>
        </w:numPr>
        <w:ind w:left="720" w:hanging="360"/>
        <w:rPr>
          <w:u w:val="none"/>
        </w:rPr>
      </w:pPr>
      <w:r w:rsidDel="00000000" w:rsidR="00000000" w:rsidRPr="00000000">
        <w:rPr>
          <w:b w:val="1"/>
          <w:rtl w:val="0"/>
        </w:rPr>
        <w:t xml:space="preserve">F</w:t>
      </w:r>
      <w:r w:rsidDel="00000000" w:rsidR="00000000" w:rsidRPr="00000000">
        <w:rPr>
          <w:b w:val="1"/>
          <w:sz w:val="22"/>
          <w:szCs w:val="22"/>
          <w:rtl w:val="0"/>
        </w:rPr>
        <w:t xml:space="preserve">oster</w:t>
      </w:r>
      <w:r w:rsidDel="00000000" w:rsidR="00000000" w:rsidRPr="00000000">
        <w:rPr>
          <w:sz w:val="22"/>
          <w:szCs w:val="22"/>
          <w:rtl w:val="0"/>
        </w:rPr>
        <w:t xml:space="preserve"> collaborations and build new relationships within the scientific community, with a</w:t>
      </w:r>
      <w:r w:rsidDel="00000000" w:rsidR="00000000" w:rsidRPr="00000000">
        <w:rPr>
          <w:rtl w:val="0"/>
        </w:rPr>
        <w:t xml:space="preserve">n </w:t>
      </w:r>
      <w:r w:rsidDel="00000000" w:rsidR="00000000" w:rsidRPr="00000000">
        <w:rPr>
          <w:sz w:val="22"/>
          <w:szCs w:val="22"/>
          <w:rtl w:val="0"/>
        </w:rPr>
        <w:t xml:space="preserve">emphasis on interactions </w:t>
      </w:r>
      <w:r w:rsidDel="00000000" w:rsidR="00000000" w:rsidRPr="00000000">
        <w:rPr>
          <w:rtl w:val="0"/>
        </w:rPr>
        <w:t xml:space="preserve">between </w:t>
      </w:r>
      <w:r w:rsidDel="00000000" w:rsidR="00000000" w:rsidRPr="00000000">
        <w:rPr>
          <w:sz w:val="22"/>
          <w:szCs w:val="22"/>
          <w:rtl w:val="0"/>
        </w:rPr>
        <w:t xml:space="preserve">US scientists and </w:t>
      </w:r>
      <w:r w:rsidDel="00000000" w:rsidR="00000000" w:rsidRPr="00000000">
        <w:rPr>
          <w:rtl w:val="0"/>
        </w:rPr>
        <w:t xml:space="preserve">researchers </w:t>
      </w:r>
      <w:r w:rsidDel="00000000" w:rsidR="00000000" w:rsidRPr="00000000">
        <w:rPr>
          <w:sz w:val="22"/>
          <w:szCs w:val="22"/>
          <w:rtl w:val="0"/>
        </w:rPr>
        <w:t xml:space="preserve">from countries with tropical forests, as well as </w:t>
      </w:r>
      <w:r w:rsidDel="00000000" w:rsidR="00000000" w:rsidRPr="00000000">
        <w:rPr>
          <w:rtl w:val="0"/>
        </w:rPr>
        <w:t xml:space="preserve">strengthening relationships with partners from international space agencies and </w:t>
      </w:r>
      <w:r w:rsidDel="00000000" w:rsidR="00000000" w:rsidRPr="00000000">
        <w:rPr>
          <w:highlight w:val="white"/>
          <w:rtl w:val="0"/>
        </w:rPr>
        <w:t xml:space="preserve">decision-making and action-tak</w:t>
      </w:r>
      <w:r w:rsidDel="00000000" w:rsidR="00000000" w:rsidRPr="00000000">
        <w:rPr>
          <w:highlight w:val="white"/>
          <w:rtl w:val="0"/>
        </w:rPr>
        <w:t xml:space="preserve">ing </w:t>
      </w:r>
      <w:r w:rsidDel="00000000" w:rsidR="00000000" w:rsidRPr="00000000">
        <w:rPr>
          <w:rtl w:val="0"/>
        </w:rPr>
        <w:t xml:space="preserve">communities.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A">
      <w:pPr>
        <w:numPr>
          <w:ilvl w:val="0"/>
          <w:numId w:val="5"/>
        </w:numPr>
        <w:ind w:left="720" w:hanging="360"/>
        <w:rPr>
          <w:u w:val="none"/>
        </w:rPr>
      </w:pPr>
      <w:r w:rsidDel="00000000" w:rsidR="00000000" w:rsidRPr="00000000">
        <w:rPr>
          <w:b w:val="1"/>
          <w:rtl w:val="0"/>
        </w:rPr>
        <w:t xml:space="preserve">P</w:t>
      </w:r>
      <w:r w:rsidDel="00000000" w:rsidR="00000000" w:rsidRPr="00000000">
        <w:rPr>
          <w:b w:val="1"/>
          <w:sz w:val="22"/>
          <w:szCs w:val="22"/>
          <w:rtl w:val="0"/>
        </w:rPr>
        <w:t xml:space="preserve">rovide</w:t>
      </w:r>
      <w:r w:rsidDel="00000000" w:rsidR="00000000" w:rsidRPr="00000000">
        <w:rPr>
          <w:sz w:val="22"/>
          <w:szCs w:val="22"/>
          <w:rtl w:val="0"/>
        </w:rPr>
        <w:t xml:space="preserve"> opportunities for training and educating the next generation of scientists and </w:t>
      </w:r>
      <w:r w:rsidDel="00000000" w:rsidR="00000000" w:rsidRPr="00000000">
        <w:rPr>
          <w:rtl w:val="0"/>
        </w:rPr>
        <w:t xml:space="preserve">the broader workforce</w:t>
      </w:r>
      <w:r w:rsidDel="00000000" w:rsidR="00000000" w:rsidRPr="00000000">
        <w:rPr>
          <w:sz w:val="22"/>
          <w:szCs w:val="22"/>
          <w:rtl w:val="0"/>
        </w:rPr>
        <w:t xml:space="preserve">, including</w:t>
      </w:r>
      <w:r w:rsidDel="00000000" w:rsidR="00000000" w:rsidRPr="00000000">
        <w:rPr>
          <w:rtl w:val="0"/>
        </w:rPr>
        <w:t xml:space="preserve"> </w:t>
      </w:r>
      <w:r w:rsidDel="00000000" w:rsidR="00000000" w:rsidRPr="00000000">
        <w:rPr>
          <w:sz w:val="22"/>
          <w:szCs w:val="22"/>
          <w:rtl w:val="0"/>
        </w:rPr>
        <w:t xml:space="preserve">scientists and trainees from countries where field research will be based. </w:t>
      </w:r>
    </w:p>
    <w:p w:rsidR="00000000" w:rsidDel="00000000" w:rsidP="00000000" w:rsidRDefault="00000000" w:rsidRPr="00000000" w14:paraId="000000AB">
      <w:pPr>
        <w:numPr>
          <w:ilvl w:val="0"/>
          <w:numId w:val="5"/>
        </w:numPr>
        <w:ind w:left="720" w:hanging="360"/>
        <w:rPr>
          <w:u w:val="none"/>
        </w:rPr>
      </w:pPr>
      <w:r w:rsidDel="00000000" w:rsidR="00000000" w:rsidRPr="00000000">
        <w:rPr>
          <w:b w:val="1"/>
          <w:rtl w:val="0"/>
        </w:rPr>
        <w:t xml:space="preserve">Establish</w:t>
      </w:r>
      <w:r w:rsidDel="00000000" w:rsidR="00000000" w:rsidRPr="00000000">
        <w:rPr>
          <w:sz w:val="22"/>
          <w:szCs w:val="22"/>
          <w:rtl w:val="0"/>
        </w:rPr>
        <w:t xml:space="preserve"> a legacy of open data</w:t>
      </w:r>
      <w:r w:rsidDel="00000000" w:rsidR="00000000" w:rsidRPr="00000000">
        <w:rPr>
          <w:rtl w:val="0"/>
        </w:rPr>
        <w:t xml:space="preserve">, </w:t>
      </w:r>
      <w:r w:rsidDel="00000000" w:rsidR="00000000" w:rsidRPr="00000000">
        <w:rPr>
          <w:sz w:val="22"/>
          <w:szCs w:val="22"/>
          <w:rtl w:val="0"/>
        </w:rPr>
        <w:t xml:space="preserve">open science</w:t>
      </w:r>
      <w:r w:rsidDel="00000000" w:rsidR="00000000" w:rsidRPr="00000000">
        <w:rPr>
          <w:rtl w:val="0"/>
        </w:rPr>
        <w:t xml:space="preserve">, and strengthened partnerships between the US, tropical institutions, and international partners </w:t>
      </w:r>
      <w:r w:rsidDel="00000000" w:rsidR="00000000" w:rsidRPr="00000000">
        <w:rPr>
          <w:sz w:val="22"/>
          <w:szCs w:val="22"/>
          <w:rtl w:val="0"/>
        </w:rPr>
        <w:t xml:space="preserve">as the basis for future research</w:t>
      </w:r>
      <w:r w:rsidDel="00000000" w:rsidR="00000000" w:rsidRPr="00000000">
        <w:rPr>
          <w:rtl w:val="0"/>
        </w:rPr>
        <w:t xml:space="preserve"> and applications. </w:t>
      </w:r>
    </w:p>
    <w:p w:rsidR="00000000" w:rsidDel="00000000" w:rsidP="00000000" w:rsidRDefault="00000000" w:rsidRPr="00000000" w14:paraId="000000AC">
      <w:pPr>
        <w:spacing w:after="240" w:before="240" w:lineRule="auto"/>
        <w:rPr>
          <w:b w:val="1"/>
        </w:rPr>
      </w:pPr>
      <w:r w:rsidDel="00000000" w:rsidR="00000000" w:rsidRPr="00000000">
        <w:rPr>
          <w:rtl w:val="0"/>
        </w:rPr>
        <w:t xml:space="preserve">Tropical forests account for globally significant carbon, water, and energy fluxes, and a large proportion of Earth’s biodiversity. </w:t>
      </w:r>
      <w:r w:rsidDel="00000000" w:rsidR="00000000" w:rsidRPr="00000000">
        <w:rPr>
          <w:rtl w:val="0"/>
        </w:rPr>
        <w:t xml:space="preserve">Tropical forests also store vast amounts of carbon; moist tropical forests in particular comprise about 40% of global biomass (</w:t>
      </w:r>
      <w:r w:rsidDel="00000000" w:rsidR="00000000" w:rsidRPr="00000000">
        <w:rPr>
          <w:shd w:fill="c9daf8" w:val="clear"/>
          <w:rtl w:val="0"/>
        </w:rPr>
        <w:t xml:space="preserve">Xu et al., 2021</w:t>
      </w:r>
      <w:r w:rsidDel="00000000" w:rsidR="00000000" w:rsidRPr="00000000">
        <w:rPr>
          <w:rtl w:val="0"/>
        </w:rPr>
        <w:t xml:space="preserve">) and are currently a globally important carbon sink (</w:t>
      </w:r>
      <w:r w:rsidDel="00000000" w:rsidR="00000000" w:rsidRPr="00000000">
        <w:rPr>
          <w:rtl w:val="0"/>
        </w:rPr>
        <w:t xml:space="preserve">Pan et al., 2024</w:t>
      </w:r>
      <w:r w:rsidDel="00000000" w:rsidR="00000000" w:rsidRPr="00000000">
        <w:rPr>
          <w:rtl w:val="0"/>
        </w:rPr>
        <w:t xml:space="preserve">). </w:t>
      </w:r>
      <w:r w:rsidDel="00000000" w:rsidR="00000000" w:rsidRPr="00000000">
        <w:rPr>
          <w:rtl w:val="0"/>
        </w:rPr>
        <w:t xml:space="preserve">Tropical forests also regulate climate</w:t>
      </w:r>
      <w:r w:rsidDel="00000000" w:rsidR="00000000" w:rsidRPr="00000000">
        <w:rPr>
          <w:rtl w:val="0"/>
        </w:rPr>
        <w:t xml:space="preserve"> locally, regionally, and globally. </w:t>
      </w: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Rule="auto"/>
              <w:jc w:val="center"/>
              <w:rPr>
                <w:b w:val="1"/>
              </w:rPr>
            </w:pPr>
            <w:r w:rsidDel="00000000" w:rsidR="00000000" w:rsidRPr="00000000">
              <w:rPr>
                <w:b w:val="1"/>
                <w:rtl w:val="0"/>
              </w:rPr>
              <w:t xml:space="preserve">Critically, the biogeochemical response of tropical forests to changing climate forcing and climate extremes varies strongly across the tropics in ways that urgently require improved understanding. </w:t>
            </w:r>
          </w:p>
        </w:tc>
      </w:tr>
    </w:tbl>
    <w:p w:rsidR="00000000" w:rsidDel="00000000" w:rsidP="00000000" w:rsidRDefault="00000000" w:rsidRPr="00000000" w14:paraId="000000AE">
      <w:pPr>
        <w:spacing w:after="240" w:before="240" w:lineRule="auto"/>
        <w:rPr/>
      </w:pPr>
      <w:r w:rsidDel="00000000" w:rsidR="00000000" w:rsidRPr="00000000">
        <w:rPr>
          <w:rtl w:val="0"/>
        </w:rPr>
        <w:t xml:space="preserve">Forests in the equatorial regions will soon experience the highest known temperatures since the Eocene which, combined with land-use change, will lead to increasing atmospheric dryness and water stress (</w:t>
      </w:r>
      <w:r w:rsidDel="00000000" w:rsidR="00000000" w:rsidRPr="00000000">
        <w:rPr>
          <w:shd w:fill="c9daf8" w:val="clear"/>
          <w:rtl w:val="0"/>
        </w:rPr>
        <w:t xml:space="preserve">Barkhordarian et al., 2019</w:t>
      </w:r>
      <w:r w:rsidDel="00000000" w:rsidR="00000000" w:rsidRPr="00000000">
        <w:rPr>
          <w:rtl w:val="0"/>
        </w:rPr>
        <w:t xml:space="preserve">). Tropical tree mortality rates are rising differentially across the tropics due to increases in drought duration and severity and storm intensity (</w:t>
      </w:r>
      <w:r w:rsidDel="00000000" w:rsidR="00000000" w:rsidRPr="00000000">
        <w:rPr>
          <w:shd w:fill="c9daf8" w:val="clear"/>
          <w:rtl w:val="0"/>
        </w:rPr>
        <w:t xml:space="preserve">Allen et al., 2010</w:t>
      </w:r>
      <w:r w:rsidDel="00000000" w:rsidR="00000000" w:rsidRPr="00000000">
        <w:rPr>
          <w:shd w:fill="c9daf8" w:val="clear"/>
          <w:rtl w:val="0"/>
        </w:rPr>
        <w:t xml:space="preserve">, </w:t>
      </w:r>
      <w:r w:rsidDel="00000000" w:rsidR="00000000" w:rsidRPr="00000000">
        <w:rPr>
          <w:shd w:fill="c9daf8" w:val="clear"/>
          <w:rtl w:val="0"/>
        </w:rPr>
        <w:t xml:space="preserve">McDowell et al., 2018</w:t>
      </w:r>
      <w:r w:rsidDel="00000000" w:rsidR="00000000" w:rsidRPr="00000000">
        <w:rPr>
          <w:rtl w:val="0"/>
        </w:rPr>
        <w:t xml:space="preserve">, </w:t>
      </w:r>
      <w:r w:rsidDel="00000000" w:rsidR="00000000" w:rsidRPr="00000000">
        <w:rPr>
          <w:shd w:fill="c9daf8" w:val="clear"/>
          <w:rtl w:val="0"/>
        </w:rPr>
        <w:t xml:space="preserve">Choat et al., 2012</w:t>
      </w:r>
      <w:r w:rsidDel="00000000" w:rsidR="00000000" w:rsidRPr="00000000">
        <w:rPr>
          <w:rtl w:val="0"/>
        </w:rPr>
        <w:t xml:space="preserve">). </w:t>
      </w:r>
      <w:r w:rsidDel="00000000" w:rsidR="00000000" w:rsidRPr="00000000">
        <w:rPr>
          <w:highlight w:val="white"/>
          <w:rtl w:val="0"/>
        </w:rPr>
        <w:t xml:space="preserve">Rising temperatures are approaching hypothesized thermal limits of leaf function, although those limits remain much debated (</w:t>
      </w:r>
      <w:r w:rsidDel="00000000" w:rsidR="00000000" w:rsidRPr="00000000">
        <w:rPr>
          <w:shd w:fill="c9daf8" w:val="clear"/>
          <w:rtl w:val="0"/>
        </w:rPr>
        <w:t xml:space="preserve">Smith et al., 2020</w:t>
      </w:r>
      <w:r w:rsidDel="00000000" w:rsidR="00000000" w:rsidRPr="00000000">
        <w:rPr>
          <w:shd w:fill="c9daf8" w:val="clear"/>
          <w:rtl w:val="0"/>
        </w:rPr>
        <w:t xml:space="preserve">, Doughty et al., 2023, </w:t>
      </w:r>
      <w:r w:rsidDel="00000000" w:rsidR="00000000" w:rsidRPr="00000000">
        <w:rPr>
          <w:shd w:fill="c9daf8" w:val="clear"/>
          <w:rtl w:val="0"/>
        </w:rPr>
        <w:t xml:space="preserve">Winter 2024</w:t>
      </w:r>
      <w:r w:rsidDel="00000000" w:rsidR="00000000" w:rsidRPr="00000000">
        <w:rPr>
          <w:highlight w:val="white"/>
          <w:rtl w:val="0"/>
        </w:rPr>
        <w:t xml:space="preserve">). </w:t>
      </w:r>
      <w:r w:rsidDel="00000000" w:rsidR="00000000" w:rsidRPr="00000000">
        <w:rPr>
          <w:rtl w:val="0"/>
        </w:rPr>
        <w:t xml:space="preserve">Unprecedented rates of anthropogenic land-use change in recent decades (</w:t>
      </w:r>
      <w:commentRangeStart w:id="3"/>
      <w:r w:rsidDel="00000000" w:rsidR="00000000" w:rsidRPr="00000000">
        <w:rPr>
          <w:rtl w:val="0"/>
        </w:rPr>
        <w:t xml:space="preserve">DeFries et al., 2004, Gibbs et al., 2010a, Hosonuma et al., 2012</w:t>
      </w:r>
      <w:commentRangeEnd w:id="3"/>
      <w:r w:rsidDel="00000000" w:rsidR="00000000" w:rsidRPr="00000000">
        <w:commentReference w:id="3"/>
      </w:r>
      <w:r w:rsidDel="00000000" w:rsidR="00000000" w:rsidRPr="00000000">
        <w:rPr>
          <w:rtl w:val="0"/>
        </w:rPr>
        <w:t xml:space="preserve">) have resulted in </w:t>
      </w:r>
      <w:commentRangeStart w:id="4"/>
      <w:r w:rsidDel="00000000" w:rsidR="00000000" w:rsidRPr="00000000">
        <w:rPr>
          <w:rtl w:val="0"/>
        </w:rPr>
        <w:t xml:space="preserve">some tropical forests becoming n</w:t>
      </w:r>
      <w:commentRangeEnd w:id="4"/>
      <w:r w:rsidDel="00000000" w:rsidR="00000000" w:rsidRPr="00000000">
        <w:commentReference w:id="4"/>
      </w:r>
      <w:r w:rsidDel="00000000" w:rsidR="00000000" w:rsidRPr="00000000">
        <w:rPr>
          <w:rtl w:val="0"/>
        </w:rPr>
        <w:t xml:space="preserve">et sources of carbon to the atmosphere (</w:t>
      </w:r>
      <w:r w:rsidDel="00000000" w:rsidR="00000000" w:rsidRPr="00000000">
        <w:rPr>
          <w:shd w:fill="c9daf8" w:val="clear"/>
          <w:rtl w:val="0"/>
        </w:rPr>
        <w:t xml:space="preserve">Gatti et al., 2021</w:t>
      </w:r>
      <w:r w:rsidDel="00000000" w:rsidR="00000000" w:rsidRPr="00000000">
        <w:rPr>
          <w:rtl w:val="0"/>
        </w:rPr>
        <w:t xml:space="preserve">).</w:t>
      </w:r>
      <w:r w:rsidDel="00000000" w:rsidR="00000000" w:rsidRPr="00000000">
        <w:rPr>
          <w:rtl w:val="0"/>
        </w:rPr>
        <w:t xml:space="preserve"> Prolonged hot and dry conditions increase forest vulnerability to fires and already burned forests in turn become hotter and drier leading to a positive feedback that has been called a “gathering firestorm” (</w:t>
      </w:r>
      <w:r w:rsidDel="00000000" w:rsidR="00000000" w:rsidRPr="00000000">
        <w:rPr>
          <w:shd w:fill="c9daf8" w:val="clear"/>
          <w:rtl w:val="0"/>
        </w:rPr>
        <w:t xml:space="preserve">Brando et al., 2020</w:t>
      </w:r>
      <w:r w:rsidDel="00000000" w:rsidR="00000000" w:rsidRPr="00000000">
        <w:rPr>
          <w:rtl w:val="0"/>
        </w:rPr>
        <w:t xml:space="preserve">).</w:t>
      </w:r>
      <w:r w:rsidDel="00000000" w:rsidR="00000000" w:rsidRPr="00000000">
        <w:rPr>
          <w:rtl w:val="0"/>
        </w:rPr>
        <w:t xml:space="preserve"> Deforestation, forest degradation, direct exploitation (e.g., hunting, harvesting), and climate change threaten many tropical species with extinction (</w:t>
      </w:r>
      <w:r w:rsidDel="00000000" w:rsidR="00000000" w:rsidRPr="00000000">
        <w:rPr>
          <w:shd w:fill="c9daf8" w:val="clear"/>
          <w:rtl w:val="0"/>
        </w:rPr>
        <w:t xml:space="preserve">Feeley et al., 2012; Barlow et al., 2016; Benitze-Lopez et al., 2017; Alroy 2017</w:t>
      </w:r>
      <w:r w:rsidDel="00000000" w:rsidR="00000000" w:rsidRPr="00000000">
        <w:rPr>
          <w:shd w:fill="c9daf8" w:val="clear"/>
          <w:rtl w:val="0"/>
        </w:rPr>
        <w:t xml:space="preserve">;</w:t>
      </w:r>
      <w:r w:rsidDel="00000000" w:rsidR="00000000" w:rsidRPr="00000000">
        <w:rPr>
          <w:shd w:fill="c9daf8" w:val="clear"/>
          <w:rtl w:val="0"/>
        </w:rPr>
        <w:t xml:space="preserve"> Dirzo et al., 2014</w:t>
      </w:r>
      <w:r w:rsidDel="00000000" w:rsidR="00000000" w:rsidRPr="00000000">
        <w:rPr>
          <w:rtl w:val="0"/>
        </w:rPr>
        <w:t xml:space="preserve">), and this biodiversity loss could in turn compromise tropical forest structure and function as well as goods and services </w:t>
      </w:r>
      <w:r w:rsidDel="00000000" w:rsidR="00000000" w:rsidRPr="00000000">
        <w:rPr>
          <w:rtl w:val="0"/>
        </w:rPr>
        <w:t xml:space="preserve">(</w:t>
      </w:r>
      <w:r w:rsidDel="00000000" w:rsidR="00000000" w:rsidRPr="00000000">
        <w:rPr>
          <w:shd w:fill="c9daf8" w:val="clear"/>
          <w:rtl w:val="0"/>
        </w:rPr>
        <w:t xml:space="preserve">Bunker et al., 2005; Peres et al., 2016</w:t>
      </w:r>
      <w:r w:rsidDel="00000000" w:rsidR="00000000" w:rsidRPr="00000000">
        <w:rPr>
          <w:rtl w:val="0"/>
        </w:rPr>
        <w:t xml:space="preserve">)</w:t>
      </w:r>
      <w:r w:rsidDel="00000000" w:rsidR="00000000" w:rsidRPr="00000000">
        <w:rPr>
          <w:rtl w:val="0"/>
        </w:rPr>
        <w:t xml:space="preserve">. Tropical deforestation and degradation accounted for 22% of annual anthropogenic carbon dioxide (CO</w:t>
      </w:r>
      <w:r w:rsidDel="00000000" w:rsidR="00000000" w:rsidRPr="00000000">
        <w:rPr>
          <w:vertAlign w:val="subscript"/>
          <w:rtl w:val="0"/>
        </w:rPr>
        <w:t xml:space="preserve">2</w:t>
      </w:r>
      <w:r w:rsidDel="00000000" w:rsidR="00000000" w:rsidRPr="00000000">
        <w:rPr>
          <w:rtl w:val="0"/>
        </w:rPr>
        <w:t xml:space="preserve">) emissions (Pan et al., 2024), although these emissions are partially offset by regrowing secondary tropical forests (</w:t>
      </w:r>
      <w:r w:rsidDel="00000000" w:rsidR="00000000" w:rsidRPr="00000000">
        <w:rPr>
          <w:shd w:fill="c9daf8" w:val="clear"/>
          <w:rtl w:val="0"/>
        </w:rPr>
        <w:t xml:space="preserve">Aragão et al., 2014</w:t>
      </w:r>
      <w:r w:rsidDel="00000000" w:rsidR="00000000" w:rsidRPr="00000000">
        <w:rPr>
          <w:rtl w:val="0"/>
        </w:rPr>
        <w:t xml:space="preserve">; </w:t>
      </w:r>
      <w:r w:rsidDel="00000000" w:rsidR="00000000" w:rsidRPr="00000000">
        <w:rPr>
          <w:shd w:fill="c9daf8" w:val="clear"/>
          <w:rtl w:val="0"/>
        </w:rPr>
        <w:t xml:space="preserve">Rosan et al., 2024</w:t>
      </w:r>
      <w:r w:rsidDel="00000000" w:rsidR="00000000" w:rsidRPr="00000000">
        <w:rPr>
          <w:rtl w:val="0"/>
        </w:rPr>
        <w:t xml:space="preserve">).</w:t>
      </w:r>
    </w:p>
    <w:p w:rsidR="00000000" w:rsidDel="00000000" w:rsidP="00000000" w:rsidRDefault="00000000" w:rsidRPr="00000000" w14:paraId="000000AF">
      <w:pPr>
        <w:ind w:left="0" w:firstLine="0"/>
        <w:rPr/>
      </w:pPr>
      <w:r w:rsidDel="00000000" w:rsidR="00000000" w:rsidRPr="00000000">
        <w:rPr>
          <w:rtl w:val="0"/>
        </w:rPr>
        <w:t xml:space="preserve">Tropical forests and floodplains, interspersed with wetland and aquatic ecosystems, also play a critical role in the global methane (CH</w:t>
      </w:r>
      <w:r w:rsidDel="00000000" w:rsidR="00000000" w:rsidRPr="00000000">
        <w:rPr>
          <w:vertAlign w:val="subscript"/>
          <w:rtl w:val="0"/>
        </w:rPr>
        <w:t xml:space="preserve">4</w:t>
      </w:r>
      <w:r w:rsidDel="00000000" w:rsidR="00000000" w:rsidRPr="00000000">
        <w:rPr>
          <w:rtl w:val="0"/>
        </w:rPr>
        <w:t xml:space="preserve">) and CO</w:t>
      </w:r>
      <w:r w:rsidDel="00000000" w:rsidR="00000000" w:rsidRPr="00000000">
        <w:rPr>
          <w:vertAlign w:val="subscript"/>
          <w:rtl w:val="0"/>
        </w:rPr>
        <w:t xml:space="preserve">2</w:t>
      </w:r>
      <w:r w:rsidDel="00000000" w:rsidR="00000000" w:rsidRPr="00000000">
        <w:rPr>
          <w:rtl w:val="0"/>
        </w:rPr>
        <w:t xml:space="preserve"> budgets (</w:t>
      </w:r>
      <w:r w:rsidDel="00000000" w:rsidR="00000000" w:rsidRPr="00000000">
        <w:rPr>
          <w:shd w:fill="c9daf8" w:val="clear"/>
          <w:rtl w:val="0"/>
        </w:rPr>
        <w:t xml:space="preserve">Sjögersten et al., 2014</w:t>
      </w:r>
      <w:r w:rsidDel="00000000" w:rsidR="00000000" w:rsidRPr="00000000">
        <w:rPr>
          <w:rtl w:val="0"/>
        </w:rPr>
        <w:t xml:space="preserve">; </w:t>
      </w:r>
      <w:r w:rsidDel="00000000" w:rsidR="00000000" w:rsidRPr="00000000">
        <w:rPr>
          <w:shd w:fill="c9daf8" w:val="clear"/>
          <w:rtl w:val="0"/>
        </w:rPr>
        <w:t xml:space="preserve">Peng et al., 2022</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contributes an estimated 30% of the increase in radiative forcing from anthropogenic emissions and is 25 times more potent as a greenhouse gas (GHG) compared to 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shd w:fill="c9daf8" w:val="clear"/>
          <w:rtl w:val="0"/>
        </w:rPr>
        <w:t xml:space="preserve">Masson-Delmotte et al., 2021</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has experienced recent atmospheric growth rates inconsistent with our current understanding of global sources and sinks of this critical greenhouse gas (</w:t>
      </w:r>
      <w:r w:rsidDel="00000000" w:rsidR="00000000" w:rsidRPr="00000000">
        <w:rPr>
          <w:rtl w:val="0"/>
        </w:rPr>
        <w:t xml:space="preserve">GHG</w:t>
      </w:r>
      <w:r w:rsidDel="00000000" w:rsidR="00000000" w:rsidRPr="00000000">
        <w:rPr>
          <w:rtl w:val="0"/>
        </w:rPr>
        <w:t xml:space="preserve">) (</w:t>
      </w:r>
      <w:r w:rsidDel="00000000" w:rsidR="00000000" w:rsidRPr="00000000">
        <w:rPr>
          <w:shd w:fill="c9daf8" w:val="clear"/>
          <w:rtl w:val="0"/>
        </w:rPr>
        <w:t xml:space="preserve">Turner et al., 2019</w:t>
      </w:r>
      <w:r w:rsidDel="00000000" w:rsidR="00000000" w:rsidRPr="00000000">
        <w:rPr>
          <w:rtl w:val="0"/>
        </w:rPr>
        <w:t xml:space="preserve">). </w:t>
      </w:r>
      <w:r w:rsidDel="00000000" w:rsidR="00000000" w:rsidRPr="00000000">
        <w:rPr>
          <w:rtl w:val="0"/>
        </w:rPr>
        <w:t xml:space="preserve">Tropical wetland and inland freshwater systems</w:t>
      </w:r>
      <w:r w:rsidDel="00000000" w:rsidR="00000000" w:rsidRPr="00000000">
        <w:rPr>
          <w:rtl w:val="0"/>
        </w:rPr>
        <w:t xml:space="preserve"> contribute the vast majority of global aquatic CH</w:t>
      </w:r>
      <w:r w:rsidDel="00000000" w:rsidR="00000000" w:rsidRPr="00000000">
        <w:rPr>
          <w:vertAlign w:val="subscript"/>
          <w:rtl w:val="0"/>
        </w:rPr>
        <w:t xml:space="preserve">4</w:t>
      </w:r>
      <w:r w:rsidDel="00000000" w:rsidR="00000000" w:rsidRPr="00000000">
        <w:rPr>
          <w:rtl w:val="0"/>
        </w:rPr>
        <w:t xml:space="preserve"> emissions and make up roughly 20% of the total global CH</w:t>
      </w:r>
      <w:r w:rsidDel="00000000" w:rsidR="00000000" w:rsidRPr="00000000">
        <w:rPr>
          <w:vertAlign w:val="subscript"/>
          <w:rtl w:val="0"/>
        </w:rPr>
        <w:t xml:space="preserve">4</w:t>
      </w:r>
      <w:r w:rsidDel="00000000" w:rsidR="00000000" w:rsidRPr="00000000">
        <w:rPr>
          <w:rtl w:val="0"/>
        </w:rPr>
        <w:t xml:space="preserve"> budget of ~575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shd w:fill="c9daf8" w:val="clear"/>
          <w:rtl w:val="0"/>
        </w:rPr>
        <w:t xml:space="preserve">Saunois et al., 2020</w:t>
      </w:r>
      <w:r w:rsidDel="00000000" w:rsidR="00000000" w:rsidRPr="00000000">
        <w:rPr>
          <w:shd w:fill="c9daf8" w:val="clear"/>
          <w:rtl w:val="0"/>
        </w:rPr>
        <w:t xml:space="preserve">; </w:t>
      </w:r>
      <w:r w:rsidDel="00000000" w:rsidR="00000000" w:rsidRPr="00000000">
        <w:rPr>
          <w:shd w:fill="c9daf8" w:val="clear"/>
          <w:rtl w:val="0"/>
        </w:rPr>
        <w:t xml:space="preserve">Peng et al., 2022</w:t>
      </w:r>
      <w:r w:rsidDel="00000000" w:rsidR="00000000" w:rsidRPr="00000000">
        <w:rPr>
          <w:rtl w:val="0"/>
        </w:rPr>
        <w:t xml:space="preserve">). These tropical CH</w:t>
      </w:r>
      <w:r w:rsidDel="00000000" w:rsidR="00000000" w:rsidRPr="00000000">
        <w:rPr>
          <w:vertAlign w:val="subscript"/>
          <w:rtl w:val="0"/>
        </w:rPr>
        <w:t xml:space="preserve">4</w:t>
      </w:r>
      <w:r w:rsidDel="00000000" w:rsidR="00000000" w:rsidRPr="00000000">
        <w:rPr>
          <w:rtl w:val="0"/>
        </w:rPr>
        <w:t xml:space="preserve"> sources are the most uncertain component of the global carbon budget (</w:t>
      </w:r>
      <w:r w:rsidDel="00000000" w:rsidR="00000000" w:rsidRPr="00000000">
        <w:rPr>
          <w:shd w:fill="c9daf8" w:val="clear"/>
          <w:rtl w:val="0"/>
        </w:rPr>
        <w:t xml:space="preserve">Saunois et al., 2020</w:t>
      </w:r>
      <w:r w:rsidDel="00000000" w:rsidR="00000000" w:rsidRPr="00000000">
        <w:rPr>
          <w:shd w:fill="c9daf8" w:val="clear"/>
          <w:rtl w:val="0"/>
        </w:rPr>
        <w:t xml:space="preserve">, </w:t>
      </w:r>
      <w:r w:rsidDel="00000000" w:rsidR="00000000" w:rsidRPr="00000000">
        <w:rPr>
          <w:shd w:fill="c9daf8" w:val="clear"/>
          <w:rtl w:val="0"/>
        </w:rPr>
        <w:t xml:space="preserve">2024</w:t>
      </w:r>
      <w:r w:rsidDel="00000000" w:rsidR="00000000" w:rsidRPr="00000000">
        <w:rPr>
          <w:rtl w:val="0"/>
        </w:rPr>
        <w:t xml:space="preserve">). </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Several studies over the past 10 years have revealed that the trends and interannual variability of net biome exchange of tropical forests varies markedly across continents. </w:t>
      </w:r>
      <w:r w:rsidDel="00000000" w:rsidR="00000000" w:rsidRPr="00000000">
        <w:rPr>
          <w:rtl w:val="0"/>
        </w:rPr>
        <w:t xml:space="preserve">From 1985-2015, the carbon sink of intact African lowland tropical forests measured in forest inventory plots was effectively constant, while the carbon sink in Amazonian lowland tropical forests declined by one-third from 2005 through 2015 compared to the 1990s (</w:t>
      </w:r>
      <w:r w:rsidDel="00000000" w:rsidR="00000000" w:rsidRPr="00000000">
        <w:rPr>
          <w:shd w:fill="c9daf8" w:val="clear"/>
          <w:rtl w:val="0"/>
        </w:rPr>
        <w:t xml:space="preserve">Hubau et al., 2020; Brienen at al., 2015</w:t>
      </w:r>
      <w:r w:rsidDel="00000000" w:rsidR="00000000" w:rsidRPr="00000000">
        <w:rPr>
          <w:rtl w:val="0"/>
        </w:rPr>
        <w:t xml:space="preserve">). Under El Niño conditions during 2015-2016, tropical America, Africa, and Asia, all temporarily became net sources of CO</w:t>
      </w:r>
      <w:r w:rsidDel="00000000" w:rsidR="00000000" w:rsidRPr="00000000">
        <w:rPr>
          <w:vertAlign w:val="subscript"/>
          <w:rtl w:val="0"/>
        </w:rPr>
        <w:t xml:space="preserve">2</w:t>
      </w:r>
      <w:r w:rsidDel="00000000" w:rsidR="00000000" w:rsidRPr="00000000">
        <w:rPr>
          <w:rtl w:val="0"/>
        </w:rPr>
        <w:t xml:space="preserve"> emissions to the atmosphere (</w:t>
      </w:r>
      <w:r w:rsidDel="00000000" w:rsidR="00000000" w:rsidRPr="00000000">
        <w:rPr>
          <w:shd w:fill="c9daf8" w:val="clear"/>
          <w:rtl w:val="0"/>
        </w:rPr>
        <w:t xml:space="preserve">Liu et al., 2017</w:t>
      </w:r>
      <w:r w:rsidDel="00000000" w:rsidR="00000000" w:rsidRPr="00000000">
        <w:rPr>
          <w:rtl w:val="0"/>
        </w:rPr>
        <w:t xml:space="preserve">). However, these net carbon losses appear to be underpinned by distinct mechanisms that indicate differences in the stability of the carbon sink and will require regionally specific understanding and management to mitigate. The sources of atmospheric CO</w:t>
      </w:r>
      <w:r w:rsidDel="00000000" w:rsidR="00000000" w:rsidRPr="00000000">
        <w:rPr>
          <w:vertAlign w:val="subscript"/>
          <w:rtl w:val="0"/>
        </w:rPr>
        <w:t xml:space="preserve">2</w:t>
      </w:r>
      <w:r w:rsidDel="00000000" w:rsidR="00000000" w:rsidRPr="00000000">
        <w:rPr>
          <w:rtl w:val="0"/>
        </w:rPr>
        <w:t xml:space="preserve"> concentrations, as measured by the Orbiting Carbon Observatory-2 (OCO-2), suggest that in the tropical Americas, reduced photosynthesis led to reduced carbon uptake reversing the balance to net emissions. In Africa, increased temperatures led to increased respiration, outweighing the sequestration benefits of Central African tropical forests (</w:t>
      </w:r>
      <w:r w:rsidDel="00000000" w:rsidR="00000000" w:rsidRPr="00000000">
        <w:rPr>
          <w:shd w:fill="c9daf8" w:val="clear"/>
          <w:rtl w:val="0"/>
        </w:rPr>
        <w:t xml:space="preserve">Liu et al., 2017</w:t>
      </w:r>
      <w:r w:rsidDel="00000000" w:rsidR="00000000" w:rsidRPr="00000000">
        <w:rPr>
          <w:rtl w:val="0"/>
        </w:rPr>
        <w:t xml:space="preserve">). In Asia, a hotter and drier land surface resulted in more emissions from fires. However, the confidence in process-attribution depends on the accuracy of remote sensing estimates of individual fluxes, which are known to be largely uncertain in tropical regions (REF).</w:t>
      </w:r>
    </w:p>
    <w:p w:rsidR="00000000" w:rsidDel="00000000" w:rsidP="00000000" w:rsidRDefault="00000000" w:rsidRPr="00000000" w14:paraId="000000B2">
      <w:pPr>
        <w:rPr/>
      </w:pPr>
      <w:r w:rsidDel="00000000" w:rsidR="00000000" w:rsidRPr="00000000">
        <w:rPr>
          <w:rtl w:val="0"/>
        </w:rPr>
      </w:r>
    </w:p>
    <w:tbl>
      <w:tblPr>
        <w:tblStyle w:val="Table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3">
            <w:pPr>
              <w:jc w:val="center"/>
              <w:rPr>
                <w:b w:val="1"/>
              </w:rPr>
            </w:pPr>
            <w:r w:rsidDel="00000000" w:rsidR="00000000" w:rsidRPr="00000000">
              <w:rPr>
                <w:b w:val="1"/>
                <w:rtl w:val="0"/>
              </w:rPr>
              <w:t xml:space="preserve">NASA s</w:t>
            </w:r>
            <w:r w:rsidDel="00000000" w:rsidR="00000000" w:rsidRPr="00000000">
              <w:rPr>
                <w:b w:val="1"/>
                <w:rtl w:val="0"/>
              </w:rPr>
              <w:t xml:space="preserve">atellite missions require validation in tropical forests.</w:t>
            </w:r>
            <w:r w:rsidDel="00000000" w:rsidR="00000000" w:rsidRPr="00000000">
              <w:rPr>
                <w:rtl w:val="0"/>
              </w:rPr>
            </w:r>
          </w:p>
        </w:tc>
      </w:tr>
    </w:tbl>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NASA satellites play a critical role in advancing understanding of how forest ecosystems respond to environmental changes such as climate variability and land-use change. However before satellite data can be useful for scientific analysis or operational use, ground-based observations are critical to validate these measurements. Yet, the scarcity of such observations in tropical regions has led to significant challenges in improving satellite products </w:t>
      </w:r>
      <w:r w:rsidDel="00000000" w:rsidR="00000000" w:rsidRPr="00000000">
        <w:rPr>
          <w:b w:val="1"/>
          <w:rtl w:val="0"/>
        </w:rPr>
        <w:t xml:space="preserve">and interpreting scientific findings learned from these products</w:t>
      </w:r>
      <w:r w:rsidDel="00000000" w:rsidR="00000000" w:rsidRPr="00000000">
        <w:rPr>
          <w:rtl w:val="0"/>
        </w:rPr>
        <w:t xml:space="preserve">. For instance, </w:t>
      </w:r>
      <w:r w:rsidDel="00000000" w:rsidR="00000000" w:rsidRPr="00000000">
        <w:rPr>
          <w:rtl w:val="0"/>
        </w:rPr>
        <w:t xml:space="preserve">the carbon and water cycles in the tropics are strongly dependent on soil moisture dynamics, however</w:t>
      </w:r>
      <w:r w:rsidDel="00000000" w:rsidR="00000000" w:rsidRPr="00000000">
        <w:rPr>
          <w:rtl w:val="0"/>
        </w:rPr>
        <w:t xml:space="preserve">, recent ground-based observations revealed that the Soil Moisture Active Passive (SMAP) satellite exhibits strong biases in tropical ecosystems (</w:t>
      </w:r>
      <w:r w:rsidDel="00000000" w:rsidR="00000000" w:rsidRPr="00000000">
        <w:rPr>
          <w:shd w:fill="c9daf8" w:val="clear"/>
          <w:rtl w:val="0"/>
        </w:rPr>
        <w:t xml:space="preserve">Cho et al., 2024</w:t>
      </w:r>
      <w:r w:rsidDel="00000000" w:rsidR="00000000" w:rsidRPr="00000000">
        <w:rPr>
          <w:rtl w:val="0"/>
        </w:rPr>
        <w:t xml:space="preserve">)</w:t>
      </w:r>
      <w:r w:rsidDel="00000000" w:rsidR="00000000" w:rsidRPr="00000000">
        <w:rPr>
          <w:rtl w:val="0"/>
        </w:rPr>
        <w:t xml:space="preserve">. Importantly, these same ground-based data have provided an opportunity to improve SMAP’s soil moisture measurements in tropical forests (</w:t>
      </w:r>
      <w:r w:rsidDel="00000000" w:rsidR="00000000" w:rsidRPr="00000000">
        <w:rPr>
          <w:shd w:fill="c9daf8" w:val="clear"/>
          <w:rtl w:val="0"/>
        </w:rPr>
        <w:t xml:space="preserve">Wang et al., 2024</w:t>
      </w:r>
      <w:r w:rsidDel="00000000" w:rsidR="00000000" w:rsidRPr="00000000">
        <w:rPr>
          <w:rtl w:val="0"/>
        </w:rPr>
        <w:t xml:space="preserve">). </w:t>
      </w:r>
      <w:r w:rsidDel="00000000" w:rsidR="00000000" w:rsidRPr="00000000">
        <w:rPr>
          <w:rtl w:val="0"/>
        </w:rPr>
        <w:t xml:space="preserve">Another example is the lack of ground-based validation data for space-based CO</w:t>
      </w:r>
      <w:r w:rsidDel="00000000" w:rsidR="00000000" w:rsidRPr="00000000">
        <w:rPr>
          <w:vertAlign w:val="subscript"/>
          <w:rtl w:val="0"/>
        </w:rPr>
        <w:t xml:space="preserve">2</w:t>
      </w:r>
      <w:r w:rsidDel="00000000" w:rsidR="00000000" w:rsidRPr="00000000">
        <w:rPr>
          <w:rtl w:val="0"/>
        </w:rPr>
        <w:t xml:space="preserve"> measurements over the tropics, especially tropical Africa, which led to an ongoing unsettled debate about the magnitude of net biosphere exchanges over tropical Africa (</w:t>
      </w:r>
      <w:r w:rsidDel="00000000" w:rsidR="00000000" w:rsidRPr="00000000">
        <w:rPr>
          <w:shd w:fill="c9daf8" w:val="clear"/>
          <w:rtl w:val="0"/>
        </w:rPr>
        <w:t xml:space="preserve">Palmer et al., 2019; Gaubert et al.,</w:t>
      </w:r>
      <w:r w:rsidDel="00000000" w:rsidR="00000000" w:rsidRPr="00000000">
        <w:rPr>
          <w:shd w:fill="c9daf8" w:val="clear"/>
          <w:rtl w:val="0"/>
        </w:rPr>
        <w:t xml:space="preserve">2023</w:t>
      </w:r>
      <w:r w:rsidDel="00000000" w:rsidR="00000000" w:rsidRPr="00000000">
        <w:rPr>
          <w:rtl w:val="0"/>
        </w:rPr>
        <w:t xml:space="preserve">). </w:t>
      </w:r>
      <w:r w:rsidDel="00000000" w:rsidR="00000000" w:rsidRPr="00000000">
        <w:rPr>
          <w:rtl w:val="0"/>
        </w:rPr>
        <w:t xml:space="preserve">Reducing biases in measurements such as soil moisture and </w:t>
      </w:r>
      <w:r w:rsidDel="00000000" w:rsidR="00000000" w:rsidRPr="00000000">
        <w:rPr>
          <w:rtl w:val="0"/>
        </w:rPr>
        <w:t xml:space="preserve">atmospheric column CO</w:t>
      </w:r>
      <w:r w:rsidDel="00000000" w:rsidR="00000000" w:rsidRPr="00000000">
        <w:rPr>
          <w:vertAlign w:val="subscript"/>
          <w:rtl w:val="0"/>
        </w:rPr>
        <w:t xml:space="preserve">2</w:t>
      </w:r>
      <w:r w:rsidDel="00000000" w:rsidR="00000000" w:rsidRPr="00000000">
        <w:rPr>
          <w:rtl w:val="0"/>
        </w:rPr>
        <w:t xml:space="preserve"> is critical for </w:t>
      </w:r>
      <w:r w:rsidDel="00000000" w:rsidR="00000000" w:rsidRPr="00000000">
        <w:rPr>
          <w:rtl w:val="0"/>
        </w:rPr>
        <w:t xml:space="preserve">enhancing our understanding of the water cycle, carbon fluxes, and ecosystem dynamics in this globally important region. Validating satellite measurements with ground and airborne observations is essential to the success of NASA’s Earth observation missions, particularly with the advent of an exciting new and forthcoming fleet of sensors that have the potential to capture the multi-dimensionality of these systems (e.g., GEDI, EMIT, SWOT, NISAR, SBG). The development of more accurate satellite products, particularly in understudied tropical regions, directly supports NASA’s mission to improve global environmental monitoring and advance predictive models.</w:t>
      </w:r>
    </w:p>
    <w:p w:rsidR="00000000" w:rsidDel="00000000" w:rsidP="00000000" w:rsidRDefault="00000000" w:rsidRPr="00000000" w14:paraId="000000B6">
      <w:pPr>
        <w:rPr>
          <w:b w:val="1"/>
        </w:rPr>
      </w:pPr>
      <w:r w:rsidDel="00000000" w:rsidR="00000000" w:rsidRPr="00000000">
        <w:rPr>
          <w:rtl w:val="0"/>
        </w:rPr>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Pr>
          <w:p w:rsidR="00000000" w:rsidDel="00000000" w:rsidP="00000000" w:rsidRDefault="00000000" w:rsidRPr="00000000" w14:paraId="000000B7">
            <w:pPr>
              <w:jc w:val="center"/>
              <w:rPr>
                <w:b w:val="1"/>
              </w:rPr>
            </w:pPr>
            <w:r w:rsidDel="00000000" w:rsidR="00000000" w:rsidRPr="00000000">
              <w:rPr>
                <w:b w:val="1"/>
                <w:rtl w:val="0"/>
              </w:rPr>
              <w:t xml:space="preserve">Tropical forests are also the least investigated of all of the Earth’s major terrestrial biomes</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commentRangeStart w:id="5"/>
      <w:r w:rsidDel="00000000" w:rsidR="00000000" w:rsidRPr="00000000">
        <w:rPr>
          <w:rtl w:val="0"/>
        </w:rPr>
        <w:t xml:space="preserve">Constraining</w:t>
      </w:r>
      <w:commentRangeEnd w:id="5"/>
      <w:r w:rsidDel="00000000" w:rsidR="00000000" w:rsidRPr="00000000">
        <w:commentReference w:id="5"/>
      </w:r>
      <w:r w:rsidDel="00000000" w:rsidR="00000000" w:rsidRPr="00000000">
        <w:rPr>
          <w:rtl w:val="0"/>
        </w:rPr>
        <w:t xml:space="preserve"> remote sensing products in the tropics requires field observations that capture the spatial and temporal heterogeneity in these regions. Yet, few tropical forest countries maintain systematic repeated forest inventories because inventories are costly and require technical and management expertise. Networks of research plots provide valuable insights into forest dynamics (e.g., </w:t>
      </w:r>
      <w:r w:rsidDel="00000000" w:rsidR="00000000" w:rsidRPr="00000000">
        <w:rPr>
          <w:shd w:fill="c9daf8" w:val="clear"/>
          <w:rtl w:val="0"/>
        </w:rPr>
        <w:t xml:space="preserve">ForestPlots.net et al., 2021</w:t>
      </w:r>
      <w:r w:rsidDel="00000000" w:rsidR="00000000" w:rsidRPr="00000000">
        <w:rPr>
          <w:rtl w:val="0"/>
        </w:rPr>
        <w:t xml:space="preserve">; </w:t>
      </w:r>
      <w:r w:rsidDel="00000000" w:rsidR="00000000" w:rsidRPr="00000000">
        <w:rPr>
          <w:shd w:fill="c9daf8" w:val="clear"/>
          <w:rtl w:val="0"/>
        </w:rPr>
        <w:t xml:space="preserve">Anderson‐Teixeira et al., 2014, Davies et al., 2021</w:t>
      </w:r>
      <w:r w:rsidDel="00000000" w:rsidR="00000000" w:rsidRPr="00000000">
        <w:rPr>
          <w:rtl w:val="0"/>
        </w:rPr>
        <w:t xml:space="preserve">), but their distribution is sparse and extrapolation from potentially biased plot locations may lead to significant uncertainties and biases (</w:t>
      </w:r>
      <w:r w:rsidDel="00000000" w:rsidR="00000000" w:rsidRPr="00000000">
        <w:rPr>
          <w:shd w:fill="c9daf8" w:val="clear"/>
          <w:rtl w:val="0"/>
        </w:rPr>
        <w:t xml:space="preserve">Saatchi et al., 2015</w:t>
      </w:r>
      <w:r w:rsidDel="00000000" w:rsidR="00000000" w:rsidRPr="00000000">
        <w:rPr>
          <w:rtl w:val="0"/>
        </w:rPr>
        <w:t xml:space="preserve">). The latitudinal distribution of both forest inventory plots and eddy covariance flux towers is nearly inversely proportional to gross primary productivity, demonstrating the underrepresentation of sampling in these critical ecosystems </w:t>
      </w:r>
      <w:r w:rsidDel="00000000" w:rsidR="00000000" w:rsidRPr="00000000">
        <w:rPr>
          <w:rtl w:val="0"/>
        </w:rPr>
        <w:t xml:space="preserve">(</w:t>
      </w:r>
      <w:r w:rsidDel="00000000" w:rsidR="00000000" w:rsidRPr="00000000">
        <w:rPr>
          <w:shd w:fill="c9daf8" w:val="clear"/>
          <w:rtl w:val="0"/>
        </w:rPr>
        <w:t xml:space="preserve">Baldocchi, 2020, Schimel et al., 2015</w:t>
      </w:r>
      <w:r w:rsidDel="00000000" w:rsidR="00000000" w:rsidRPr="00000000">
        <w:rPr>
          <w:rtl w:val="0"/>
        </w:rPr>
        <w:t xml:space="preserve">)</w:t>
      </w:r>
      <w:r w:rsidDel="00000000" w:rsidR="00000000" w:rsidRPr="00000000">
        <w:rPr>
          <w:rtl w:val="0"/>
        </w:rPr>
        <w:t xml:space="preserve"> (</w:t>
      </w:r>
      <w:r w:rsidDel="00000000" w:rsidR="00000000" w:rsidRPr="00000000">
        <w:rPr>
          <w:b w:val="1"/>
          <w:highlight w:val="yellow"/>
          <w:rtl w:val="0"/>
        </w:rPr>
        <w:t xml:space="preserve">Figure X</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4"/>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C">
            <w:pPr>
              <w:jc w:val="center"/>
              <w:rPr>
                <w:b w:val="1"/>
              </w:rPr>
            </w:pPr>
            <w:r w:rsidDel="00000000" w:rsidR="00000000" w:rsidRPr="00000000">
              <w:rPr>
                <w:b w:val="1"/>
                <w:rtl w:val="0"/>
              </w:rPr>
              <w:t xml:space="preserve">Future predictions of the role of the tropical land carbon flux in the Earth system remain highly uncertain</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Robust remote-sensing-based products describing the carbon, water and energy cycles of tropical forests, as well as improved process characterization, </w:t>
      </w:r>
      <w:r w:rsidDel="00000000" w:rsidR="00000000" w:rsidRPr="00000000">
        <w:rPr>
          <w:rtl w:val="0"/>
        </w:rPr>
        <w:t xml:space="preserve">are critical</w:t>
      </w:r>
      <w:r w:rsidDel="00000000" w:rsidR="00000000" w:rsidRPr="00000000">
        <w:rPr>
          <w:rtl w:val="0"/>
        </w:rPr>
        <w:t xml:space="preserve"> for constraining predictions of Earth System Models (ESMs). Predictions from ESMs participating in the </w:t>
      </w:r>
      <w:r w:rsidDel="00000000" w:rsidR="00000000" w:rsidRPr="00000000">
        <w:rPr>
          <w:rtl w:val="0"/>
        </w:rPr>
        <w:t xml:space="preserve">Coupled Model Intercomparison Project (CMIP) diverge markedly on magnitude and even the sign of the carbon land sink</w:t>
      </w:r>
      <w:r w:rsidDel="00000000" w:rsidR="00000000" w:rsidRPr="00000000">
        <w:rPr>
          <w:rtl w:val="0"/>
        </w:rPr>
        <w:t xml:space="preserve"> </w:t>
      </w:r>
      <w:r w:rsidDel="00000000" w:rsidR="00000000" w:rsidRPr="00000000">
        <w:rPr>
          <w:rtl w:val="0"/>
        </w:rPr>
        <w:t xml:space="preserve">(</w:t>
      </w:r>
      <w:r w:rsidDel="00000000" w:rsidR="00000000" w:rsidRPr="00000000">
        <w:rPr>
          <w:highlight w:val="yellow"/>
          <w:rtl w:val="0"/>
        </w:rPr>
        <w:t xml:space="preserve">Arora et al., 2020; Friedlingstein et al., 2014; Friedlingstein et al., 2006;</w:t>
      </w:r>
      <w:r w:rsidDel="00000000" w:rsidR="00000000" w:rsidRPr="00000000">
        <w:rPr>
          <w:rtl w:val="0"/>
        </w:rPr>
        <w:t xml:space="preserve"> </w:t>
      </w:r>
      <w:r w:rsidDel="00000000" w:rsidR="00000000" w:rsidRPr="00000000">
        <w:rPr>
          <w:shd w:fill="c9daf8" w:val="clear"/>
          <w:rtl w:val="0"/>
        </w:rPr>
        <w:t xml:space="preserve">Negron-Juarez et al., 2015</w:t>
      </w:r>
      <w:r w:rsidDel="00000000" w:rsidR="00000000" w:rsidRPr="00000000">
        <w:rPr>
          <w:rtl w:val="0"/>
        </w:rPr>
        <w:t xml:space="preserve">). Notably, the current uncertainty in terrestrial carbon flux predictions across ESMs is three times greater in the tropics than at any other latitude (</w:t>
      </w:r>
      <w:r w:rsidDel="00000000" w:rsidR="00000000" w:rsidRPr="00000000">
        <w:rPr>
          <w:shd w:fill="c9daf8" w:val="clear"/>
          <w:rtl w:val="0"/>
        </w:rPr>
        <w:t xml:space="preserve">Cavaleri et al., 2015</w:t>
      </w:r>
      <w:r w:rsidDel="00000000" w:rsidR="00000000" w:rsidRPr="00000000">
        <w:rPr>
          <w:rtl w:val="0"/>
        </w:rPr>
        <w:t xml:space="preserve">). </w:t>
      </w:r>
      <w:r w:rsidDel="00000000" w:rsidR="00000000" w:rsidRPr="00000000">
        <w:rPr>
          <w:rtl w:val="0"/>
        </w:rPr>
        <w:t xml:space="preserve">While model development between CMIP5 and CMIP6 resulted in a major step toward constraining tropical carbon flux uncertainty, these reductions were primarily linked to the inclusion of nutrient limitations in models (</w:t>
      </w:r>
      <w:r w:rsidDel="00000000" w:rsidR="00000000" w:rsidRPr="00000000">
        <w:rPr>
          <w:shd w:fill="c9daf8" w:val="clear"/>
          <w:rtl w:val="0"/>
        </w:rPr>
        <w:t xml:space="preserve">Friedlingstein et al., 2023</w:t>
      </w:r>
      <w:r w:rsidDel="00000000" w:rsidR="00000000" w:rsidRPr="00000000">
        <w:rPr>
          <w:rtl w:val="0"/>
        </w:rPr>
        <w:t xml:space="preserve">). </w:t>
      </w:r>
      <w:r w:rsidDel="00000000" w:rsidR="00000000" w:rsidRPr="00000000">
        <w:rPr>
          <w:rtl w:val="0"/>
        </w:rPr>
        <w:t xml:space="preserve">Traditionally, Earth System Models (ESMs) ignore most biodiversity and represent tropical vegetation in simple and aggregated ways that directly contribute to model failure to capture tropical forest responses to climate variation and disturbance (</w:t>
      </w:r>
      <w:r w:rsidDel="00000000" w:rsidR="00000000" w:rsidRPr="00000000">
        <w:rPr>
          <w:shd w:fill="c9daf8" w:val="clear"/>
          <w:rtl w:val="0"/>
        </w:rPr>
        <w:t xml:space="preserve">Levine et al., 2016</w:t>
      </w:r>
      <w:r w:rsidDel="00000000" w:rsidR="00000000" w:rsidRPr="00000000">
        <w:rPr>
          <w:shd w:fill="c9daf8" w:val="clear"/>
          <w:rtl w:val="0"/>
        </w:rPr>
        <w:t xml:space="preserve">; </w:t>
      </w:r>
      <w:r w:rsidDel="00000000" w:rsidR="00000000" w:rsidRPr="00000000">
        <w:rPr>
          <w:shd w:fill="c9daf8" w:val="clear"/>
          <w:rtl w:val="0"/>
        </w:rPr>
        <w:t xml:space="preserve">Yang et al., 2023</w:t>
      </w:r>
      <w:r w:rsidDel="00000000" w:rsidR="00000000" w:rsidRPr="00000000">
        <w:rPr>
          <w:shd w:fill="c9daf8" w:val="clear"/>
          <w:rtl w:val="0"/>
        </w:rPr>
        <w:t xml:space="preserve">; Sakchewski et al., 2016; Schmitt et al., 2020</w:t>
      </w:r>
      <w:r w:rsidDel="00000000" w:rsidR="00000000" w:rsidRPr="00000000">
        <w:rPr>
          <w:rtl w:val="0"/>
        </w:rPr>
        <w:t xml:space="preserve">). Constraining this uncertainty requires improved representation of </w:t>
      </w:r>
      <w:r w:rsidDel="00000000" w:rsidR="00000000" w:rsidRPr="00000000">
        <w:rPr>
          <w:rtl w:val="0"/>
        </w:rPr>
        <w:t xml:space="preserve">ecological processes of diverse ecosystems</w:t>
      </w:r>
      <w:r w:rsidDel="00000000" w:rsidR="00000000" w:rsidRPr="00000000">
        <w:rPr>
          <w:rtl w:val="0"/>
        </w:rPr>
        <w:t xml:space="preserve"> (</w:t>
      </w:r>
      <w:r w:rsidDel="00000000" w:rsidR="00000000" w:rsidRPr="00000000">
        <w:rPr>
          <w:shd w:fill="c9daf8" w:val="clear"/>
          <w:rtl w:val="0"/>
        </w:rPr>
        <w:t xml:space="preserve">Bonan et al., 2024</w:t>
      </w:r>
      <w:r w:rsidDel="00000000" w:rsidR="00000000" w:rsidRPr="00000000">
        <w:rPr>
          <w:rtl w:val="0"/>
        </w:rPr>
        <w:t xml:space="preserve">). Newer generations of terrestrial biosphere models—vegetation demography models (</w:t>
      </w:r>
      <w:r w:rsidDel="00000000" w:rsidR="00000000" w:rsidRPr="00000000">
        <w:rPr>
          <w:shd w:fill="c9daf8" w:val="clear"/>
          <w:rtl w:val="0"/>
        </w:rPr>
        <w:t xml:space="preserve">Fisher et al., 2018</w:t>
      </w:r>
      <w:r w:rsidDel="00000000" w:rsidR="00000000" w:rsidRPr="00000000">
        <w:rPr>
          <w:rtl w:val="0"/>
        </w:rPr>
        <w:t xml:space="preserve">) – such as ED2 and FATES –  include more structurally and functionally diverse forest canopies (</w:t>
      </w:r>
      <w:r w:rsidDel="00000000" w:rsidR="00000000" w:rsidRPr="00000000">
        <w:rPr>
          <w:shd w:fill="c9daf8" w:val="clear"/>
          <w:rtl w:val="0"/>
        </w:rPr>
        <w:t xml:space="preserve">Longo et al., 2019</w:t>
      </w:r>
      <w:r w:rsidDel="00000000" w:rsidR="00000000" w:rsidRPr="00000000">
        <w:rPr>
          <w:rtl w:val="0"/>
        </w:rPr>
        <w:t xml:space="preserve">; </w:t>
      </w:r>
      <w:r w:rsidDel="00000000" w:rsidR="00000000" w:rsidRPr="00000000">
        <w:rPr>
          <w:shd w:fill="c9daf8" w:val="clear"/>
          <w:rtl w:val="0"/>
        </w:rPr>
        <w:t xml:space="preserve">Koven et al., 2020</w:t>
      </w:r>
      <w:r w:rsidDel="00000000" w:rsidR="00000000" w:rsidRPr="00000000">
        <w:rPr>
          <w:rtl w:val="0"/>
        </w:rPr>
        <w:t xml:space="preserve">). Although vegetation demography models represent forest dynamics processes more directly, the additional complexity creates two challenges for regional and global simulations. First, initial conditions require detailed forest structure and composition data that can be derived from forest plots only for small domains (</w:t>
      </w:r>
      <w:r w:rsidDel="00000000" w:rsidR="00000000" w:rsidRPr="00000000">
        <w:rPr>
          <w:shd w:fill="c9daf8" w:val="clear"/>
          <w:rtl w:val="0"/>
        </w:rPr>
        <w:t xml:space="preserve">Marvin et al., 2014</w:t>
      </w:r>
      <w:r w:rsidDel="00000000" w:rsidR="00000000" w:rsidRPr="00000000">
        <w:rPr>
          <w:rtl w:val="0"/>
        </w:rPr>
        <w:t xml:space="preserve">). Second, existing model benchmarking systems, such as the International Land Model Benchmarking (ILAMB; </w:t>
      </w:r>
      <w:r w:rsidDel="00000000" w:rsidR="00000000" w:rsidRPr="00000000">
        <w:rPr>
          <w:shd w:fill="c9daf8" w:val="clear"/>
          <w:rtl w:val="0"/>
        </w:rPr>
        <w:t xml:space="preserve">Collier et al., 2018</w:t>
      </w:r>
      <w:r w:rsidDel="00000000" w:rsidR="00000000" w:rsidRPr="00000000">
        <w:rPr>
          <w:rtl w:val="0"/>
        </w:rPr>
        <w:t xml:space="preserve">) are insufficient, because the newer generation of models may predict reasonable aggregated properties (e.g., total aboveground biomass) via compensating errors in process representation (e.g., overly high productivity and mortality). Recent advances in remote sensing provide a unique opportunity to collect data on the structure, composition, and diversity of tropical ecosystems over large areas and thereby better inform models (</w:t>
      </w:r>
      <w:r w:rsidDel="00000000" w:rsidR="00000000" w:rsidRPr="00000000">
        <w:rPr>
          <w:shd w:fill="c9daf8" w:val="clear"/>
          <w:rtl w:val="0"/>
        </w:rPr>
        <w:t xml:space="preserve">Schimel et al., 2019</w:t>
      </w:r>
      <w:r w:rsidDel="00000000" w:rsidR="00000000" w:rsidRPr="00000000">
        <w:rPr>
          <w:shd w:fill="c9daf8" w:val="clear"/>
          <w:rtl w:val="0"/>
        </w:rPr>
        <w:t xml:space="preserve">; Schimel and Carroll, 2024</w:t>
      </w:r>
      <w:r w:rsidDel="00000000" w:rsidR="00000000" w:rsidRPr="00000000">
        <w:rPr>
          <w:rtl w:val="0"/>
        </w:rPr>
        <w:t xml:space="preserve">).</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120" w:lineRule="auto"/>
        <w:rPr>
          <w:b w:val="1"/>
          <w:highlight w:val="white"/>
        </w:rPr>
      </w:pPr>
      <w:commentRangeStart w:id="6"/>
      <w:r w:rsidDel="00000000" w:rsidR="00000000" w:rsidRPr="00000000">
        <w:rPr>
          <w:b w:val="1"/>
          <w:rtl w:val="0"/>
        </w:rPr>
        <w:t xml:space="preserve">Earth Action Relevance</w:t>
      </w:r>
      <w:commentRangeEnd w:id="6"/>
      <w:r w:rsidDel="00000000" w:rsidR="00000000" w:rsidRPr="00000000">
        <w:commentReference w:id="6"/>
      </w:r>
      <w:r w:rsidDel="00000000" w:rsidR="00000000" w:rsidRPr="00000000">
        <w:rPr>
          <w:b w:val="1"/>
          <w:rtl w:val="0"/>
        </w:rPr>
        <w:t xml:space="preserve">: </w:t>
      </w:r>
      <w:r w:rsidDel="00000000" w:rsidR="00000000" w:rsidRPr="00000000">
        <w:rPr>
          <w:rtl w:val="0"/>
        </w:rPr>
        <w:t xml:space="preserve">PANGEA’s goals are directly aligned with  Earth Action programs, Climate &amp; Resilience, Water Resources, Ecological Conservation, and Agriculture. </w:t>
      </w:r>
      <w:r w:rsidDel="00000000" w:rsidR="00000000" w:rsidRPr="00000000">
        <w:rPr>
          <w:rtl w:val="0"/>
        </w:rPr>
        <w:t xml:space="preserve">Halting tropical deforestation and forest degradation and conserving and restoring tropical forests can be a cost-effective tool for mitigating climate change, with co-benefits that extend beyond carbon sequestration (e.g. </w:t>
      </w:r>
      <w:r w:rsidDel="00000000" w:rsidR="00000000" w:rsidRPr="00000000">
        <w:rPr>
          <w:shd w:fill="c9daf8" w:val="clear"/>
          <w:rtl w:val="0"/>
        </w:rPr>
        <w:t xml:space="preserve">Heinrich et al., 2023</w:t>
      </w:r>
      <w:r w:rsidDel="00000000" w:rsidR="00000000" w:rsidRPr="00000000">
        <w:rPr>
          <w:rtl w:val="0"/>
        </w:rPr>
        <w:t xml:space="preserve">). Tropical forests maintain high levels of evaporation and transpiration throughout the year, transferring energy and water to distant latitudes and maintaining high rates of regional precipitation through rainfall recycling (</w:t>
      </w:r>
      <w:r w:rsidDel="00000000" w:rsidR="00000000" w:rsidRPr="00000000">
        <w:rPr>
          <w:shd w:fill="c9daf8" w:val="clear"/>
          <w:rtl w:val="0"/>
        </w:rPr>
        <w:t xml:space="preserve">Salati et al., 1979</w:t>
      </w:r>
      <w:r w:rsidDel="00000000" w:rsidR="00000000" w:rsidRPr="00000000">
        <w:rPr>
          <w:rtl w:val="0"/>
        </w:rPr>
        <w:t xml:space="preserve">; </w:t>
      </w:r>
      <w:r w:rsidDel="00000000" w:rsidR="00000000" w:rsidRPr="00000000">
        <w:rPr>
          <w:shd w:fill="c9daf8" w:val="clear"/>
          <w:rtl w:val="0"/>
        </w:rPr>
        <w:t xml:space="preserve">Worden et al., 2021</w:t>
      </w:r>
      <w:r w:rsidDel="00000000" w:rsidR="00000000" w:rsidRPr="00000000">
        <w:rPr>
          <w:rtl w:val="0"/>
        </w:rPr>
        <w:t xml:space="preserve">; </w:t>
      </w:r>
      <w:commentRangeStart w:id="7"/>
      <w:commentRangeStart w:id="8"/>
      <w:r w:rsidDel="00000000" w:rsidR="00000000" w:rsidRPr="00000000">
        <w:rPr>
          <w:highlight w:val="yellow"/>
          <w:rtl w:val="0"/>
        </w:rPr>
        <w:t xml:space="preserve">Worden et al., 2024</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w:t>
      </w:r>
      <w:r w:rsidDel="00000000" w:rsidR="00000000" w:rsidRPr="00000000">
        <w:rPr>
          <w:shd w:fill="c9daf8" w:val="clear"/>
          <w:rtl w:val="0"/>
        </w:rPr>
        <w:t xml:space="preserve">van der Ent et al., 2010</w:t>
      </w:r>
      <w:r w:rsidDel="00000000" w:rsidR="00000000" w:rsidRPr="00000000">
        <w:rPr>
          <w:rtl w:val="0"/>
        </w:rPr>
        <w:t xml:space="preserve">, </w:t>
      </w:r>
      <w:r w:rsidDel="00000000" w:rsidR="00000000" w:rsidRPr="00000000">
        <w:rPr>
          <w:shd w:fill="c9daf8" w:val="clear"/>
          <w:rtl w:val="0"/>
        </w:rPr>
        <w:t xml:space="preserve">Staal et al., 2018</w:t>
      </w:r>
      <w:r w:rsidDel="00000000" w:rsidR="00000000" w:rsidRPr="00000000">
        <w:rPr>
          <w:rtl w:val="0"/>
        </w:rPr>
        <w:t xml:space="preserve">). Tropical deforestation and forest degradation reduce evapotranspiration in the dry season (</w:t>
      </w:r>
      <w:r w:rsidDel="00000000" w:rsidR="00000000" w:rsidRPr="00000000">
        <w:rPr>
          <w:shd w:fill="c9daf8" w:val="clear"/>
          <w:rtl w:val="0"/>
        </w:rPr>
        <w:t xml:space="preserve">Sampaio et al., 2007</w:t>
      </w:r>
      <w:r w:rsidDel="00000000" w:rsidR="00000000" w:rsidRPr="00000000">
        <w:rPr>
          <w:rtl w:val="0"/>
        </w:rPr>
        <w:t xml:space="preserve">; </w:t>
      </w:r>
      <w:r w:rsidDel="00000000" w:rsidR="00000000" w:rsidRPr="00000000">
        <w:rPr>
          <w:shd w:fill="c9daf8" w:val="clear"/>
          <w:rtl w:val="0"/>
        </w:rPr>
        <w:t xml:space="preserve">Longo et al., 202</w:t>
      </w:r>
      <w:r w:rsidDel="00000000" w:rsidR="00000000" w:rsidRPr="00000000">
        <w:rPr>
          <w:rtl w:val="0"/>
        </w:rPr>
        <w:t xml:space="preserve">0</w:t>
      </w:r>
      <w:r w:rsidDel="00000000" w:rsidR="00000000" w:rsidRPr="00000000">
        <w:rPr>
          <w:rtl w:val="0"/>
        </w:rPr>
        <w:t xml:space="preserve">; </w:t>
      </w:r>
      <w:r w:rsidDel="00000000" w:rsidR="00000000" w:rsidRPr="00000000">
        <w:rPr>
          <w:shd w:fill="c9daf8" w:val="clear"/>
          <w:rtl w:val="0"/>
        </w:rPr>
        <w:t xml:space="preserve">Rangel Pinagé et al. 2023</w:t>
      </w:r>
      <w:r w:rsidDel="00000000" w:rsidR="00000000" w:rsidRPr="00000000">
        <w:rPr>
          <w:rtl w:val="0"/>
        </w:rPr>
        <w:t xml:space="preserve">; </w:t>
      </w:r>
      <w:r w:rsidDel="00000000" w:rsidR="00000000" w:rsidRPr="00000000">
        <w:rPr>
          <w:shd w:fill="c9daf8" w:val="clear"/>
          <w:rtl w:val="0"/>
        </w:rPr>
        <w:t xml:space="preserve">Zemp et al., 2017</w:t>
      </w:r>
      <w:r w:rsidDel="00000000" w:rsidR="00000000" w:rsidRPr="00000000">
        <w:rPr>
          <w:rtl w:val="0"/>
        </w:rPr>
        <w:t xml:space="preserve">). Increased water stress can potentially lead to forest mortality and a positive feedback loop resulting in impacts to water resources and agricultural productivity, and possible forest ecosystem collapse (</w:t>
      </w:r>
      <w:r w:rsidDel="00000000" w:rsidR="00000000" w:rsidRPr="00000000">
        <w:rPr>
          <w:shd w:fill="c9daf8" w:val="clear"/>
          <w:rtl w:val="0"/>
        </w:rPr>
        <w:t xml:space="preserve">Xu et al., 2022</w:t>
      </w:r>
      <w:r w:rsidDel="00000000" w:rsidR="00000000" w:rsidRPr="00000000">
        <w:rPr>
          <w:rtl w:val="0"/>
        </w:rPr>
        <w:t xml:space="preserve">; </w:t>
      </w:r>
      <w:r w:rsidDel="00000000" w:rsidR="00000000" w:rsidRPr="00000000">
        <w:rPr>
          <w:shd w:fill="c9daf8" w:val="clear"/>
          <w:rtl w:val="0"/>
        </w:rPr>
        <w:t xml:space="preserve">Lovejoy and Nobre 2018</w:t>
      </w:r>
      <w:r w:rsidDel="00000000" w:rsidR="00000000" w:rsidRPr="00000000">
        <w:rPr>
          <w:rtl w:val="0"/>
        </w:rPr>
        <w:t xml:space="preserve">). </w:t>
      </w:r>
      <w:r w:rsidDel="00000000" w:rsidR="00000000" w:rsidRPr="00000000">
        <w:rPr>
          <w:rtl w:val="0"/>
        </w:rPr>
        <w:t xml:space="preserve">Accelerating biodiversity loss, declining populations and changes in species composition directly impact ecosystem function and services (</w:t>
      </w:r>
      <w:r w:rsidDel="00000000" w:rsidR="00000000" w:rsidRPr="00000000">
        <w:rPr>
          <w:shd w:fill="c9daf8" w:val="clear"/>
          <w:rtl w:val="0"/>
        </w:rPr>
        <w:t xml:space="preserve">Ceballos et al., 2002; Gaston et al., 2008; </w:t>
      </w:r>
      <w:r w:rsidDel="00000000" w:rsidR="00000000" w:rsidRPr="00000000">
        <w:rPr>
          <w:shd w:fill="c9daf8" w:val="clear"/>
          <w:rtl w:val="0"/>
        </w:rPr>
        <w:t xml:space="preserve">Aguirre-Guti</w:t>
      </w:r>
      <w:r w:rsidDel="00000000" w:rsidR="00000000" w:rsidRPr="00000000">
        <w:rPr>
          <w:shd w:fill="c9daf8" w:val="clear"/>
          <w:rtl w:val="0"/>
        </w:rPr>
        <w:t xml:space="preserve">érrez et al., 2022</w:t>
      </w:r>
      <w:r w:rsidDel="00000000" w:rsidR="00000000" w:rsidRPr="00000000">
        <w:rPr>
          <w:rtl w:val="0"/>
        </w:rPr>
        <w:t xml:space="preserve">), although the full impacts of biodiversity loss are likely underestimated (</w:t>
      </w:r>
      <w:r w:rsidDel="00000000" w:rsidR="00000000" w:rsidRPr="00000000">
        <w:rPr>
          <w:shd w:fill="c9daf8" w:val="clear"/>
          <w:rtl w:val="0"/>
        </w:rPr>
        <w:t xml:space="preserve">Dirzo et al., 2014</w:t>
      </w:r>
      <w:r w:rsidDel="00000000" w:rsidR="00000000" w:rsidRPr="00000000">
        <w:rPr>
          <w:rtl w:val="0"/>
        </w:rPr>
        <w:t xml:space="preserve">). Connected to all of this is the immense pressure on tropical forests from agricultural expansion due to rising global demand for food, fiber, and biofuels</w:t>
      </w:r>
      <w:r w:rsidDel="00000000" w:rsidR="00000000" w:rsidRPr="00000000">
        <w:rPr>
          <w:shd w:fill="c9daf8" w:val="clear"/>
          <w:rtl w:val="0"/>
        </w:rPr>
        <w:t xml:space="preserve"> (</w:t>
      </w:r>
      <w:r w:rsidDel="00000000" w:rsidR="00000000" w:rsidRPr="00000000">
        <w:rPr>
          <w:shd w:fill="c9daf8" w:val="clear"/>
          <w:rtl w:val="0"/>
        </w:rPr>
        <w:t xml:space="preserve">Erb et al., 2024</w:t>
      </w:r>
      <w:r w:rsidDel="00000000" w:rsidR="00000000" w:rsidRPr="00000000">
        <w:rPr>
          <w:shd w:fill="c9daf8" w:val="clear"/>
          <w:rtl w:val="0"/>
        </w:rPr>
        <w:t xml:space="preserve">; Pendrill et al., 2022)</w:t>
      </w:r>
      <w:r w:rsidDel="00000000" w:rsidR="00000000" w:rsidRPr="00000000">
        <w:rPr>
          <w:rtl w:val="0"/>
        </w:rPr>
        <w:t xml:space="preserve">. Tropical regions are playing an increasingly large role in global agriculture (</w:t>
      </w:r>
      <w:r w:rsidDel="00000000" w:rsidR="00000000" w:rsidRPr="00000000">
        <w:rPr>
          <w:shd w:fill="c9daf8" w:val="clear"/>
          <w:rtl w:val="0"/>
        </w:rPr>
        <w:t xml:space="preserve">Alexandratos and Bruinsma 2012</w:t>
      </w:r>
      <w:r w:rsidDel="00000000" w:rsidR="00000000" w:rsidRPr="00000000">
        <w:rPr>
          <w:shd w:fill="c9daf8" w:val="clear"/>
          <w:rtl w:val="0"/>
        </w:rPr>
        <w:t xml:space="preserve">; Berenguer et al., 2021b</w:t>
      </w:r>
      <w:r w:rsidDel="00000000" w:rsidR="00000000" w:rsidRPr="00000000">
        <w:rPr>
          <w:rtl w:val="0"/>
        </w:rPr>
        <w:t xml:space="preserve">). Agricultural intensification to support global demands and local livelihoods in the region stands to greatly benefit from precision agriculture methods and biogeochemical cycle monitoring (e.g., phosphorus and nitrogen) to ensure sustainable solutions. These elements cut across PANGEA’s Science Questions (</w:t>
      </w:r>
      <w:r w:rsidDel="00000000" w:rsidR="00000000" w:rsidRPr="00000000">
        <w:rPr>
          <w:i w:val="1"/>
          <w:rtl w:val="0"/>
        </w:rPr>
        <w:t xml:space="preserve">Section 3</w:t>
      </w:r>
      <w:r w:rsidDel="00000000" w:rsidR="00000000" w:rsidRPr="00000000">
        <w:rPr>
          <w:rtl w:val="0"/>
        </w:rPr>
        <w:t xml:space="preserve">) and Earth Science to Action Strategy (</w:t>
      </w:r>
      <w:r w:rsidDel="00000000" w:rsidR="00000000" w:rsidRPr="00000000">
        <w:rPr>
          <w:i w:val="1"/>
          <w:rtl w:val="0"/>
        </w:rPr>
        <w:t xml:space="preserve">Section 8</w:t>
      </w:r>
      <w:r w:rsidDel="00000000" w:rsidR="00000000" w:rsidRPr="00000000">
        <w:rPr>
          <w:rtl w:val="0"/>
        </w:rPr>
        <w:t xml:space="preserve">).</w:t>
      </w:r>
      <w:r w:rsidDel="00000000" w:rsidR="00000000" w:rsidRPr="00000000">
        <w:rPr>
          <w:rtl w:val="0"/>
        </w:rPr>
      </w:r>
    </w:p>
    <w:tbl>
      <w:tblPr>
        <w:tblStyle w:val="Table5"/>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Rule="auto"/>
              <w:jc w:val="center"/>
              <w:rPr>
                <w:b w:val="1"/>
              </w:rPr>
            </w:pPr>
            <w:r w:rsidDel="00000000" w:rsidR="00000000" w:rsidRPr="00000000">
              <w:rPr>
                <w:b w:val="1"/>
                <w:rtl w:val="0"/>
              </w:rPr>
              <w:t xml:space="preserve">PANGEA aims to determine whether tropical forests will share the same fate or vary in their responses to the effects of climate change. </w:t>
            </w:r>
          </w:p>
        </w:tc>
      </w:tr>
    </w:tbl>
    <w:p w:rsidR="00000000" w:rsidDel="00000000" w:rsidP="00000000" w:rsidRDefault="00000000" w:rsidRPr="00000000" w14:paraId="000000C3">
      <w:pPr>
        <w:spacing w:after="240" w:before="240" w:lineRule="auto"/>
        <w:rPr>
          <w:color w:val="ff0000"/>
          <w:highlight w:val="white"/>
        </w:rPr>
      </w:pPr>
      <w:commentRangeStart w:id="9"/>
      <w:r w:rsidDel="00000000" w:rsidR="00000000" w:rsidRPr="00000000">
        <w:rPr>
          <w:rtl w:val="0"/>
        </w:rPr>
        <w:t xml:space="preserve">Implementing</w:t>
      </w:r>
      <w:commentRangeEnd w:id="9"/>
      <w:r w:rsidDel="00000000" w:rsidR="00000000" w:rsidRPr="00000000">
        <w:commentReference w:id="9"/>
      </w:r>
      <w:r w:rsidDel="00000000" w:rsidR="00000000" w:rsidRPr="00000000">
        <w:rPr>
          <w:rtl w:val="0"/>
        </w:rPr>
        <w:t xml:space="preserve"> PANGEA is urgent due to our limited understanding of tropical forest ecosystems. Experts </w:t>
      </w:r>
      <w:r w:rsidDel="00000000" w:rsidR="00000000" w:rsidRPr="00000000">
        <w:rPr>
          <w:rtl w:val="0"/>
        </w:rPr>
        <w:t xml:space="preserve">suggest the</w:t>
      </w:r>
      <w:r w:rsidDel="00000000" w:rsidR="00000000" w:rsidRPr="00000000">
        <w:rPr>
          <w:rtl w:val="0"/>
        </w:rPr>
        <w:t xml:space="preserve"> potential collapse of these ecosystems within decades, which could drastically impact the global carbon and water cycles, exacerbating climate change (</w:t>
      </w:r>
      <w:r w:rsidDel="00000000" w:rsidR="00000000" w:rsidRPr="00000000">
        <w:rPr>
          <w:shd w:fill="c9daf8" w:val="clear"/>
          <w:rtl w:val="0"/>
        </w:rPr>
        <w:t xml:space="preserve">Lovejoy and Nobre 2018</w:t>
      </w:r>
      <w:r w:rsidDel="00000000" w:rsidR="00000000" w:rsidRPr="00000000">
        <w:rPr>
          <w:rtl w:val="0"/>
        </w:rPr>
        <w:t xml:space="preserve">). Second, there is growing evidence that tropical forests across different continents are responding differently to global change and to climate extremes (Hubau et al., 2020; Liu et al., 2017). Third, existing satellite remote-sensing products that describe forest structure, composition, carbon stocks and function are highly uncertain in the tropics due to limited calibration data. If not addressed, the lack of calibration data and knowledge necessary to fully utilize existing and upcoming satellite data will hinder progress. Lastly, the advances in representation of structurally and functionally diverse forests in Earth System Models over the past 20 years provide a unique opportunity to advance our understanding on how forests will respond to ongoing and future changes in climate and land cover and land use, but the calibration of validation of the novel processes across tropical regions require robust and well-constrained remote-sensing observations. To fully benefit from current and future satellite missions and take effective, regionally tailored action to mitigate these outcomes and conserve this globally important biome, immediate action is essential. PANGEA will bridge critical knowledge gaps, enabling timely advancements that directly support </w:t>
      </w:r>
      <w:r w:rsidDel="00000000" w:rsidR="00000000" w:rsidRPr="00000000">
        <w:rPr>
          <w:rtl w:val="0"/>
        </w:rPr>
        <w:t xml:space="preserve">NASA’s Carbon Cycle and Ecosystems Focus Area, in alignment with the Water and Energy Cycle and Climate Variability and Change Focus Areas, as well as </w:t>
      </w:r>
      <w:r w:rsidDel="00000000" w:rsidR="00000000" w:rsidRPr="00000000">
        <w:rPr>
          <w:rtl w:val="0"/>
        </w:rPr>
        <w:t xml:space="preserve">global climate and biodiversity commitments.</w:t>
      </w:r>
      <w:r w:rsidDel="00000000" w:rsidR="00000000" w:rsidRPr="00000000">
        <w:rPr>
          <w:rtl w:val="0"/>
        </w:rPr>
      </w:r>
    </w:p>
    <w:p w:rsidR="00000000" w:rsidDel="00000000" w:rsidP="00000000" w:rsidRDefault="00000000" w:rsidRPr="00000000" w14:paraId="000000C4">
      <w:pPr>
        <w:pStyle w:val="Heading3"/>
        <w:rPr/>
      </w:pPr>
      <w:bookmarkStart w:colFirst="0" w:colLast="0" w:name="_f43eyfjc03r4" w:id="3"/>
      <w:bookmarkEnd w:id="3"/>
      <w:r w:rsidDel="00000000" w:rsidR="00000000" w:rsidRPr="00000000">
        <w:rPr>
          <w:rtl w:val="0"/>
        </w:rPr>
        <w:t xml:space="preserve">1.1 Questions, Objectives, and Science Themes</w:t>
      </w:r>
    </w:p>
    <w:p w:rsidR="00000000" w:rsidDel="00000000" w:rsidP="00000000" w:rsidRDefault="00000000" w:rsidRPr="00000000" w14:paraId="000000C5">
      <w:pPr>
        <w:rPr>
          <w:b w:val="1"/>
        </w:rPr>
      </w:pPr>
      <w:r w:rsidDel="00000000" w:rsidR="00000000" w:rsidRPr="00000000">
        <w:rPr>
          <w:rtl w:val="0"/>
        </w:rPr>
        <w:t xml:space="preserve">Tropical forests have been a globally important carbon sink in recent decades, absorbing large amounts of CO₂ from the atmosphere. However, deforestation, increases in extreme weather events, frequent wildfires, and other disturbances are reversing this trend, with some regions now acting as net carbon sources. Moreover, forest regrowth following these disturbances does not fully restore the original carbon sink capacity. This reversal is not uniform: tropical forest landscapes differ in their recent carbon sink trends, sensitivity to extreme events, and interactions with climate and land-use change. Understanding controls on tropical forest carbon flux trends and the resilience of tropical forest carbon sinks to extreme events is crucial to accurately projecting the future of the Earth system and requires an improved understanding of patterns and processes. Critically, continued monitoring of these dynamics at pan-tropical and global scales urgently requires filling data and methods gaps to effectively harness the new era of satellite remote sensing capabilities available now and in the next 1-10 years. PANGEA will study the complex interactions of the carbon cycle and social-ecological systems in the tropics to </w:t>
      </w:r>
      <w:r w:rsidDel="00000000" w:rsidR="00000000" w:rsidRPr="00000000">
        <w:rPr>
          <w:rtl w:val="0"/>
        </w:rPr>
        <w:t xml:space="preserve">answer</w:t>
      </w:r>
      <w:r w:rsidDel="00000000" w:rsidR="00000000" w:rsidRPr="00000000">
        <w:rPr>
          <w:rtl w:val="0"/>
        </w:rPr>
        <w:t xml:space="preserve">: </w:t>
      </w:r>
      <w:r w:rsidDel="00000000" w:rsidR="00000000" w:rsidRPr="00000000">
        <w:rPr>
          <w:b w:val="1"/>
          <w:rtl w:val="0"/>
        </w:rPr>
        <w:t xml:space="preserve">How vulnerable or resilient are tropical forest landscapes and their feedbacks to the global carbon cycle and climate?</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Addressing this knowledge gap to inform climate mitigation and adaptation strategies and biodiversity conservation requires answering three critical questions:</w:t>
      </w:r>
    </w:p>
    <w:p w:rsidR="00000000" w:rsidDel="00000000" w:rsidP="00000000" w:rsidRDefault="00000000" w:rsidRPr="00000000" w14:paraId="000000C8">
      <w:pPr>
        <w:spacing w:line="276" w:lineRule="auto"/>
        <w:rPr>
          <w:sz w:val="14"/>
          <w:szCs w:val="14"/>
        </w:rPr>
      </w:pPr>
      <w:r w:rsidDel="00000000" w:rsidR="00000000" w:rsidRPr="00000000">
        <w:rPr>
          <w:rtl w:val="0"/>
        </w:rPr>
      </w:r>
    </w:p>
    <w:p w:rsidR="00000000" w:rsidDel="00000000" w:rsidP="00000000" w:rsidRDefault="00000000" w:rsidRPr="00000000" w14:paraId="000000C9">
      <w:pPr>
        <w:numPr>
          <w:ilvl w:val="0"/>
          <w:numId w:val="33"/>
        </w:numPr>
        <w:spacing w:after="120" w:before="120" w:lineRule="auto"/>
        <w:ind w:left="720" w:hanging="360"/>
        <w:rPr>
          <w:highlight w:val="white"/>
        </w:rPr>
      </w:pPr>
      <w:r w:rsidDel="00000000" w:rsidR="00000000" w:rsidRPr="00000000">
        <w:rPr>
          <w:highlight w:val="white"/>
          <w:rtl w:val="0"/>
        </w:rPr>
        <w:t xml:space="preserve">What are the </w:t>
      </w:r>
      <w:r w:rsidDel="00000000" w:rsidR="00000000" w:rsidRPr="00000000">
        <w:rPr>
          <w:b w:val="1"/>
          <w:highlight w:val="white"/>
          <w:rtl w:val="0"/>
        </w:rPr>
        <w:t xml:space="preserve">patterns </w:t>
      </w:r>
      <w:r w:rsidDel="00000000" w:rsidR="00000000" w:rsidRPr="00000000">
        <w:rPr>
          <w:highlight w:val="white"/>
          <w:rtl w:val="0"/>
        </w:rPr>
        <w:t xml:space="preserve">of recent (5-30 years) and ongoing change in tropical forest landscape states, dynamics, and feedbacks, and how do they vary geographically?</w:t>
      </w:r>
      <w:r w:rsidDel="00000000" w:rsidR="00000000" w:rsidRPr="00000000">
        <w:rPr>
          <w:rtl w:val="0"/>
        </w:rPr>
      </w:r>
    </w:p>
    <w:p w:rsidR="00000000" w:rsidDel="00000000" w:rsidP="00000000" w:rsidRDefault="00000000" w:rsidRPr="00000000" w14:paraId="000000CA">
      <w:pPr>
        <w:numPr>
          <w:ilvl w:val="0"/>
          <w:numId w:val="33"/>
        </w:numPr>
        <w:spacing w:after="120" w:before="120" w:lineRule="auto"/>
        <w:ind w:left="720" w:hanging="360"/>
        <w:rPr>
          <w:highlight w:val="white"/>
        </w:rPr>
      </w:pPr>
      <w:r w:rsidDel="00000000" w:rsidR="00000000" w:rsidRPr="00000000">
        <w:rPr>
          <w:highlight w:val="white"/>
          <w:rtl w:val="0"/>
        </w:rPr>
        <w:t xml:space="preserve">What </w:t>
      </w:r>
      <w:r w:rsidDel="00000000" w:rsidR="00000000" w:rsidRPr="00000000">
        <w:rPr>
          <w:b w:val="1"/>
          <w:highlight w:val="white"/>
          <w:rtl w:val="0"/>
        </w:rPr>
        <w:t xml:space="preserve">processes </w:t>
      </w:r>
      <w:r w:rsidDel="00000000" w:rsidR="00000000" w:rsidRPr="00000000">
        <w:rPr>
          <w:highlight w:val="white"/>
          <w:rtl w:val="0"/>
        </w:rPr>
        <w:t xml:space="preserve">control heterogeneity in the vulnerability of tropical forest landscapes to structural and functional change in the Anthropocene?</w:t>
      </w:r>
      <w:r w:rsidDel="00000000" w:rsidR="00000000" w:rsidRPr="00000000">
        <w:rPr>
          <w:rtl w:val="0"/>
        </w:rPr>
      </w:r>
    </w:p>
    <w:p w:rsidR="00000000" w:rsidDel="00000000" w:rsidP="00000000" w:rsidRDefault="00000000" w:rsidRPr="00000000" w14:paraId="000000CB">
      <w:pPr>
        <w:numPr>
          <w:ilvl w:val="0"/>
          <w:numId w:val="33"/>
        </w:numPr>
        <w:spacing w:after="120" w:before="120" w:lineRule="auto"/>
        <w:ind w:left="720" w:hanging="360"/>
        <w:rPr>
          <w:highlight w:val="white"/>
        </w:rPr>
      </w:pPr>
      <w:r w:rsidDel="00000000" w:rsidR="00000000" w:rsidRPr="00000000">
        <w:rPr>
          <w:highlight w:val="white"/>
          <w:rtl w:val="0"/>
        </w:rPr>
        <w:t xml:space="preserve">How will ongoing and </w:t>
      </w:r>
      <w:r w:rsidDel="00000000" w:rsidR="00000000" w:rsidRPr="00000000">
        <w:rPr>
          <w:b w:val="1"/>
          <w:highlight w:val="white"/>
          <w:rtl w:val="0"/>
        </w:rPr>
        <w:t xml:space="preserve">projected </w:t>
      </w:r>
      <w:r w:rsidDel="00000000" w:rsidR="00000000" w:rsidRPr="00000000">
        <w:rPr>
          <w:highlight w:val="white"/>
          <w:rtl w:val="0"/>
        </w:rPr>
        <w:t xml:space="preserve">future changes in tropical forest landscapes alter feedbacks to local, regional, and global climates and social-ecological systems?</w:t>
      </w:r>
      <w:r w:rsidDel="00000000" w:rsidR="00000000" w:rsidRPr="00000000">
        <w:rPr>
          <w:rtl w:val="0"/>
        </w:rPr>
      </w:r>
    </w:p>
    <w:p w:rsidR="00000000" w:rsidDel="00000000" w:rsidP="00000000" w:rsidRDefault="00000000" w:rsidRPr="00000000" w14:paraId="000000CC">
      <w:pPr>
        <w:spacing w:line="276" w:lineRule="auto"/>
        <w:ind w:left="0" w:firstLine="0"/>
        <w:rPr>
          <w:b w:val="1"/>
        </w:rPr>
      </w:pPr>
      <w:r w:rsidDel="00000000" w:rsidR="00000000" w:rsidRPr="00000000">
        <w:rPr>
          <w:rtl w:val="0"/>
        </w:rPr>
      </w:r>
    </w:p>
    <w:p w:rsidR="00000000" w:rsidDel="00000000" w:rsidP="00000000" w:rsidRDefault="00000000" w:rsidRPr="00000000" w14:paraId="000000CD">
      <w:pPr>
        <w:spacing w:line="276" w:lineRule="auto"/>
        <w:ind w:left="0" w:firstLine="0"/>
        <w:rPr>
          <w:b w:val="1"/>
        </w:rPr>
      </w:pPr>
      <w:r w:rsidDel="00000000" w:rsidR="00000000" w:rsidRPr="00000000">
        <w:rPr>
          <w:rtl w:val="0"/>
        </w:rPr>
        <w:t xml:space="preserve">To address the above questions, </w:t>
      </w:r>
      <w:r w:rsidDel="00000000" w:rsidR="00000000" w:rsidRPr="00000000">
        <w:rPr>
          <w:b w:val="1"/>
          <w:rtl w:val="0"/>
        </w:rPr>
        <w:t xml:space="preserve">PANGEA’s objectives </w:t>
      </w:r>
      <w:r w:rsidDel="00000000" w:rsidR="00000000" w:rsidRPr="00000000">
        <w:rPr>
          <w:rtl w:val="0"/>
        </w:rPr>
        <w:t xml:space="preserve">are to: </w:t>
      </w:r>
      <w:r w:rsidDel="00000000" w:rsidR="00000000" w:rsidRPr="00000000">
        <w:rPr>
          <w:rtl w:val="0"/>
        </w:rPr>
      </w:r>
    </w:p>
    <w:p w:rsidR="00000000" w:rsidDel="00000000" w:rsidP="00000000" w:rsidRDefault="00000000" w:rsidRPr="00000000" w14:paraId="000000CE">
      <w:pPr>
        <w:numPr>
          <w:ilvl w:val="0"/>
          <w:numId w:val="11"/>
        </w:numPr>
        <w:spacing w:after="120" w:before="120" w:line="276" w:lineRule="auto"/>
        <w:ind w:left="720" w:hanging="360"/>
      </w:pPr>
      <w:r w:rsidDel="00000000" w:rsidR="00000000" w:rsidRPr="00000000">
        <w:rPr>
          <w:b w:val="1"/>
          <w:rtl w:val="0"/>
        </w:rPr>
        <w:t xml:space="preserve">Characterize and quantify heterogeneous tropical forest responses</w:t>
      </w:r>
      <w:r w:rsidDel="00000000" w:rsidR="00000000" w:rsidRPr="00000000">
        <w:rPr>
          <w:rtl w:val="0"/>
        </w:rPr>
        <w:t xml:space="preserve"> to anthropogenic changes; </w:t>
      </w:r>
    </w:p>
    <w:p w:rsidR="00000000" w:rsidDel="00000000" w:rsidP="00000000" w:rsidRDefault="00000000" w:rsidRPr="00000000" w14:paraId="000000CF">
      <w:pPr>
        <w:numPr>
          <w:ilvl w:val="0"/>
          <w:numId w:val="11"/>
        </w:numPr>
        <w:spacing w:after="120" w:before="120" w:line="276" w:lineRule="auto"/>
        <w:ind w:left="720" w:hanging="360"/>
      </w:pPr>
      <w:r w:rsidDel="00000000" w:rsidR="00000000" w:rsidRPr="00000000">
        <w:rPr>
          <w:b w:val="1"/>
          <w:rtl w:val="0"/>
        </w:rPr>
        <w:t xml:space="preserve">Address calibration, validation, and algorithm development needs</w:t>
      </w:r>
      <w:r w:rsidDel="00000000" w:rsidR="00000000" w:rsidRPr="00000000">
        <w:rPr>
          <w:rtl w:val="0"/>
        </w:rPr>
        <w:t xml:space="preserve"> to ensure measurements can be accurately retrieved from satellite remote sensing datasets over the tropics, ultimately supporting the global utility of satellite missions;</w:t>
      </w:r>
    </w:p>
    <w:p w:rsidR="00000000" w:rsidDel="00000000" w:rsidP="00000000" w:rsidRDefault="00000000" w:rsidRPr="00000000" w14:paraId="000000D0">
      <w:pPr>
        <w:numPr>
          <w:ilvl w:val="0"/>
          <w:numId w:val="11"/>
        </w:numPr>
        <w:spacing w:after="120" w:before="120" w:line="276" w:lineRule="auto"/>
        <w:ind w:left="720" w:hanging="360"/>
      </w:pPr>
      <w:r w:rsidDel="00000000" w:rsidR="00000000" w:rsidRPr="00000000">
        <w:rPr>
          <w:b w:val="1"/>
          <w:rtl w:val="0"/>
        </w:rPr>
        <w:t xml:space="preserve">Constrain </w:t>
      </w:r>
      <w:r w:rsidDel="00000000" w:rsidR="00000000" w:rsidRPr="00000000">
        <w:rPr>
          <w:b w:val="1"/>
          <w:rtl w:val="0"/>
        </w:rPr>
        <w:t xml:space="preserve">model uncertainty of future tropical carbon flux predictions</w:t>
      </w:r>
      <w:r w:rsidDel="00000000" w:rsidR="00000000" w:rsidRPr="00000000">
        <w:rPr>
          <w:rtl w:val="0"/>
        </w:rPr>
        <w:t xml:space="preserve"> by improving process understanding and advancing remote sensing data-model integration.</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b w:val="1"/>
          <w:color w:val="ff0000"/>
        </w:rPr>
      </w:pPr>
      <w:r w:rsidDel="00000000" w:rsidR="00000000" w:rsidRPr="00000000">
        <w:rPr>
          <w:rtl w:val="0"/>
        </w:rPr>
        <w:t xml:space="preserve">PANGEA research and activities </w:t>
      </w:r>
      <w:commentRangeStart w:id="10"/>
      <w:commentRangeStart w:id="11"/>
      <w:r w:rsidDel="00000000" w:rsidR="00000000" w:rsidRPr="00000000">
        <w:rPr>
          <w:rtl w:val="0"/>
        </w:rPr>
        <w:t xml:space="preserve">will prioritize the investigation of variation between Earth’s two largest tropical forests in the </w:t>
      </w:r>
      <w:r w:rsidDel="00000000" w:rsidR="00000000" w:rsidRPr="00000000">
        <w:rPr>
          <w:b w:val="1"/>
          <w:rtl w:val="0"/>
        </w:rPr>
        <w:t xml:space="preserve">Amazon </w:t>
      </w:r>
      <w:r w:rsidDel="00000000" w:rsidR="00000000" w:rsidRPr="00000000">
        <w:rPr>
          <w:rtl w:val="0"/>
        </w:rPr>
        <w:t xml:space="preserve">and </w:t>
      </w:r>
      <w:r w:rsidDel="00000000" w:rsidR="00000000" w:rsidRPr="00000000">
        <w:rPr>
          <w:b w:val="1"/>
          <w:rtl w:val="0"/>
        </w:rPr>
        <w:t xml:space="preserve">Central Africa</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while integrating datasets and research from existing and complementary activities across the tropics wherever possible. PANGEA’s research questions focus on resolving uncertainties related to </w:t>
      </w:r>
      <w:r w:rsidDel="00000000" w:rsidR="00000000" w:rsidRPr="00000000">
        <w:rPr>
          <w:b w:val="1"/>
          <w:rtl w:val="0"/>
        </w:rPr>
        <w:t xml:space="preserve">multidecadal trends </w:t>
      </w:r>
      <w:r w:rsidDel="00000000" w:rsidR="00000000" w:rsidRPr="00000000">
        <w:rPr>
          <w:rtl w:val="0"/>
        </w:rPr>
        <w:t xml:space="preserve">and </w:t>
      </w:r>
      <w:r w:rsidDel="00000000" w:rsidR="00000000" w:rsidRPr="00000000">
        <w:rPr>
          <w:b w:val="1"/>
          <w:rtl w:val="0"/>
        </w:rPr>
        <w:t xml:space="preserve">responses to extreme events </w:t>
      </w:r>
      <w:r w:rsidDel="00000000" w:rsidR="00000000" w:rsidRPr="00000000">
        <w:rPr>
          <w:rtl w:val="0"/>
        </w:rPr>
        <w:t xml:space="preserve">across five thematic areas: </w:t>
      </w:r>
      <w:r w:rsidDel="00000000" w:rsidR="00000000" w:rsidRPr="00000000">
        <w:rPr>
          <w:rtl w:val="0"/>
        </w:rPr>
      </w:r>
    </w:p>
    <w:p w:rsidR="00000000" w:rsidDel="00000000" w:rsidP="00000000" w:rsidRDefault="00000000" w:rsidRPr="00000000" w14:paraId="000000D3">
      <w:pPr>
        <w:numPr>
          <w:ilvl w:val="0"/>
          <w:numId w:val="2"/>
        </w:numPr>
        <w:spacing w:after="120" w:before="120" w:line="276" w:lineRule="auto"/>
        <w:ind w:left="720" w:hanging="360"/>
        <w:rPr/>
      </w:pPr>
      <w:r w:rsidDel="00000000" w:rsidR="00000000" w:rsidRPr="00000000">
        <w:rPr>
          <w:b w:val="1"/>
          <w:rtl w:val="0"/>
        </w:rPr>
        <w:t xml:space="preserve">Biogeochemical Cycles</w:t>
      </w:r>
      <w:r w:rsidDel="00000000" w:rsidR="00000000" w:rsidRPr="00000000">
        <w:rPr>
          <w:b w:val="1"/>
          <w:rtl w:val="0"/>
        </w:rPr>
        <w:t xml:space="preserve"> </w:t>
      </w:r>
      <w:r w:rsidDel="00000000" w:rsidR="00000000" w:rsidRPr="00000000">
        <w:rPr>
          <w:rtl w:val="0"/>
        </w:rPr>
        <w:t xml:space="preserve">encompass</w:t>
      </w:r>
      <w:r w:rsidDel="00000000" w:rsidR="00000000" w:rsidRPr="00000000">
        <w:rPr>
          <w:rtl w:val="0"/>
        </w:rPr>
        <w:t xml:space="preserve"> the movement and transformation of essential elements (e.g., carbon, nitrogen, and phosphorus) through Earth's biosphere, atmosphere, hydrosphere, and lithosphere. In tropical forests, these cycles are highly dynamic, with rapid nutrient turnover and a significant role in global carbon storage.</w:t>
      </w:r>
    </w:p>
    <w:p w:rsidR="00000000" w:rsidDel="00000000" w:rsidP="00000000" w:rsidRDefault="00000000" w:rsidRPr="00000000" w14:paraId="000000D4">
      <w:pPr>
        <w:numPr>
          <w:ilvl w:val="0"/>
          <w:numId w:val="2"/>
        </w:numPr>
        <w:spacing w:after="120" w:before="120" w:line="276" w:lineRule="auto"/>
        <w:ind w:left="720" w:hanging="360"/>
        <w:rPr/>
      </w:pPr>
      <w:r w:rsidDel="00000000" w:rsidR="00000000" w:rsidRPr="00000000">
        <w:rPr>
          <w:b w:val="1"/>
          <w:rtl w:val="0"/>
        </w:rPr>
        <w:t xml:space="preserve">Biodiversity</w:t>
      </w:r>
      <w:r w:rsidDel="00000000" w:rsidR="00000000" w:rsidRPr="00000000">
        <w:rPr>
          <w:b w:val="1"/>
          <w:rtl w:val="0"/>
        </w:rPr>
        <w:t xml:space="preserve"> </w:t>
      </w:r>
      <w:r w:rsidDel="00000000" w:rsidR="00000000" w:rsidRPr="00000000">
        <w:rPr>
          <w:rtl w:val="0"/>
        </w:rPr>
        <w:t xml:space="preserve">is the variety of life on Earth, including its variation at the level of genes, species, functional traits, and ecosystems. In tropical forests, biodiversity is exceptionally high within and across forests, supporting complex interactions and ecosystem function, and causing heterogeneity in climate responses and resilience.</w:t>
      </w:r>
    </w:p>
    <w:p w:rsidR="00000000" w:rsidDel="00000000" w:rsidP="00000000" w:rsidRDefault="00000000" w:rsidRPr="00000000" w14:paraId="000000D5">
      <w:pPr>
        <w:numPr>
          <w:ilvl w:val="0"/>
          <w:numId w:val="2"/>
        </w:numPr>
        <w:spacing w:after="120" w:before="120" w:line="276" w:lineRule="auto"/>
        <w:ind w:left="720" w:hanging="360"/>
        <w:rPr/>
      </w:pPr>
      <w:r w:rsidDel="00000000" w:rsidR="00000000" w:rsidRPr="00000000">
        <w:rPr>
          <w:b w:val="1"/>
          <w:rtl w:val="0"/>
        </w:rPr>
        <w:t xml:space="preserve">Climate Interactions and Feedbacks</w:t>
      </w:r>
      <w:r w:rsidDel="00000000" w:rsidR="00000000" w:rsidRPr="00000000">
        <w:rPr>
          <w:b w:val="1"/>
          <w:rtl w:val="0"/>
        </w:rPr>
        <w:t xml:space="preserve"> </w:t>
      </w:r>
      <w:r w:rsidDel="00000000" w:rsidR="00000000" w:rsidRPr="00000000">
        <w:rPr>
          <w:rtl w:val="0"/>
        </w:rPr>
        <w:t xml:space="preserve">are</w:t>
      </w:r>
      <w:r w:rsidDel="00000000" w:rsidR="00000000" w:rsidRPr="00000000">
        <w:rPr>
          <w:rtl w:val="0"/>
        </w:rPr>
        <w:t xml:space="preserve"> the bidirectional interactions between climate systems and ecosystems. Tropical forests directly regulate carbon, water and energy cycles. Climate changes (like temperature and rainfall shifts) and land-use and land cover changes (like fires and forest degradation) can alter forest ecosystem dynamics, creating feedback loops that affect global climate stability.</w:t>
      </w:r>
    </w:p>
    <w:p w:rsidR="00000000" w:rsidDel="00000000" w:rsidP="00000000" w:rsidRDefault="00000000" w:rsidRPr="00000000" w14:paraId="000000D6">
      <w:pPr>
        <w:numPr>
          <w:ilvl w:val="0"/>
          <w:numId w:val="2"/>
        </w:numPr>
        <w:spacing w:after="120" w:before="120" w:line="276" w:lineRule="auto"/>
        <w:ind w:left="720" w:hanging="360"/>
        <w:rPr/>
      </w:pPr>
      <w:r w:rsidDel="00000000" w:rsidR="00000000" w:rsidRPr="00000000">
        <w:rPr>
          <w:b w:val="1"/>
          <w:rtl w:val="0"/>
        </w:rPr>
        <w:t xml:space="preserve">Social-Ecological Systems </w:t>
      </w:r>
      <w:r w:rsidDel="00000000" w:rsidR="00000000" w:rsidRPr="00000000">
        <w:rPr>
          <w:rtl w:val="0"/>
        </w:rPr>
        <w:t xml:space="preserve">are interconnected systems of humans and nature, where ecological and social components interact and influence each other. In tropical forests, these systems are shaped by the livelihoods, cultural practices, and resource use of local communities, while ecological changes impact social well-being, creating complex feedbacks between human activities and ecosystem stability.</w:t>
      </w:r>
    </w:p>
    <w:p w:rsidR="00000000" w:rsidDel="00000000" w:rsidP="00000000" w:rsidRDefault="00000000" w:rsidRPr="00000000" w14:paraId="000000D7">
      <w:pPr>
        <w:numPr>
          <w:ilvl w:val="0"/>
          <w:numId w:val="2"/>
        </w:numPr>
        <w:spacing w:after="120" w:before="120" w:line="276" w:lineRule="auto"/>
        <w:ind w:left="720" w:hanging="360"/>
        <w:rPr/>
      </w:pPr>
      <w:r w:rsidDel="00000000" w:rsidR="00000000" w:rsidRPr="00000000">
        <w:rPr>
          <w:b w:val="1"/>
          <w:rtl w:val="0"/>
        </w:rPr>
        <w:t xml:space="preserve">Disturbance Dynamics</w:t>
      </w:r>
      <w:r w:rsidDel="00000000" w:rsidR="00000000" w:rsidRPr="00000000">
        <w:rPr>
          <w:b w:val="1"/>
          <w:rtl w:val="0"/>
        </w:rPr>
        <w:t xml:space="preserve"> </w:t>
      </w:r>
      <w:r w:rsidDel="00000000" w:rsidR="00000000" w:rsidRPr="00000000">
        <w:rPr>
          <w:rtl w:val="0"/>
        </w:rPr>
        <w:t xml:space="preserve">vary by type, intensity, and frequency, and involve natural or human-induced events, such as fires, storms, drought, and logging, that disrupt ecosystems and affect their structure and function. In tropical forests, these disturbances can lead to shifts in biogeochemical cycling, </w:t>
      </w:r>
      <w:r w:rsidDel="00000000" w:rsidR="00000000" w:rsidRPr="00000000">
        <w:rPr>
          <w:rtl w:val="0"/>
        </w:rPr>
        <w:t xml:space="preserve">biodiversity,</w:t>
      </w:r>
      <w:r w:rsidDel="00000000" w:rsidR="00000000" w:rsidRPr="00000000">
        <w:rPr>
          <w:rtl w:val="0"/>
        </w:rPr>
        <w:t xml:space="preserve"> and feedbacks to climate and to social-ecological systems.</w:t>
      </w:r>
    </w:p>
    <w:p w:rsidR="00000000" w:rsidDel="00000000" w:rsidP="00000000" w:rsidRDefault="00000000" w:rsidRPr="00000000" w14:paraId="000000D8">
      <w:pPr>
        <w:pStyle w:val="Heading3"/>
        <w:rPr>
          <w:color w:val="ff0000"/>
        </w:rPr>
      </w:pPr>
      <w:bookmarkStart w:colFirst="0" w:colLast="0" w:name="_w9c58goeuy6v" w:id="4"/>
      <w:bookmarkEnd w:id="4"/>
      <w:commentRangeStart w:id="12"/>
      <w:commentRangeStart w:id="13"/>
      <w:r w:rsidDel="00000000" w:rsidR="00000000" w:rsidRPr="00000000">
        <w:rPr>
          <w:rtl w:val="0"/>
        </w:rPr>
        <w:t xml:space="preserve">1.2 The urgent need for PANGEA</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Implementing PANGEA is urgent for two reasons; both relate to our lack of knowledge of tropical forest ecosystems.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commentRangeStart w:id="14"/>
      <w:r w:rsidDel="00000000" w:rsidR="00000000" w:rsidRPr="00000000">
        <w:rPr>
          <w:rtl w:val="0"/>
        </w:rPr>
        <w:t xml:space="preserve">First</w:t>
      </w:r>
      <w:commentRangeEnd w:id="14"/>
      <w:r w:rsidDel="00000000" w:rsidR="00000000" w:rsidRPr="00000000">
        <w:commentReference w:id="14"/>
      </w:r>
      <w:r w:rsidDel="00000000" w:rsidR="00000000" w:rsidRPr="00000000">
        <w:rPr>
          <w:rtl w:val="0"/>
        </w:rPr>
        <w:t xml:space="preserve">, PANGEA is urgent because recent scientific results find real </w:t>
      </w:r>
      <w:r w:rsidDel="00000000" w:rsidR="00000000" w:rsidRPr="00000000">
        <w:rPr>
          <w:rtl w:val="0"/>
        </w:rPr>
        <w:t xml:space="preserve">potential for the collapse of tropical forest ecosystems in the next few decade</w:t>
      </w:r>
      <w:r w:rsidDel="00000000" w:rsidR="00000000" w:rsidRPr="00000000">
        <w:rPr>
          <w:rtl w:val="0"/>
        </w:rPr>
        <w:t xml:space="preserve">s (</w:t>
      </w:r>
      <w:r w:rsidDel="00000000" w:rsidR="00000000" w:rsidRPr="00000000">
        <w:rPr>
          <w:shd w:fill="c9daf8" w:val="clear"/>
          <w:rtl w:val="0"/>
        </w:rPr>
        <w:t xml:space="preserve">Malhi et al., 2009</w:t>
      </w:r>
      <w:r w:rsidDel="00000000" w:rsidR="00000000" w:rsidRPr="00000000">
        <w:rPr>
          <w:rtl w:val="0"/>
        </w:rPr>
        <w:t xml:space="preserve">; </w:t>
      </w:r>
      <w:r w:rsidDel="00000000" w:rsidR="00000000" w:rsidRPr="00000000">
        <w:rPr>
          <w:shd w:fill="c9daf8" w:val="clear"/>
          <w:rtl w:val="0"/>
        </w:rPr>
        <w:t xml:space="preserve">Boulton et al., 2022</w:t>
      </w:r>
      <w:r w:rsidDel="00000000" w:rsidR="00000000" w:rsidRPr="00000000">
        <w:rPr>
          <w:rtl w:val="0"/>
        </w:rPr>
        <w:t xml:space="preserve">; </w:t>
      </w:r>
      <w:r w:rsidDel="00000000" w:rsidR="00000000" w:rsidRPr="00000000">
        <w:rPr>
          <w:shd w:fill="c9daf8" w:val="clear"/>
          <w:rtl w:val="0"/>
        </w:rPr>
        <w:t xml:space="preserve">Wunderling et al., 2022</w:t>
      </w:r>
      <w:r w:rsidDel="00000000" w:rsidR="00000000" w:rsidRPr="00000000">
        <w:rPr>
          <w:rtl w:val="0"/>
        </w:rPr>
        <w:t xml:space="preserve">). Because of the importance of these ecosystems in the global carbon and water cycles, the collapse of tropical forest ecosystems would have potent effects on the whole Earth System exacerbating current trends in climate change (</w:t>
      </w:r>
      <w:r w:rsidDel="00000000" w:rsidR="00000000" w:rsidRPr="00000000">
        <w:rPr>
          <w:shd w:fill="c9daf8" w:val="clear"/>
          <w:rtl w:val="0"/>
        </w:rPr>
        <w:t xml:space="preserve">Wunderling et al., 2024</w:t>
      </w:r>
      <w:r w:rsidDel="00000000" w:rsidR="00000000" w:rsidRPr="00000000">
        <w:rPr>
          <w:rtl w:val="0"/>
        </w:rPr>
        <w:t xml:space="preserve">).</w:t>
      </w:r>
      <w:r w:rsidDel="00000000" w:rsidR="00000000" w:rsidRPr="00000000">
        <w:rPr>
          <w:rtl w:val="0"/>
        </w:rPr>
        <w:t xml:space="preserve"> To take effective, regionally tailored action to mitigate these outcomes and conserve this globally important biome, action requires improved understanding of the varied ways in which different tropical forests are responding to change.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second urgent reason for implementing PANGEA now is the lack of knowledge to adequately understand existing and forthcoming satellite data. The tropical forest biomes are woefully understudied compared to other biomes on Earth because of their inaccessibility and bec</w:t>
      </w:r>
      <w:commentRangeStart w:id="15"/>
      <w:r w:rsidDel="00000000" w:rsidR="00000000" w:rsidRPr="00000000">
        <w:rPr>
          <w:rtl w:val="0"/>
        </w:rPr>
        <w:t xml:space="preserve">a</w:t>
      </w:r>
      <w:commentRangeEnd w:id="15"/>
      <w:r w:rsidDel="00000000" w:rsidR="00000000" w:rsidRPr="00000000">
        <w:commentReference w:id="15"/>
      </w:r>
      <w:r w:rsidDel="00000000" w:rsidR="00000000" w:rsidRPr="00000000">
        <w:rPr>
          <w:rtl w:val="0"/>
        </w:rPr>
        <w:t xml:space="preserve">use much of the tropical forest area is in moderately poor or extremely poor nations that have limited resources to devote to the study of tropical forests. To fully benefit from current (e.g., EMIT, GEDI, OCO-2/3) and future (e.g., NISAR, SBG) satellite missions, we urgently need studies with field and airborne resources to understand the signals from those missions.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highlight w:val="yellow"/>
        </w:rPr>
      </w:pPr>
      <w:r w:rsidDel="00000000" w:rsidR="00000000" w:rsidRPr="00000000">
        <w:rPr>
          <w:highlight w:val="yellow"/>
          <w:rtl w:val="0"/>
        </w:rPr>
        <w:t xml:space="preserve">[placeholder for the PANGEA box and the diagram Robinson draw showing the history of projects]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Immediate implementation of PANGEA as a Terrestrial Ecology Field Campaign is essential to fill knowledge gaps, and coordinate with well-timed international efforts. Delaying efforts to intensively study tropical forests will lead to a mismatch between the abundant data coming from our satellite assets and our ability to interpret those data. </w:t>
      </w:r>
    </w:p>
    <w:p w:rsidR="00000000" w:rsidDel="00000000" w:rsidP="00000000" w:rsidRDefault="00000000" w:rsidRPr="00000000" w14:paraId="000000E2">
      <w:pPr>
        <w:rPr>
          <w:b w:val="1"/>
        </w:rPr>
      </w:pPr>
      <w:r w:rsidDel="00000000" w:rsidR="00000000" w:rsidRPr="00000000">
        <w:rPr>
          <w:rtl w:val="0"/>
        </w:rPr>
      </w:r>
    </w:p>
    <w:tbl>
      <w:tblPr>
        <w:tblStyle w:val="Table6"/>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3">
            <w:pPr>
              <w:jc w:val="center"/>
              <w:rPr>
                <w:b w:val="1"/>
              </w:rPr>
            </w:pPr>
            <w:commentRangeStart w:id="16"/>
            <w:r w:rsidDel="00000000" w:rsidR="00000000" w:rsidRPr="00000000">
              <w:rPr>
                <w:b w:val="1"/>
                <w:rtl w:val="0"/>
              </w:rPr>
              <w:t xml:space="preserve">PANGEA will advanc</w:t>
            </w:r>
            <w:commentRangeEnd w:id="16"/>
            <w:r w:rsidDel="00000000" w:rsidR="00000000" w:rsidRPr="00000000">
              <w:commentReference w:id="16"/>
            </w:r>
            <w:r w:rsidDel="00000000" w:rsidR="00000000" w:rsidRPr="00000000">
              <w:rPr>
                <w:b w:val="1"/>
                <w:rtl w:val="0"/>
              </w:rPr>
              <w:t xml:space="preserve">e scientific understanding and remote sensing capabilities across thematic areas that directly address the goals of NASA’s Carbon Cycle and Ecosystems Focus Area, in alignment with the Water and Energy Cycle and Climate Variability and Change Focus Areas. </w:t>
            </w:r>
          </w:p>
        </w:tc>
      </w:tr>
    </w:tbl>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color w:val="ff0000"/>
        </w:rPr>
      </w:pPr>
      <w:r w:rsidDel="00000000" w:rsidR="00000000" w:rsidRPr="00000000">
        <w:rPr>
          <w:rtl w:val="0"/>
        </w:rPr>
      </w:r>
    </w:p>
    <w:p w:rsidR="00000000" w:rsidDel="00000000" w:rsidP="00000000" w:rsidRDefault="00000000" w:rsidRPr="00000000" w14:paraId="000000E6">
      <w:pPr>
        <w:rPr>
          <w:color w:val="ff0000"/>
        </w:rPr>
      </w:pPr>
      <w:commentRangeStart w:id="17"/>
      <w:commentRangeStart w:id="18"/>
      <w:commentRangeStart w:id="19"/>
      <w:r w:rsidDel="00000000" w:rsidR="00000000" w:rsidRPr="00000000">
        <w:rPr>
          <w:color w:val="ff0000"/>
          <w:rtl w:val="0"/>
        </w:rPr>
        <w:t xml:space="preserve">PANGEA</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color w:val="ff0000"/>
          <w:rtl w:val="0"/>
        </w:rPr>
        <w:t xml:space="preserve"> [KEPT THIS WORD HERE TO PRESERVE LONG COMMENTS]</w:t>
      </w:r>
    </w:p>
    <w:p w:rsidR="00000000" w:rsidDel="00000000" w:rsidP="00000000" w:rsidRDefault="00000000" w:rsidRPr="00000000" w14:paraId="000000E7">
      <w:pPr>
        <w:pStyle w:val="Heading3"/>
        <w:rPr/>
      </w:pPr>
      <w:bookmarkStart w:colFirst="0" w:colLast="0" w:name="_brnuslawc6sg" w:id="5"/>
      <w:bookmarkEnd w:id="5"/>
      <w:r w:rsidDel="00000000" w:rsidR="00000000" w:rsidRPr="00000000">
        <w:rPr>
          <w:rtl w:val="0"/>
        </w:rPr>
        <w:t xml:space="preserve">1.3 </w:t>
      </w:r>
      <w:commentRangeStart w:id="20"/>
      <w:commentRangeStart w:id="21"/>
      <w:commentRangeStart w:id="22"/>
      <w:r w:rsidDel="00000000" w:rsidR="00000000" w:rsidRPr="00000000">
        <w:rPr>
          <w:rtl w:val="0"/>
        </w:rPr>
        <w:t xml:space="preserve">Role of Remote Sensing Observations</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We are in an unprecedented data-rich, model-rich, and computatio</w:t>
      </w:r>
      <w:r w:rsidDel="00000000" w:rsidR="00000000" w:rsidRPr="00000000">
        <w:rPr>
          <w:rtl w:val="0"/>
        </w:rPr>
        <w:t xml:space="preserve">nally advanced moment. We now have remote sensing capabilities that allow for more direct measurement of structural, functional, and in some cases taxonomic diversity. In tropical forest regions, surface observations are scarce. Few tropical forest countries have regularly repeated, systematic forest inventories. The limited number of research sites provide critical information on biogeochemical and ecological processes, but because of the scarcity of information it is challenging to scale up to regional, biome-wide, or pan-tropical analysis. </w:t>
      </w:r>
      <w:commentRangeStart w:id="23"/>
      <w:commentRangeStart w:id="24"/>
      <w:r w:rsidDel="00000000" w:rsidR="00000000" w:rsidRPr="00000000">
        <w:rPr>
          <w:rtl w:val="0"/>
        </w:rPr>
        <w:t xml:space="preserve">Remote sensing, and especially satellite remote sensing is the primary source of information for regional and pan-tropical studies.</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PANGEA represents a unique opportunity for advancing NASA satellite-based studies of tropical forests. The previous tropical forest campaign, </w:t>
      </w:r>
      <w:r w:rsidDel="00000000" w:rsidR="00000000" w:rsidRPr="00000000">
        <w:rPr>
          <w:rtl w:val="0"/>
        </w:rPr>
        <w:t xml:space="preserve">LBA, began in 1998 before the launch of EOS Terra and Aqua satellites. </w:t>
      </w:r>
      <w:r w:rsidDel="00000000" w:rsidR="00000000" w:rsidRPr="00000000">
        <w:rPr>
          <w:rtl w:val="0"/>
        </w:rPr>
        <w:t xml:space="preserve">Landsat</w:t>
      </w:r>
      <w:r w:rsidDel="00000000" w:rsidR="00000000" w:rsidRPr="00000000">
        <w:rPr>
          <w:rtl w:val="0"/>
        </w:rPr>
        <w:t xml:space="preserve"> was the primary tool for monitoring deforestation (</w:t>
      </w:r>
      <w:r w:rsidDel="00000000" w:rsidR="00000000" w:rsidRPr="00000000">
        <w:rPr>
          <w:shd w:fill="c9daf8" w:val="clear"/>
          <w:rtl w:val="0"/>
        </w:rPr>
        <w:t xml:space="preserve">Skole and Tucker 1993</w:t>
      </w:r>
      <w:r w:rsidDel="00000000" w:rsidR="00000000" w:rsidRPr="00000000">
        <w:rPr>
          <w:rtl w:val="0"/>
        </w:rPr>
        <w:t xml:space="preserve">) and through the first decade of LBA research it would be applied to estimate logging (</w:t>
      </w:r>
      <w:r w:rsidDel="00000000" w:rsidR="00000000" w:rsidRPr="00000000">
        <w:rPr>
          <w:shd w:fill="c9daf8" w:val="clear"/>
          <w:rtl w:val="0"/>
        </w:rPr>
        <w:t xml:space="preserve">Asner et al., 2005</w:t>
      </w:r>
      <w:r w:rsidDel="00000000" w:rsidR="00000000" w:rsidRPr="00000000">
        <w:rPr>
          <w:rtl w:val="0"/>
        </w:rPr>
        <w:t xml:space="preserve">) and understory forest fires (</w:t>
      </w:r>
      <w:r w:rsidDel="00000000" w:rsidR="00000000" w:rsidRPr="00000000">
        <w:rPr>
          <w:shd w:fill="c9daf8" w:val="clear"/>
          <w:rtl w:val="0"/>
        </w:rPr>
        <w:t xml:space="preserve">Morton et al., 2011</w:t>
      </w:r>
      <w:r w:rsidDel="00000000" w:rsidR="00000000" w:rsidRPr="00000000">
        <w:rPr>
          <w:rtl w:val="0"/>
        </w:rPr>
        <w:t xml:space="preserve">). Remote sensing in early ecological models, </w:t>
      </w:r>
      <w:r w:rsidDel="00000000" w:rsidR="00000000" w:rsidRPr="00000000">
        <w:rPr>
          <w:rtl w:val="0"/>
        </w:rPr>
        <w:t xml:space="preserve">such as the Carnegie-Ames-Stanford (CASA) biosphere model (</w:t>
      </w:r>
      <w:r w:rsidDel="00000000" w:rsidR="00000000" w:rsidRPr="00000000">
        <w:rPr>
          <w:shd w:fill="c9daf8" w:val="clear"/>
          <w:rtl w:val="0"/>
        </w:rPr>
        <w:t xml:space="preserve">Potter et al., 1993</w:t>
      </w:r>
      <w:r w:rsidDel="00000000" w:rsidR="00000000" w:rsidRPr="00000000">
        <w:rPr>
          <w:rtl w:val="0"/>
        </w:rPr>
        <w:t xml:space="preserve">) </w:t>
      </w:r>
      <w:r w:rsidDel="00000000" w:rsidR="00000000" w:rsidRPr="00000000">
        <w:rPr>
          <w:rtl w:val="0"/>
        </w:rPr>
        <w:t xml:space="preserve">that used satellite data, were originally designed to incorporate NDVI data from polar orbiting weather satellites (AVHRR)</w:t>
      </w:r>
      <w:r w:rsidDel="00000000" w:rsidR="00000000" w:rsidRPr="00000000">
        <w:rPr>
          <w:rtl w:val="0"/>
        </w:rPr>
        <w:t xml:space="preserve"> calibrated to net primary production. </w:t>
      </w:r>
      <w:r w:rsidDel="00000000" w:rsidR="00000000" w:rsidRPr="00000000">
        <w:rPr>
          <w:rtl w:val="0"/>
        </w:rPr>
        <w:t xml:space="preserve">Among the earliest major results of LBA, was the recognition that tower-based estimates of NEE had very different seasonality than the predictions of models at the time (</w:t>
      </w:r>
      <w:r w:rsidDel="00000000" w:rsidR="00000000" w:rsidRPr="00000000">
        <w:rPr>
          <w:shd w:fill="c9daf8" w:val="clear"/>
          <w:rtl w:val="0"/>
        </w:rPr>
        <w:t xml:space="preserve">Saleska et al., 2003</w:t>
      </w:r>
      <w:r w:rsidDel="00000000" w:rsidR="00000000" w:rsidRPr="00000000">
        <w:rPr>
          <w:rtl w:val="0"/>
        </w:rPr>
        <w:t xml:space="preserve">). Understanding this mismatch motivated new linkages with more sophisticated remote sensing data.</w:t>
      </w:r>
      <w:r w:rsidDel="00000000" w:rsidR="00000000" w:rsidRPr="00000000">
        <w:rPr>
          <w:rtl w:val="0"/>
        </w:rPr>
        <w:t xml:space="preserve"> </w:t>
      </w:r>
      <w:r w:rsidDel="00000000" w:rsidR="00000000" w:rsidRPr="00000000">
        <w:rPr>
          <w:rtl w:val="0"/>
        </w:rPr>
        <w:t xml:space="preserve">Interpreting MODIS data led to the observation that the Amazon region has a distinct seasonal signal of green-up and brown-down (</w:t>
      </w:r>
      <w:r w:rsidDel="00000000" w:rsidR="00000000" w:rsidRPr="00000000">
        <w:rPr>
          <w:shd w:fill="c9daf8" w:val="clear"/>
          <w:rtl w:val="0"/>
        </w:rPr>
        <w:t xml:space="preserve">Huete et al., 2006</w:t>
      </w:r>
      <w:r w:rsidDel="00000000" w:rsidR="00000000" w:rsidRPr="00000000">
        <w:rPr>
          <w:rtl w:val="0"/>
        </w:rPr>
        <w:t xml:space="preserve">). </w:t>
      </w:r>
      <w:r w:rsidDel="00000000" w:rsidR="00000000" w:rsidRPr="00000000">
        <w:rPr>
          <w:rtl w:val="0"/>
        </w:rPr>
        <w:t xml:space="preserve">LBA was limited by the type and availability of remote sensing data (e.g., AVHRR, early MODIS data, Landsat data that was not yet publicly available). New technologies moving beyond </w:t>
      </w:r>
      <w:r w:rsidDel="00000000" w:rsidR="00000000" w:rsidRPr="00000000">
        <w:rPr>
          <w:i w:val="1"/>
          <w:rtl w:val="0"/>
        </w:rPr>
        <w:t xml:space="preserve">greenness</w:t>
      </w:r>
      <w:r w:rsidDel="00000000" w:rsidR="00000000" w:rsidRPr="00000000">
        <w:rPr>
          <w:rtl w:val="0"/>
        </w:rPr>
        <w:t xml:space="preserve"> estimates are providing much deeper insights into the function of tropical forests.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The constellation of Earth observing satellites available today, those nearing launch, and those in early stages of implementation and planning offer many dimensions of information not previously available and not widely used in tropical forest studies.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Pan-tropical forest structure and biomass can now be studied using spaceborne lidar from GEDI (</w:t>
      </w:r>
      <w:r w:rsidDel="00000000" w:rsidR="00000000" w:rsidRPr="00000000">
        <w:rPr>
          <w:shd w:fill="c9daf8" w:val="clear"/>
          <w:rtl w:val="0"/>
        </w:rPr>
        <w:t xml:space="preserve">Dubayah et al., 2020</w:t>
      </w:r>
      <w:r w:rsidDel="00000000" w:rsidR="00000000" w:rsidRPr="00000000">
        <w:rPr>
          <w:rtl w:val="0"/>
        </w:rPr>
        <w:t xml:space="preserve">) and upcoming radar missions including the NASA-ISRO NISAR mission and the ESA BIOMASS mission. There is now opportunity to study detailed foliar chemistry of ecosystems and crops using high-fidelity spectroscopy from current missions including NASA’s EMIT mission and Italian Space Agency PRISMA (</w:t>
      </w:r>
      <w:r w:rsidDel="00000000" w:rsidR="00000000" w:rsidRPr="00000000">
        <w:rPr>
          <w:shd w:fill="c9daf8" w:val="clear"/>
          <w:rtl w:val="0"/>
        </w:rPr>
        <w:t xml:space="preserve">Tagliabue </w:t>
      </w:r>
      <w:r w:rsidDel="00000000" w:rsidR="00000000" w:rsidRPr="00000000">
        <w:rPr>
          <w:shd w:fill="c9daf8" w:val="clear"/>
          <w:rtl w:val="0"/>
        </w:rPr>
        <w:t xml:space="preserve">et al., 2022; </w:t>
      </w:r>
      <w:r w:rsidDel="00000000" w:rsidR="00000000" w:rsidRPr="00000000">
        <w:rPr>
          <w:shd w:fill="c9daf8" w:val="clear"/>
          <w:rtl w:val="0"/>
        </w:rPr>
        <w:t xml:space="preserve">Rogers</w:t>
      </w:r>
      <w:r w:rsidDel="00000000" w:rsidR="00000000" w:rsidRPr="00000000">
        <w:rPr>
          <w:shd w:fill="c9daf8" w:val="clear"/>
          <w:rtl w:val="0"/>
        </w:rPr>
        <w:t xml:space="preserve"> et al. 2024</w:t>
      </w:r>
      <w:r w:rsidDel="00000000" w:rsidR="00000000" w:rsidRPr="00000000">
        <w:rPr>
          <w:rtl w:val="0"/>
        </w:rPr>
        <w:t xml:space="preserve">) and forthcoming SBG and CHIME missions. Canopy solar induced fluorescence, a close correlate of gross primary productivity (GPP), is now measured on several satellite platforms including OCO-2 and OCO-3 and TROPOMI (</w:t>
      </w:r>
      <w:r w:rsidDel="00000000" w:rsidR="00000000" w:rsidRPr="00000000">
        <w:rPr>
          <w:shd w:fill="c9daf8" w:val="clear"/>
          <w:rtl w:val="0"/>
        </w:rPr>
        <w:t xml:space="preserve">Köhler</w:t>
      </w:r>
      <w:r w:rsidDel="00000000" w:rsidR="00000000" w:rsidRPr="00000000">
        <w:rPr>
          <w:shd w:fill="c9daf8" w:val="clear"/>
          <w:rtl w:val="0"/>
        </w:rPr>
        <w:t xml:space="preserve"> et al. 2018</w:t>
      </w:r>
      <w:r w:rsidDel="00000000" w:rsidR="00000000" w:rsidRPr="00000000">
        <w:rPr>
          <w:rtl w:val="0"/>
        </w:rPr>
        <w:t xml:space="preserve">). Land surface temperature has long been available at coarse resolution from weather satellites but is now measured at 70 m resolution from ECOSTRESS (</w:t>
      </w:r>
      <w:r w:rsidDel="00000000" w:rsidR="00000000" w:rsidRPr="00000000">
        <w:rPr>
          <w:shd w:fill="c9daf8" w:val="clear"/>
          <w:rtl w:val="0"/>
        </w:rPr>
        <w:t xml:space="preserve">Fisher et al., 2020</w:t>
      </w:r>
      <w:r w:rsidDel="00000000" w:rsidR="00000000" w:rsidRPr="00000000">
        <w:rPr>
          <w:shd w:fill="c9daf8" w:val="clear"/>
          <w:rtl w:val="0"/>
        </w:rPr>
        <w:t xml:space="preserve">; Hulley et al., 2021; </w:t>
      </w:r>
      <w:r w:rsidDel="00000000" w:rsidR="00000000" w:rsidRPr="00000000">
        <w:rPr>
          <w:shd w:fill="c9daf8" w:val="clear"/>
          <w:rtl w:val="0"/>
        </w:rPr>
        <w:t xml:space="preserve">Li et al., 2021</w:t>
      </w:r>
      <w:r w:rsidDel="00000000" w:rsidR="00000000" w:rsidRPr="00000000">
        <w:rPr>
          <w:rtl w:val="0"/>
        </w:rPr>
        <w:t xml:space="preserve">) providing new insights on evapotranspiration and GPP. Satellite observations of total column carbon dioxide (e.g. from GOSAT, OCO-2/3 and TROPOMI) and gravitational anomalies (GRACE and GRACE-FO) provide regional constraints on atmospheric carbon and water budget</w:t>
      </w:r>
      <w:r w:rsidDel="00000000" w:rsidR="00000000" w:rsidRPr="00000000">
        <w:rPr>
          <w:shd w:fill="c9daf8" w:val="clear"/>
          <w:rtl w:val="0"/>
        </w:rPr>
        <w:t xml:space="preserve">s </w:t>
      </w:r>
      <w:commentRangeStart w:id="25"/>
      <w:r w:rsidDel="00000000" w:rsidR="00000000" w:rsidRPr="00000000">
        <w:rPr>
          <w:shd w:fill="c9daf8" w:val="clear"/>
          <w:rtl w:val="0"/>
        </w:rPr>
        <w:t xml:space="preserve">(</w:t>
      </w:r>
      <w:commentRangeEnd w:id="25"/>
      <w:r w:rsidDel="00000000" w:rsidR="00000000" w:rsidRPr="00000000">
        <w:commentReference w:id="25"/>
      </w:r>
      <w:r w:rsidDel="00000000" w:rsidR="00000000" w:rsidRPr="00000000">
        <w:rPr>
          <w:shd w:fill="c9daf8" w:val="clear"/>
          <w:rtl w:val="0"/>
        </w:rPr>
        <w:t xml:space="preserve">Swann and Koven, 2017</w:t>
      </w:r>
      <w:r w:rsidDel="00000000" w:rsidR="00000000" w:rsidRPr="00000000">
        <w:rPr>
          <w:shd w:fill="c9daf8" w:val="clear"/>
          <w:rtl w:val="0"/>
        </w:rPr>
        <w:t xml:space="preserve">; </w:t>
      </w:r>
      <w:r w:rsidDel="00000000" w:rsidR="00000000" w:rsidRPr="00000000">
        <w:rPr>
          <w:shd w:fill="c9daf8" w:val="clear"/>
          <w:rtl w:val="0"/>
        </w:rPr>
        <w:t xml:space="preserve">Massoud et al., 2022</w:t>
      </w:r>
      <w:r w:rsidDel="00000000" w:rsidR="00000000" w:rsidRPr="00000000">
        <w:rPr>
          <w:shd w:fill="c9daf8" w:val="clear"/>
          <w:rtl w:val="0"/>
        </w:rPr>
        <w:t xml:space="preserve">)</w:t>
      </w:r>
      <w:r w:rsidDel="00000000" w:rsidR="00000000" w:rsidRPr="00000000">
        <w:rPr>
          <w:rtl w:val="0"/>
        </w:rPr>
        <w:t xml:space="preserve">. Similarly, river stages are now available from space through SWOT. High spatial and temporal resolution data on the land surface are now available from sources such as Planet and the GOES-R series of missions. Many of these </w:t>
      </w:r>
      <w:r w:rsidDel="00000000" w:rsidR="00000000" w:rsidRPr="00000000">
        <w:rPr>
          <w:rtl w:val="0"/>
        </w:rPr>
        <w:t xml:space="preserve">sources</w:t>
      </w:r>
      <w:r w:rsidDel="00000000" w:rsidR="00000000" w:rsidRPr="00000000">
        <w:rPr>
          <w:rtl w:val="0"/>
        </w:rPr>
        <w:t xml:space="preserve"> of information have barely been employed for tropical forest studies.</w:t>
      </w:r>
    </w:p>
    <w:p w:rsidR="00000000" w:rsidDel="00000000" w:rsidP="00000000" w:rsidRDefault="00000000" w:rsidRPr="00000000" w14:paraId="000000EF">
      <w:pPr>
        <w:rPr>
          <w:color w:val="444746"/>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knowledge gaps that PANGEA will address cannot be answered without pan-tropical satellite observations, integrative analyses, and models. </w:t>
      </w:r>
    </w:p>
    <w:p w:rsidR="00000000" w:rsidDel="00000000" w:rsidP="00000000" w:rsidRDefault="00000000" w:rsidRPr="00000000" w14:paraId="000000F1">
      <w:pPr>
        <w:rPr/>
      </w:pPr>
      <w:r w:rsidDel="00000000" w:rsidR="00000000" w:rsidRPr="00000000">
        <w:rPr>
          <w:rtl w:val="0"/>
        </w:rPr>
      </w:r>
    </w:p>
    <w:tbl>
      <w:tblPr>
        <w:tblStyle w:val="Table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b w:val="1"/>
                <w:rtl w:val="0"/>
              </w:rPr>
              <w:t xml:space="preserve">However, we are currently unable to fully leverage these satellite datasets without coordinated calibration and validation measurements. Major data gaps and process uncertainties in tropical forests currently limit algorithm and product development, preventing the global utility of these sensors from being fully realized.</w:t>
            </w:r>
            <w:r w:rsidDel="00000000" w:rsidR="00000000" w:rsidRPr="00000000">
              <w:rPr>
                <w:rtl w:val="0"/>
              </w:rPr>
              <w:t xml:space="preserve"> </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Scale mismatches exist for desired retrievals from nearly all of these satellites. For example, differences need </w:t>
      </w:r>
      <w:r w:rsidDel="00000000" w:rsidR="00000000" w:rsidRPr="00000000">
        <w:rPr>
          <w:rtl w:val="0"/>
        </w:rPr>
        <w:t xml:space="preserve">reconciliation</w:t>
      </w:r>
      <w:r w:rsidDel="00000000" w:rsidR="00000000" w:rsidRPr="00000000">
        <w:rPr>
          <w:rtl w:val="0"/>
        </w:rPr>
        <w:t xml:space="preserve"> between the approximately 1 km footprint of tower-based eddy covariance fluxes and &gt;2 km resolution satellite retrievals of gross primary productivity, methane fluxes, and ecosystem respiration. Functional trait maps still require estimation using models calibrated to specific sites based on in situ leaf trait measurements (e.g., </w:t>
      </w:r>
      <w:r w:rsidDel="00000000" w:rsidR="00000000" w:rsidRPr="00000000">
        <w:rPr>
          <w:shd w:fill="c9daf8" w:val="clear"/>
          <w:rtl w:val="0"/>
        </w:rPr>
        <w:t xml:space="preserve">Chadwick &amp; Asner 2016</w:t>
      </w:r>
      <w:r w:rsidDel="00000000" w:rsidR="00000000" w:rsidRPr="00000000">
        <w:rPr>
          <w:rtl w:val="0"/>
        </w:rPr>
        <w:t xml:space="preserve">). Calibration and validation data in the tropics are currently lacking to test the generalizability of existing algorithms. </w:t>
      </w:r>
      <w:r w:rsidDel="00000000" w:rsidR="00000000" w:rsidRPr="00000000">
        <w:rPr>
          <w:rtl w:val="0"/>
        </w:rPr>
        <w:t xml:space="preserve">Similarly, retrieval of tree- and crown-level structural attributes from lidar is necessary to link organismal processes and dynamics to ecosystem responses observed at landscape scales. In addition, vertical variation in forest structure has been shown to vary with ecosystem function even when vertically integrated metrics like leaf area index (LAI) does not (</w:t>
      </w:r>
      <w:r w:rsidDel="00000000" w:rsidR="00000000" w:rsidRPr="00000000">
        <w:rPr>
          <w:shd w:fill="c9daf8" w:val="clear"/>
          <w:rtl w:val="0"/>
        </w:rPr>
        <w:t xml:space="preserve">Ordway et al., 2022</w:t>
      </w:r>
      <w:r w:rsidDel="00000000" w:rsidR="00000000" w:rsidRPr="00000000">
        <w:rPr>
          <w:rtl w:val="0"/>
        </w:rPr>
        <w:t xml:space="preserve">). Spaceborne lidar yields community scale observations that, although incredibly valuable, remain insufficient to pair with tree level in situ measurements. Because these data are sampled across forests, they do not support retrieval of crown and tree-level metrics, or fine-scale ecosystem metrics like canopy gap detection and tree mortality. </w:t>
      </w:r>
      <w:r w:rsidDel="00000000" w:rsidR="00000000" w:rsidRPr="00000000">
        <w:rPr>
          <w:rtl w:val="0"/>
        </w:rPr>
        <w:t xml:space="preserve">Reconciling these scale mismatches requires collocated ground, tower, drone, aircraft, and satellite measurements in combination with advances in understanding of processes that underpin scaling theory. </w:t>
      </w:r>
    </w:p>
    <w:p w:rsidR="00000000" w:rsidDel="00000000" w:rsidP="00000000" w:rsidRDefault="00000000" w:rsidRPr="00000000" w14:paraId="000000F5">
      <w:pPr>
        <w:spacing w:after="240" w:before="240" w:lineRule="auto"/>
        <w:rPr/>
      </w:pPr>
      <w:commentRangeStart w:id="26"/>
      <w:r w:rsidDel="00000000" w:rsidR="00000000" w:rsidRPr="00000000">
        <w:rPr>
          <w:rtl w:val="0"/>
        </w:rPr>
        <w:t xml:space="preserve">The</w:t>
      </w:r>
      <w:commentRangeEnd w:id="26"/>
      <w:r w:rsidDel="00000000" w:rsidR="00000000" w:rsidRPr="00000000">
        <w:commentReference w:id="26"/>
      </w:r>
      <w:r w:rsidDel="00000000" w:rsidR="00000000" w:rsidRPr="00000000">
        <w:rPr>
          <w:rtl w:val="0"/>
        </w:rPr>
        <w:t xml:space="preserve"> abundance of new satellite data can now be paired with new capabilities for data analysis.  We have a far greater ability to do numerically intensive analyses with cloud computing, advanced computational resources, and rapidly evolving machine learning and AI </w:t>
      </w:r>
      <w:r w:rsidDel="00000000" w:rsidR="00000000" w:rsidRPr="00000000">
        <w:rPr>
          <w:color w:val="ff0000"/>
          <w:rtl w:val="0"/>
        </w:rPr>
        <w:t xml:space="preserve">(</w:t>
      </w:r>
      <w:r w:rsidDel="00000000" w:rsidR="00000000" w:rsidRPr="00000000">
        <w:rPr>
          <w:color w:val="ff0000"/>
          <w:highlight w:val="yellow"/>
          <w:rtl w:val="0"/>
        </w:rPr>
        <w:t xml:space="preserve">REFS</w:t>
      </w:r>
      <w:r w:rsidDel="00000000" w:rsidR="00000000" w:rsidRPr="00000000">
        <w:rPr>
          <w:color w:val="ff0000"/>
          <w:rtl w:val="0"/>
        </w:rPr>
        <w:t xml:space="preserve">)</w:t>
      </w:r>
      <w:r w:rsidDel="00000000" w:rsidR="00000000" w:rsidRPr="00000000">
        <w:rPr>
          <w:rtl w:val="0"/>
        </w:rPr>
        <w:t xml:space="preserve">. </w:t>
      </w:r>
      <w:commentRangeStart w:id="27"/>
      <w:r w:rsidDel="00000000" w:rsidR="00000000" w:rsidRPr="00000000">
        <w:rPr>
          <w:rtl w:val="0"/>
        </w:rPr>
        <w:t xml:space="preserve">We see great opportunities for numerical models that represent processes that mediate forest diversity, </w:t>
      </w:r>
      <w:r w:rsidDel="00000000" w:rsidR="00000000" w:rsidRPr="00000000">
        <w:rPr>
          <w:highlight w:val="yellow"/>
          <w:rtl w:val="0"/>
        </w:rPr>
        <w:t xml:space="preserve">and</w:t>
      </w:r>
      <w:r w:rsidDel="00000000" w:rsidR="00000000" w:rsidRPr="00000000">
        <w:rPr>
          <w:rtl w:val="0"/>
        </w:rPr>
        <w:t xml:space="preserve"> the interactions of structurally heterogeneous forests with climate, land use and biogeochemical cycles </w:t>
      </w:r>
      <w:r w:rsidDel="00000000" w:rsidR="00000000" w:rsidRPr="00000000">
        <w:rPr>
          <w:color w:val="ff0000"/>
          <w:rtl w:val="0"/>
        </w:rPr>
        <w:t xml:space="preserve">(</w:t>
      </w:r>
      <w:r w:rsidDel="00000000" w:rsidR="00000000" w:rsidRPr="00000000">
        <w:rPr>
          <w:color w:val="ff0000"/>
          <w:highlight w:val="yellow"/>
          <w:rtl w:val="0"/>
        </w:rPr>
        <w:t xml:space="preserve">REFS</w:t>
      </w:r>
      <w:r w:rsidDel="00000000" w:rsidR="00000000" w:rsidRPr="00000000">
        <w:rPr>
          <w:color w:val="ff0000"/>
          <w:rtl w:val="0"/>
        </w:rPr>
        <w:t xml:space="preserve">)</w:t>
      </w:r>
      <w:r w:rsidDel="00000000" w:rsidR="00000000" w:rsidRPr="00000000">
        <w:rPr>
          <w:rtl w:val="0"/>
        </w:rPr>
        <w:t xml:space="preserve">.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However, i</w:t>
      </w:r>
      <w:r w:rsidDel="00000000" w:rsidR="00000000" w:rsidRPr="00000000">
        <w:rPr>
          <w:rtl w:val="0"/>
        </w:rPr>
        <w:t xml:space="preserve">nformation gathered from satellites has important limitations over the tropics. Persistent cloud cover can be an important limitation for optical sensors in tropical forests (e.g., OCO-2/3). In addition, aspects of the enormous biodiversity of tropical forests may be studied from space, but it is unlikely that spaceborne observations will soon supplant species inventories from ground-based studies. Non-plant taxa are unlikely to ever be revealed by satellite-based investigations in tropical forests, though some aspects of non-plant biodiversity may be predictable from satellite data. The dense plant canopy of tropical forests can also block our view of the soil and other belowground dynamics. PANGEA will improve our ability to push the limits of what we can infer with satellite sensors and better define the limitations, enabling the research community to focus efforts and resources where we need information to complement remote sensing research in order to gain greater understanding of tropical forest function.</w:t>
      </w:r>
    </w:p>
    <w:p w:rsidR="00000000" w:rsidDel="00000000" w:rsidP="00000000" w:rsidRDefault="00000000" w:rsidRPr="00000000" w14:paraId="000000F7">
      <w:pPr>
        <w:pStyle w:val="Heading3"/>
        <w:rPr/>
      </w:pPr>
      <w:bookmarkStart w:colFirst="0" w:colLast="0" w:name="_2wktbz9csd51" w:id="6"/>
      <w:bookmarkEnd w:id="6"/>
      <w:r w:rsidDel="00000000" w:rsidR="00000000" w:rsidRPr="00000000">
        <w:rPr>
          <w:rtl w:val="0"/>
        </w:rPr>
        <w:t xml:space="preserve">1.4 The PANGEA Terrestrial Ecology Field Campaign</w:t>
      </w:r>
    </w:p>
    <w:p w:rsidR="00000000" w:rsidDel="00000000" w:rsidP="00000000" w:rsidRDefault="00000000" w:rsidRPr="00000000" w14:paraId="000000F8">
      <w:pPr>
        <w:rPr>
          <w:color w:val="ff0000"/>
          <w:highlight w:val="yellow"/>
        </w:rPr>
      </w:pPr>
      <w:r w:rsidDel="00000000" w:rsidR="00000000" w:rsidRPr="00000000">
        <w:rPr>
          <w:color w:val="ff0000"/>
          <w:highlight w:val="yellow"/>
          <w:rtl w:val="0"/>
        </w:rPr>
        <w:t xml:space="preserve">[Specifically outline what PANGEA is and is not] - section that explicitly defines what NASA PANGEA covers</w:t>
      </w:r>
    </w:p>
    <w:p w:rsidR="00000000" w:rsidDel="00000000" w:rsidP="00000000" w:rsidRDefault="00000000" w:rsidRPr="00000000" w14:paraId="000000F9">
      <w:pPr>
        <w:rPr/>
      </w:pPr>
      <w:commentRangeStart w:id="28"/>
      <w:r w:rsidDel="00000000" w:rsidR="00000000" w:rsidRPr="00000000">
        <w:rPr>
          <w:rtl w:val="0"/>
        </w:rPr>
        <w:t xml:space="preserve">PANGEA is a multi-phase, multi-year airborne remote sensing and field campaign that will measure a suite of variables relevant to characterize the dynamics and fluxes of structurally and functionally diverse forest ecosystems across the tropics.</w:t>
      </w:r>
      <w:commentRangeEnd w:id="28"/>
      <w:r w:rsidDel="00000000" w:rsidR="00000000" w:rsidRPr="00000000">
        <w:commentReference w:id="28"/>
      </w:r>
      <w:r w:rsidDel="00000000" w:rsidR="00000000" w:rsidRPr="00000000">
        <w:rPr>
          <w:rtl w:val="0"/>
        </w:rPr>
        <w:t xml:space="preserve"> </w:t>
      </w:r>
      <w:r w:rsidDel="00000000" w:rsidR="00000000" w:rsidRPr="00000000">
        <w:rPr>
          <w:rtl w:val="0"/>
        </w:rPr>
        <w:t xml:space="preserve">PANGEA leverages Terrestrial Ecology investment for its core resources. The Optimal, Baseline, and Threshold measurements defined in </w:t>
      </w:r>
      <w:r w:rsidDel="00000000" w:rsidR="00000000" w:rsidRPr="00000000">
        <w:rPr>
          <w:i w:val="1"/>
          <w:highlight w:val="yellow"/>
          <w:rtl w:val="0"/>
        </w:rPr>
        <w:t xml:space="preserve">Section 6.2.1</w:t>
      </w:r>
      <w:r w:rsidDel="00000000" w:rsidR="00000000" w:rsidRPr="00000000">
        <w:rPr>
          <w:rtl w:val="0"/>
        </w:rPr>
        <w:t xml:space="preserve"> represent stand-alone NASA campaign </w:t>
      </w:r>
      <w:commentRangeStart w:id="29"/>
      <w:r w:rsidDel="00000000" w:rsidR="00000000" w:rsidRPr="00000000">
        <w:rPr>
          <w:rtl w:val="0"/>
        </w:rPr>
        <w:t xml:space="preserve">with no dependencies</w:t>
      </w:r>
      <w:commentRangeEnd w:id="29"/>
      <w:r w:rsidDel="00000000" w:rsidR="00000000" w:rsidRPr="00000000">
        <w:commentReference w:id="29"/>
      </w:r>
      <w:r w:rsidDel="00000000" w:rsidR="00000000" w:rsidRPr="00000000">
        <w:rPr>
          <w:rtl w:val="0"/>
        </w:rPr>
        <w:t xml:space="preserve"> on non-NASA funds and synergistic efforts. However, given the urgency and importance of the topic, and such widespread interest from the community, there is strong potential to augment or even exceed NASA’s contributions (see </w:t>
      </w:r>
      <w:r w:rsidDel="00000000" w:rsidR="00000000" w:rsidRPr="00000000">
        <w:rPr>
          <w:i w:val="1"/>
          <w:rtl w:val="0"/>
        </w:rPr>
        <w:t xml:space="preserve">Section 7.4 </w:t>
      </w:r>
      <w:r w:rsidDel="00000000" w:rsidR="00000000" w:rsidRPr="00000000">
        <w:rPr>
          <w:rtl w:val="0"/>
        </w:rPr>
        <w:t xml:space="preserve">for more details). We derive the </w:t>
      </w:r>
      <w:commentRangeStart w:id="30"/>
      <w:commentRangeStart w:id="31"/>
      <w:r w:rsidDel="00000000" w:rsidR="00000000" w:rsidRPr="00000000">
        <w:rPr>
          <w:b w:val="1"/>
          <w:rtl w:val="0"/>
        </w:rPr>
        <w:t xml:space="preserve">Optimal</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w:t>
      </w:r>
      <w:r w:rsidDel="00000000" w:rsidR="00000000" w:rsidRPr="00000000">
        <w:rPr>
          <w:b w:val="1"/>
          <w:rtl w:val="0"/>
        </w:rPr>
        <w:t xml:space="preserve">Baseline, and Threshold Essential Scientific Measurements</w:t>
      </w:r>
      <w:r w:rsidDel="00000000" w:rsidR="00000000" w:rsidRPr="00000000">
        <w:rPr>
          <w:rtl w:val="0"/>
        </w:rPr>
        <w:t xml:space="preserve"> from the PANGEA Science Objectives to: 1) understand differences in tropical </w:t>
      </w:r>
      <w:r w:rsidDel="00000000" w:rsidR="00000000" w:rsidRPr="00000000">
        <w:rPr>
          <w:highlight w:val="white"/>
          <w:rtl w:val="0"/>
        </w:rPr>
        <w:t xml:space="preserve">carbon stocks and fluxes and the forces driving heterogeneity</w:t>
      </w:r>
      <w:r w:rsidDel="00000000" w:rsidR="00000000" w:rsidRPr="00000000">
        <w:rPr>
          <w:rtl w:val="0"/>
        </w:rPr>
        <w:t xml:space="preserve">, 2) resolve scaling issues between field and satellite data by advancing process understanding and scaling methods, and 3) forecast varying tropical forest ecosystem responses to climate and land-use change: </w:t>
      </w:r>
    </w:p>
    <w:p w:rsidR="00000000" w:rsidDel="00000000" w:rsidP="00000000" w:rsidRDefault="00000000" w:rsidRPr="00000000" w14:paraId="000000FA">
      <w:pPr>
        <w:numPr>
          <w:ilvl w:val="0"/>
          <w:numId w:val="3"/>
        </w:numPr>
        <w:spacing w:after="120" w:before="120" w:lineRule="auto"/>
        <w:ind w:left="720" w:hanging="360"/>
        <w:rPr>
          <w:u w:val="none"/>
        </w:rPr>
      </w:pPr>
      <w:commentRangeStart w:id="32"/>
      <w:commentRangeStart w:id="33"/>
      <w:r w:rsidDel="00000000" w:rsidR="00000000" w:rsidRPr="00000000">
        <w:rPr>
          <w:b w:val="1"/>
          <w:rtl w:val="0"/>
        </w:rPr>
        <w:t xml:space="preserve">Optimal</w:t>
      </w:r>
      <w:commentRangeEnd w:id="32"/>
      <w:r w:rsidDel="00000000" w:rsidR="00000000" w:rsidRPr="00000000">
        <w:commentReference w:id="32"/>
      </w:r>
      <w:commentRangeEnd w:id="33"/>
      <w:r w:rsidDel="00000000" w:rsidR="00000000" w:rsidRPr="00000000">
        <w:commentReference w:id="33"/>
      </w:r>
      <w:r w:rsidDel="00000000" w:rsidR="00000000" w:rsidRPr="00000000">
        <w:rPr>
          <w:b w:val="1"/>
          <w:rtl w:val="0"/>
        </w:rPr>
        <w:t xml:space="preserve">: </w:t>
      </w:r>
      <w:r w:rsidDel="00000000" w:rsidR="00000000" w:rsidRPr="00000000">
        <w:rPr>
          <w:rtl w:val="0"/>
        </w:rPr>
        <w:t xml:space="preserve">measurements that capture the dry season onset and the dry season end for </w:t>
      </w:r>
      <w:commentRangeStart w:id="34"/>
      <w:r w:rsidDel="00000000" w:rsidR="00000000" w:rsidRPr="00000000">
        <w:rPr>
          <w:rtl w:val="0"/>
        </w:rPr>
        <w:t xml:space="preserve">more than</w:t>
      </w:r>
      <w:commentRangeEnd w:id="34"/>
      <w:r w:rsidDel="00000000" w:rsidR="00000000" w:rsidRPr="00000000">
        <w:commentReference w:id="34"/>
      </w:r>
      <w:r w:rsidDel="00000000" w:rsidR="00000000" w:rsidRPr="00000000">
        <w:rPr>
          <w:rtl w:val="0"/>
        </w:rPr>
        <w:t xml:space="preserve"> 2 African and more than 2 American landscapes. </w:t>
      </w:r>
    </w:p>
    <w:p w:rsidR="00000000" w:rsidDel="00000000" w:rsidP="00000000" w:rsidRDefault="00000000" w:rsidRPr="00000000" w14:paraId="000000FB">
      <w:pPr>
        <w:numPr>
          <w:ilvl w:val="0"/>
          <w:numId w:val="3"/>
        </w:numPr>
        <w:spacing w:after="120" w:before="120" w:lineRule="auto"/>
        <w:ind w:left="720" w:hanging="360"/>
        <w:rPr>
          <w:u w:val="none"/>
        </w:rPr>
      </w:pPr>
      <w:r w:rsidDel="00000000" w:rsidR="00000000" w:rsidRPr="00000000">
        <w:rPr>
          <w:b w:val="1"/>
          <w:rtl w:val="0"/>
        </w:rPr>
        <w:t xml:space="preserve">Baseline: </w:t>
      </w:r>
      <w:r w:rsidDel="00000000" w:rsidR="00000000" w:rsidRPr="00000000">
        <w:rPr>
          <w:rtl w:val="0"/>
        </w:rPr>
        <w:t xml:space="preserve">measurements that capture the dry season onset and the dry season end for only 2 African and 2 American landscapes. </w:t>
      </w:r>
    </w:p>
    <w:p w:rsidR="00000000" w:rsidDel="00000000" w:rsidP="00000000" w:rsidRDefault="00000000" w:rsidRPr="00000000" w14:paraId="000000FC">
      <w:pPr>
        <w:numPr>
          <w:ilvl w:val="0"/>
          <w:numId w:val="3"/>
        </w:numPr>
        <w:spacing w:after="120" w:before="120" w:lineRule="auto"/>
        <w:ind w:left="720" w:hanging="360"/>
        <w:rPr>
          <w:u w:val="none"/>
        </w:rPr>
      </w:pPr>
      <w:r w:rsidDel="00000000" w:rsidR="00000000" w:rsidRPr="00000000">
        <w:rPr>
          <w:b w:val="1"/>
          <w:rtl w:val="0"/>
        </w:rPr>
        <w:t xml:space="preserve">Threshold: </w:t>
      </w:r>
      <w:r w:rsidDel="00000000" w:rsidR="00000000" w:rsidRPr="00000000">
        <w:rPr>
          <w:rtl w:val="0"/>
        </w:rPr>
        <w:t xml:space="preserve">measurements that capture the dry season onset and the dry season end for 2 African landscapes, relying on existing data, planned missions in the American tropics, commercial data-buys, and deployable drones, to utilize satellite data over the Americas for comparisons. </w:t>
      </w:r>
    </w:p>
    <w:p w:rsidR="00000000" w:rsidDel="00000000" w:rsidP="00000000" w:rsidRDefault="00000000" w:rsidRPr="00000000" w14:paraId="000000FD">
      <w:pPr>
        <w:rPr/>
      </w:pPr>
      <w:r w:rsidDel="00000000" w:rsidR="00000000" w:rsidRPr="00000000">
        <w:rPr>
          <w:rtl w:val="0"/>
        </w:rPr>
        <w:t xml:space="preserve">The proposed airborne data (e.g., VSWIR, lidar, SAR, carbon fluxes) has only been collected in a few locations across the tropics to date, at different points in time, by different organizations, and with differing methods. PANGEA allows for direct comparisons and evaluations of the role of tropical forest heterogeneity in ecosystem dynamics. These data include CARAFE data to measure CO</w:t>
      </w:r>
      <w:r w:rsidDel="00000000" w:rsidR="00000000" w:rsidRPr="00000000">
        <w:rPr>
          <w:vertAlign w:val="subscript"/>
          <w:rtl w:val="0"/>
        </w:rPr>
        <w:t xml:space="preserve">2</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sensible heat, and latent heat fluxes at high spatial resolution, VSWIR reflectance and small footprint lidar to measure canopy leaf traits, vegetation structure, thus allowing us to model functionally distinct forest types, and SAR data to measure inundation and disturbance dynamics. PANGEA integrates these with ground measurements and Indigenous and Local Ecological Knowledge on floristic, faunal, and phylogenetic diversity, species interactions, disturbance dynamics, land-use activities, and hydrological and meteorological dynamics. These ground and airborne measurements will advance process-based understanding, the calibration and validation of satellite remote sensing datasets and products, and constrain model uncertainty, including by advancing remote sensing data-model integration to generalize mapping capabilities across the tropics, and model carbon, water, and energy fluxes to examine the stability of tropical forests under future climate projections.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 partnership with local institutions, PANGEA will prioritize training, capacity building, and education that prepares the next generation to continue this work well after the PANGEA campaign. While the potential applications resulting from PANGEA science are many, the PANGEA campaign will focus on supporting monitoring capabilities to advance: </w:t>
      </w:r>
    </w:p>
    <w:p w:rsidR="00000000" w:rsidDel="00000000" w:rsidP="00000000" w:rsidRDefault="00000000" w:rsidRPr="00000000" w14:paraId="00000100">
      <w:pPr>
        <w:numPr>
          <w:ilvl w:val="0"/>
          <w:numId w:val="1"/>
        </w:numPr>
        <w:spacing w:after="120" w:before="120" w:lineRule="auto"/>
        <w:ind w:left="720" w:hanging="360"/>
        <w:rPr>
          <w:u w:val="none"/>
        </w:rPr>
      </w:pPr>
      <w:r w:rsidDel="00000000" w:rsidR="00000000" w:rsidRPr="00000000">
        <w:rPr>
          <w:rtl w:val="0"/>
        </w:rPr>
        <w:t xml:space="preserve">Carbon sequestration stability and methane fluxes</w:t>
      </w:r>
    </w:p>
    <w:p w:rsidR="00000000" w:rsidDel="00000000" w:rsidP="00000000" w:rsidRDefault="00000000" w:rsidRPr="00000000" w14:paraId="00000101">
      <w:pPr>
        <w:numPr>
          <w:ilvl w:val="0"/>
          <w:numId w:val="1"/>
        </w:numPr>
        <w:spacing w:after="120" w:before="120" w:lineRule="auto"/>
        <w:ind w:left="720" w:hanging="360"/>
        <w:rPr>
          <w:u w:val="none"/>
        </w:rPr>
      </w:pPr>
      <w:r w:rsidDel="00000000" w:rsidR="00000000" w:rsidRPr="00000000">
        <w:rPr>
          <w:rtl w:val="0"/>
        </w:rPr>
        <w:t xml:space="preserve">Biodiversity conservation</w:t>
      </w:r>
    </w:p>
    <w:p w:rsidR="00000000" w:rsidDel="00000000" w:rsidP="00000000" w:rsidRDefault="00000000" w:rsidRPr="00000000" w14:paraId="00000102">
      <w:pPr>
        <w:numPr>
          <w:ilvl w:val="0"/>
          <w:numId w:val="1"/>
        </w:numPr>
        <w:spacing w:after="120" w:before="120" w:lineRule="auto"/>
        <w:ind w:left="720" w:hanging="360"/>
        <w:rPr>
          <w:u w:val="none"/>
        </w:rPr>
      </w:pPr>
      <w:r w:rsidDel="00000000" w:rsidR="00000000" w:rsidRPr="00000000">
        <w:rPr>
          <w:rtl w:val="0"/>
        </w:rPr>
        <w:t xml:space="preserve">Sustainable agriculture and livelihoods</w:t>
      </w:r>
    </w:p>
    <w:p w:rsidR="00000000" w:rsidDel="00000000" w:rsidP="00000000" w:rsidRDefault="00000000" w:rsidRPr="00000000" w14:paraId="00000103">
      <w:pPr>
        <w:rPr/>
      </w:pPr>
      <w:r w:rsidDel="00000000" w:rsidR="00000000" w:rsidRPr="00000000">
        <w:rPr>
          <w:rtl w:val="0"/>
        </w:rPr>
        <w:t xml:space="preserve">PANGEA will engage with diverse communities to address PANGEA’s science questions and applications, identify synergies with local research priorities, and implement PANGEA in a manner that is broadly beneficial in the landscapes and countries targeted for research. The strategy draws upon the knowledge, expertise, and experiences shared throughout PANGEA’s scoping campaign, which engaged with over 500 individuals and 150 organizations from 42 countries across five continents through consultative workshops, outreach events, working group discussions, bilateral meetings, and web surveys. PANGEA research and applications will complement and expand upon many existing efforts, but is likewise urgently needed to fill gaps left unfilled by these other efforts. PANGEA is actively engaging with partners to avoid duplication, and to ensure complementarity, coordination, and reinforcement. </w:t>
      </w:r>
    </w:p>
    <w:p w:rsidR="00000000" w:rsidDel="00000000" w:rsidP="00000000" w:rsidRDefault="00000000" w:rsidRPr="00000000" w14:paraId="00000104">
      <w:pPr>
        <w:pStyle w:val="Heading3"/>
        <w:rPr/>
      </w:pPr>
      <w:bookmarkStart w:colFirst="0" w:colLast="0" w:name="_szwuuhpl6jrs" w:id="7"/>
      <w:bookmarkEnd w:id="7"/>
      <w:r w:rsidDel="00000000" w:rsidR="00000000" w:rsidRPr="00000000">
        <w:rPr>
          <w:rtl w:val="0"/>
        </w:rPr>
        <w:t xml:space="preserve">1.5 </w:t>
      </w:r>
      <w:commentRangeStart w:id="35"/>
      <w:r w:rsidDel="00000000" w:rsidR="00000000" w:rsidRPr="00000000">
        <w:rPr>
          <w:rtl w:val="0"/>
        </w:rPr>
        <w:t xml:space="preserve">PANGEA</w:t>
      </w:r>
      <w:commentRangeEnd w:id="35"/>
      <w:r w:rsidDel="00000000" w:rsidR="00000000" w:rsidRPr="00000000">
        <w:commentReference w:id="35"/>
      </w:r>
      <w:r w:rsidDel="00000000" w:rsidR="00000000" w:rsidRPr="00000000">
        <w:rPr>
          <w:rtl w:val="0"/>
        </w:rPr>
        <w:t xml:space="preserve"> Study Domain</w:t>
      </w:r>
    </w:p>
    <w:p w:rsidR="00000000" w:rsidDel="00000000" w:rsidP="00000000" w:rsidRDefault="00000000" w:rsidRPr="00000000" w14:paraId="00000105">
      <w:pPr>
        <w:ind w:left="0" w:firstLine="0"/>
        <w:rPr>
          <w:highlight w:val="yellow"/>
        </w:rPr>
      </w:pPr>
      <w:r w:rsidDel="00000000" w:rsidR="00000000" w:rsidRPr="00000000">
        <w:rPr>
          <w:rtl w:val="0"/>
        </w:rPr>
        <w:t xml:space="preserve">PANGEA will include a </w:t>
      </w:r>
      <w:r w:rsidDel="00000000" w:rsidR="00000000" w:rsidRPr="00000000">
        <w:rPr>
          <w:b w:val="1"/>
          <w:rtl w:val="0"/>
        </w:rPr>
        <w:t xml:space="preserve">core</w:t>
      </w:r>
      <w:r w:rsidDel="00000000" w:rsidR="00000000" w:rsidRPr="00000000">
        <w:rPr>
          <w:rtl w:val="0"/>
        </w:rPr>
        <w:t xml:space="preserve"> and </w:t>
      </w:r>
      <w:r w:rsidDel="00000000" w:rsidR="00000000" w:rsidRPr="00000000">
        <w:rPr>
          <w:b w:val="1"/>
          <w:rtl w:val="0"/>
        </w:rPr>
        <w:t xml:space="preserve">extended</w:t>
      </w:r>
      <w:r w:rsidDel="00000000" w:rsidR="00000000" w:rsidRPr="00000000">
        <w:rPr>
          <w:rtl w:val="0"/>
        </w:rPr>
        <w:t xml:space="preserve"> domain (</w:t>
      </w:r>
      <w:r w:rsidDel="00000000" w:rsidR="00000000" w:rsidRPr="00000000">
        <w:rPr>
          <w:highlight w:val="yellow"/>
          <w:rtl w:val="0"/>
        </w:rPr>
        <w:t xml:space="preserve">Figure X</w:t>
      </w:r>
      <w:r w:rsidDel="00000000" w:rsidR="00000000" w:rsidRPr="00000000">
        <w:rPr>
          <w:rtl w:val="0"/>
        </w:rPr>
        <w:t xml:space="preserve">). The core domain, which includes tropical moist forests in Africa and the Americas, is where the NASA-funded component of field campaigns will take place, The extended domain will encompass pan-tropical moist forests and is the broader area of scientific interest, where additional campaigns may take place through partnerships and where satellite-based synthesis studies and modeling-based research will be carried out. Both the core and extended domains will encompass moist tropical forests, including flooded forests, wetlands, peatlands, and mangroves in lowland tropical forests, and highland tropical forests where possible. The PANGEA study region covers the major ecosystems and landscapes found in the tropics and </w:t>
      </w:r>
      <w:r w:rsidDel="00000000" w:rsidR="00000000" w:rsidRPr="00000000">
        <w:rPr>
          <w:rtl w:val="0"/>
        </w:rPr>
        <w:t xml:space="preserve">the spatial scale required to address the primary questions in the 5 science themes (see </w:t>
      </w:r>
      <w:r w:rsidDel="00000000" w:rsidR="00000000" w:rsidRPr="00000000">
        <w:rPr>
          <w:i w:val="1"/>
          <w:highlight w:val="yellow"/>
          <w:rtl w:val="0"/>
        </w:rPr>
        <w:t xml:space="preserve">Section 2</w:t>
      </w:r>
      <w:r w:rsidDel="00000000" w:rsidR="00000000" w:rsidRPr="00000000">
        <w:rPr>
          <w:rtl w:val="0"/>
        </w:rPr>
        <w:t xml:space="preserve">). The extended domain will enable the </w:t>
      </w:r>
      <w:r w:rsidDel="00000000" w:rsidR="00000000" w:rsidRPr="00000000">
        <w:rPr>
          <w:rtl w:val="0"/>
        </w:rPr>
        <w:t xml:space="preserve">inclusion of </w:t>
      </w:r>
      <w:r w:rsidDel="00000000" w:rsidR="00000000" w:rsidRPr="00000000">
        <w:rPr>
          <w:rtl w:val="0"/>
        </w:rPr>
        <w:t xml:space="preserve">existing datasets</w:t>
      </w:r>
      <w:r w:rsidDel="00000000" w:rsidR="00000000" w:rsidRPr="00000000">
        <w:rPr>
          <w:rtl w:val="0"/>
        </w:rPr>
        <w:t xml:space="preserve"> and opportunistic collection in Asia and Australia. The focus of PANGEA’s c</w:t>
      </w:r>
      <w:r w:rsidDel="00000000" w:rsidR="00000000" w:rsidRPr="00000000">
        <w:rPr>
          <w:rtl w:val="0"/>
        </w:rPr>
        <w:t xml:space="preserve">oordinated ground, tower, drone, and aircraft measurements </w:t>
      </w:r>
      <w:r w:rsidDel="00000000" w:rsidR="00000000" w:rsidRPr="00000000">
        <w:rPr>
          <w:rtl w:val="0"/>
        </w:rPr>
        <w:t xml:space="preserve">will be at landscapes in the core domain (see </w:t>
      </w:r>
      <w:r w:rsidDel="00000000" w:rsidR="00000000" w:rsidRPr="00000000">
        <w:rPr>
          <w:i w:val="1"/>
          <w:highlight w:val="yellow"/>
          <w:rtl w:val="0"/>
        </w:rPr>
        <w:t xml:space="preserve">Section 6.3 </w:t>
      </w:r>
      <w:r w:rsidDel="00000000" w:rsidR="00000000" w:rsidRPr="00000000">
        <w:rPr>
          <w:rtl w:val="0"/>
        </w:rPr>
        <w:t xml:space="preserve">for more information on </w:t>
      </w:r>
      <w:r w:rsidDel="00000000" w:rsidR="00000000" w:rsidRPr="00000000">
        <w:rPr>
          <w:i w:val="1"/>
          <w:rtl w:val="0"/>
        </w:rPr>
        <w:t xml:space="preserve">Candidate Landscapes</w:t>
      </w:r>
      <w:r w:rsidDel="00000000" w:rsidR="00000000" w:rsidRPr="00000000">
        <w:rPr>
          <w:rtl w:val="0"/>
        </w:rPr>
        <w:t xml:space="preserve">). </w:t>
      </w:r>
      <w:commentRangeStart w:id="36"/>
      <w:r w:rsidDel="00000000" w:rsidR="00000000" w:rsidRPr="00000000">
        <w:rPr>
          <w:rtl w:val="0"/>
        </w:rPr>
        <w:t xml:space="preserve">PANGEA’s Optimal </w:t>
      </w:r>
      <w:r w:rsidDel="00000000" w:rsidR="00000000" w:rsidRPr="00000000">
        <w:rPr>
          <w:rtl w:val="0"/>
        </w:rPr>
        <w:t xml:space="preserve">Investigation</w:t>
      </w:r>
      <w:r w:rsidDel="00000000" w:rsidR="00000000" w:rsidRPr="00000000">
        <w:rPr>
          <w:rtl w:val="0"/>
        </w:rPr>
        <w:t xml:space="preserve"> will include a minimum of two priority landscapes in Africa and two priority landscapes in the Americas. The Baseline Investigation will include exactly two landscapes on each continent, while PANGEA’s Threshold Investigation will include two landscapes in Africa only. The Threshold Investigation will rely on existing data, planned missions in the American tropics, commercial data-buys, and deployable drones, to utilize satellite data over the Americas for comparisons</w:t>
      </w:r>
      <w:commentRangeEnd w:id="36"/>
      <w:r w:rsidDel="00000000" w:rsidR="00000000" w:rsidRPr="00000000">
        <w:commentReference w:id="36"/>
      </w:r>
      <w:r w:rsidDel="00000000" w:rsidR="00000000" w:rsidRPr="00000000">
        <w:rPr>
          <w:rtl w:val="0"/>
        </w:rPr>
        <w:t xml:space="preserve">. </w:t>
      </w:r>
      <w:r w:rsidDel="00000000" w:rsidR="00000000" w:rsidRPr="00000000">
        <w:rPr>
          <w:rtl w:val="0"/>
        </w:rPr>
        <w:t xml:space="preserve">The location of these primary research areas will be based on opportunities to conduct integrated research across science themes, the existence of ongoing or planned research funded by NASA, as well as relationships and ongoing activities conducted by local and international partner agencies and organizations. See </w:t>
      </w:r>
      <w:r w:rsidDel="00000000" w:rsidR="00000000" w:rsidRPr="00000000">
        <w:rPr>
          <w:i w:val="1"/>
          <w:highlight w:val="yellow"/>
          <w:rtl w:val="0"/>
        </w:rPr>
        <w:t xml:space="preserve">Section 6 </w:t>
      </w:r>
      <w:r w:rsidDel="00000000" w:rsidR="00000000" w:rsidRPr="00000000">
        <w:rPr>
          <w:rtl w:val="0"/>
        </w:rPr>
        <w:t xml:space="preserve">for more information the PANGEA </w:t>
      </w:r>
      <w:r w:rsidDel="00000000" w:rsidR="00000000" w:rsidRPr="00000000">
        <w:rPr>
          <w:rtl w:val="0"/>
        </w:rPr>
        <w:t xml:space="preserve">Research</w:t>
      </w:r>
      <w:r w:rsidDel="00000000" w:rsidR="00000000" w:rsidRPr="00000000">
        <w:rPr>
          <w:rtl w:val="0"/>
        </w:rPr>
        <w:t xml:space="preserve"> Strategy and Study Design. </w:t>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commentRangeStart w:id="37"/>
      <w:r w:rsidDel="00000000" w:rsidR="00000000" w:rsidRPr="00000000">
        <w:rPr/>
        <w:drawing>
          <wp:inline distB="114300" distT="114300" distL="114300" distR="114300">
            <wp:extent cx="5886450" cy="3238500"/>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886450" cy="3238500"/>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b w:val="1"/>
          <w:sz w:val="20"/>
          <w:szCs w:val="20"/>
          <w:highlight w:val="yellow"/>
          <w:rtl w:val="0"/>
        </w:rPr>
        <w:t xml:space="preserve">Figure X.</w:t>
      </w:r>
      <w:r w:rsidDel="00000000" w:rsidR="00000000" w:rsidRPr="00000000">
        <w:rPr>
          <w:b w:val="1"/>
          <w:sz w:val="20"/>
          <w:szCs w:val="20"/>
          <w:rtl w:val="0"/>
        </w:rPr>
        <w:t xml:space="preserve"> </w:t>
      </w:r>
      <w:r w:rsidDel="00000000" w:rsidR="00000000" w:rsidRPr="00000000">
        <w:rPr>
          <w:sz w:val="20"/>
          <w:szCs w:val="20"/>
          <w:rtl w:val="0"/>
        </w:rPr>
        <w:t xml:space="preserve">PANGEA core (solid purple lines) and extended (dashed black line) domains. O: Optimal, B: Baseline, T: Threshold. Boundaries were sourced from the following GAEZv4 agroecological zones: lowland humid tropics, highland humid tropics, dominantly hydromorphic soils, and land with severe soil/terrain limitations.</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color w:val="ff0000"/>
          <w:sz w:val="20"/>
          <w:szCs w:val="20"/>
        </w:rPr>
      </w:pPr>
      <w:r w:rsidDel="00000000" w:rsidR="00000000" w:rsidRPr="00000000">
        <w:rPr>
          <w:b w:val="1"/>
          <w:color w:val="ff0000"/>
          <w:sz w:val="20"/>
          <w:szCs w:val="20"/>
          <w:highlight w:val="yellow"/>
          <w:rtl w:val="0"/>
        </w:rPr>
        <w:t xml:space="preserve">Figure X.</w:t>
      </w:r>
      <w:r w:rsidDel="00000000" w:rsidR="00000000" w:rsidRPr="00000000">
        <w:rPr>
          <w:color w:val="ff0000"/>
          <w:sz w:val="20"/>
          <w:szCs w:val="20"/>
          <w:rtl w:val="0"/>
        </w:rPr>
        <w:t xml:space="preserve"> Variability analysis - cluster results map</w:t>
      </w:r>
    </w:p>
    <w:p w:rsidR="00000000" w:rsidDel="00000000" w:rsidP="00000000" w:rsidRDefault="00000000" w:rsidRPr="00000000" w14:paraId="0000010B">
      <w:pPr>
        <w:rPr>
          <w:color w:val="ff0000"/>
          <w:sz w:val="20"/>
          <w:szCs w:val="20"/>
        </w:rPr>
      </w:pPr>
      <w:r w:rsidDel="00000000" w:rsidR="00000000" w:rsidRPr="00000000">
        <w:rPr>
          <w:b w:val="1"/>
          <w:color w:val="ff0000"/>
          <w:rtl w:val="0"/>
        </w:rPr>
        <w:t xml:space="preserve">[Placeholder for </w:t>
      </w:r>
      <w:r w:rsidDel="00000000" w:rsidR="00000000" w:rsidRPr="00000000">
        <w:rPr>
          <w:color w:val="ff0000"/>
          <w:rtl w:val="0"/>
        </w:rPr>
        <w:t xml:space="preserve">variability analysis paragraph - highlights key geographic domains that vary with respect to biotic, abiotic, and disturbance dynamics. - data limitations - early identification of possible priority sites for landscapes that will be explored in more detail during the development of the Concise Experiment Plan]</w:t>
      </w:r>
      <w:r w:rsidDel="00000000" w:rsidR="00000000" w:rsidRPr="00000000">
        <w:rPr>
          <w:rtl w:val="0"/>
        </w:rPr>
      </w:r>
    </w:p>
    <w:p w:rsidR="00000000" w:rsidDel="00000000" w:rsidP="00000000" w:rsidRDefault="00000000" w:rsidRPr="00000000" w14:paraId="0000010C">
      <w:pPr>
        <w:pStyle w:val="Heading3"/>
        <w:rPr/>
      </w:pPr>
      <w:bookmarkStart w:colFirst="0" w:colLast="0" w:name="_fhtmlkbo44h7" w:id="8"/>
      <w:bookmarkEnd w:id="8"/>
      <w:r w:rsidDel="00000000" w:rsidR="00000000" w:rsidRPr="00000000">
        <w:rPr>
          <w:rtl w:val="0"/>
        </w:rPr>
        <w:t xml:space="preserve">1</w:t>
      </w:r>
      <w:r w:rsidDel="00000000" w:rsidR="00000000" w:rsidRPr="00000000">
        <w:rPr>
          <w:rtl w:val="0"/>
        </w:rPr>
        <w:t xml:space="preserve">.6 </w:t>
      </w:r>
      <w:r w:rsidDel="00000000" w:rsidR="00000000" w:rsidRPr="00000000">
        <w:rPr>
          <w:rtl w:val="0"/>
        </w:rPr>
        <w:t xml:space="preserve">The need for coordinated teamwork</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Earth system science is inherently multifaceted and complex. </w:t>
      </w:r>
      <w:commentRangeStart w:id="38"/>
      <w:r w:rsidDel="00000000" w:rsidR="00000000" w:rsidRPr="00000000">
        <w:rPr>
          <w:rtl w:val="0"/>
        </w:rPr>
        <w:t xml:space="preserve">Recognizing</w:t>
      </w:r>
      <w:commentRangeEnd w:id="38"/>
      <w:r w:rsidDel="00000000" w:rsidR="00000000" w:rsidRPr="00000000">
        <w:commentReference w:id="38"/>
      </w:r>
      <w:r w:rsidDel="00000000" w:rsidR="00000000" w:rsidRPr="00000000">
        <w:rPr>
          <w:rtl w:val="0"/>
        </w:rPr>
        <w:t xml:space="preserve"> this complexity, NASA scientific leadership embraced the multi-investigator team approach to Earth System Science decades ago (</w:t>
      </w:r>
      <w:r w:rsidDel="00000000" w:rsidR="00000000" w:rsidRPr="00000000">
        <w:rPr>
          <w:shd w:fill="c9daf8" w:val="clear"/>
          <w:rtl w:val="0"/>
        </w:rPr>
        <w:t xml:space="preserve">Asrar et al., 2001</w:t>
      </w:r>
      <w:r w:rsidDel="00000000" w:rsidR="00000000" w:rsidRPr="00000000">
        <w:rPr>
          <w:rtl w:val="0"/>
        </w:rPr>
        <w:t xml:space="preserve">). The Terrestrial Ecology Program has promoted the multi-investigator model for decades of field campaigns that span </w:t>
      </w:r>
      <w:r w:rsidDel="00000000" w:rsidR="00000000" w:rsidRPr="00000000">
        <w:rPr>
          <w:rtl w:val="0"/>
        </w:rPr>
        <w:t xml:space="preserve">FIFE, BOREAS, LBA, and ABoVE</w:t>
      </w:r>
      <w:r w:rsidDel="00000000" w:rsidR="00000000" w:rsidRPr="00000000">
        <w:rPr>
          <w:rtl w:val="0"/>
        </w:rPr>
        <w:t xml:space="preserve">. Multiple drivers and interacting processes that cannot be isolated in controlled experiments characterize Earth system investigations. Numerous variables require expert knowledge for acquisition and measurement whether it be through the operation of a high-performance spectrometer or botanical identification of a tree species. No single individual or small group of individuals possesses all the knowledge and tools demanded by an Earth system science investigation. Fulfilling the needs of integrative analyses of the tropical biomes for many variables and models that incorporate the complex interactions of those variables requires a large team of specialists working together. E</w:t>
      </w:r>
      <w:r w:rsidDel="00000000" w:rsidR="00000000" w:rsidRPr="00000000">
        <w:rPr>
          <w:rtl w:val="0"/>
        </w:rPr>
        <w:t xml:space="preserve">quitable</w:t>
      </w:r>
      <w:r w:rsidDel="00000000" w:rsidR="00000000" w:rsidRPr="00000000">
        <w:rPr>
          <w:rtl w:val="0"/>
        </w:rPr>
        <w:t xml:space="preserve"> collaboration is required to assure that measurements are coordinated in time and space to maximize their value in interpretation and modeling. This can only be achieved by a cooperative, coordinated, interdisciplinary team.</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Recognizing the deep imprint that colonialism has left on tropical forest research, along with parachute and flyover science (</w:t>
      </w:r>
      <w:r w:rsidDel="00000000" w:rsidR="00000000" w:rsidRPr="00000000">
        <w:rPr>
          <w:shd w:fill="c9daf8" w:val="clear"/>
          <w:rtl w:val="0"/>
        </w:rPr>
        <w:t xml:space="preserve">Culotta et al., 2024</w:t>
      </w:r>
      <w:r w:rsidDel="00000000" w:rsidR="00000000" w:rsidRPr="00000000">
        <w:rPr>
          <w:rtl w:val="0"/>
        </w:rPr>
        <w:t xml:space="preserve">), PANGEA takes an interwoven approach to equitable and ethical engagement with researchers, governments, institutions, and Indigenous Peoples and Local Communities (IPLCs). Several sections describe PANGEA’s approach to community engagement (</w:t>
      </w:r>
      <w:r w:rsidDel="00000000" w:rsidR="00000000" w:rsidRPr="00000000">
        <w:rPr>
          <w:i w:val="1"/>
          <w:rtl w:val="0"/>
        </w:rPr>
        <w:t xml:space="preserve">Section 7.2</w:t>
      </w:r>
      <w:r w:rsidDel="00000000" w:rsidR="00000000" w:rsidRPr="00000000">
        <w:rPr>
          <w:rtl w:val="0"/>
        </w:rPr>
        <w:t xml:space="preserve">), an inclusive organizational structure (</w:t>
      </w:r>
      <w:r w:rsidDel="00000000" w:rsidR="00000000" w:rsidRPr="00000000">
        <w:rPr>
          <w:i w:val="1"/>
          <w:rtl w:val="0"/>
        </w:rPr>
        <w:t xml:space="preserve">Section 7.1</w:t>
      </w:r>
      <w:r w:rsidDel="00000000" w:rsidR="00000000" w:rsidRPr="00000000">
        <w:rPr>
          <w:rtl w:val="0"/>
        </w:rPr>
        <w:t xml:space="preserve">), Earth Action (</w:t>
      </w:r>
      <w:r w:rsidDel="00000000" w:rsidR="00000000" w:rsidRPr="00000000">
        <w:rPr>
          <w:i w:val="1"/>
          <w:rtl w:val="0"/>
        </w:rPr>
        <w:t xml:space="preserve">Section 8</w:t>
      </w:r>
      <w:r w:rsidDel="00000000" w:rsidR="00000000" w:rsidRPr="00000000">
        <w:rPr>
          <w:rtl w:val="0"/>
        </w:rPr>
        <w:t xml:space="preserve">), capacity building (</w:t>
      </w:r>
      <w:r w:rsidDel="00000000" w:rsidR="00000000" w:rsidRPr="00000000">
        <w:rPr>
          <w:i w:val="1"/>
          <w:rtl w:val="0"/>
        </w:rPr>
        <w:t xml:space="preserve">Section 9</w:t>
      </w:r>
      <w:r w:rsidDel="00000000" w:rsidR="00000000" w:rsidRPr="00000000">
        <w:rPr>
          <w:rtl w:val="0"/>
        </w:rPr>
        <w:t xml:space="preserve">), open science and data management (</w:t>
      </w:r>
      <w:r w:rsidDel="00000000" w:rsidR="00000000" w:rsidRPr="00000000">
        <w:rPr>
          <w:i w:val="1"/>
          <w:rtl w:val="0"/>
        </w:rPr>
        <w:t xml:space="preserve">Section 7.5</w:t>
      </w:r>
      <w:r w:rsidDel="00000000" w:rsidR="00000000" w:rsidRPr="00000000">
        <w:rPr>
          <w:rtl w:val="0"/>
        </w:rPr>
        <w:t xml:space="preserve">), and international agreements when conducting airborne campaigns (</w:t>
      </w:r>
      <w:r w:rsidDel="00000000" w:rsidR="00000000" w:rsidRPr="00000000">
        <w:rPr>
          <w:i w:val="1"/>
          <w:rtl w:val="0"/>
        </w:rPr>
        <w:t xml:space="preserve">Section 6.2.3</w:t>
      </w:r>
      <w:r w:rsidDel="00000000" w:rsidR="00000000" w:rsidRPr="00000000">
        <w:rPr>
          <w:rtl w:val="0"/>
        </w:rPr>
        <w:t xml:space="preserve">). </w:t>
      </w:r>
    </w:p>
    <w:p w:rsidR="00000000" w:rsidDel="00000000" w:rsidP="00000000" w:rsidRDefault="00000000" w:rsidRPr="00000000" w14:paraId="00000110">
      <w:pPr>
        <w:pStyle w:val="Heading3"/>
        <w:rPr/>
      </w:pPr>
      <w:bookmarkStart w:colFirst="0" w:colLast="0" w:name="_y12nbecmffi8" w:id="9"/>
      <w:bookmarkEnd w:id="9"/>
      <w:r w:rsidDel="00000000" w:rsidR="00000000" w:rsidRPr="00000000">
        <w:rPr>
          <w:rtl w:val="0"/>
        </w:rPr>
        <w:t xml:space="preserve">1.7 Earth Science to Action </w:t>
      </w:r>
    </w:p>
    <w:p w:rsidR="00000000" w:rsidDel="00000000" w:rsidP="00000000" w:rsidRDefault="00000000" w:rsidRPr="00000000" w14:paraId="00000111">
      <w:pPr>
        <w:rPr/>
      </w:pPr>
      <w:r w:rsidDel="00000000" w:rsidR="00000000" w:rsidRPr="00000000">
        <w:rPr>
          <w:rtl w:val="0"/>
        </w:rPr>
        <w:t xml:space="preserve">The interconnected geophysical, biological, and social Earth System is experiencing a particularly unique moment in its history that demands decisive action from incredible advancements in modern tools and infrastructure. Accelerating rates of land-use change and globally consequently climate feedbacks in the tropics drive urgency to apply insights from the frontiers of NASA Earth Science to support climate mitigation, adaptation, and resilience, biodiversity conservation, forest landscape restoration, food security, water security, and human health around the planet. Since the inception of the Earth Science Enterprise Applications program in 2001 (</w:t>
      </w:r>
      <w:commentRangeStart w:id="39"/>
      <w:commentRangeStart w:id="40"/>
      <w:r w:rsidDel="00000000" w:rsidR="00000000" w:rsidRPr="00000000">
        <w:rPr>
          <w:rtl w:val="0"/>
        </w:rPr>
        <w:t xml:space="preserve">ESE Strategic Plan</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t xml:space="preserve">) to the launch of the Earth Science to Action strategy in 2024 </w:t>
      </w:r>
      <w:commentRangeStart w:id="41"/>
      <w:r w:rsidDel="00000000" w:rsidR="00000000" w:rsidRPr="00000000">
        <w:rPr>
          <w:rtl w:val="0"/>
        </w:rPr>
        <w:t xml:space="preserve">(ES2A Strategic Plan)</w:t>
      </w:r>
      <w:commentRangeEnd w:id="41"/>
      <w:r w:rsidDel="00000000" w:rsidR="00000000" w:rsidRPr="00000000">
        <w:commentReference w:id="41"/>
      </w:r>
      <w:r w:rsidDel="00000000" w:rsidR="00000000" w:rsidRPr="00000000">
        <w:rPr>
          <w:rtl w:val="0"/>
        </w:rPr>
        <w:t xml:space="preserve">, NASA has innovated a systems approach to facilitate the collection of Earth Observations and predictions into decision and management support tools for diverse users and collaborators to advance their local initiatives that provide essential services to society.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2017 Decadal Survey directs us to “p</w:t>
      </w:r>
      <w:r w:rsidDel="00000000" w:rsidR="00000000" w:rsidRPr="00000000">
        <w:rPr>
          <w:rtl w:val="0"/>
        </w:rPr>
        <w:t xml:space="preserve">ursue increasingly ambitious objectives and innovative solutions that enhance and accelerate the science/applications value of space-based Earth observations and analysis to the nation and to the world in a way that delivers great value</w:t>
      </w:r>
      <w:r w:rsidDel="00000000" w:rsidR="00000000" w:rsidRPr="00000000">
        <w:rPr>
          <w:rtl w:val="0"/>
        </w:rPr>
        <w:t xml:space="preserve">” (</w:t>
      </w:r>
      <w:commentRangeStart w:id="42"/>
      <w:r w:rsidDel="00000000" w:rsidR="00000000" w:rsidRPr="00000000">
        <w:rPr>
          <w:rtl w:val="0"/>
        </w:rPr>
        <w:t xml:space="preserve">Decadal Survey</w:t>
      </w:r>
      <w:commentRangeEnd w:id="42"/>
      <w:r w:rsidDel="00000000" w:rsidR="00000000" w:rsidRPr="00000000">
        <w:commentReference w:id="42"/>
      </w:r>
      <w:r w:rsidDel="00000000" w:rsidR="00000000" w:rsidRPr="00000000">
        <w:rPr>
          <w:rtl w:val="0"/>
        </w:rPr>
        <w:t xml:space="preserve">). </w:t>
      </w:r>
      <w:r w:rsidDel="00000000" w:rsidR="00000000" w:rsidRPr="00000000">
        <w:rPr>
          <w:rtl w:val="0"/>
        </w:rPr>
        <w:t xml:space="preserve">Now is the time for strategic investment in ambitious international collaborations to bridge the gap between rapid advancements in science and technology and society’s ability to harness them for a more resilient world.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PANGEA is highly relevant to NASA’s strategic goal to a</w:t>
      </w:r>
      <w:r w:rsidDel="00000000" w:rsidR="00000000" w:rsidRPr="00000000">
        <w:rPr>
          <w:color w:val="1b1b1b"/>
          <w:rtl w:val="0"/>
        </w:rPr>
        <w:t xml:space="preserve">dvance and integrate Earth science knowledge to empower humanity to create a more resilient world. Specifically, </w:t>
      </w:r>
      <w:r w:rsidDel="00000000" w:rsidR="00000000" w:rsidRPr="00000000">
        <w:rPr>
          <w:rtl w:val="0"/>
        </w:rPr>
        <w:t xml:space="preserve">PANGEA supports NASA’s Earth Science to Action strategy by: </w:t>
      </w:r>
    </w:p>
    <w:p w:rsidR="00000000" w:rsidDel="00000000" w:rsidP="00000000" w:rsidRDefault="00000000" w:rsidRPr="00000000" w14:paraId="00000116">
      <w:pPr>
        <w:numPr>
          <w:ilvl w:val="0"/>
          <w:numId w:val="6"/>
        </w:numPr>
        <w:spacing w:after="120" w:before="120" w:lineRule="auto"/>
        <w:ind w:left="720" w:hanging="360"/>
        <w:rPr>
          <w:i w:val="1"/>
        </w:rPr>
      </w:pPr>
      <w:r w:rsidDel="00000000" w:rsidR="00000000" w:rsidRPr="00000000">
        <w:rPr>
          <w:i w:val="1"/>
          <w:rtl w:val="0"/>
        </w:rPr>
        <w:t xml:space="preserve">Investigating the risks of crossing tipping points and the potential for cascading environmental and societal impacts.</w:t>
      </w:r>
    </w:p>
    <w:p w:rsidR="00000000" w:rsidDel="00000000" w:rsidP="00000000" w:rsidRDefault="00000000" w:rsidRPr="00000000" w14:paraId="00000117">
      <w:pPr>
        <w:numPr>
          <w:ilvl w:val="0"/>
          <w:numId w:val="6"/>
        </w:numPr>
        <w:spacing w:after="120" w:before="120" w:lineRule="auto"/>
        <w:ind w:left="720" w:hanging="360"/>
        <w:rPr>
          <w:i w:val="1"/>
          <w:highlight w:val="white"/>
        </w:rPr>
      </w:pPr>
      <w:r w:rsidDel="00000000" w:rsidR="00000000" w:rsidRPr="00000000">
        <w:rPr>
          <w:i w:val="1"/>
          <w:highlight w:val="white"/>
          <w:rtl w:val="0"/>
        </w:rPr>
        <w:t xml:space="preserve">Supporting efforts to enhance Earth’s resilience through mitigation strategies, adaptation, and the assessment of risks and contingencies from global change</w:t>
      </w:r>
    </w:p>
    <w:p w:rsidR="00000000" w:rsidDel="00000000" w:rsidP="00000000" w:rsidRDefault="00000000" w:rsidRPr="00000000" w14:paraId="00000118">
      <w:pPr>
        <w:numPr>
          <w:ilvl w:val="0"/>
          <w:numId w:val="6"/>
        </w:numPr>
        <w:spacing w:after="120" w:before="120" w:lineRule="auto"/>
        <w:ind w:left="720" w:hanging="360"/>
        <w:rPr>
          <w:i w:val="1"/>
          <w:highlight w:val="white"/>
        </w:rPr>
      </w:pPr>
      <w:r w:rsidDel="00000000" w:rsidR="00000000" w:rsidRPr="00000000">
        <w:rPr>
          <w:i w:val="1"/>
          <w:highlight w:val="white"/>
          <w:rtl w:val="0"/>
        </w:rPr>
        <w:t xml:space="preserve">Developing efficient, interactive end-to-end tools, models, and assessment systems with appropriate latencies, temporal and spatial scales, and uncertainty quantification to enable science-based actions for communities, decision-makers, and policymakers.</w:t>
      </w:r>
      <w:r w:rsidDel="00000000" w:rsidR="00000000" w:rsidRPr="00000000">
        <w:rPr>
          <w:rtl w:val="0"/>
        </w:rPr>
      </w:r>
    </w:p>
    <w:p w:rsidR="00000000" w:rsidDel="00000000" w:rsidP="00000000" w:rsidRDefault="00000000" w:rsidRPr="00000000" w14:paraId="00000119">
      <w:pPr>
        <w:pStyle w:val="Heading2"/>
        <w:rPr>
          <w:i w:val="1"/>
        </w:rPr>
      </w:pPr>
      <w:bookmarkStart w:colFirst="0" w:colLast="0" w:name="_67ufwhve0n98" w:id="10"/>
      <w:bookmarkEnd w:id="10"/>
      <w:r w:rsidDel="00000000" w:rsidR="00000000" w:rsidRPr="00000000">
        <w:rPr>
          <w:rtl w:val="0"/>
        </w:rPr>
        <w:t xml:space="preserve">2. </w:t>
      </w:r>
      <w:commentRangeStart w:id="43"/>
      <w:r w:rsidDel="00000000" w:rsidR="00000000" w:rsidRPr="00000000">
        <w:rPr>
          <w:rtl w:val="0"/>
        </w:rPr>
        <w:t xml:space="preserve">PANGEA</w:t>
      </w:r>
      <w:commentRangeEnd w:id="43"/>
      <w:r w:rsidDel="00000000" w:rsidR="00000000" w:rsidRPr="00000000">
        <w:commentReference w:id="43"/>
      </w:r>
      <w:r w:rsidDel="00000000" w:rsidR="00000000" w:rsidRPr="00000000">
        <w:rPr>
          <w:rtl w:val="0"/>
        </w:rPr>
        <w:t xml:space="preserve"> Science Themes</w:t>
      </w:r>
      <w:r w:rsidDel="00000000" w:rsidR="00000000" w:rsidRPr="00000000">
        <w:rPr>
          <w:b w:val="1"/>
          <w:highlight w:val="yellow"/>
          <w:rtl w:val="0"/>
        </w:rPr>
        <w:t xml:space="preserve"> </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Owing to the inherent complexity of tropical terrestrial ecosystems and their feedbacks with the </w:t>
      </w:r>
      <w:r w:rsidDel="00000000" w:rsidR="00000000" w:rsidRPr="00000000">
        <w:rPr>
          <w:rtl w:val="0"/>
        </w:rPr>
        <w:t xml:space="preserve">Earth system, PANGEA takes an integrated, interdisciplinary approach across five science themes. Understanding patterns and processes and constraining the uncertainty of future projections requires diverse expertise and coordinated collaboration. PANGEA bridges disciplines and ways of knowing to co-produce science that will address specific knowledge gaps and support urgently needed applications.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In this section, we parse the current state-of-the-science by thematic area. In </w:t>
      </w:r>
      <w:r w:rsidDel="00000000" w:rsidR="00000000" w:rsidRPr="00000000">
        <w:rPr>
          <w:i w:val="1"/>
          <w:rtl w:val="0"/>
        </w:rPr>
        <w:t xml:space="preserve">Section 3</w:t>
      </w:r>
      <w:r w:rsidDel="00000000" w:rsidR="00000000" w:rsidRPr="00000000">
        <w:rPr>
          <w:rtl w:val="0"/>
        </w:rPr>
        <w:t xml:space="preserve">, we present PANGEA’s integrated science questions in response to knowledge gaps related to pattern, process, and future projections. </w:t>
      </w:r>
      <w:r w:rsidDel="00000000" w:rsidR="00000000" w:rsidRPr="00000000">
        <w:rPr>
          <w:i w:val="1"/>
          <w:rtl w:val="0"/>
        </w:rPr>
        <w:t xml:space="preserve">Section 4 </w:t>
      </w:r>
      <w:r w:rsidDel="00000000" w:rsidR="00000000" w:rsidRPr="00000000">
        <w:rPr>
          <w:rtl w:val="0"/>
        </w:rPr>
        <w:t xml:space="preserve">describes how addressing these questions will yield major scientific advancements. </w:t>
      </w:r>
    </w:p>
    <w:p w:rsidR="00000000" w:rsidDel="00000000" w:rsidP="00000000" w:rsidRDefault="00000000" w:rsidRPr="00000000" w14:paraId="0000011D">
      <w:pPr>
        <w:pStyle w:val="Heading3"/>
        <w:rPr>
          <w:color w:val="ff0000"/>
          <w:highlight w:val="white"/>
        </w:rPr>
      </w:pPr>
      <w:bookmarkStart w:colFirst="0" w:colLast="0" w:name="_ykkfx91lnxr" w:id="11"/>
      <w:bookmarkEnd w:id="11"/>
      <w:commentRangeStart w:id="44"/>
      <w:r w:rsidDel="00000000" w:rsidR="00000000" w:rsidRPr="00000000">
        <w:rPr>
          <w:rtl w:val="0"/>
        </w:rPr>
        <w:t xml:space="preserve">2.1</w:t>
      </w:r>
      <w:commentRangeEnd w:id="44"/>
      <w:r w:rsidDel="00000000" w:rsidR="00000000" w:rsidRPr="00000000">
        <w:commentReference w:id="44"/>
      </w:r>
      <w:r w:rsidDel="00000000" w:rsidR="00000000" w:rsidRPr="00000000">
        <w:rPr>
          <w:rtl w:val="0"/>
        </w:rPr>
        <w:t xml:space="preserve"> </w:t>
      </w:r>
      <w:commentRangeStart w:id="45"/>
      <w:r w:rsidDel="00000000" w:rsidR="00000000" w:rsidRPr="00000000">
        <w:rPr>
          <w:rtl w:val="0"/>
        </w:rPr>
        <w:t xml:space="preserve">Biogeochemical</w:t>
      </w:r>
      <w:commentRangeEnd w:id="45"/>
      <w:r w:rsidDel="00000000" w:rsidR="00000000" w:rsidRPr="00000000">
        <w:commentReference w:id="45"/>
      </w:r>
      <w:r w:rsidDel="00000000" w:rsidR="00000000" w:rsidRPr="00000000">
        <w:rPr>
          <w:rtl w:val="0"/>
        </w:rPr>
        <w:t xml:space="preserve"> </w:t>
      </w:r>
      <w:r w:rsidDel="00000000" w:rsidR="00000000" w:rsidRPr="00000000">
        <w:rPr>
          <w:rtl w:val="0"/>
        </w:rPr>
        <w:t xml:space="preserve">Cyc</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E">
      <w:pPr>
        <w:keepNext w:val="1"/>
        <w:widowControl w:val="0"/>
        <w:rPr>
          <w:b w:val="1"/>
          <w:i w:val="1"/>
        </w:rPr>
      </w:pPr>
      <w:r w:rsidDel="00000000" w:rsidR="00000000" w:rsidRPr="00000000">
        <w:rPr>
          <w:b w:val="1"/>
          <w:i w:val="1"/>
          <w:rtl w:val="0"/>
        </w:rPr>
        <w:t xml:space="preserve">This PANGEA Science Theme will investigate patterns of spatial and temporal variability in carbon stocks and fluxes–including interactions with </w:t>
      </w:r>
      <w:commentRangeStart w:id="46"/>
      <w:commentRangeStart w:id="47"/>
      <w:r w:rsidDel="00000000" w:rsidR="00000000" w:rsidRPr="00000000">
        <w:rPr>
          <w:b w:val="1"/>
          <w:i w:val="1"/>
          <w:rtl w:val="0"/>
        </w:rPr>
        <w:t xml:space="preserve">other biogeochemical cycles</w:t>
      </w:r>
      <w:commentRangeEnd w:id="46"/>
      <w:r w:rsidDel="00000000" w:rsidR="00000000" w:rsidRPr="00000000">
        <w:commentReference w:id="46"/>
      </w:r>
      <w:commentRangeEnd w:id="47"/>
      <w:r w:rsidDel="00000000" w:rsidR="00000000" w:rsidRPr="00000000">
        <w:commentReference w:id="47"/>
      </w:r>
      <w:r w:rsidDel="00000000" w:rsidR="00000000" w:rsidRPr="00000000">
        <w:rPr>
          <w:b w:val="1"/>
          <w:i w:val="1"/>
          <w:rtl w:val="0"/>
        </w:rPr>
        <w:t xml:space="preserve">–as well as processes that control heterogeneous changes and will improve future projections. </w:t>
      </w:r>
    </w:p>
    <w:p w:rsidR="00000000" w:rsidDel="00000000" w:rsidP="00000000" w:rsidRDefault="00000000" w:rsidRPr="00000000" w14:paraId="0000011F">
      <w:pPr>
        <w:keepNext w:val="1"/>
        <w:widowControl w:val="0"/>
        <w:rPr>
          <w:b w:val="1"/>
          <w:i w:val="1"/>
        </w:rPr>
      </w:pPr>
      <w:r w:rsidDel="00000000" w:rsidR="00000000" w:rsidRPr="00000000">
        <w:rPr>
          <w:rtl w:val="0"/>
        </w:rPr>
      </w:r>
    </w:p>
    <w:p w:rsidR="00000000" w:rsidDel="00000000" w:rsidP="00000000" w:rsidRDefault="00000000" w:rsidRPr="00000000" w14:paraId="00000120">
      <w:pPr>
        <w:keepNext w:val="1"/>
        <w:widowControl w:val="0"/>
        <w:rPr/>
      </w:pPr>
      <w:r w:rsidDel="00000000" w:rsidR="00000000" w:rsidRPr="00000000">
        <w:rPr>
          <w:color w:val="ff0000"/>
          <w:rtl w:val="0"/>
        </w:rPr>
        <w:t xml:space="preserve">[Overall carbon in tropics] </w:t>
      </w:r>
      <w:commentRangeStart w:id="48"/>
      <w:r w:rsidDel="00000000" w:rsidR="00000000" w:rsidRPr="00000000">
        <w:rPr>
          <w:rtl w:val="0"/>
        </w:rPr>
        <w:t xml:space="preserve">The</w:t>
      </w:r>
      <w:commentRangeEnd w:id="48"/>
      <w:r w:rsidDel="00000000" w:rsidR="00000000" w:rsidRPr="00000000">
        <w:commentReference w:id="48"/>
      </w:r>
      <w:r w:rsidDel="00000000" w:rsidR="00000000" w:rsidRPr="00000000">
        <w:rPr>
          <w:rtl w:val="0"/>
        </w:rPr>
        <w:t xml:space="preserve"> terrestrial biosphere is a large sink of atmospheric CO</w:t>
      </w:r>
      <w:r w:rsidDel="00000000" w:rsidR="00000000" w:rsidRPr="00000000">
        <w:rPr>
          <w:vertAlign w:val="subscript"/>
          <w:rtl w:val="0"/>
        </w:rPr>
        <w:t xml:space="preserve">2</w:t>
      </w:r>
      <w:r w:rsidDel="00000000" w:rsidR="00000000" w:rsidRPr="00000000">
        <w:rPr>
          <w:rtl w:val="0"/>
        </w:rPr>
        <w:t xml:space="preserve"> with a present-day global </w:t>
      </w:r>
      <w:r w:rsidDel="00000000" w:rsidR="00000000" w:rsidRPr="00000000">
        <w:rPr>
          <w:rtl w:val="0"/>
        </w:rPr>
        <w:t xml:space="preserve">net ecosystem exchange</w:t>
      </w:r>
      <w:r w:rsidDel="00000000" w:rsidR="00000000" w:rsidRPr="00000000">
        <w:rPr>
          <w:rtl w:val="0"/>
        </w:rPr>
        <w:t xml:space="preserve"> (</w:t>
      </w:r>
      <w:commentRangeStart w:id="49"/>
      <w:commentRangeStart w:id="50"/>
      <w:r w:rsidDel="00000000" w:rsidR="00000000" w:rsidRPr="00000000">
        <w:rPr>
          <w:rtl w:val="0"/>
        </w:rPr>
        <w:t xml:space="preserve">NEE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 estimated at</w:t>
      </w:r>
      <w:commentRangeStart w:id="51"/>
      <w:commentRangeStart w:id="52"/>
      <w:r w:rsidDel="00000000" w:rsidR="00000000" w:rsidRPr="00000000">
        <w:rPr>
          <w:rtl w:val="0"/>
        </w:rPr>
        <w:t xml:space="preserve"> 3.3</w:t>
      </w:r>
      <w:commentRangeEnd w:id="51"/>
      <w:r w:rsidDel="00000000" w:rsidR="00000000" w:rsidRPr="00000000">
        <w:commentReference w:id="51"/>
      </w:r>
      <w:commentRangeEnd w:id="52"/>
      <w:r w:rsidDel="00000000" w:rsidR="00000000" w:rsidRPr="00000000">
        <w:commentReference w:id="52"/>
      </w:r>
      <w:commentRangeStart w:id="53"/>
      <w:r w:rsidDel="00000000" w:rsidR="00000000" w:rsidRPr="00000000">
        <w:rPr>
          <w:rtl w:val="0"/>
        </w:rPr>
        <w:t xml:space="preserve"> </w:t>
      </w:r>
      <w:commentRangeStart w:id="54"/>
      <w:r w:rsidDel="00000000" w:rsidR="00000000" w:rsidRPr="00000000">
        <w:rPr>
          <w:rtl w:val="0"/>
        </w:rPr>
        <w:t xml:space="preserve">GtC</w:t>
      </w:r>
      <w:commentRangeEnd w:id="54"/>
      <w:r w:rsidDel="00000000" w:rsidR="00000000" w:rsidRPr="00000000">
        <w:commentReference w:id="54"/>
      </w:r>
      <w:commentRangeEnd w:id="53"/>
      <w:r w:rsidDel="00000000" w:rsidR="00000000" w:rsidRPr="00000000">
        <w:commentReference w:id="53"/>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offsetting ~30% of the CO</w:t>
      </w:r>
      <w:r w:rsidDel="00000000" w:rsidR="00000000" w:rsidRPr="00000000">
        <w:rPr>
          <w:vertAlign w:val="subscript"/>
          <w:rtl w:val="0"/>
        </w:rPr>
        <w:t xml:space="preserve">2</w:t>
      </w:r>
      <w:r w:rsidDel="00000000" w:rsidR="00000000" w:rsidRPr="00000000">
        <w:rPr>
          <w:rtl w:val="0"/>
        </w:rPr>
        <w:t xml:space="preserve"> emitted by fossil fuels annually (</w:t>
      </w:r>
      <w:r w:rsidDel="00000000" w:rsidR="00000000" w:rsidRPr="00000000">
        <w:rPr>
          <w:rtl w:val="0"/>
        </w:rPr>
        <w:t xml:space="preserve">Friedlingstein et al., 2023</w:t>
      </w:r>
      <w:r w:rsidDel="00000000" w:rsidR="00000000" w:rsidRPr="00000000">
        <w:rPr>
          <w:rtl w:val="0"/>
        </w:rPr>
        <w:t xml:space="preserve">).  </w:t>
      </w:r>
      <w:commentRangeStart w:id="55"/>
      <w:r w:rsidDel="00000000" w:rsidR="00000000" w:rsidRPr="00000000">
        <w:rPr>
          <w:rtl w:val="0"/>
        </w:rPr>
        <w:t xml:space="preserve">NEE refers to the total balance of carbon dioxide (CO₂) exchanged between an ecosystem and the atmosphere.</w:t>
      </w:r>
      <w:commentRangeEnd w:id="55"/>
      <w:r w:rsidDel="00000000" w:rsidR="00000000" w:rsidRPr="00000000">
        <w:commentReference w:id="55"/>
      </w:r>
      <w:r w:rsidDel="00000000" w:rsidR="00000000" w:rsidRPr="00000000">
        <w:rPr>
          <w:rtl w:val="0"/>
        </w:rPr>
        <w:t xml:space="preserve"> Tropical terrestrial ecosystems contribute up to 0.6±0.4 GtC yr</w:t>
      </w:r>
      <w:r w:rsidDel="00000000" w:rsidR="00000000" w:rsidRPr="00000000">
        <w:rPr>
          <w:vertAlign w:val="superscript"/>
          <w:rtl w:val="0"/>
        </w:rPr>
        <w:t xml:space="preserve">-1</w:t>
      </w:r>
      <w:r w:rsidDel="00000000" w:rsidR="00000000" w:rsidRPr="00000000">
        <w:rPr>
          <w:rtl w:val="0"/>
        </w:rPr>
        <w:t xml:space="preserve"> of this sink (</w:t>
      </w:r>
      <w:r w:rsidDel="00000000" w:rsidR="00000000" w:rsidRPr="00000000">
        <w:rPr>
          <w:shd w:fill="c9daf8" w:val="clear"/>
          <w:rtl w:val="0"/>
        </w:rPr>
        <w:t xml:space="preserve">Friedlingstein et al., 2023</w:t>
      </w:r>
      <w:r w:rsidDel="00000000" w:rsidR="00000000" w:rsidRPr="00000000">
        <w:rPr>
          <w:rtl w:val="0"/>
        </w:rPr>
        <w:t xml:space="preserve">). Tropical landscapes contribute </w:t>
      </w:r>
      <w:r w:rsidDel="00000000" w:rsidR="00000000" w:rsidRPr="00000000">
        <w:rPr>
          <w:rtl w:val="0"/>
        </w:rPr>
        <w:t xml:space="preserve">strongly</w:t>
      </w:r>
      <w:r w:rsidDel="00000000" w:rsidR="00000000" w:rsidRPr="00000000">
        <w:rPr>
          <w:rtl w:val="0"/>
        </w:rPr>
        <w:t xml:space="preserve"> to atmospheric global CO</w:t>
      </w:r>
      <w:r w:rsidDel="00000000" w:rsidR="00000000" w:rsidRPr="00000000">
        <w:rPr>
          <w:vertAlign w:val="subscript"/>
          <w:rtl w:val="0"/>
        </w:rPr>
        <w:t xml:space="preserve">2</w:t>
      </w:r>
      <w:r w:rsidDel="00000000" w:rsidR="00000000" w:rsidRPr="00000000">
        <w:rPr>
          <w:rtl w:val="0"/>
        </w:rPr>
        <w:t xml:space="preserve"> interannual variability (</w:t>
      </w:r>
      <w:r w:rsidDel="00000000" w:rsidR="00000000" w:rsidRPr="00000000">
        <w:rPr>
          <w:shd w:fill="c9daf8" w:val="clear"/>
          <w:rtl w:val="0"/>
        </w:rPr>
        <w:t xml:space="preserve">Friedlingstein et al., 2023</w:t>
      </w:r>
      <w:r w:rsidDel="00000000" w:rsidR="00000000" w:rsidRPr="00000000">
        <w:rPr>
          <w:rtl w:val="0"/>
        </w:rPr>
        <w:t xml:space="preserve">). Over the past three decades about two-thirds of the benefit from the global forest sink was negated by tropical deforestation (2.2±0.5 Pg C yr</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1990-2019) (</w:t>
      </w:r>
      <w:r w:rsidDel="00000000" w:rsidR="00000000" w:rsidRPr="00000000">
        <w:rPr>
          <w:shd w:fill="c9daf8" w:val="clear"/>
          <w:rtl w:val="0"/>
        </w:rPr>
        <w:t xml:space="preserve">Pan et al., 2024</w:t>
      </w:r>
      <w:r w:rsidDel="00000000" w:rsidR="00000000" w:rsidRPr="00000000">
        <w:rPr>
          <w:rtl w:val="0"/>
        </w:rPr>
        <w:t xml:space="preserve">).</w:t>
      </w:r>
    </w:p>
    <w:p w:rsidR="00000000" w:rsidDel="00000000" w:rsidP="00000000" w:rsidRDefault="00000000" w:rsidRPr="00000000" w14:paraId="00000121">
      <w:pPr>
        <w:keepNext w:val="1"/>
        <w:widowControl w:val="0"/>
        <w:rPr/>
      </w:pPr>
      <w:r w:rsidDel="00000000" w:rsidR="00000000" w:rsidRPr="00000000">
        <w:rPr>
          <w:rtl w:val="0"/>
        </w:rPr>
      </w:r>
    </w:p>
    <w:p w:rsidR="00000000" w:rsidDel="00000000" w:rsidP="00000000" w:rsidRDefault="00000000" w:rsidRPr="00000000" w14:paraId="00000122">
      <w:pPr>
        <w:keepNext w:val="1"/>
        <w:widowControl w:val="0"/>
        <w:rPr/>
      </w:pPr>
      <w:r w:rsidDel="00000000" w:rsidR="00000000" w:rsidRPr="00000000">
        <w:rPr>
          <w:color w:val="ff0000"/>
          <w:rtl w:val="0"/>
        </w:rPr>
        <w:t xml:space="preserve">[Satellite &amp; CO2 measurements] </w:t>
      </w:r>
      <w:r w:rsidDel="00000000" w:rsidR="00000000" w:rsidRPr="00000000">
        <w:rPr>
          <w:rtl w:val="0"/>
        </w:rPr>
        <w:t xml:space="preserve">Improved observational coverage of column integrated CO</w:t>
      </w:r>
      <w:r w:rsidDel="00000000" w:rsidR="00000000" w:rsidRPr="00000000">
        <w:rPr>
          <w:vertAlign w:val="subscript"/>
          <w:rtl w:val="0"/>
        </w:rPr>
        <w:t xml:space="preserve">2</w:t>
      </w:r>
      <w:r w:rsidDel="00000000" w:rsidR="00000000" w:rsidRPr="00000000">
        <w:rPr>
          <w:rtl w:val="0"/>
        </w:rPr>
        <w:t xml:space="preserve"> (XCO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(XCH</w:t>
      </w:r>
      <w:r w:rsidDel="00000000" w:rsidR="00000000" w:rsidRPr="00000000">
        <w:rPr>
          <w:vertAlign w:val="subscript"/>
          <w:rtl w:val="0"/>
        </w:rPr>
        <w:t xml:space="preserve">4</w:t>
      </w:r>
      <w:r w:rsidDel="00000000" w:rsidR="00000000" w:rsidRPr="00000000">
        <w:rPr>
          <w:rtl w:val="0"/>
        </w:rPr>
        <w:t xml:space="preserve">) used in inverse atmospheric models constrain the tropical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budgets (e.g.,</w:t>
      </w:r>
      <w:r w:rsidDel="00000000" w:rsidR="00000000" w:rsidRPr="00000000">
        <w:rPr>
          <w:shd w:fill="c9daf8" w:val="clear"/>
          <w:rtl w:val="0"/>
        </w:rPr>
        <w:t xml:space="preserve"> </w:t>
      </w:r>
      <w:r w:rsidDel="00000000" w:rsidR="00000000" w:rsidRPr="00000000">
        <w:rPr>
          <w:shd w:fill="c9daf8" w:val="clear"/>
          <w:rtl w:val="0"/>
        </w:rPr>
        <w:t xml:space="preserve">Liu et al., 2016</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Lunt et al., 2019</w:t>
      </w:r>
      <w:r w:rsidDel="00000000" w:rsidR="00000000" w:rsidRPr="00000000">
        <w:rPr>
          <w:rtl w:val="0"/>
        </w:rPr>
        <w:t xml:space="preserve">; </w:t>
      </w:r>
      <w:r w:rsidDel="00000000" w:rsidR="00000000" w:rsidRPr="00000000">
        <w:rPr>
          <w:shd w:fill="c9daf8" w:val="clear"/>
          <w:rtl w:val="0"/>
        </w:rPr>
        <w:t xml:space="preserve">Crowell et al., 2019</w:t>
      </w:r>
      <w:r w:rsidDel="00000000" w:rsidR="00000000" w:rsidRPr="00000000">
        <w:rPr>
          <w:rtl w:val="0"/>
        </w:rPr>
        <w:t xml:space="preserve">; </w:t>
      </w:r>
      <w:r w:rsidDel="00000000" w:rsidR="00000000" w:rsidRPr="00000000">
        <w:rPr>
          <w:shd w:fill="c9daf8" w:val="clear"/>
          <w:rtl w:val="0"/>
        </w:rPr>
        <w:t xml:space="preserve">Palmer et al., 2019</w:t>
      </w:r>
      <w:r w:rsidDel="00000000" w:rsidR="00000000" w:rsidRPr="00000000">
        <w:rPr>
          <w:rtl w:val="0"/>
        </w:rPr>
        <w:t xml:space="preserve">; </w:t>
      </w:r>
      <w:r w:rsidDel="00000000" w:rsidR="00000000" w:rsidRPr="00000000">
        <w:rPr>
          <w:shd w:fill="c9daf8" w:val="clear"/>
          <w:rtl w:val="0"/>
        </w:rPr>
        <w:t xml:space="preserve">Yang et al., 2021</w:t>
      </w:r>
      <w:r w:rsidDel="00000000" w:rsidR="00000000" w:rsidRPr="00000000">
        <w:rPr>
          <w:rtl w:val="0"/>
        </w:rPr>
        <w:t xml:space="preserve">; </w:t>
      </w:r>
      <w:r w:rsidDel="00000000" w:rsidR="00000000" w:rsidRPr="00000000">
        <w:rPr>
          <w:shd w:fill="c9daf8" w:val="clear"/>
          <w:rtl w:val="0"/>
        </w:rPr>
        <w:t xml:space="preserve">Liu et al., 2020</w:t>
      </w:r>
      <w:r w:rsidDel="00000000" w:rsidR="00000000" w:rsidRPr="00000000">
        <w:rPr>
          <w:rtl w:val="0"/>
        </w:rPr>
        <w:t xml:space="preserve">; </w:t>
      </w:r>
      <w:r w:rsidDel="00000000" w:rsidR="00000000" w:rsidRPr="00000000">
        <w:rPr>
          <w:shd w:fill="c9daf8" w:val="clear"/>
          <w:rtl w:val="0"/>
        </w:rPr>
        <w:t xml:space="preserve">Gaubert et al., 2023</w:t>
      </w:r>
      <w:r w:rsidDel="00000000" w:rsidR="00000000" w:rsidRPr="00000000">
        <w:rPr>
          <w:rtl w:val="0"/>
        </w:rPr>
        <w:t xml:space="preserve">; </w:t>
      </w:r>
      <w:r w:rsidDel="00000000" w:rsidR="00000000" w:rsidRPr="00000000">
        <w:rPr>
          <w:shd w:fill="c9daf8" w:val="clear"/>
          <w:rtl w:val="0"/>
        </w:rPr>
        <w:t xml:space="preserve">Wang et al., 2023</w:t>
      </w:r>
      <w:r w:rsidDel="00000000" w:rsidR="00000000" w:rsidRPr="00000000">
        <w:rPr>
          <w:rtl w:val="0"/>
        </w:rPr>
        <w:t xml:space="preserve">; </w:t>
      </w:r>
      <w:r w:rsidDel="00000000" w:rsidR="00000000" w:rsidRPr="00000000">
        <w:rPr>
          <w:shd w:fill="c9daf8" w:val="clear"/>
          <w:rtl w:val="0"/>
        </w:rPr>
        <w:t xml:space="preserve">Liu et al., 2024</w:t>
      </w:r>
      <w:r w:rsidDel="00000000" w:rsidR="00000000" w:rsidRPr="00000000">
        <w:rPr>
          <w:rtl w:val="0"/>
        </w:rPr>
        <w:t xml:space="preserve">; </w:t>
      </w:r>
      <w:r w:rsidDel="00000000" w:rsidR="00000000" w:rsidRPr="00000000">
        <w:rPr>
          <w:shd w:fill="c9daf8" w:val="clear"/>
          <w:rtl w:val="0"/>
        </w:rPr>
        <w:t xml:space="preserve">Byrne et al., 202</w:t>
      </w:r>
      <w:r w:rsidDel="00000000" w:rsidR="00000000" w:rsidRPr="00000000">
        <w:rPr>
          <w:shd w:fill="c9daf8" w:val="clear"/>
          <w:rtl w:val="0"/>
        </w:rPr>
        <w:t xml:space="preserve">4</w:t>
      </w:r>
      <w:r w:rsidDel="00000000" w:rsidR="00000000" w:rsidRPr="00000000">
        <w:rPr>
          <w:rtl w:val="0"/>
        </w:rPr>
        <w:t xml:space="preserve">). These studies revealed observational gaps that limit our full understanding of the tropical carbon cycle. The recent OCO-2 model intercomparison project (MIP), based on 14 models, showed net carbon sources over the northeast Amazon and northern tropical Africa, contrasted with net carbon sinks over western Amazon and the Congo basin (Bryne et al., 2023). </w:t>
      </w:r>
      <w:commentRangeStart w:id="56"/>
      <w:r w:rsidDel="00000000" w:rsidR="00000000" w:rsidRPr="00000000">
        <w:rPr>
          <w:rtl w:val="0"/>
        </w:rPr>
        <w:t xml:space="preserve">The net biosphere exchange</w:t>
      </w:r>
      <w:commentRangeEnd w:id="56"/>
      <w:r w:rsidDel="00000000" w:rsidR="00000000" w:rsidRPr="00000000">
        <w:commentReference w:id="56"/>
      </w:r>
      <w:r w:rsidDel="00000000" w:rsidR="00000000" w:rsidRPr="00000000">
        <w:rPr>
          <w:rtl w:val="0"/>
        </w:rPr>
        <w:t xml:space="preserve"> over tropical South America is close to carbon neutral (Liu et al., 2024), while the tropical African terrestrial biosphere is a net carbon source</w:t>
      </w:r>
      <w:ins w:author="Hannah Stouter" w:id="1" w:date="2024-10-28T22:00:52Z">
        <w:r w:rsidDel="00000000" w:rsidR="00000000" w:rsidRPr="00000000">
          <w:rPr>
            <w:rtl w:val="0"/>
          </w:rPr>
          <w:t xml:space="preserve"> (REF?)</w:t>
        </w:r>
      </w:ins>
      <w:r w:rsidDel="00000000" w:rsidR="00000000" w:rsidRPr="00000000">
        <w:rPr>
          <w:rtl w:val="0"/>
        </w:rPr>
        <w:t xml:space="preserve">.</w:t>
      </w:r>
    </w:p>
    <w:p w:rsidR="00000000" w:rsidDel="00000000" w:rsidP="00000000" w:rsidRDefault="00000000" w:rsidRPr="00000000" w14:paraId="00000123">
      <w:pPr>
        <w:spacing w:after="240" w:before="240" w:lineRule="auto"/>
        <w:rPr/>
      </w:pPr>
      <w:r w:rsidDel="00000000" w:rsidR="00000000" w:rsidRPr="00000000">
        <w:rPr>
          <w:color w:val="ff0000"/>
          <w:rtl w:val="0"/>
        </w:rPr>
        <w:t xml:space="preserve">[Lack validation of Satellites + example]</w:t>
      </w:r>
      <w:r w:rsidDel="00000000" w:rsidR="00000000" w:rsidRPr="00000000">
        <w:rPr>
          <w:rtl w:val="0"/>
        </w:rPr>
        <w:t xml:space="preserve"> Satellite-based inversion results suffer from inconsistencies in the tropics. For instance, GOSAT and OCO-2 atmospheric inversion results consistently showed a significant carbon source in northern tropical Africa (</w:t>
      </w:r>
      <w:r w:rsidDel="00000000" w:rsidR="00000000" w:rsidRPr="00000000">
        <w:rPr>
          <w:shd w:fill="c9daf8" w:val="clear"/>
          <w:rtl w:val="0"/>
        </w:rPr>
        <w:t xml:space="preserve">Palmer et al., 2019</w:t>
      </w:r>
      <w:r w:rsidDel="00000000" w:rsidR="00000000" w:rsidRPr="00000000">
        <w:rPr>
          <w:rtl w:val="0"/>
        </w:rPr>
        <w:t xml:space="preserve">), driven by carbon releases during the dry season, when these satellites have better observational coverage of the region. On the other hand, a recent study which combined four instances of aircraft measurements with satellite-based inversions suggested that northern tropical Africa is close to carbon neutral (</w:t>
      </w:r>
      <w:r w:rsidDel="00000000" w:rsidR="00000000" w:rsidRPr="00000000">
        <w:rPr>
          <w:shd w:fill="c9daf8" w:val="clear"/>
          <w:rtl w:val="0"/>
        </w:rPr>
        <w:t xml:space="preserve">Gaubert et al., 2023</w:t>
      </w:r>
      <w:r w:rsidDel="00000000" w:rsidR="00000000" w:rsidRPr="00000000">
        <w:rPr>
          <w:rtl w:val="0"/>
        </w:rPr>
        <w:t xml:space="preserve">). These conflicting findings underscore the urgent need for additional research to resolve such discrepancies. </w:t>
      </w:r>
    </w:p>
    <w:p w:rsidR="00000000" w:rsidDel="00000000" w:rsidP="00000000" w:rsidRDefault="00000000" w:rsidRPr="00000000" w14:paraId="00000124">
      <w:pPr>
        <w:spacing w:after="240" w:before="240" w:lineRule="auto"/>
        <w:rPr/>
      </w:pPr>
      <w:r w:rsidDel="00000000" w:rsidR="00000000" w:rsidRPr="00000000">
        <w:rPr>
          <w:color w:val="ff0000"/>
          <w:rtl w:val="0"/>
        </w:rPr>
        <w:t xml:space="preserve">[New insights from Satellites]</w:t>
      </w:r>
      <w:r w:rsidDel="00000000" w:rsidR="00000000" w:rsidRPr="00000000">
        <w:rPr>
          <w:rtl w:val="0"/>
        </w:rPr>
        <w:t xml:space="preserve"> The OCO-2/3 and GOSAT satellite observations have provided new insights into the seasonal cycles and interannual variability of the tropical carbon cycle (</w:t>
      </w:r>
      <w:r w:rsidDel="00000000" w:rsidR="00000000" w:rsidRPr="00000000">
        <w:rPr>
          <w:shd w:fill="c9daf8" w:val="clear"/>
          <w:rtl w:val="0"/>
        </w:rPr>
        <w:t xml:space="preserve">Lei et al., 2024; Philip et al., 2022; Liu et al., 2017; 2024; Wang et al., 2023</w:t>
      </w:r>
      <w:r w:rsidDel="00000000" w:rsidR="00000000" w:rsidRPr="00000000">
        <w:rPr>
          <w:rtl w:val="0"/>
        </w:rPr>
        <w:t xml:space="preserve">). Interestingly, the seasonal cycle of net biosphere exchange over the tropics, as inferred from OCO-2, exhibits a much larger amplitude than that simulated by state-of-the-art biogeochemical models, suggesting that the tropical terrestrial biosphere responds to seasonal climate variations more dynamically than previously understood (</w:t>
      </w:r>
      <w:r w:rsidDel="00000000" w:rsidR="00000000" w:rsidRPr="00000000">
        <w:rPr>
          <w:shd w:fill="c9daf8" w:val="clear"/>
          <w:rtl w:val="0"/>
        </w:rPr>
        <w:t xml:space="preserve">Lei et al., 2024</w:t>
      </w:r>
      <w:r w:rsidDel="00000000" w:rsidR="00000000" w:rsidRPr="00000000">
        <w:rPr>
          <w:rtl w:val="0"/>
        </w:rPr>
        <w:t xml:space="preserve">; </w:t>
      </w:r>
      <w:r w:rsidDel="00000000" w:rsidR="00000000" w:rsidRPr="00000000">
        <w:rPr>
          <w:highlight w:val="yellow"/>
          <w:rtl w:val="0"/>
        </w:rPr>
        <w:t xml:space="preserve">Philip et al., 2020</w:t>
      </w:r>
      <w:r w:rsidDel="00000000" w:rsidR="00000000" w:rsidRPr="00000000">
        <w:rPr>
          <w:rtl w:val="0"/>
        </w:rPr>
        <w:t xml:space="preserve">). Satellite observations have also greatly improved the process-level understanding of the tropical carbon cycle's response to interannual climate variability (</w:t>
      </w:r>
      <w:r w:rsidDel="00000000" w:rsidR="00000000" w:rsidRPr="00000000">
        <w:rPr>
          <w:shd w:fill="c9daf8" w:val="clear"/>
          <w:rtl w:val="0"/>
        </w:rPr>
        <w:t xml:space="preserve">Liu et al., 2017; 2024; Wang et al., 2023</w:t>
      </w:r>
      <w:r w:rsidDel="00000000" w:rsidR="00000000" w:rsidRPr="00000000">
        <w:rPr>
          <w:rtl w:val="0"/>
        </w:rPr>
        <w:t xml:space="preserve">). For example, </w:t>
      </w:r>
      <w:r w:rsidDel="00000000" w:rsidR="00000000" w:rsidRPr="00000000">
        <w:rPr>
          <w:shd w:fill="c9daf8" w:val="clear"/>
          <w:rtl w:val="0"/>
        </w:rPr>
        <w:t xml:space="preserve">Wang et al. (2023)</w:t>
      </w:r>
      <w:r w:rsidDel="00000000" w:rsidR="00000000" w:rsidRPr="00000000">
        <w:rPr>
          <w:rtl w:val="0"/>
        </w:rPr>
        <w:t xml:space="preserve"> showed that variability in total water storage drives the spatial heterogeneity of the Amazon's carbon cycle response to the 2015-2016 drought, while temperature plays a more important role in influencing carbon flux variability across the entire tropical region. </w:t>
      </w:r>
    </w:p>
    <w:p w:rsidR="00000000" w:rsidDel="00000000" w:rsidP="00000000" w:rsidRDefault="00000000" w:rsidRPr="00000000" w14:paraId="00000125">
      <w:pPr>
        <w:spacing w:after="240" w:before="240" w:lineRule="auto"/>
        <w:rPr/>
      </w:pPr>
      <w:r w:rsidDel="00000000" w:rsidR="00000000" w:rsidRPr="00000000">
        <w:rPr>
          <w:rtl w:val="0"/>
        </w:rPr>
        <w:t xml:space="preserve">Tropical carbon stocks and fluxes vary enormously in space and time (Sullivan et al., 2020; Xu et al., 2021; Muller-Landau et al., 2021; Wang et al., 2023). Regions with high rainfall typically support dense, evergreen forests with high productivity and large carbon stocks, while areas with seasonal or lower rainfall harbor partially or fully deciduous forests with more seasonal variation in carbon fluxes and relatively lower productivity and carbon stocks (</w:t>
      </w:r>
      <w:commentRangeStart w:id="57"/>
      <w:commentRangeStart w:id="58"/>
      <w:r w:rsidDel="00000000" w:rsidR="00000000" w:rsidRPr="00000000">
        <w:rPr>
          <w:highlight w:val="yellow"/>
          <w:rtl w:val="0"/>
        </w:rPr>
        <w:t xml:space="preserve">Malhi et al., 2002</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t xml:space="preserve">; </w:t>
      </w:r>
      <w:r w:rsidDel="00000000" w:rsidR="00000000" w:rsidRPr="00000000">
        <w:rPr>
          <w:shd w:fill="c9daf8" w:val="clear"/>
          <w:rtl w:val="0"/>
        </w:rPr>
        <w:t xml:space="preserve">Bonan 2008</w:t>
      </w:r>
      <w:r w:rsidDel="00000000" w:rsidR="00000000" w:rsidRPr="00000000">
        <w:rPr>
          <w:shd w:fill="c9daf8" w:val="clear"/>
          <w:rtl w:val="0"/>
        </w:rPr>
        <w:t xml:space="preserve">; Muller-Landau et al., 2021</w:t>
      </w:r>
      <w:r w:rsidDel="00000000" w:rsidR="00000000" w:rsidRPr="00000000">
        <w:rPr>
          <w:rtl w:val="0"/>
        </w:rPr>
        <w:t xml:space="preserve">). Temperature affects forest carbon cycling, both directly and through interactions with water availability (</w:t>
      </w:r>
      <w:r w:rsidDel="00000000" w:rsidR="00000000" w:rsidRPr="00000000">
        <w:rPr>
          <w:rtl w:val="0"/>
        </w:rPr>
        <w:t xml:space="preserve">T</w:t>
      </w:r>
      <w:r w:rsidDel="00000000" w:rsidR="00000000" w:rsidRPr="00000000">
        <w:rPr>
          <w:shd w:fill="c9daf8" w:val="clear"/>
          <w:rtl w:val="0"/>
        </w:rPr>
        <w:t xml:space="preserve">aylor et al., 201</w:t>
      </w:r>
      <w:r w:rsidDel="00000000" w:rsidR="00000000" w:rsidRPr="00000000">
        <w:rPr>
          <w:shd w:fill="c9daf8" w:val="clear"/>
          <w:rtl w:val="0"/>
        </w:rPr>
        <w:t xml:space="preserve">7; Muller-Landau et al., 2021</w:t>
      </w:r>
      <w:r w:rsidDel="00000000" w:rsidR="00000000" w:rsidRPr="00000000">
        <w:rPr>
          <w:rtl w:val="0"/>
        </w:rPr>
        <w:t xml:space="preserve">). </w:t>
      </w:r>
      <w:commentRangeStart w:id="59"/>
      <w:r w:rsidDel="00000000" w:rsidR="00000000" w:rsidRPr="00000000">
        <w:rPr>
          <w:rtl w:val="0"/>
        </w:rPr>
        <w:t xml:space="preserve">Variation in species composition, geomorphology, human activities, water and nutrient availability, and plant species composition, and phenology drive variation in rates of photosynthesis, respiration, tree mortality, woody productivity, and carbon flux across the tropics (Sullivan et al., 2020; Muller-Landau et al., 2021; Wang et al., 2023; </w:t>
      </w:r>
      <w:r w:rsidDel="00000000" w:rsidR="00000000" w:rsidRPr="00000000">
        <w:rPr>
          <w:shd w:fill="c9daf8" w:val="clear"/>
          <w:rtl w:val="0"/>
        </w:rPr>
        <w:t xml:space="preserve">Townsend et al., 2008; </w:t>
      </w:r>
      <w:r w:rsidDel="00000000" w:rsidR="00000000" w:rsidRPr="00000000">
        <w:rPr>
          <w:shd w:fill="c9daf8" w:val="clear"/>
          <w:rtl w:val="0"/>
        </w:rPr>
        <w:t xml:space="preserve">Quesada et al., 2010</w:t>
      </w:r>
      <w:r w:rsidDel="00000000" w:rsidR="00000000" w:rsidRPr="00000000">
        <w:rPr>
          <w:rtl w:val="0"/>
        </w:rPr>
        <w:t xml:space="preserve">).</w:t>
      </w:r>
      <w:commentRangeEnd w:id="59"/>
      <w:r w:rsidDel="00000000" w:rsidR="00000000" w:rsidRPr="00000000">
        <w:commentReference w:id="59"/>
      </w:r>
      <w:r w:rsidDel="00000000" w:rsidR="00000000" w:rsidRPr="00000000">
        <w:rPr>
          <w:rtl w:val="0"/>
        </w:rPr>
        <w:t xml:space="preserve">  Net primary productivity typically increases with soil fertility (</w:t>
      </w:r>
      <w:r w:rsidDel="00000000" w:rsidR="00000000" w:rsidRPr="00000000">
        <w:rPr>
          <w:shd w:fill="c9daf8" w:val="clear"/>
          <w:rtl w:val="0"/>
        </w:rPr>
        <w:t xml:space="preserve">Quesada et al., 2012</w:t>
      </w:r>
      <w:r w:rsidDel="00000000" w:rsidR="00000000" w:rsidRPr="00000000">
        <w:rPr>
          <w:rtl w:val="0"/>
        </w:rPr>
        <w:t xml:space="preserve">), although there are no consistent relationships between soil fertility and biomass, likely because turnover increases and woody residence time decreases with soil fertility (</w:t>
      </w:r>
      <w:r w:rsidDel="00000000" w:rsidR="00000000" w:rsidRPr="00000000">
        <w:rPr>
          <w:shd w:fill="c9daf8" w:val="clear"/>
          <w:rtl w:val="0"/>
        </w:rPr>
        <w:t xml:space="preserve">Muller Landau et al., 2021</w:t>
      </w:r>
      <w:r w:rsidDel="00000000" w:rsidR="00000000" w:rsidRPr="00000000">
        <w:rPr>
          <w:rtl w:val="0"/>
        </w:rPr>
        <w:t xml:space="preserve">). Unfortunately, studies based on ground data represent a miniscule fraction of tropical forest area, prompting questions regarding the generalizability of these findings, especially given that monitoring plots constitute a very small and biased subset of tropical landscapes (</w:t>
      </w:r>
      <w:r w:rsidDel="00000000" w:rsidR="00000000" w:rsidRPr="00000000">
        <w:rPr>
          <w:shd w:fill="c9daf8" w:val="clear"/>
          <w:rtl w:val="0"/>
        </w:rPr>
        <w:t xml:space="preserve">Malhi et al., 2014; Marvin et al., 2014; Schimel et al., 2019; Hughes et al., 2021; Chapman et al., 2024</w:t>
      </w:r>
      <w:r w:rsidDel="00000000" w:rsidR="00000000" w:rsidRPr="00000000">
        <w:rPr>
          <w:rtl w:val="0"/>
        </w:rPr>
        <w:t xml:space="preserve">).</w:t>
      </w:r>
    </w:p>
    <w:p w:rsidR="00000000" w:rsidDel="00000000" w:rsidP="00000000" w:rsidRDefault="00000000" w:rsidRPr="00000000" w14:paraId="00000126">
      <w:pPr>
        <w:spacing w:after="240" w:before="240" w:lineRule="auto"/>
        <w:rPr/>
      </w:pPr>
      <w:commentRangeStart w:id="60"/>
      <w:r w:rsidDel="00000000" w:rsidR="00000000" w:rsidRPr="00000000">
        <w:rPr>
          <w:rtl w:val="0"/>
        </w:rPr>
        <w:t xml:space="preserve">Disturbance regimes play a crucial role in shaping tropical forest dynamics, influencing tree mortality, biomass turnover, and carbon cycling.</w:t>
      </w:r>
      <w:commentRangeEnd w:id="60"/>
      <w:r w:rsidDel="00000000" w:rsidR="00000000" w:rsidRPr="00000000">
        <w:commentReference w:id="60"/>
      </w:r>
      <w:r w:rsidDel="00000000" w:rsidR="00000000" w:rsidRPr="00000000">
        <w:rPr>
          <w:rtl w:val="0"/>
        </w:rPr>
        <w:t xml:space="preserve"> The effects of drought, storms, increasing temperatures, and deforestation are highly variable among ecosystems and can impact tree mortality, respiration, and more.  Tropical forests are facing multiple interacting and changing agents of disturbance. Interactions among disturbances can be multiplicative, rather than additive, meaning that we need to explicitly quantify their interactions to understand their effects. Examples include drought amplifying the effects of fire (</w:t>
      </w:r>
      <w:r w:rsidDel="00000000" w:rsidR="00000000" w:rsidRPr="00000000">
        <w:rPr>
          <w:shd w:fill="c9daf8" w:val="clear"/>
          <w:rtl w:val="0"/>
        </w:rPr>
        <w:t xml:space="preserve">Brando et al., 2014</w:t>
      </w:r>
      <w:r w:rsidDel="00000000" w:rsidR="00000000" w:rsidRPr="00000000">
        <w:rPr>
          <w:rtl w:val="0"/>
        </w:rPr>
        <w:t xml:space="preserve">), deforestation amplifying the effects of wind (</w:t>
      </w:r>
      <w:r w:rsidDel="00000000" w:rsidR="00000000" w:rsidRPr="00000000">
        <w:rPr>
          <w:shd w:fill="c9daf8" w:val="clear"/>
          <w:rtl w:val="0"/>
        </w:rPr>
        <w:t xml:space="preserve">Schwartz et al., 2017</w:t>
      </w:r>
      <w:r w:rsidDel="00000000" w:rsidR="00000000" w:rsidRPr="00000000">
        <w:rPr>
          <w:rtl w:val="0"/>
        </w:rPr>
        <w:t xml:space="preserve">), and lianas amplifying the effects of lightning (</w:t>
      </w:r>
      <w:r w:rsidDel="00000000" w:rsidR="00000000" w:rsidRPr="00000000">
        <w:rPr>
          <w:shd w:fill="c9daf8" w:val="clear"/>
          <w:rtl w:val="0"/>
        </w:rPr>
        <w:t xml:space="preserve">Gora et al., 2023</w:t>
      </w:r>
      <w:r w:rsidDel="00000000" w:rsidR="00000000" w:rsidRPr="00000000">
        <w:rPr>
          <w:rtl w:val="0"/>
        </w:rPr>
        <w:t xml:space="preserve">). Concurrent quantification of the effects of all types of disturbance across variation in forest composition, climate, and edaphic factors is needed to understand these interactions and the consequences for forest carbon cycling.</w:t>
      </w:r>
      <w:r w:rsidDel="00000000" w:rsidR="00000000" w:rsidRPr="00000000">
        <w:rPr>
          <w:rtl w:val="0"/>
        </w:rPr>
      </w:r>
    </w:p>
    <w:p w:rsidR="00000000" w:rsidDel="00000000" w:rsidP="00000000" w:rsidRDefault="00000000" w:rsidRPr="00000000" w14:paraId="00000127">
      <w:pPr>
        <w:spacing w:after="240" w:lineRule="auto"/>
        <w:rPr/>
      </w:pPr>
      <w:r w:rsidDel="00000000" w:rsidR="00000000" w:rsidRPr="00000000">
        <w:rPr>
          <w:color w:val="ff0000"/>
          <w:rtl w:val="0"/>
        </w:rPr>
        <w:t xml:space="preserve">[Methane]</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Tropical forest wetlands, floodplains, and inland waters like lakes, reservoirs, and rivers are significant sources of CH</w:t>
      </w:r>
      <w:r w:rsidDel="00000000" w:rsidR="00000000" w:rsidRPr="00000000">
        <w:rPr>
          <w:vertAlign w:val="subscript"/>
          <w:rtl w:val="0"/>
        </w:rPr>
        <w:t xml:space="preserve">4</w:t>
      </w:r>
      <w:r w:rsidDel="00000000" w:rsidR="00000000" w:rsidRPr="00000000">
        <w:rPr>
          <w:rtl w:val="0"/>
        </w:rPr>
        <w:t xml:space="preserve"> and are sensitive to changes in climate, yet remain the most uncertain contributors to the global CH</w:t>
      </w:r>
      <w:r w:rsidDel="00000000" w:rsidR="00000000" w:rsidRPr="00000000">
        <w:rPr>
          <w:vertAlign w:val="subscript"/>
          <w:rtl w:val="0"/>
        </w:rPr>
        <w:t xml:space="preserve">4</w:t>
      </w:r>
      <w:r w:rsidDel="00000000" w:rsidR="00000000" w:rsidRPr="00000000">
        <w:rPr>
          <w:rtl w:val="0"/>
        </w:rPr>
        <w:t xml:space="preserve"> budget (</w:t>
      </w:r>
      <w:r w:rsidDel="00000000" w:rsidR="00000000" w:rsidRPr="00000000">
        <w:rPr>
          <w:shd w:fill="c9daf8" w:val="clear"/>
          <w:rtl w:val="0"/>
        </w:rPr>
        <w:t xml:space="preserve">Saunois et al., 2020</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The tropics contribute roughly 65% of</w:t>
      </w:r>
      <w:r w:rsidDel="00000000" w:rsidR="00000000" w:rsidRPr="00000000">
        <w:rPr>
          <w:rtl w:val="0"/>
        </w:rPr>
        <w:t xml:space="preserve"> total (anthropogenic + natural) global methane (CH</w:t>
      </w:r>
      <w:r w:rsidDel="00000000" w:rsidR="00000000" w:rsidRPr="00000000">
        <w:rPr>
          <w:vertAlign w:val="subscript"/>
          <w:rtl w:val="0"/>
        </w:rPr>
        <w:t xml:space="preserve">4</w:t>
      </w:r>
      <w:r w:rsidDel="00000000" w:rsidR="00000000" w:rsidRPr="00000000">
        <w:rPr>
          <w:rtl w:val="0"/>
        </w:rPr>
        <w:t xml:space="preserve">) emissions</w:t>
      </w:r>
      <w:r w:rsidDel="00000000" w:rsidR="00000000" w:rsidRPr="00000000">
        <w:rPr>
          <w:rtl w:val="0"/>
        </w:rPr>
        <w:t xml:space="preserve"> to the atm</w:t>
      </w:r>
      <w:commentRangeStart w:id="61"/>
      <w:r w:rsidDel="00000000" w:rsidR="00000000" w:rsidRPr="00000000">
        <w:rPr>
          <w:rtl w:val="0"/>
        </w:rPr>
        <w:t xml:space="preserve">osphere (364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commentRangeEnd w:id="61"/>
      <w:r w:rsidDel="00000000" w:rsidR="00000000" w:rsidRPr="00000000">
        <w:commentReference w:id="61"/>
      </w:r>
      <w:r w:rsidDel="00000000" w:rsidR="00000000" w:rsidRPr="00000000">
        <w:rPr>
          <w:rtl w:val="0"/>
        </w:rPr>
        <w:t xml:space="preserve">) (</w:t>
      </w:r>
      <w:r w:rsidDel="00000000" w:rsidR="00000000" w:rsidRPr="00000000">
        <w:rPr>
          <w:shd w:fill="c9daf8" w:val="clear"/>
          <w:rtl w:val="0"/>
        </w:rPr>
        <w:t xml:space="preserve">Saunois et al., 2024</w:t>
      </w:r>
      <w:r w:rsidDel="00000000" w:rsidR="00000000" w:rsidRPr="00000000">
        <w:rPr>
          <w:rtl w:val="0"/>
        </w:rPr>
        <w:t xml:space="preserve">). A </w:t>
      </w:r>
      <w:commentRangeStart w:id="62"/>
      <w:r w:rsidDel="00000000" w:rsidR="00000000" w:rsidRPr="00000000">
        <w:rPr>
          <w:rtl w:val="0"/>
        </w:rPr>
        <w:t xml:space="preserve">significant</w:t>
      </w:r>
      <w:commentRangeEnd w:id="62"/>
      <w:r w:rsidDel="00000000" w:rsidR="00000000" w:rsidRPr="00000000">
        <w:commentReference w:id="62"/>
      </w:r>
      <w:r w:rsidDel="00000000" w:rsidR="00000000" w:rsidRPr="00000000">
        <w:rPr>
          <w:rtl w:val="0"/>
        </w:rPr>
        <w:t xml:space="preserve"> portion of total CH</w:t>
      </w:r>
      <w:r w:rsidDel="00000000" w:rsidR="00000000" w:rsidRPr="00000000">
        <w:rPr>
          <w:vertAlign w:val="subscript"/>
          <w:rtl w:val="0"/>
        </w:rPr>
        <w:t xml:space="preserve">4</w:t>
      </w:r>
      <w:r w:rsidDel="00000000" w:rsidR="00000000" w:rsidRPr="00000000">
        <w:rPr>
          <w:rtl w:val="0"/>
        </w:rPr>
        <w:t xml:space="preserve"> emissions from the tropics are from wetland, floodplains, and inland freshwater ecosystems sources (151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roughly 20% of the total global CH</w:t>
      </w:r>
      <w:r w:rsidDel="00000000" w:rsidR="00000000" w:rsidRPr="00000000">
        <w:rPr>
          <w:vertAlign w:val="subscript"/>
          <w:rtl w:val="0"/>
        </w:rPr>
        <w:t xml:space="preserve">4</w:t>
      </w:r>
      <w:r w:rsidDel="00000000" w:rsidR="00000000" w:rsidRPr="00000000">
        <w:rPr>
          <w:rtl w:val="0"/>
        </w:rPr>
        <w:t xml:space="preserve"> budget and responsible for interannual variability in the global atmospheric CH</w:t>
      </w:r>
      <w:r w:rsidDel="00000000" w:rsidR="00000000" w:rsidRPr="00000000">
        <w:rPr>
          <w:vertAlign w:val="subscript"/>
          <w:rtl w:val="0"/>
        </w:rPr>
        <w:t xml:space="preserve">4</w:t>
      </w:r>
      <w:r w:rsidDel="00000000" w:rsidR="00000000" w:rsidRPr="00000000">
        <w:rPr>
          <w:rtl w:val="0"/>
        </w:rPr>
        <w:t xml:space="preserve"> growth rate (</w:t>
      </w:r>
      <w:r w:rsidDel="00000000" w:rsidR="00000000" w:rsidRPr="00000000">
        <w:rPr>
          <w:shd w:fill="c9daf8" w:val="clear"/>
          <w:rtl w:val="0"/>
        </w:rPr>
        <w:t xml:space="preserve">Feng et al., 2022</w:t>
      </w:r>
      <w:r w:rsidDel="00000000" w:rsidR="00000000" w:rsidRPr="00000000">
        <w:rPr>
          <w:rtl w:val="0"/>
        </w:rPr>
        <w:t xml:space="preserve">). </w:t>
      </w:r>
      <w:r w:rsidDel="00000000" w:rsidR="00000000" w:rsidRPr="00000000">
        <w:rPr>
          <w:rtl w:val="0"/>
        </w:rPr>
        <w:t xml:space="preserve">Tropical wetland emissions of CH</w:t>
      </w:r>
      <w:r w:rsidDel="00000000" w:rsidR="00000000" w:rsidRPr="00000000">
        <w:rPr>
          <w:vertAlign w:val="subscript"/>
          <w:rtl w:val="0"/>
        </w:rPr>
        <w:t xml:space="preserve">4</w:t>
      </w:r>
      <w:r w:rsidDel="00000000" w:rsidR="00000000" w:rsidRPr="00000000">
        <w:rPr>
          <w:rtl w:val="0"/>
        </w:rPr>
        <w:t xml:space="preserve"> estimated using satellite retrievals of XCH</w:t>
      </w:r>
      <w:r w:rsidDel="00000000" w:rsidR="00000000" w:rsidRPr="00000000">
        <w:rPr>
          <w:vertAlign w:val="subscript"/>
          <w:rtl w:val="0"/>
        </w:rPr>
        <w:t xml:space="preserve">4</w:t>
      </w:r>
      <w:r w:rsidDel="00000000" w:rsidR="00000000" w:rsidRPr="00000000">
        <w:rPr>
          <w:rtl w:val="0"/>
        </w:rPr>
        <w:t xml:space="preserve"> from GOSAT and TROPOMI (e.g., </w:t>
      </w:r>
      <w:r w:rsidDel="00000000" w:rsidR="00000000" w:rsidRPr="00000000">
        <w:rPr>
          <w:shd w:fill="c9daf8" w:val="clear"/>
          <w:rtl w:val="0"/>
        </w:rPr>
        <w:t xml:space="preserve">Parker et al., 2018</w:t>
      </w:r>
      <w:r w:rsidDel="00000000" w:rsidR="00000000" w:rsidRPr="00000000">
        <w:rPr>
          <w:shd w:fill="c9daf8" w:val="clear"/>
          <w:rtl w:val="0"/>
        </w:rPr>
        <w:t xml:space="preserve">; </w:t>
      </w:r>
      <w:r w:rsidDel="00000000" w:rsidR="00000000" w:rsidRPr="00000000">
        <w:rPr>
          <w:shd w:fill="c9daf8" w:val="clear"/>
          <w:rtl w:val="0"/>
        </w:rPr>
        <w:t xml:space="preserve">Ma et al., 2021</w:t>
      </w:r>
      <w:r w:rsidDel="00000000" w:rsidR="00000000" w:rsidRPr="00000000">
        <w:rPr>
          <w:shd w:fill="c9daf8" w:val="clear"/>
          <w:rtl w:val="0"/>
        </w:rPr>
        <w:t xml:space="preserve">; </w:t>
      </w:r>
      <w:r w:rsidDel="00000000" w:rsidR="00000000" w:rsidRPr="00000000">
        <w:rPr>
          <w:shd w:fill="c9daf8" w:val="clear"/>
          <w:rtl w:val="0"/>
        </w:rPr>
        <w:t xml:space="preserve">Feng et al., 2022</w:t>
      </w:r>
      <w:r w:rsidDel="00000000" w:rsidR="00000000" w:rsidRPr="00000000">
        <w:rPr>
          <w:shd w:fill="c9daf8" w:val="clear"/>
          <w:rtl w:val="0"/>
        </w:rPr>
        <w:t xml:space="preserve">; </w:t>
      </w:r>
      <w:r w:rsidDel="00000000" w:rsidR="00000000" w:rsidRPr="00000000">
        <w:rPr>
          <w:shd w:fill="c9daf8" w:val="clear"/>
          <w:rtl w:val="0"/>
        </w:rPr>
        <w:t xml:space="preserve">Yu et al., 2023</w:t>
      </w:r>
      <w:r w:rsidDel="00000000" w:rsidR="00000000" w:rsidRPr="00000000">
        <w:rPr>
          <w:rtl w:val="0"/>
        </w:rPr>
        <w:t xml:space="preserve">).These studies</w:t>
      </w:r>
      <w:r w:rsidDel="00000000" w:rsidR="00000000" w:rsidRPr="00000000">
        <w:rPr>
          <w:rtl w:val="0"/>
        </w:rPr>
        <w:t xml:space="preserve"> suggest that tropical wetland and aquatic emissions have been underestimated compared to bottom-up inventories, satellite data (</w:t>
      </w:r>
      <w:r w:rsidDel="00000000" w:rsidR="00000000" w:rsidRPr="00000000">
        <w:rPr>
          <w:shd w:fill="c9daf8" w:val="clear"/>
          <w:rtl w:val="0"/>
        </w:rPr>
        <w:t xml:space="preserve">Yu et al., 2023</w:t>
      </w:r>
      <w:r w:rsidDel="00000000" w:rsidR="00000000" w:rsidRPr="00000000">
        <w:rPr>
          <w:rtl w:val="0"/>
        </w:rPr>
        <w:t xml:space="preserve">) although cloud cover prevalence inhibits satellite retrievals (Ganesan et al., 2019; Melack et al., 2022).  </w:t>
      </w:r>
    </w:p>
    <w:p w:rsidR="00000000" w:rsidDel="00000000" w:rsidP="00000000" w:rsidRDefault="00000000" w:rsidRPr="00000000" w14:paraId="00000128">
      <w:pPr>
        <w:spacing w:after="240" w:lineRule="auto"/>
        <w:rPr/>
      </w:pPr>
      <w:r w:rsidDel="00000000" w:rsidR="00000000" w:rsidRPr="00000000">
        <w:rPr>
          <w:color w:val="ff0000"/>
          <w:rtl w:val="0"/>
        </w:rPr>
        <w:t xml:space="preserve">[Tropical wetland &amp; CH4] </w:t>
      </w:r>
      <w:r w:rsidDel="00000000" w:rsidR="00000000" w:rsidRPr="00000000">
        <w:rPr>
          <w:rtl w:val="0"/>
        </w:rPr>
        <w:t xml:space="preserve">A large proportion of tropical forests are permanently or seasonally flooded wetlands, which include forested peatlands, swamps, and floodplains (</w:t>
      </w:r>
      <w:r w:rsidDel="00000000" w:rsidR="00000000" w:rsidRPr="00000000">
        <w:rPr>
          <w:shd w:fill="c9daf8" w:val="clear"/>
          <w:rtl w:val="0"/>
        </w:rPr>
        <w:t xml:space="preserve">Aselmann and Crutzen 1989</w:t>
      </w:r>
      <w:r w:rsidDel="00000000" w:rsidR="00000000" w:rsidRPr="00000000">
        <w:rPr>
          <w:rtl w:val="0"/>
        </w:rPr>
        <w:t xml:space="preserve">). For instance, Amazon River floodplain forests cover up to 250,000 km</w:t>
      </w:r>
      <w:r w:rsidDel="00000000" w:rsidR="00000000" w:rsidRPr="00000000">
        <w:rPr>
          <w:vertAlign w:val="superscript"/>
          <w:rtl w:val="0"/>
        </w:rPr>
        <w:t xml:space="preserve">2</w:t>
      </w:r>
      <w:r w:rsidDel="00000000" w:rsidR="00000000" w:rsidRPr="00000000">
        <w:rPr>
          <w:rtl w:val="0"/>
        </w:rPr>
        <w:t xml:space="preserve"> with most flooded six months of the year (</w:t>
      </w:r>
      <w:r w:rsidDel="00000000" w:rsidR="00000000" w:rsidRPr="00000000">
        <w:rPr>
          <w:shd w:fill="c9daf8" w:val="clear"/>
          <w:rtl w:val="0"/>
        </w:rPr>
        <w:t xml:space="preserve">Richey et al., 2002</w:t>
      </w:r>
      <w:r w:rsidDel="00000000" w:rsidR="00000000" w:rsidRPr="00000000">
        <w:rPr>
          <w:rtl w:val="0"/>
        </w:rPr>
        <w:t xml:space="preserve">; </w:t>
      </w:r>
      <w:r w:rsidDel="00000000" w:rsidR="00000000" w:rsidRPr="00000000">
        <w:rPr>
          <w:shd w:fill="c9daf8" w:val="clear"/>
          <w:rtl w:val="0"/>
        </w:rPr>
        <w:t xml:space="preserve">Goulding et al., 2003</w:t>
      </w:r>
      <w:r w:rsidDel="00000000" w:rsidR="00000000" w:rsidRPr="00000000">
        <w:rPr>
          <w:rtl w:val="0"/>
        </w:rPr>
        <w:t xml:space="preserve">). Further, the Amazon floodplain represents the greatest natural CH</w:t>
      </w:r>
      <w:r w:rsidDel="00000000" w:rsidR="00000000" w:rsidRPr="00000000">
        <w:rPr>
          <w:vertAlign w:val="subscript"/>
          <w:rtl w:val="0"/>
        </w:rPr>
        <w:t xml:space="preserve">4</w:t>
      </w:r>
      <w:r w:rsidDel="00000000" w:rsidR="00000000" w:rsidRPr="00000000">
        <w:rPr>
          <w:rtl w:val="0"/>
        </w:rPr>
        <w:t xml:space="preserve"> emission source in the tropics and rivals CH</w:t>
      </w:r>
      <w:r w:rsidDel="00000000" w:rsidR="00000000" w:rsidRPr="00000000">
        <w:rPr>
          <w:vertAlign w:val="subscript"/>
          <w:rtl w:val="0"/>
        </w:rPr>
        <w:t xml:space="preserve">4</w:t>
      </w:r>
      <w:r w:rsidDel="00000000" w:rsidR="00000000" w:rsidRPr="00000000">
        <w:rPr>
          <w:rtl w:val="0"/>
        </w:rPr>
        <w:t xml:space="preserve"> sources from the Arctic (</w:t>
      </w:r>
      <w:r w:rsidDel="00000000" w:rsidR="00000000" w:rsidRPr="00000000">
        <w:rPr>
          <w:shd w:fill="c9daf8" w:val="clear"/>
          <w:rtl w:val="0"/>
        </w:rPr>
        <w:t xml:space="preserve">Pangala et al., 2017</w:t>
      </w:r>
      <w:r w:rsidDel="00000000" w:rsidR="00000000" w:rsidRPr="00000000">
        <w:rPr>
          <w:rtl w:val="0"/>
        </w:rPr>
        <w:t xml:space="preserve">). In addition to the significant ebullitive CH</w:t>
      </w:r>
      <w:r w:rsidDel="00000000" w:rsidR="00000000" w:rsidRPr="00000000">
        <w:rPr>
          <w:vertAlign w:val="subscript"/>
          <w:rtl w:val="0"/>
        </w:rPr>
        <w:t xml:space="preserve">4</w:t>
      </w:r>
      <w:r w:rsidDel="00000000" w:rsidR="00000000" w:rsidRPr="00000000">
        <w:rPr>
          <w:rtl w:val="0"/>
        </w:rPr>
        <w:t xml:space="preserve"> source from inundated soil, Amazon floodplain tree stems also contribute CH</w:t>
      </w:r>
      <w:r w:rsidDel="00000000" w:rsidR="00000000" w:rsidRPr="00000000">
        <w:rPr>
          <w:vertAlign w:val="subscript"/>
          <w:rtl w:val="0"/>
        </w:rPr>
        <w:t xml:space="preserve">4</w:t>
      </w:r>
      <w:r w:rsidDel="00000000" w:rsidR="00000000" w:rsidRPr="00000000">
        <w:rPr>
          <w:rtl w:val="0"/>
        </w:rPr>
        <w:t xml:space="preserve"> emissions which are estimated to be 200 times larger than from temperate wet forests (</w:t>
      </w:r>
      <w:r w:rsidDel="00000000" w:rsidR="00000000" w:rsidRPr="00000000">
        <w:rPr>
          <w:shd w:fill="c9daf8" w:val="clear"/>
          <w:rtl w:val="0"/>
        </w:rPr>
        <w:t xml:space="preserve">Pangala et al., 2017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9">
      <w:pPr>
        <w:spacing w:after="240" w:before="240" w:line="276.00000545454543" w:lineRule="auto"/>
        <w:rPr/>
      </w:pPr>
      <w:r w:rsidDel="00000000" w:rsidR="00000000" w:rsidRPr="00000000">
        <w:rPr>
          <w:rtl w:val="0"/>
        </w:rPr>
        <w:t xml:space="preserve">The observational coverage of CH</w:t>
      </w:r>
      <w:r w:rsidDel="00000000" w:rsidR="00000000" w:rsidRPr="00000000">
        <w:rPr>
          <w:vertAlign w:val="subscript"/>
          <w:rtl w:val="0"/>
        </w:rPr>
        <w:t xml:space="preserve">4</w:t>
      </w:r>
      <w:r w:rsidDel="00000000" w:rsidR="00000000" w:rsidRPr="00000000">
        <w:rPr>
          <w:rtl w:val="0"/>
        </w:rPr>
        <w:t xml:space="preserve"> fluxes from the tropics is extremely limited compared to temperate and boreal regions (Johnson et al., 2022; Melack et al., 2022; Stanley et al., 2023). Tropical forest wetland emissions are controlled by meteorology, hydrology, vegetation cover, and land-use practices(</w:t>
      </w:r>
      <w:r w:rsidDel="00000000" w:rsidR="00000000" w:rsidRPr="00000000">
        <w:rPr>
          <w:shd w:fill="c9daf8" w:val="clear"/>
          <w:rtl w:val="0"/>
        </w:rPr>
        <w:t xml:space="preserve">Parker et al., 2018; Ma et al., 2021)</w:t>
      </w:r>
      <w:r w:rsidDel="00000000" w:rsidR="00000000" w:rsidRPr="00000000">
        <w:rPr>
          <w:rtl w:val="0"/>
        </w:rPr>
        <w:t xml:space="preserve">.  The lack of flux observations for use in mechanistic model development and statistical upscaling has led to poorly quantified tropical wetland and inland water system CH</w:t>
      </w:r>
      <w:r w:rsidDel="00000000" w:rsidR="00000000" w:rsidRPr="00000000">
        <w:rPr>
          <w:vertAlign w:val="subscript"/>
          <w:rtl w:val="0"/>
        </w:rPr>
        <w:t xml:space="preserve">4</w:t>
      </w:r>
      <w:r w:rsidDel="00000000" w:rsidR="00000000" w:rsidRPr="00000000">
        <w:rPr>
          <w:rtl w:val="0"/>
        </w:rPr>
        <w:t xml:space="preserve"> emissions (Ganesan et al., 2019; Rosentreter et al., 2021). Existing mechanistic models have large differences in tropical CH</w:t>
      </w:r>
      <w:r w:rsidDel="00000000" w:rsidR="00000000" w:rsidRPr="00000000">
        <w:rPr>
          <w:vertAlign w:val="subscript"/>
          <w:rtl w:val="0"/>
        </w:rPr>
        <w:t xml:space="preserve">4</w:t>
      </w:r>
      <w:r w:rsidDel="00000000" w:rsidR="00000000" w:rsidRPr="00000000">
        <w:rPr>
          <w:rtl w:val="0"/>
        </w:rPr>
        <w:t xml:space="preserve"> emissions (Melton et al., 2013; Bloom et al., 2017) and do not capture observed CH</w:t>
      </w:r>
      <w:r w:rsidDel="00000000" w:rsidR="00000000" w:rsidRPr="00000000">
        <w:rPr>
          <w:vertAlign w:val="subscript"/>
          <w:rtl w:val="0"/>
        </w:rPr>
        <w:t xml:space="preserve">4</w:t>
      </w:r>
      <w:r w:rsidDel="00000000" w:rsidR="00000000" w:rsidRPr="00000000">
        <w:rPr>
          <w:rtl w:val="0"/>
        </w:rPr>
        <w:t xml:space="preserve"> seasonality in tropical regions dominated by forested wetlands (Melack et al., 2022). Much of this difference is driven by the lack of fine-scale measurements detailing the drivers of wetland and aquatic emissions (Melack et al., 2022) and the threefold difference in wetland cover and inundation extents applied in individual models (Peng et al., 2022). </w:t>
      </w:r>
    </w:p>
    <w:p w:rsidR="00000000" w:rsidDel="00000000" w:rsidP="00000000" w:rsidRDefault="00000000" w:rsidRPr="00000000" w14:paraId="0000012A">
      <w:pPr>
        <w:rPr/>
      </w:pPr>
      <w:commentRangeStart w:id="63"/>
      <w:commentRangeStart w:id="64"/>
      <w:commentRangeStart w:id="65"/>
      <w:r w:rsidDel="00000000" w:rsidR="00000000" w:rsidRPr="00000000">
        <w:rPr>
          <w:color w:val="ff0000"/>
          <w:rtl w:val="0"/>
        </w:rPr>
        <w:t xml:space="preserve">[Peatland] </w:t>
      </w:r>
      <w:r w:rsidDel="00000000" w:rsidR="00000000" w:rsidRPr="00000000">
        <w:rPr>
          <w:rtl w:val="0"/>
        </w:rPr>
        <w:t xml:space="preserve">Organic-rich tropical peatlands store the largest and highest-density irrecoverable carbon reserves (</w:t>
      </w:r>
      <w:commentRangeStart w:id="66"/>
      <w:r w:rsidDel="00000000" w:rsidR="00000000" w:rsidRPr="00000000">
        <w:rPr>
          <w:highlight w:val="yellow"/>
          <w:rtl w:val="0"/>
        </w:rPr>
        <w:t xml:space="preserve">Noon</w:t>
      </w:r>
      <w:commentRangeEnd w:id="66"/>
      <w:r w:rsidDel="00000000" w:rsidR="00000000" w:rsidRPr="00000000">
        <w:commentReference w:id="66"/>
      </w:r>
      <w:r w:rsidDel="00000000" w:rsidR="00000000" w:rsidRPr="00000000">
        <w:rPr>
          <w:highlight w:val="yellow"/>
          <w:rtl w:val="0"/>
        </w:rPr>
        <w:t xml:space="preserve"> et al., 2021</w:t>
      </w:r>
      <w:r w:rsidDel="00000000" w:rsidR="00000000" w:rsidRPr="00000000">
        <w:rPr>
          <w:rtl w:val="0"/>
        </w:rPr>
        <w:t xml:space="preserve">). Tropical peatlands store approximately 100 Pg C but there remain large uncertainties in the spatial extent and associated carbon stocks in tropical peatlands. For example, the extensive peatland carbon stocks of the central Congo Basin </w:t>
      </w:r>
      <w:r w:rsidDel="00000000" w:rsidR="00000000" w:rsidRPr="00000000">
        <w:rPr>
          <w:rtl w:val="0"/>
        </w:rPr>
        <w:t xml:space="preserve">and Pastaza-Marañón Foreland Basin in the Peruvian Amazon </w:t>
      </w:r>
      <w:r w:rsidDel="00000000" w:rsidR="00000000" w:rsidRPr="00000000">
        <w:rPr>
          <w:rtl w:val="0"/>
        </w:rPr>
        <w:t xml:space="preserve">were recently mapped, account for more tha a third of the carbon stored in tropical peat soils (</w:t>
      </w:r>
      <w:commentRangeStart w:id="67"/>
      <w:r w:rsidDel="00000000" w:rsidR="00000000" w:rsidRPr="00000000">
        <w:rPr>
          <w:highlight w:val="yellow"/>
          <w:rtl w:val="0"/>
        </w:rPr>
        <w:t xml:space="preserve">Dargie</w:t>
      </w:r>
      <w:commentRangeEnd w:id="67"/>
      <w:r w:rsidDel="00000000" w:rsidR="00000000" w:rsidRPr="00000000">
        <w:commentReference w:id="67"/>
      </w:r>
      <w:r w:rsidDel="00000000" w:rsidR="00000000" w:rsidRPr="00000000">
        <w:rPr>
          <w:highlight w:val="yellow"/>
          <w:rtl w:val="0"/>
        </w:rPr>
        <w:t xml:space="preserve"> et al., 2017</w:t>
      </w:r>
      <w:r w:rsidDel="00000000" w:rsidR="00000000" w:rsidRPr="00000000">
        <w:rPr>
          <w:rtl w:val="0"/>
        </w:rPr>
        <w:t xml:space="preserve">; </w:t>
      </w:r>
      <w:commentRangeStart w:id="68"/>
      <w:r w:rsidDel="00000000" w:rsidR="00000000" w:rsidRPr="00000000">
        <w:rPr>
          <w:highlight w:val="yellow"/>
          <w:rtl w:val="0"/>
        </w:rPr>
        <w:t xml:space="preserve">Crezee </w:t>
      </w:r>
      <w:commentRangeEnd w:id="68"/>
      <w:r w:rsidDel="00000000" w:rsidR="00000000" w:rsidRPr="00000000">
        <w:commentReference w:id="68"/>
      </w:r>
      <w:r w:rsidDel="00000000" w:rsidR="00000000" w:rsidRPr="00000000">
        <w:rPr>
          <w:highlight w:val="yellow"/>
          <w:rtl w:val="0"/>
        </w:rPr>
        <w:t xml:space="preserve">et al., 2022; </w:t>
      </w:r>
      <w:commentRangeStart w:id="69"/>
      <w:r w:rsidDel="00000000" w:rsidR="00000000" w:rsidRPr="00000000">
        <w:rPr>
          <w:highlight w:val="yellow"/>
          <w:rtl w:val="0"/>
        </w:rPr>
        <w:t xml:space="preserve">Lahteenoja</w:t>
      </w:r>
      <w:commentRangeEnd w:id="69"/>
      <w:r w:rsidDel="00000000" w:rsidR="00000000" w:rsidRPr="00000000">
        <w:commentReference w:id="69"/>
      </w:r>
      <w:r w:rsidDel="00000000" w:rsidR="00000000" w:rsidRPr="00000000">
        <w:rPr>
          <w:highlight w:val="yellow"/>
          <w:rtl w:val="0"/>
        </w:rPr>
        <w:t xml:space="preserve"> et al, 2012</w:t>
      </w:r>
      <w:r w:rsidDel="00000000" w:rsidR="00000000" w:rsidRPr="00000000">
        <w:rPr>
          <w:rtl w:val="0"/>
        </w:rPr>
        <w:t xml:space="preserve">). Still, </w:t>
      </w:r>
      <w:r w:rsidDel="00000000" w:rsidR="00000000" w:rsidRPr="00000000">
        <w:rPr>
          <w:rtl w:val="0"/>
        </w:rPr>
        <w:t xml:space="preserve">substantial undocumented peatland areas likely remain (</w:t>
      </w:r>
      <w:commentRangeStart w:id="70"/>
      <w:r w:rsidDel="00000000" w:rsidR="00000000" w:rsidRPr="00000000">
        <w:rPr>
          <w:highlight w:val="yellow"/>
          <w:rtl w:val="0"/>
        </w:rPr>
        <w:t xml:space="preserve">Hastie</w:t>
      </w:r>
      <w:commentRangeEnd w:id="70"/>
      <w:r w:rsidDel="00000000" w:rsidR="00000000" w:rsidRPr="00000000">
        <w:commentReference w:id="70"/>
      </w:r>
      <w:r w:rsidDel="00000000" w:rsidR="00000000" w:rsidRPr="00000000">
        <w:rPr>
          <w:highlight w:val="yellow"/>
          <w:rtl w:val="0"/>
        </w:rPr>
        <w:t xml:space="preserve"> et al, 2024</w:t>
      </w:r>
      <w:r w:rsidDel="00000000" w:rsidR="00000000" w:rsidRPr="00000000">
        <w:rPr>
          <w:rtl w:val="0"/>
        </w:rPr>
        <w:t xml:space="preserve">).  </w:t>
      </w:r>
      <w:r w:rsidDel="00000000" w:rsidR="00000000" w:rsidRPr="00000000">
        <w:rPr>
          <w:rtl w:val="0"/>
        </w:rPr>
        <w:t xml:space="preserve">Land use change, through deforestation or drainage, and climate change threaten the carbon sink capacity of tropical peatlands (</w:t>
      </w:r>
      <w:commentRangeStart w:id="71"/>
      <w:r w:rsidDel="00000000" w:rsidR="00000000" w:rsidRPr="00000000">
        <w:rPr>
          <w:highlight w:val="yellow"/>
          <w:rtl w:val="0"/>
        </w:rPr>
        <w:t xml:space="preserve">Page</w:t>
      </w:r>
      <w:commentRangeEnd w:id="71"/>
      <w:r w:rsidDel="00000000" w:rsidR="00000000" w:rsidRPr="00000000">
        <w:commentReference w:id="71"/>
      </w:r>
      <w:r w:rsidDel="00000000" w:rsidR="00000000" w:rsidRPr="00000000">
        <w:rPr>
          <w:highlight w:val="yellow"/>
          <w:rtl w:val="0"/>
        </w:rPr>
        <w:t xml:space="preserve"> et al., 2022</w:t>
      </w:r>
      <w:r w:rsidDel="00000000" w:rsidR="00000000" w:rsidRPr="00000000">
        <w:rPr>
          <w:rtl w:val="0"/>
        </w:rPr>
        <w:t xml:space="preserve">; </w:t>
      </w:r>
      <w:commentRangeStart w:id="72"/>
      <w:r w:rsidDel="00000000" w:rsidR="00000000" w:rsidRPr="00000000">
        <w:rPr>
          <w:highlight w:val="yellow"/>
          <w:rtl w:val="0"/>
        </w:rPr>
        <w:t xml:space="preserve">Wang </w:t>
      </w:r>
      <w:commentRangeEnd w:id="72"/>
      <w:r w:rsidDel="00000000" w:rsidR="00000000" w:rsidRPr="00000000">
        <w:commentReference w:id="72"/>
      </w:r>
      <w:r w:rsidDel="00000000" w:rsidR="00000000" w:rsidRPr="00000000">
        <w:rPr>
          <w:highlight w:val="yellow"/>
          <w:rtl w:val="0"/>
        </w:rPr>
        <w:t xml:space="preserve">et al., 2018</w:t>
      </w:r>
      <w:r w:rsidDel="00000000" w:rsidR="00000000" w:rsidRPr="00000000">
        <w:rPr>
          <w:rtl w:val="0"/>
        </w:rPr>
        <w:t xml:space="preserve">). In Southeast Asia extensive peatland drainage has turned peatlands of this region into a CO</w:t>
      </w:r>
      <w:r w:rsidDel="00000000" w:rsidR="00000000" w:rsidRPr="00000000">
        <w:rPr>
          <w:vertAlign w:val="subscript"/>
          <w:rtl w:val="0"/>
        </w:rPr>
        <w:t xml:space="preserve">2</w:t>
      </w:r>
      <w:r w:rsidDel="00000000" w:rsidR="00000000" w:rsidRPr="00000000">
        <w:rPr>
          <w:rtl w:val="0"/>
        </w:rPr>
        <w:t xml:space="preserve"> source on par with regional fossil fuel emissions (</w:t>
      </w:r>
      <w:commentRangeStart w:id="73"/>
      <w:r w:rsidDel="00000000" w:rsidR="00000000" w:rsidRPr="00000000">
        <w:rPr>
          <w:highlight w:val="yellow"/>
          <w:rtl w:val="0"/>
        </w:rPr>
        <w:t xml:space="preserve">Hoyt</w:t>
      </w:r>
      <w:commentRangeEnd w:id="73"/>
      <w:r w:rsidDel="00000000" w:rsidR="00000000" w:rsidRPr="00000000">
        <w:commentReference w:id="73"/>
      </w:r>
      <w:r w:rsidDel="00000000" w:rsidR="00000000" w:rsidRPr="00000000">
        <w:rPr>
          <w:highlight w:val="yellow"/>
          <w:rtl w:val="0"/>
        </w:rPr>
        <w:t xml:space="preserve"> et al., 2020</w:t>
      </w:r>
      <w:r w:rsidDel="00000000" w:rsidR="00000000" w:rsidRPr="00000000">
        <w:rPr>
          <w:rtl w:val="0"/>
        </w:rPr>
        <w:t xml:space="preserve">). As anthropogenic disturbances continue to threaten tropical peatlands (</w:t>
      </w:r>
      <w:commentRangeStart w:id="74"/>
      <w:r w:rsidDel="00000000" w:rsidR="00000000" w:rsidRPr="00000000">
        <w:rPr>
          <w:highlight w:val="yellow"/>
          <w:rtl w:val="0"/>
        </w:rPr>
        <w:t xml:space="preserve">Hastie</w:t>
      </w:r>
      <w:commentRangeEnd w:id="74"/>
      <w:r w:rsidDel="00000000" w:rsidR="00000000" w:rsidRPr="00000000">
        <w:commentReference w:id="74"/>
      </w:r>
      <w:r w:rsidDel="00000000" w:rsidR="00000000" w:rsidRPr="00000000">
        <w:rPr>
          <w:highlight w:val="yellow"/>
          <w:rtl w:val="0"/>
        </w:rPr>
        <w:t xml:space="preserve"> et al., 2022; </w:t>
      </w:r>
      <w:commentRangeStart w:id="75"/>
      <w:r w:rsidDel="00000000" w:rsidR="00000000" w:rsidRPr="00000000">
        <w:rPr>
          <w:highlight w:val="yellow"/>
          <w:rtl w:val="0"/>
        </w:rPr>
        <w:t xml:space="preserve">Page </w:t>
      </w:r>
      <w:commentRangeEnd w:id="75"/>
      <w:r w:rsidDel="00000000" w:rsidR="00000000" w:rsidRPr="00000000">
        <w:commentReference w:id="75"/>
      </w:r>
      <w:r w:rsidDel="00000000" w:rsidR="00000000" w:rsidRPr="00000000">
        <w:rPr>
          <w:highlight w:val="yellow"/>
          <w:rtl w:val="0"/>
        </w:rPr>
        <w:t xml:space="preserve">et al, 2022</w:t>
      </w:r>
      <w:r w:rsidDel="00000000" w:rsidR="00000000" w:rsidRPr="00000000">
        <w:rPr>
          <w:rtl w:val="0"/>
        </w:rPr>
        <w:t xml:space="preserve">), a better understanding of the distribution and carbon stock density of tropical peatlands is needed (</w:t>
      </w:r>
      <w:commentRangeStart w:id="76"/>
      <w:r w:rsidDel="00000000" w:rsidR="00000000" w:rsidRPr="00000000">
        <w:rPr>
          <w:highlight w:val="yellow"/>
          <w:rtl w:val="0"/>
        </w:rPr>
        <w:t xml:space="preserve">Roucoux</w:t>
      </w:r>
      <w:commentRangeEnd w:id="76"/>
      <w:r w:rsidDel="00000000" w:rsidR="00000000" w:rsidRPr="00000000">
        <w:commentReference w:id="76"/>
      </w:r>
      <w:r w:rsidDel="00000000" w:rsidR="00000000" w:rsidRPr="00000000">
        <w:rPr>
          <w:highlight w:val="yellow"/>
          <w:rtl w:val="0"/>
        </w:rPr>
        <w:t xml:space="preserve"> et al, 2017; Deshmukh et al, 2021</w:t>
      </w:r>
      <w:r w:rsidDel="00000000" w:rsidR="00000000" w:rsidRPr="00000000">
        <w:rPr>
          <w:rtl w:val="0"/>
        </w:rPr>
        <w:t xml:space="preserve">). </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rPr/>
      </w:pPr>
      <w:bookmarkStart w:colFirst="0" w:colLast="0" w:name="_rv4inki28b5i" w:id="12"/>
      <w:bookmarkEnd w:id="12"/>
      <w:r w:rsidDel="00000000" w:rsidR="00000000" w:rsidRPr="00000000">
        <w:rPr>
          <w:rtl w:val="0"/>
        </w:rPr>
        <w:t xml:space="preserve">2.2 </w:t>
      </w:r>
      <w:r w:rsidDel="00000000" w:rsidR="00000000" w:rsidRPr="00000000">
        <w:rPr>
          <w:rtl w:val="0"/>
        </w:rPr>
        <w:t xml:space="preserve">Biodiversity</w:t>
      </w:r>
      <w:r w:rsidDel="00000000" w:rsidR="00000000" w:rsidRPr="00000000">
        <w:rPr>
          <w:rtl w:val="0"/>
        </w:rPr>
      </w:r>
    </w:p>
    <w:p w:rsidR="00000000" w:rsidDel="00000000" w:rsidP="00000000" w:rsidRDefault="00000000" w:rsidRPr="00000000" w14:paraId="0000012D">
      <w:pPr>
        <w:rPr>
          <w:b w:val="1"/>
          <w:i w:val="1"/>
        </w:rPr>
      </w:pPr>
      <w:r w:rsidDel="00000000" w:rsidR="00000000" w:rsidRPr="00000000">
        <w:rPr>
          <w:b w:val="1"/>
          <w:i w:val="1"/>
          <w:rtl w:val="0"/>
        </w:rPr>
        <w:t xml:space="preserve">This PANGEA science theme will investigate how tropical </w:t>
      </w:r>
      <w:r w:rsidDel="00000000" w:rsidR="00000000" w:rsidRPr="00000000">
        <w:rPr>
          <w:b w:val="1"/>
          <w:i w:val="1"/>
          <w:rtl w:val="0"/>
        </w:rPr>
        <w:t xml:space="preserve">biodiversity </w:t>
      </w:r>
      <w:r w:rsidDel="00000000" w:rsidR="00000000" w:rsidRPr="00000000">
        <w:rPr>
          <w:b w:val="1"/>
          <w:i w:val="1"/>
          <w:rtl w:val="0"/>
        </w:rPr>
        <w:t xml:space="preserve">varies spatially at local, regional, and continental scales, how it shapes ecosystem function and </w:t>
      </w:r>
      <w:commentRangeStart w:id="77"/>
      <w:r w:rsidDel="00000000" w:rsidR="00000000" w:rsidRPr="00000000">
        <w:rPr>
          <w:b w:val="1"/>
          <w:i w:val="1"/>
          <w:rtl w:val="0"/>
        </w:rPr>
        <w:t xml:space="preserve">responses to climate and anthropogenic change</w:t>
      </w:r>
      <w:commentRangeEnd w:id="77"/>
      <w:r w:rsidDel="00000000" w:rsidR="00000000" w:rsidRPr="00000000">
        <w:commentReference w:id="77"/>
      </w:r>
      <w:r w:rsidDel="00000000" w:rsidR="00000000" w:rsidRPr="00000000">
        <w:rPr>
          <w:b w:val="1"/>
          <w:i w:val="1"/>
          <w:rtl w:val="0"/>
        </w:rPr>
        <w:t xml:space="preserve">, and how it thereby contributes to heterogeneity in forest resilience and feedbacks to global climate and socio-ecological systems.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color w:val="ff0000"/>
          <w:rtl w:val="0"/>
        </w:rPr>
        <w:t xml:space="preserve">[Overall biodiversity in tropics]</w:t>
      </w:r>
      <w:r w:rsidDel="00000000" w:rsidR="00000000" w:rsidRPr="00000000">
        <w:rPr>
          <w:rtl w:val="0"/>
        </w:rPr>
        <w:t xml:space="preserve"> </w:t>
      </w:r>
      <w:r w:rsidDel="00000000" w:rsidR="00000000" w:rsidRPr="00000000">
        <w:rPr>
          <w:rtl w:val="0"/>
        </w:rPr>
        <w:t xml:space="preserve">Biodiversity is the variability among all living organisms and ecosystems, including taxonomic, phylogenetic, functional, and genetic diversity within and among species, as well as within and among sites. </w:t>
      </w:r>
      <w:r w:rsidDel="00000000" w:rsidR="00000000" w:rsidRPr="00000000">
        <w:rPr>
          <w:rtl w:val="0"/>
        </w:rPr>
        <w:t xml:space="preserve">Tropical </w:t>
      </w:r>
      <w:r w:rsidDel="00000000" w:rsidR="00000000" w:rsidRPr="00000000">
        <w:rPr>
          <w:rtl w:val="0"/>
        </w:rPr>
        <w:t xml:space="preserve">forests are the most biodiverse biomes on Earth by all of these measures and </w:t>
      </w:r>
      <w:r w:rsidDel="00000000" w:rsidR="00000000" w:rsidRPr="00000000">
        <w:rPr>
          <w:rtl w:val="0"/>
        </w:rPr>
        <w:t xml:space="preserve">are home to more than half of Earth’s described species diversity</w:t>
      </w:r>
      <w:r w:rsidDel="00000000" w:rsidR="00000000" w:rsidRPr="00000000">
        <w:rPr>
          <w:rtl w:val="0"/>
        </w:rPr>
        <w:t xml:space="preserve"> </w:t>
      </w:r>
      <w:r w:rsidDel="00000000" w:rsidR="00000000" w:rsidRPr="00000000">
        <w:rPr>
          <w:rtl w:val="0"/>
        </w:rPr>
        <w:t xml:space="preserve">(</w:t>
      </w:r>
      <w:r w:rsidDel="00000000" w:rsidR="00000000" w:rsidRPr="00000000">
        <w:rPr>
          <w:shd w:fill="c9daf8" w:val="clear"/>
          <w:rtl w:val="0"/>
        </w:rPr>
        <w:t xml:space="preserve">Lewis</w:t>
      </w:r>
      <w:r w:rsidDel="00000000" w:rsidR="00000000" w:rsidRPr="00000000">
        <w:rPr>
          <w:shd w:fill="c9daf8" w:val="clear"/>
          <w:rtl w:val="0"/>
        </w:rPr>
        <w:t xml:space="preserve"> et al., 2015; Barlow et al., 2018; Dinerstein et al., 2017; Pillay et al., 2022; Gatti et al., 2022</w:t>
      </w:r>
      <w:r w:rsidDel="00000000" w:rsidR="00000000" w:rsidRPr="00000000">
        <w:rPr>
          <w:rtl w:val="0"/>
        </w:rPr>
        <w:t xml:space="preserve">). The high total number of species found in tropical forests (high gamma diversity) reflects both extraordinary numbers of species within sites (alpha diversity), as well as substantial turnover of species among sites (beta diversity) (</w:t>
      </w:r>
      <w:r w:rsidDel="00000000" w:rsidR="00000000" w:rsidRPr="00000000">
        <w:rPr>
          <w:shd w:fill="c9daf8" w:val="clear"/>
          <w:rtl w:val="0"/>
        </w:rPr>
        <w:t xml:space="preserve">Condit et al., 2002; Basset et al., 2012; Jenkins et al., 2013; Slik et al. 2015</w:t>
      </w:r>
      <w:r w:rsidDel="00000000" w:rsidR="00000000" w:rsidRPr="00000000">
        <w:rPr>
          <w:rtl w:val="0"/>
        </w:rPr>
        <w:t xml:space="preserve">). At small scales, among-site compositional variation in biodiversity largely reflects environmental filtering and stochasticity (</w:t>
      </w:r>
      <w:r w:rsidDel="00000000" w:rsidR="00000000" w:rsidRPr="00000000">
        <w:rPr>
          <w:shd w:fill="c9daf8" w:val="clear"/>
          <w:rtl w:val="0"/>
        </w:rPr>
        <w:t xml:space="preserve">Condit et al., 2002; Fyllas et al., 2009; Condit et al., 2013; Asner et al., 2014; Chadwick and Asner 2018</w:t>
      </w:r>
      <w:r w:rsidDel="00000000" w:rsidR="00000000" w:rsidRPr="00000000">
        <w:rPr>
          <w:rtl w:val="0"/>
        </w:rPr>
        <w:t xml:space="preserve">). At continental scales, the divergent evolutionary histories of different tropical continents have resulted in very different species assemblages and phylogenetic compositions </w:t>
      </w:r>
      <w:r w:rsidDel="00000000" w:rsidR="00000000" w:rsidRPr="00000000">
        <w:rPr>
          <w:rtl w:val="0"/>
        </w:rPr>
        <w:t xml:space="preserve">(</w:t>
      </w:r>
      <w:r w:rsidDel="00000000" w:rsidR="00000000" w:rsidRPr="00000000">
        <w:rPr>
          <w:shd w:fill="c9daf8" w:val="clear"/>
          <w:rtl w:val="0"/>
        </w:rPr>
        <w:t xml:space="preserve">Slik et al., 2018</w:t>
      </w:r>
      <w:r w:rsidDel="00000000" w:rsidR="00000000" w:rsidRPr="00000000">
        <w:rPr>
          <w:rtl w:val="0"/>
        </w:rPr>
        <w:t xml:space="preserve">)</w:t>
      </w:r>
      <w:r w:rsidDel="00000000" w:rsidR="00000000" w:rsidRPr="00000000">
        <w:rPr>
          <w:rtl w:val="0"/>
        </w:rPr>
        <w:t xml:space="preserve">. The high taxonomic and phylogenetic diversity of tropical forests is accompanied by high functional diversity, with species displaying a wide range of life history strategies, functional traits, and environmental responses (</w:t>
      </w:r>
      <w:r w:rsidDel="00000000" w:rsidR="00000000" w:rsidRPr="00000000">
        <w:rPr>
          <w:shd w:fill="c9daf8" w:val="clear"/>
          <w:rtl w:val="0"/>
        </w:rPr>
        <w:t xml:space="preserve">Fyllas et al., 2009; Condit et al., 2013; Slot and Winter 2017; </w:t>
      </w:r>
      <w:r w:rsidDel="00000000" w:rsidR="00000000" w:rsidRPr="00000000">
        <w:rPr>
          <w:shd w:fill="c9daf8" w:val="clear"/>
          <w:rtl w:val="0"/>
        </w:rPr>
        <w:t xml:space="preserve">Rüger </w:t>
      </w:r>
      <w:r w:rsidDel="00000000" w:rsidR="00000000" w:rsidRPr="00000000">
        <w:rPr>
          <w:shd w:fill="c9daf8" w:val="clear"/>
          <w:rtl w:val="0"/>
        </w:rPr>
        <w:t xml:space="preserve">et al., 2018; Homeier et al., 2021</w:t>
      </w:r>
      <w:r w:rsidDel="00000000" w:rsidR="00000000" w:rsidRPr="00000000">
        <w:rPr>
          <w:shd w:fill="c9daf8" w:val="clear"/>
          <w:rtl w:val="0"/>
        </w:rPr>
        <w:t xml:space="preserve">; </w:t>
      </w:r>
      <w:r w:rsidDel="00000000" w:rsidR="00000000" w:rsidRPr="00000000">
        <w:rPr>
          <w:shd w:fill="c9daf8" w:val="clear"/>
          <w:rtl w:val="0"/>
        </w:rPr>
        <w:t xml:space="preserve">Bialic-Murphy et al., 2024</w:t>
      </w:r>
      <w:r w:rsidDel="00000000" w:rsidR="00000000" w:rsidRPr="00000000">
        <w:rPr>
          <w:shd w:fill="c9daf8" w:val="clear"/>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color w:val="ff0000"/>
          <w:rtl w:val="0"/>
        </w:rPr>
        <w:t xml:space="preserve">[Biodiversity &amp; function structure]</w:t>
      </w:r>
      <w:r w:rsidDel="00000000" w:rsidR="00000000" w:rsidRPr="00000000">
        <w:rPr>
          <w:rtl w:val="0"/>
        </w:rPr>
        <w:t xml:space="preserve"> </w:t>
      </w:r>
      <w:r w:rsidDel="00000000" w:rsidR="00000000" w:rsidRPr="00000000">
        <w:rPr>
          <w:rtl w:val="0"/>
        </w:rPr>
        <w:t xml:space="preserve">Tropical </w:t>
      </w:r>
      <w:r w:rsidDel="00000000" w:rsidR="00000000" w:rsidRPr="00000000">
        <w:rPr>
          <w:rtl w:val="0"/>
        </w:rPr>
        <w:t xml:space="preserve">biodiversity is critically important to the functioning of tropical ecosystems and their feedbacks to the earth system (</w:t>
      </w:r>
      <w:r w:rsidDel="00000000" w:rsidR="00000000" w:rsidRPr="00000000">
        <w:rPr>
          <w:shd w:fill="c9daf8" w:val="clear"/>
          <w:rtl w:val="0"/>
        </w:rPr>
        <w:t xml:space="preserve">Cardinale et al., 2012; Dirzo et al., 2014; Sakschewski et al., 2016; Berzaghi et al., 2018; Schmitt et al., 2020</w:t>
      </w:r>
      <w:r w:rsidDel="00000000" w:rsidR="00000000" w:rsidRPr="00000000">
        <w:rPr>
          <w:rtl w:val="0"/>
        </w:rPr>
        <w:t xml:space="preserve">). Which species are present in an area, and their traits and abundances, affects forest structure, function, </w:t>
      </w:r>
      <w:r w:rsidDel="00000000" w:rsidR="00000000" w:rsidRPr="00000000">
        <w:rPr>
          <w:rtl w:val="0"/>
        </w:rPr>
        <w:t xml:space="preserve">resilience</w:t>
      </w:r>
      <w:r w:rsidDel="00000000" w:rsidR="00000000" w:rsidRPr="00000000">
        <w:rPr>
          <w:rtl w:val="0"/>
        </w:rPr>
        <w:t xml:space="preserve">, and interactions with local and global climate and social-ecological systems (e.g., </w:t>
      </w:r>
      <w:r w:rsidDel="00000000" w:rsidR="00000000" w:rsidRPr="00000000">
        <w:rPr>
          <w:shd w:fill="c9daf8" w:val="clear"/>
          <w:rtl w:val="0"/>
        </w:rPr>
        <w:t xml:space="preserve">Dirzo et al., 2014</w:t>
      </w:r>
      <w:r w:rsidDel="00000000" w:rsidR="00000000" w:rsidRPr="00000000">
        <w:rPr>
          <w:shd w:fill="c9daf8" w:val="clear"/>
          <w:rtl w:val="0"/>
        </w:rPr>
        <w:t xml:space="preserve">; </w:t>
      </w:r>
      <w:r w:rsidDel="00000000" w:rsidR="00000000" w:rsidRPr="00000000">
        <w:rPr>
          <w:shd w:fill="c9daf8" w:val="clear"/>
          <w:rtl w:val="0"/>
        </w:rPr>
        <w:t xml:space="preserve">Del-Claro and Dirzo 2021</w:t>
      </w:r>
      <w:r w:rsidDel="00000000" w:rsidR="00000000" w:rsidRPr="00000000">
        <w:rPr>
          <w:rtl w:val="0"/>
        </w:rPr>
        <w:t xml:space="preserve">). The wide variation in structure and function among tropical forests is closely linked to variation in biodiversity, reflecting not only the influences of abiotic environmental factors on biodiversity, structure, and function, but also feedbacks </w:t>
      </w:r>
      <w:r w:rsidDel="00000000" w:rsidR="00000000" w:rsidRPr="00000000">
        <w:rPr>
          <w:i w:val="1"/>
          <w:rtl w:val="0"/>
        </w:rPr>
        <w:t xml:space="preserve">among</w:t>
      </w:r>
      <w:r w:rsidDel="00000000" w:rsidR="00000000" w:rsidRPr="00000000">
        <w:rPr>
          <w:i w:val="1"/>
          <w:rtl w:val="0"/>
        </w:rPr>
        <w:t xml:space="preserve"> </w:t>
      </w:r>
      <w:r w:rsidDel="00000000" w:rsidR="00000000" w:rsidRPr="00000000">
        <w:rPr>
          <w:rtl w:val="0"/>
        </w:rPr>
        <w:t xml:space="preserve">biodiversity, structure, and function (</w:t>
      </w:r>
      <w:r w:rsidDel="00000000" w:rsidR="00000000" w:rsidRPr="00000000">
        <w:rPr>
          <w:shd w:fill="c9daf8" w:val="clear"/>
          <w:rtl w:val="0"/>
        </w:rPr>
        <w:t xml:space="preserve">Muller-Landau et al., 2021</w:t>
      </w:r>
      <w:r w:rsidDel="00000000" w:rsidR="00000000" w:rsidRPr="00000000">
        <w:rPr>
          <w:rtl w:val="0"/>
        </w:rPr>
        <w:t xml:space="preserve">). </w:t>
      </w:r>
      <w:r w:rsidDel="00000000" w:rsidR="00000000" w:rsidRPr="00000000">
        <w:rPr>
          <w:rtl w:val="0"/>
        </w:rPr>
        <w:t xml:space="preserve">The species and functional composition of woody plants is particularly important in shaping forest structure and function, which in turn affects microclimates, habitat, and food resources for animals and microbes.</w:t>
      </w: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color w:val="ff0000"/>
          <w:rtl w:val="0"/>
        </w:rPr>
        <w:t xml:space="preserve">[Woody plant trait variability and trade-offs] </w:t>
      </w:r>
      <w:r w:rsidDel="00000000" w:rsidR="00000000" w:rsidRPr="00000000">
        <w:rPr>
          <w:rtl w:val="0"/>
        </w:rPr>
        <w:t xml:space="preserve">Woody plant functional trait distributions are an important manifestation of tropical biodiversity that affect forest structure and function. Important co-variations among traits include adult stature, the fast-slow axes of plant life history, and self-supporting vs. climbing strategies to reach the canopy. Adult stature ranges from small shrubs to giant emergent trees above the main canopy (</w:t>
      </w:r>
      <w:r w:rsidDel="00000000" w:rsidR="00000000" w:rsidRPr="00000000">
        <w:rPr>
          <w:shd w:fill="c9daf8" w:val="clear"/>
          <w:rtl w:val="0"/>
        </w:rPr>
        <w:t xml:space="preserve">Rüger</w:t>
      </w:r>
      <w:r w:rsidDel="00000000" w:rsidR="00000000" w:rsidRPr="00000000">
        <w:rPr>
          <w:shd w:fill="c9daf8" w:val="clear"/>
          <w:rtl w:val="0"/>
        </w:rPr>
        <w:t xml:space="preserve"> et al., 2018</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shd w:fill="c9daf8" w:val="clear"/>
          <w:rtl w:val="0"/>
        </w:rPr>
        <w:t xml:space="preserve">Maynard </w:t>
      </w:r>
      <w:r w:rsidDel="00000000" w:rsidR="00000000" w:rsidRPr="00000000">
        <w:rPr>
          <w:shd w:fill="c9daf8" w:val="clear"/>
          <w:rtl w:val="0"/>
        </w:rPr>
        <w:t xml:space="preserve">et al. 2022</w:t>
      </w:r>
      <w:r w:rsidDel="00000000" w:rsidR="00000000" w:rsidRPr="00000000">
        <w:rPr>
          <w:rtl w:val="0"/>
        </w:rPr>
        <w:t xml:space="preserve">). </w:t>
      </w:r>
      <w:r w:rsidDel="00000000" w:rsidR="00000000" w:rsidRPr="00000000">
        <w:rPr>
          <w:rtl w:val="0"/>
        </w:rPr>
        <w:t xml:space="preserve">Vertical forest structure varies with ecosystem function even when vertically integrated metrics like leaf area index (LAI) do not (</w:t>
      </w:r>
      <w:r w:rsidDel="00000000" w:rsidR="00000000" w:rsidRPr="00000000">
        <w:rPr>
          <w:b w:val="1"/>
          <w:rtl w:val="0"/>
        </w:rPr>
        <w:t xml:space="preserve">Figure 9</w:t>
      </w:r>
      <w:r w:rsidDel="00000000" w:rsidR="00000000" w:rsidRPr="00000000">
        <w:rPr>
          <w:rtl w:val="0"/>
        </w:rPr>
        <w:t xml:space="preserve">) (</w:t>
      </w:r>
      <w:r w:rsidDel="00000000" w:rsidR="00000000" w:rsidRPr="00000000">
        <w:rPr>
          <w:shd w:fill="c9daf8" w:val="clear"/>
          <w:rtl w:val="0"/>
        </w:rPr>
        <w:t xml:space="preserve">Ordway et al., 2022</w:t>
      </w:r>
      <w:r w:rsidDel="00000000" w:rsidR="00000000" w:rsidRPr="00000000">
        <w:rPr>
          <w:rtl w:val="0"/>
        </w:rPr>
        <w:t xml:space="preserve">). </w:t>
      </w:r>
      <w:r w:rsidDel="00000000" w:rsidR="00000000" w:rsidRPr="00000000">
        <w:rPr>
          <w:rtl w:val="0"/>
        </w:rPr>
        <w:t xml:space="preserve">The </w:t>
      </w:r>
      <w:commentRangeStart w:id="78"/>
      <w:r w:rsidDel="00000000" w:rsidR="00000000" w:rsidRPr="00000000">
        <w:rPr>
          <w:rtl w:val="0"/>
        </w:rPr>
        <w:t xml:space="preserve">fast-slow axis</w:t>
      </w:r>
      <w:commentRangeEnd w:id="78"/>
      <w:r w:rsidDel="00000000" w:rsidR="00000000" w:rsidRPr="00000000">
        <w:commentReference w:id="78"/>
      </w:r>
      <w:r w:rsidDel="00000000" w:rsidR="00000000" w:rsidRPr="00000000">
        <w:rPr>
          <w:rtl w:val="0"/>
        </w:rPr>
        <w:t xml:space="preserve"> refers to plant species with fast resource acquisition and processing, fast growth, high resource needs, high mortality rates, and low shade-tolerance contrasted to species with slow resource acquisition and processing, slow growth, low resource needs, low mortality rates, and high shade-tolerance (</w:t>
      </w:r>
      <w:r w:rsidDel="00000000" w:rsidR="00000000" w:rsidRPr="00000000">
        <w:rPr>
          <w:shd w:fill="c9daf8" w:val="clear"/>
          <w:rtl w:val="0"/>
        </w:rPr>
        <w:t xml:space="preserve">Reich 2014; Rüger et al., 2018</w:t>
      </w:r>
      <w:r w:rsidDel="00000000" w:rsidR="00000000" w:rsidRPr="00000000">
        <w:rPr>
          <w:rtl w:val="0"/>
        </w:rPr>
        <w:t xml:space="preserve">). Variation in functional composition among stands thus relates to forest successional status, woody productivity, and woody residence time. Previous research has shown that trait distributions associated with wood, leaves and reproduction can be nearly orthogonal across tropical forest species </w:t>
      </w:r>
      <w:r w:rsidDel="00000000" w:rsidR="00000000" w:rsidRPr="00000000">
        <w:rPr>
          <w:shd w:fill="c9daf8" w:val="clear"/>
          <w:rtl w:val="0"/>
        </w:rPr>
        <w:t xml:space="preserve">(</w:t>
      </w:r>
      <w:r w:rsidDel="00000000" w:rsidR="00000000" w:rsidRPr="00000000">
        <w:rPr>
          <w:shd w:fill="c9daf8" w:val="clear"/>
          <w:rtl w:val="0"/>
        </w:rPr>
        <w:t xml:space="preserve">Baraloto et al., 2010</w:t>
      </w:r>
      <w:r w:rsidDel="00000000" w:rsidR="00000000" w:rsidRPr="00000000">
        <w:rPr>
          <w:shd w:fill="c9daf8" w:val="clear"/>
          <w:rtl w:val="0"/>
        </w:rPr>
        <w:t xml:space="preserve">; </w:t>
      </w:r>
      <w:r w:rsidDel="00000000" w:rsidR="00000000" w:rsidRPr="00000000">
        <w:rPr>
          <w:shd w:fill="c9daf8" w:val="clear"/>
          <w:rtl w:val="0"/>
        </w:rPr>
        <w:t xml:space="preserve">Fortunel et al., 2012</w:t>
      </w:r>
      <w:r w:rsidDel="00000000" w:rsidR="00000000" w:rsidRPr="00000000">
        <w:rPr>
          <w:shd w:fill="c9daf8" w:val="clear"/>
          <w:rtl w:val="0"/>
        </w:rPr>
        <w:t xml:space="preserve">)</w:t>
      </w:r>
      <w:r w:rsidDel="00000000" w:rsidR="00000000" w:rsidRPr="00000000">
        <w:rPr>
          <w:rtl w:val="0"/>
        </w:rPr>
        <w:t xml:space="preserve">. </w:t>
      </w:r>
      <w:commentRangeStart w:id="79"/>
      <w:r w:rsidDel="00000000" w:rsidR="00000000" w:rsidRPr="00000000">
        <w:rPr>
          <w:rtl w:val="0"/>
        </w:rPr>
        <w:t xml:space="preserve">Nevertheless, the fast-slow axis still encompasses variation in leaf traits such as leaf mass per area (LMA) and leaf nutrient content (e.g., nitrogen, phosphorus, and calcium) that can be measured with hyperspectral imaging, enabling quantification of this dimension of plant functional composition from remote sensing (</w:t>
      </w:r>
      <w:r w:rsidDel="00000000" w:rsidR="00000000" w:rsidRPr="00000000">
        <w:rPr>
          <w:b w:val="1"/>
          <w:rtl w:val="0"/>
        </w:rPr>
        <w:t xml:space="preserve">Figure X</w:t>
      </w:r>
      <w:r w:rsidDel="00000000" w:rsidR="00000000" w:rsidRPr="00000000">
        <w:rPr>
          <w:rtl w:val="0"/>
        </w:rPr>
        <w:t xml:space="preserve">) (</w:t>
      </w:r>
      <w:r w:rsidDel="00000000" w:rsidR="00000000" w:rsidRPr="00000000">
        <w:rPr>
          <w:shd w:fill="c9daf8" w:val="clear"/>
          <w:rtl w:val="0"/>
        </w:rPr>
        <w:t xml:space="preserve">Asner et al., 2016</w:t>
      </w:r>
      <w:r w:rsidDel="00000000" w:rsidR="00000000" w:rsidRPr="00000000">
        <w:rPr>
          <w:shd w:fill="c9daf8" w:val="clear"/>
          <w:rtl w:val="0"/>
        </w:rPr>
        <w:t xml:space="preserve">; </w:t>
      </w:r>
      <w:r w:rsidDel="00000000" w:rsidR="00000000" w:rsidRPr="00000000">
        <w:rPr>
          <w:shd w:fill="c9daf8" w:val="clear"/>
          <w:rtl w:val="0"/>
        </w:rPr>
        <w:t xml:space="preserve">Chadwick and Asner 2016</w:t>
      </w:r>
      <w:r w:rsidDel="00000000" w:rsidR="00000000" w:rsidRPr="00000000">
        <w:rPr>
          <w:rtl w:val="0"/>
        </w:rPr>
        <w:t xml:space="preserve">). Recent work has also explored functional diversity and redundancy trends using multispectral imagery (</w:t>
      </w:r>
      <w:r w:rsidDel="00000000" w:rsidR="00000000" w:rsidRPr="00000000">
        <w:rPr>
          <w:shd w:fill="c9daf8" w:val="clear"/>
          <w:rtl w:val="0"/>
        </w:rPr>
        <w:t xml:space="preserve">Aguirre‐Gutiérrez et al., 2022</w:t>
      </w:r>
      <w:r w:rsidDel="00000000" w:rsidR="00000000" w:rsidRPr="00000000">
        <w:rPr>
          <w:rtl w:val="0"/>
        </w:rPr>
        <w:t xml:space="preserve">).</w:t>
      </w:r>
      <w:commentRangeEnd w:id="79"/>
      <w:r w:rsidDel="00000000" w:rsidR="00000000" w:rsidRPr="00000000">
        <w:commentReference w:id="79"/>
      </w: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color w:val="ff0000"/>
          <w:rtl w:val="0"/>
        </w:rPr>
        <w:t xml:space="preserve">[</w:t>
      </w:r>
      <w:commentRangeStart w:id="80"/>
      <w:r w:rsidDel="00000000" w:rsidR="00000000" w:rsidRPr="00000000">
        <w:rPr>
          <w:color w:val="ff0000"/>
          <w:rtl w:val="0"/>
        </w:rPr>
        <w:t xml:space="preserve">liana</w:t>
      </w:r>
      <w:commentRangeEnd w:id="80"/>
      <w:r w:rsidDel="00000000" w:rsidR="00000000" w:rsidRPr="00000000">
        <w:commentReference w:id="80"/>
      </w:r>
      <w:r w:rsidDel="00000000" w:rsidR="00000000" w:rsidRPr="00000000">
        <w:rPr>
          <w:color w:val="ff0000"/>
          <w:rtl w:val="0"/>
        </w:rPr>
        <w:t xml:space="preserve"> abundance] </w:t>
      </w:r>
      <w:r w:rsidDel="00000000" w:rsidR="00000000" w:rsidRPr="00000000">
        <w:rPr>
          <w:rtl w:val="0"/>
        </w:rPr>
        <w:t xml:space="preserve">Tropical woody plants may be self-supporting like trees and shrubs, or be structural parasites like lianas (woody vines) that rely on other plants for support (</w:t>
      </w:r>
      <w:r w:rsidDel="00000000" w:rsidR="00000000" w:rsidRPr="00000000">
        <w:rPr>
          <w:shd w:fill="c9daf8" w:val="clear"/>
          <w:rtl w:val="0"/>
        </w:rPr>
        <w:t xml:space="preserve">Muller-Landau and Pacala 2020</w:t>
      </w:r>
      <w:r w:rsidDel="00000000" w:rsidR="00000000" w:rsidRPr="00000000">
        <w:rPr>
          <w:rtl w:val="0"/>
        </w:rPr>
        <w:t xml:space="preserve">). Lianas reduce tree growth and increase tree mortality via competition, and thereby alter forest structure and function (</w:t>
      </w:r>
      <w:r w:rsidDel="00000000" w:rsidR="00000000" w:rsidRPr="00000000">
        <w:rPr>
          <w:shd w:fill="c9daf8" w:val="clear"/>
          <w:rtl w:val="0"/>
        </w:rPr>
        <w:t xml:space="preserve">Estrada-Villegas et al., 2022</w:t>
      </w:r>
      <w:r w:rsidDel="00000000" w:rsidR="00000000" w:rsidRPr="00000000">
        <w:rPr>
          <w:rtl w:val="0"/>
        </w:rPr>
        <w:t xml:space="preserve">).  Liana abundance varies widely among tropical forests in relation to climate, disturbance history, and other factors (</w:t>
      </w:r>
      <w:r w:rsidDel="00000000" w:rsidR="00000000" w:rsidRPr="00000000">
        <w:rPr>
          <w:shd w:fill="c9daf8" w:val="clear"/>
          <w:rtl w:val="0"/>
        </w:rPr>
        <w:t xml:space="preserve">Dewalt et al., 2015</w:t>
      </w:r>
      <w:r w:rsidDel="00000000" w:rsidR="00000000" w:rsidRPr="00000000">
        <w:rPr>
          <w:rtl w:val="0"/>
        </w:rPr>
        <w:t xml:space="preserve">), and is on average increasing, for reasons that remain unclear (</w:t>
      </w:r>
      <w:r w:rsidDel="00000000" w:rsidR="00000000" w:rsidRPr="00000000">
        <w:rPr>
          <w:shd w:fill="c9daf8" w:val="clear"/>
          <w:rtl w:val="0"/>
        </w:rPr>
        <w:t xml:space="preserve">Schnitzer and Bongers 2011</w:t>
      </w:r>
      <w:r w:rsidDel="00000000" w:rsidR="00000000" w:rsidRPr="00000000">
        <w:rPr>
          <w:rtl w:val="0"/>
        </w:rPr>
        <w:t xml:space="preserve">, </w:t>
      </w:r>
      <w:r w:rsidDel="00000000" w:rsidR="00000000" w:rsidRPr="00000000">
        <w:rPr>
          <w:shd w:fill="c9daf8" w:val="clear"/>
          <w:rtl w:val="0"/>
        </w:rPr>
        <w:t xml:space="preserve">Rueda-Trujillo et al., 2024</w:t>
      </w:r>
      <w:r w:rsidDel="00000000" w:rsidR="00000000" w:rsidRPr="00000000">
        <w:rPr>
          <w:rtl w:val="0"/>
        </w:rPr>
        <w:t xml:space="preserve">). Increasing CO</w:t>
      </w:r>
      <w:r w:rsidDel="00000000" w:rsidR="00000000" w:rsidRPr="00000000">
        <w:rPr>
          <w:vertAlign w:val="subscript"/>
          <w:rtl w:val="0"/>
        </w:rPr>
        <w:t xml:space="preserve">2</w:t>
      </w:r>
      <w:r w:rsidDel="00000000" w:rsidR="00000000" w:rsidRPr="00000000">
        <w:rPr>
          <w:rtl w:val="0"/>
        </w:rPr>
        <w:t xml:space="preserve"> concentrations have been linked to increasing tree growth (</w:t>
      </w:r>
      <w:r w:rsidDel="00000000" w:rsidR="00000000" w:rsidRPr="00000000">
        <w:rPr>
          <w:shd w:fill="c9daf8" w:val="clear"/>
          <w:rtl w:val="0"/>
        </w:rPr>
        <w:t xml:space="preserve">Phillips et al., 2009</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Brienen et al., 2015</w:t>
      </w:r>
      <w:r w:rsidDel="00000000" w:rsidR="00000000" w:rsidRPr="00000000">
        <w:rPr>
          <w:rtl w:val="0"/>
        </w:rPr>
        <w:t xml:space="preserve">), which is expected to increase tree mortality rates by increasing tree competition, which may favor lianas. Interestingly, lianas have increased in abundance in many tropical forests (</w:t>
      </w:r>
      <w:r w:rsidDel="00000000" w:rsidR="00000000" w:rsidRPr="00000000">
        <w:rPr>
          <w:shd w:fill="c9daf8" w:val="clear"/>
          <w:rtl w:val="0"/>
        </w:rPr>
        <w:t xml:space="preserve">Phillips et al., 2002</w:t>
      </w:r>
      <w:r w:rsidDel="00000000" w:rsidR="00000000" w:rsidRPr="00000000">
        <w:rPr>
          <w:shd w:fill="c9daf8" w:val="clear"/>
          <w:rtl w:val="0"/>
        </w:rPr>
        <w:t xml:space="preserve">; </w:t>
      </w:r>
      <w:r w:rsidDel="00000000" w:rsidR="00000000" w:rsidRPr="00000000">
        <w:rPr>
          <w:shd w:fill="c9daf8" w:val="clear"/>
          <w:rtl w:val="0"/>
        </w:rPr>
        <w:t xml:space="preserve">Schnitzer and Bongers 2011</w:t>
      </w:r>
      <w:r w:rsidDel="00000000" w:rsidR="00000000" w:rsidRPr="00000000">
        <w:rPr>
          <w:shd w:fill="c9daf8" w:val="clear"/>
          <w:rtl w:val="0"/>
        </w:rPr>
        <w:t xml:space="preserve">,</w:t>
      </w:r>
      <w:r w:rsidDel="00000000" w:rsidR="00000000" w:rsidRPr="00000000">
        <w:rPr>
          <w:shd w:fill="c9daf8" w:val="clear"/>
          <w:rtl w:val="0"/>
        </w:rPr>
        <w:t xml:space="preserve"> Rueda-Trujillo et al., 2024</w:t>
      </w:r>
      <w:r w:rsidDel="00000000" w:rsidR="00000000" w:rsidRPr="00000000">
        <w:rPr>
          <w:rtl w:val="0"/>
        </w:rPr>
        <w:t xml:space="preserve">) due in part to increasing disturbance rates (</w:t>
      </w:r>
      <w:r w:rsidDel="00000000" w:rsidR="00000000" w:rsidRPr="00000000">
        <w:rPr>
          <w:shd w:fill="c9daf8" w:val="clear"/>
          <w:rtl w:val="0"/>
        </w:rPr>
        <w:t xml:space="preserve">Schnitzer and Bongers 2011</w:t>
      </w:r>
      <w:r w:rsidDel="00000000" w:rsidR="00000000" w:rsidRPr="00000000">
        <w:rPr>
          <w:shd w:fill="c9daf8" w:val="clear"/>
          <w:rtl w:val="0"/>
        </w:rPr>
        <w:t xml:space="preserve">, </w:t>
      </w:r>
      <w:r w:rsidDel="00000000" w:rsidR="00000000" w:rsidRPr="00000000">
        <w:rPr>
          <w:shd w:fill="c9daf8" w:val="clear"/>
          <w:rtl w:val="0"/>
        </w:rPr>
        <w:t xml:space="preserve">Schnitzer et al., 2021</w:t>
      </w:r>
      <w:r w:rsidDel="00000000" w:rsidR="00000000" w:rsidRPr="00000000">
        <w:rPr>
          <w:rtl w:val="0"/>
        </w:rPr>
        <w:t xml:space="preserve">). Higher liana abundance leads to slower carbon accumulation in secondary forests, lower woody productivity, lower forest stature, and lower biomass carbon stocks (</w:t>
      </w:r>
      <w:r w:rsidDel="00000000" w:rsidR="00000000" w:rsidRPr="00000000">
        <w:rPr>
          <w:shd w:fill="c9daf8" w:val="clear"/>
          <w:rtl w:val="0"/>
        </w:rPr>
        <w:t xml:space="preserve">van der Heijden et al. 2015</w:t>
      </w:r>
      <w:r w:rsidDel="00000000" w:rsidR="00000000" w:rsidRPr="00000000">
        <w:rPr>
          <w:rtl w:val="0"/>
        </w:rPr>
        <w:t xml:space="preserve">). Lianas differ from trees in their leaf angles and in the distributions of their leaf traits, making it possible to quantify liana abundance with multispectral, hyperspectral, and lidar remote sensing (</w:t>
      </w:r>
      <w:r w:rsidDel="00000000" w:rsidR="00000000" w:rsidRPr="00000000">
        <w:rPr>
          <w:shd w:fill="c9daf8" w:val="clear"/>
          <w:rtl w:val="0"/>
        </w:rPr>
        <w:t xml:space="preserve">van der Heijden et al., 2022</w:t>
      </w: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color w:val="ff0000"/>
          <w:rtl w:val="0"/>
        </w:rPr>
        <w:t xml:space="preserve">[</w:t>
      </w:r>
      <w:commentRangeStart w:id="81"/>
      <w:r w:rsidDel="00000000" w:rsidR="00000000" w:rsidRPr="00000000">
        <w:rPr>
          <w:color w:val="ff0000"/>
          <w:rtl w:val="0"/>
        </w:rPr>
        <w:t xml:space="preserve">Functional</w:t>
      </w:r>
      <w:commentRangeEnd w:id="81"/>
      <w:r w:rsidDel="00000000" w:rsidR="00000000" w:rsidRPr="00000000">
        <w:commentReference w:id="81"/>
      </w:r>
      <w:r w:rsidDel="00000000" w:rsidR="00000000" w:rsidRPr="00000000">
        <w:rPr>
          <w:color w:val="ff0000"/>
          <w:rtl w:val="0"/>
        </w:rPr>
        <w:t xml:space="preserve"> diversity and species] </w:t>
      </w:r>
      <w:r w:rsidDel="00000000" w:rsidR="00000000" w:rsidRPr="00000000">
        <w:rPr>
          <w:rtl w:val="0"/>
        </w:rPr>
        <w:t xml:space="preserve">I</w:t>
      </w:r>
      <w:r w:rsidDel="00000000" w:rsidR="00000000" w:rsidRPr="00000000">
        <w:rPr>
          <w:rtl w:val="0"/>
        </w:rPr>
        <w:t xml:space="preserve">t remains uncertain whether or not tropical forests will remain a carbon sink throughout the 21st century </w:t>
      </w:r>
      <w:r w:rsidDel="00000000" w:rsidR="00000000" w:rsidRPr="00000000">
        <w:rPr>
          <w:highlight w:val="white"/>
          <w:rtl w:val="0"/>
        </w:rPr>
        <w:t xml:space="preserve">(</w:t>
      </w:r>
      <w:r w:rsidDel="00000000" w:rsidR="00000000" w:rsidRPr="00000000">
        <w:rPr>
          <w:highlight w:val="yellow"/>
          <w:rtl w:val="0"/>
        </w:rPr>
        <w:t xml:space="preserve">Arora et al., 2020</w:t>
      </w:r>
      <w:r w:rsidDel="00000000" w:rsidR="00000000" w:rsidRPr="00000000">
        <w:rPr>
          <w:highlight w:val="white"/>
          <w:rtl w:val="0"/>
        </w:rPr>
        <w:t xml:space="preserve">; </w:t>
      </w:r>
      <w:r w:rsidDel="00000000" w:rsidR="00000000" w:rsidRPr="00000000">
        <w:rPr>
          <w:shd w:fill="c9daf8" w:val="clear"/>
          <w:rtl w:val="0"/>
        </w:rPr>
        <w:t xml:space="preserve">Brienen et al., 2015; Hubau et al., 2020; Sabatini et al., 2019</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rtl w:val="0"/>
        </w:rPr>
        <w:t xml:space="preserve">High functional biodiversity may help mitigate negative effects of climate change through increased ecosystem stability and resilience (</w:t>
      </w:r>
      <w:r w:rsidDel="00000000" w:rsidR="00000000" w:rsidRPr="00000000">
        <w:rPr>
          <w:shd w:fill="c9daf8" w:val="clear"/>
          <w:rtl w:val="0"/>
        </w:rPr>
        <w:t xml:space="preserve">Sakschewski et al., 2016</w:t>
      </w:r>
      <w:r w:rsidDel="00000000" w:rsidR="00000000" w:rsidRPr="00000000">
        <w:rPr>
          <w:shd w:fill="c9daf8" w:val="clear"/>
          <w:rtl w:val="0"/>
        </w:rPr>
        <w:t xml:space="preserve">; </w:t>
      </w:r>
      <w:r w:rsidDel="00000000" w:rsidR="00000000" w:rsidRPr="00000000">
        <w:rPr>
          <w:shd w:fill="c9daf8" w:val="clear"/>
          <w:rtl w:val="0"/>
        </w:rPr>
        <w:t xml:space="preserve">Longo et al. 2018</w:t>
      </w:r>
      <w:r w:rsidDel="00000000" w:rsidR="00000000" w:rsidRPr="00000000">
        <w:rPr>
          <w:shd w:fill="c9daf8" w:val="clear"/>
          <w:rtl w:val="0"/>
        </w:rPr>
        <w:t xml:space="preserve">; </w:t>
      </w:r>
      <w:r w:rsidDel="00000000" w:rsidR="00000000" w:rsidRPr="00000000">
        <w:rPr>
          <w:shd w:fill="c9daf8" w:val="clear"/>
          <w:rtl w:val="0"/>
        </w:rPr>
        <w:t xml:space="preserve">Schmitt et al., 2020</w:t>
      </w:r>
      <w:r w:rsidDel="00000000" w:rsidR="00000000" w:rsidRPr="00000000">
        <w:rPr>
          <w:rtl w:val="0"/>
        </w:rPr>
        <w:t xml:space="preserve">), but changing climate regimes could also reduce biodiversity that might feedback on climate through decreased carbon sequestration (</w:t>
      </w:r>
      <w:r w:rsidDel="00000000" w:rsidR="00000000" w:rsidRPr="00000000">
        <w:rPr>
          <w:shd w:fill="c9daf8" w:val="clear"/>
          <w:rtl w:val="0"/>
        </w:rPr>
        <w:t xml:space="preserve">Thomas et al. 2004</w:t>
      </w:r>
      <w:r w:rsidDel="00000000" w:rsidR="00000000" w:rsidRPr="00000000">
        <w:rPr>
          <w:shd w:fill="c9daf8" w:val="clear"/>
          <w:rtl w:val="0"/>
        </w:rPr>
        <w:t xml:space="preserve">; </w:t>
      </w:r>
      <w:r w:rsidDel="00000000" w:rsidR="00000000" w:rsidRPr="00000000">
        <w:rPr>
          <w:shd w:fill="c9daf8" w:val="clear"/>
          <w:rtl w:val="0"/>
        </w:rPr>
        <w:t xml:space="preserve">Cavanaugh et al., 2014</w:t>
      </w:r>
      <w:r w:rsidDel="00000000" w:rsidR="00000000" w:rsidRPr="00000000">
        <w:rPr>
          <w:rtl w:val="0"/>
        </w:rPr>
        <w:t xml:space="preserve">). </w:t>
      </w:r>
      <w:r w:rsidDel="00000000" w:rsidR="00000000" w:rsidRPr="00000000">
        <w:rPr>
          <w:highlight w:val="white"/>
          <w:rtl w:val="0"/>
        </w:rPr>
        <w:t xml:space="preserve">In a review of 258 studies of naturally assembled communities,</w:t>
      </w:r>
      <w:r w:rsidDel="00000000" w:rsidR="00000000" w:rsidRPr="00000000">
        <w:rPr>
          <w:shd w:fill="c9daf8" w:val="clear"/>
          <w:rtl w:val="0"/>
        </w:rPr>
        <w:t xml:space="preserve"> van der Plas (</w:t>
      </w:r>
      <w:r w:rsidDel="00000000" w:rsidR="00000000" w:rsidRPr="00000000">
        <w:rPr>
          <w:shd w:fill="c9daf8" w:val="clear"/>
          <w:rtl w:val="0"/>
        </w:rPr>
        <w:t xml:space="preserve">2019</w:t>
      </w:r>
      <w:r w:rsidDel="00000000" w:rsidR="00000000" w:rsidRPr="00000000">
        <w:rPr>
          <w:shd w:fill="c9daf8" w:val="clear"/>
          <w:rtl w:val="0"/>
        </w:rPr>
        <w:t xml:space="preserve">)</w:t>
      </w:r>
      <w:r w:rsidDel="00000000" w:rsidR="00000000" w:rsidRPr="00000000">
        <w:rPr>
          <w:highlight w:val="white"/>
          <w:rtl w:val="0"/>
        </w:rPr>
        <w:t xml:space="preserve"> found that, while most studies focused on the effects of taxonomic diversity, metrics of functional diversity were generally stronger predictors of ecosystem functioning. </w:t>
      </w:r>
      <w:r w:rsidDel="00000000" w:rsidR="00000000" w:rsidRPr="00000000">
        <w:rPr>
          <w:rtl w:val="0"/>
        </w:rPr>
        <w:t xml:space="preserve">A</w:t>
      </w:r>
      <w:r w:rsidDel="00000000" w:rsidR="00000000" w:rsidRPr="00000000">
        <w:rPr>
          <w:rtl w:val="0"/>
        </w:rPr>
        <w:t xml:space="preserve">lthough the tropics host immense botanical species diversity, most species are rare. In fact, based on forest inventory plot data, 2% of species comprise 50% of the tropical trees in the Americas (n = 174 species), Africa (n = 77 species), and Southeast Asia (n = 172 species) (</w:t>
      </w:r>
      <w:r w:rsidDel="00000000" w:rsidR="00000000" w:rsidRPr="00000000">
        <w:rPr>
          <w:shd w:fill="c9daf8" w:val="clear"/>
          <w:rtl w:val="0"/>
        </w:rPr>
        <w:t xml:space="preserve">Cooper et al., 2024</w:t>
      </w:r>
      <w:r w:rsidDel="00000000" w:rsidR="00000000" w:rsidRPr="00000000">
        <w:rPr>
          <w:rtl w:val="0"/>
        </w:rPr>
        <w:t xml:space="preserve">). Characterizing the functional diversity of these hyperdominant species is tractable and within the scope of PANGEA. </w:t>
      </w:r>
    </w:p>
    <w:p w:rsidR="00000000" w:rsidDel="00000000" w:rsidP="00000000" w:rsidRDefault="00000000" w:rsidRPr="00000000" w14:paraId="00000135">
      <w:pPr>
        <w:spacing w:after="240" w:before="240" w:lineRule="auto"/>
        <w:ind w:firstLine="20"/>
        <w:rPr>
          <w:shd w:fill="c9daf8" w:val="clear"/>
        </w:rPr>
      </w:pPr>
      <w:r w:rsidDel="00000000" w:rsidR="00000000" w:rsidRPr="00000000">
        <w:rPr>
          <w:color w:val="ff0000"/>
          <w:rtl w:val="0"/>
        </w:rPr>
        <w:t xml:space="preserve">[Leaf phenology]</w:t>
      </w:r>
      <w:r w:rsidDel="00000000" w:rsidR="00000000" w:rsidRPr="00000000">
        <w:rPr>
          <w:rtl w:val="0"/>
        </w:rPr>
        <w:t xml:space="preserve"> Tropical plants display diversity of leaf phenological strategies, from evergreen to deciduous, with variation in the duration, timing, and completeness of deciduousness, and whether deciduousness is obligate or facultative (</w:t>
      </w:r>
      <w:r w:rsidDel="00000000" w:rsidR="00000000" w:rsidRPr="00000000">
        <w:rPr>
          <w:shd w:fill="c9daf8" w:val="clear"/>
          <w:rtl w:val="0"/>
        </w:rPr>
        <w:t xml:space="preserve">Borchert 1994; Eamus 1999; Kushwaha and Singh 2005; Williams et al., 2008; Kearsley et al., 2024</w:t>
      </w:r>
      <w:r w:rsidDel="00000000" w:rsidR="00000000" w:rsidRPr="00000000">
        <w:rPr>
          <w:rtl w:val="0"/>
        </w:rPr>
        <w:t xml:space="preserve">). The high carbon demand needed for flushing new leaves means that most drought-deciduous species in the tropics often have thinner leaves to reduce construction costs, and high nutrient demand to increase photosynthetic capacity in shorter growing seasons </w:t>
      </w:r>
      <w:r w:rsidDel="00000000" w:rsidR="00000000" w:rsidRPr="00000000">
        <w:rPr>
          <w:shd w:fill="c9daf8" w:val="clear"/>
          <w:rtl w:val="0"/>
        </w:rPr>
        <w:t xml:space="preserve">(</w:t>
      </w:r>
      <w:r w:rsidDel="00000000" w:rsidR="00000000" w:rsidRPr="00000000">
        <w:rPr>
          <w:shd w:fill="c9daf8" w:val="clear"/>
          <w:rtl w:val="0"/>
        </w:rPr>
        <w:t xml:space="preserve">Eamus and Prior, 2001</w:t>
      </w:r>
      <w:r w:rsidDel="00000000" w:rsidR="00000000" w:rsidRPr="00000000">
        <w:rPr>
          <w:shd w:fill="c9daf8" w:val="clear"/>
          <w:rtl w:val="0"/>
        </w:rPr>
        <w:t xml:space="preserve">; </w:t>
      </w:r>
      <w:r w:rsidDel="00000000" w:rsidR="00000000" w:rsidRPr="00000000">
        <w:rPr>
          <w:shd w:fill="c9daf8" w:val="clear"/>
          <w:rtl w:val="0"/>
        </w:rPr>
        <w:t xml:space="preserve">Oliveira et al., 2021</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rtl w:val="0"/>
        </w:rPr>
        <w:t xml:space="preserve">Leaf lifespans</w:t>
      </w:r>
      <w:r w:rsidDel="00000000" w:rsidR="00000000" w:rsidRPr="00000000">
        <w:rPr>
          <w:rtl w:val="0"/>
        </w:rPr>
        <w:t xml:space="preserve"> and the seasonal timing of leaf production are also important factors across evergreen and brevi-deciduous species, with implications for seasonal variation in leaf quality and photosynthetic capacity (</w:t>
      </w:r>
      <w:r w:rsidDel="00000000" w:rsidR="00000000" w:rsidRPr="00000000">
        <w:rPr>
          <w:shd w:fill="c9daf8" w:val="clear"/>
          <w:rtl w:val="0"/>
        </w:rPr>
        <w:t xml:space="preserve">Wu et al., 2016; Lopes et al., 2016; Wu et al., 2017; Albert et al., 2018</w:t>
      </w:r>
      <w:r w:rsidDel="00000000" w:rsidR="00000000" w:rsidRPr="00000000">
        <w:rPr>
          <w:rtl w:val="0"/>
        </w:rPr>
        <w:t xml:space="preserve">)</w:t>
      </w:r>
      <w:r w:rsidDel="00000000" w:rsidR="00000000" w:rsidRPr="00000000">
        <w:rPr>
          <w:rtl w:val="0"/>
        </w:rPr>
        <w:t xml:space="preserve">. The relative abundance of different phenological strategies varies systematically among tropical forests in relation to climate, geomorphology, soils, and other factors (</w:t>
      </w:r>
      <w:r w:rsidDel="00000000" w:rsidR="00000000" w:rsidRPr="00000000">
        <w:rPr>
          <w:shd w:fill="c9daf8" w:val="clear"/>
          <w:rtl w:val="0"/>
        </w:rPr>
        <w:t xml:space="preserve">Condit et al., 2000</w:t>
      </w:r>
      <w:r w:rsidDel="00000000" w:rsidR="00000000" w:rsidRPr="00000000">
        <w:rPr>
          <w:rtl w:val="0"/>
        </w:rPr>
        <w:t xml:space="preserve">), and contributes importantly to strong stand-level variation in leaf phenology among sites (</w:t>
      </w:r>
      <w:r w:rsidDel="00000000" w:rsidR="00000000" w:rsidRPr="00000000">
        <w:rPr>
          <w:shd w:fill="c9daf8" w:val="clear"/>
          <w:rtl w:val="0"/>
        </w:rPr>
        <w:t xml:space="preserve">Bohlman 2010; Guan et al., 2015; Fisher et al., 2020; Fadrique et al., 2021</w:t>
      </w:r>
      <w:r w:rsidDel="00000000" w:rsidR="00000000" w:rsidRPr="00000000">
        <w:rPr>
          <w:shd w:fill="c9daf8" w:val="clear"/>
          <w:rtl w:val="0"/>
        </w:rPr>
        <w:t xml:space="preserve">; </w:t>
      </w:r>
      <w:r w:rsidDel="00000000" w:rsidR="00000000" w:rsidRPr="00000000">
        <w:rPr>
          <w:shd w:fill="c9daf8" w:val="clear"/>
          <w:rtl w:val="0"/>
        </w:rPr>
        <w:t xml:space="preserve">Yang et al., 2021</w:t>
      </w:r>
      <w:r w:rsidDel="00000000" w:rsidR="00000000" w:rsidRPr="00000000">
        <w:rPr>
          <w:rtl w:val="0"/>
        </w:rPr>
        <w:t xml:space="preserve">). Leaf phenology also varies substantially among years within sites, contributing to interannual variation in forest function (</w:t>
      </w:r>
      <w:r w:rsidDel="00000000" w:rsidR="00000000" w:rsidRPr="00000000">
        <w:rPr>
          <w:shd w:fill="c9daf8" w:val="clear"/>
          <w:rtl w:val="0"/>
        </w:rPr>
        <w:t xml:space="preserve">Pau et al., 2010; Detto et al., 2018; Lamjiak et al., 2021</w:t>
      </w:r>
      <w:r w:rsidDel="00000000" w:rsidR="00000000" w:rsidRPr="00000000">
        <w:rPr>
          <w:rtl w:val="0"/>
        </w:rPr>
        <w:t xml:space="preserve">)</w:t>
      </w:r>
      <w:r w:rsidDel="00000000" w:rsidR="00000000" w:rsidRPr="00000000">
        <w:rPr>
          <w:rtl w:val="0"/>
        </w:rPr>
        <w:t xml:space="preserve">. Climate drivers of leaf phenology include water availability and light. Many tropical trees, species, and stands green-up at times of year when they receive the most light (fewer clouds), even when more light is accompanied by drier conditions (</w:t>
      </w:r>
      <w:r w:rsidDel="00000000" w:rsidR="00000000" w:rsidRPr="00000000">
        <w:rPr>
          <w:shd w:fill="c9daf8" w:val="clear"/>
          <w:rtl w:val="0"/>
        </w:rPr>
        <w:t xml:space="preserve">Wright and van Schaik 1994; Lopes et al., 2016; Wagner et al., 2017; Li et al., 2021</w:t>
      </w:r>
      <w:r w:rsidDel="00000000" w:rsidR="00000000" w:rsidRPr="00000000">
        <w:rPr>
          <w:rtl w:val="0"/>
        </w:rPr>
        <w:t xml:space="preserve">). Long-term changes in climate, especially in areas where dry seasons are lengthening, may increase the competitive advantage and abundance of drought deciduous species </w:t>
      </w:r>
      <w:r w:rsidDel="00000000" w:rsidR="00000000" w:rsidRPr="00000000">
        <w:rPr>
          <w:shd w:fill="c9daf8" w:val="clear"/>
          <w:rtl w:val="0"/>
        </w:rPr>
        <w:t xml:space="preserve">(</w:t>
      </w:r>
      <w:r w:rsidDel="00000000" w:rsidR="00000000" w:rsidRPr="00000000">
        <w:rPr>
          <w:shd w:fill="c9daf8" w:val="clear"/>
          <w:rtl w:val="0"/>
        </w:rPr>
        <w:t xml:space="preserve">Vico et al. 2017</w:t>
      </w:r>
      <w:r w:rsidDel="00000000" w:rsidR="00000000" w:rsidRPr="00000000">
        <w:rPr>
          <w:shd w:fill="c9daf8" w:val="clear"/>
          <w:rtl w:val="0"/>
        </w:rPr>
        <w:t xml:space="preserve">; </w:t>
      </w:r>
      <w:r w:rsidDel="00000000" w:rsidR="00000000" w:rsidRPr="00000000">
        <w:rPr>
          <w:shd w:fill="c9daf8" w:val="clear"/>
          <w:rtl w:val="0"/>
        </w:rPr>
        <w:t xml:space="preserve">Aguirre-Gutiérrez, 2019</w:t>
      </w:r>
      <w:r w:rsidDel="00000000" w:rsidR="00000000" w:rsidRPr="00000000">
        <w:rPr>
          <w:shd w:fill="c9daf8" w:val="clear"/>
          <w:rtl w:val="0"/>
        </w:rPr>
        <w:t xml:space="preserve">).</w:t>
      </w:r>
      <w:ins w:author="Marcos Longo" w:id="2" w:date="2024-10-27T16:41:50Z">
        <w:r w:rsidDel="00000000" w:rsidR="00000000" w:rsidRPr="00000000">
          <w:rPr>
            <w:shd w:fill="c9daf8" w:val="clear"/>
            <w:rtl w:val="0"/>
          </w:rPr>
          <w:t xml:space="preserve"> </w:t>
        </w:r>
      </w:ins>
      <w:r w:rsidDel="00000000" w:rsidR="00000000" w:rsidRPr="00000000">
        <w:rPr>
          <w:rtl w:val="0"/>
        </w:rPr>
      </w:r>
    </w:p>
    <w:p w:rsidR="00000000" w:rsidDel="00000000" w:rsidP="00000000" w:rsidRDefault="00000000" w:rsidRPr="00000000" w14:paraId="00000136">
      <w:pPr>
        <w:rPr/>
      </w:pPr>
      <w:r w:rsidDel="00000000" w:rsidR="00000000" w:rsidRPr="00000000">
        <w:rPr>
          <w:color w:val="ff0000"/>
          <w:rtl w:val="0"/>
        </w:rPr>
        <w:t xml:space="preserve">[Animals and microbes] </w:t>
      </w:r>
      <w:r w:rsidDel="00000000" w:rsidR="00000000" w:rsidRPr="00000000">
        <w:rPr>
          <w:rtl w:val="0"/>
        </w:rPr>
        <w:t xml:space="preserve">Though studies of the importance of biodiversity for forest function have focused largely on plants, animals and microbes also drive function. They contribute to essential services such as pollination, seed dispersal, and nutrient cycling, and shape plant biodiversity and forest structure and function both via these mutualistic interactions, as well as through antagonistic interactions including herbivory and disease</w:t>
      </w:r>
      <w:r w:rsidDel="00000000" w:rsidR="00000000" w:rsidRPr="00000000">
        <w:rPr>
          <w:rtl w:val="0"/>
        </w:rPr>
        <w:t xml:space="preserve"> (</w:t>
      </w:r>
      <w:r w:rsidDel="00000000" w:rsidR="00000000" w:rsidRPr="00000000">
        <w:rPr>
          <w:shd w:fill="c9daf8" w:val="clear"/>
          <w:rtl w:val="0"/>
        </w:rPr>
        <w:t xml:space="preserve">Dirzo et al., 2014</w:t>
      </w:r>
      <w:r w:rsidDel="00000000" w:rsidR="00000000" w:rsidRPr="00000000">
        <w:rPr>
          <w:rtl w:val="0"/>
        </w:rPr>
        <w:t xml:space="preserve">)</w:t>
      </w:r>
      <w:r w:rsidDel="00000000" w:rsidR="00000000" w:rsidRPr="00000000">
        <w:rPr>
          <w:rtl w:val="0"/>
        </w:rPr>
        <w:t xml:space="preserve">. Megafauna like elephants (found in Africa, but not in the Americas) have particularly important effects in determining forest structure due to browsing and physical disturbance, as well as redistribution of nutrients and dispersal of large seed, high wood density tree species across the landscape (</w:t>
      </w:r>
      <w:r w:rsidDel="00000000" w:rsidR="00000000" w:rsidRPr="00000000">
        <w:rPr>
          <w:shd w:fill="c9daf8" w:val="clear"/>
          <w:rtl w:val="0"/>
        </w:rPr>
        <w:t xml:space="preserve">Berzaghi et al., 2018</w:t>
      </w:r>
      <w:r w:rsidDel="00000000" w:rsidR="00000000" w:rsidRPr="00000000">
        <w:rPr>
          <w:shd w:fill="c9daf8" w:val="clear"/>
          <w:rtl w:val="0"/>
        </w:rPr>
        <w:t xml:space="preserve">; 2019</w:t>
      </w:r>
      <w:r w:rsidDel="00000000" w:rsidR="00000000" w:rsidRPr="00000000">
        <w:rPr>
          <w:rtl w:val="0"/>
        </w:rPr>
        <w:t xml:space="preserve">; </w:t>
      </w:r>
      <w:r w:rsidDel="00000000" w:rsidR="00000000" w:rsidRPr="00000000">
        <w:rPr>
          <w:shd w:fill="c9daf8" w:val="clear"/>
          <w:rtl w:val="0"/>
        </w:rPr>
        <w:t xml:space="preserve">Campos-Arceiz and Blake 2011</w:t>
      </w:r>
      <w:r w:rsidDel="00000000" w:rsidR="00000000" w:rsidRPr="00000000">
        <w:rPr>
          <w:rtl w:val="0"/>
        </w:rPr>
        <w:t xml:space="preserve">). Experimental vertebrate exclosures resulted in an increase in understory plant density and seedling abundance (</w:t>
      </w:r>
      <w:r w:rsidDel="00000000" w:rsidR="00000000" w:rsidRPr="00000000">
        <w:rPr>
          <w:shd w:fill="c9daf8" w:val="clear"/>
          <w:rtl w:val="0"/>
        </w:rPr>
        <w:t xml:space="preserve">Beck et al., 2013; </w:t>
      </w:r>
      <w:r w:rsidDel="00000000" w:rsidR="00000000" w:rsidRPr="00000000">
        <w:rPr>
          <w:shd w:fill="c9daf8" w:val="clear"/>
          <w:rtl w:val="0"/>
        </w:rPr>
        <w:t xml:space="preserve">Camargo-Sanabria et al., 2015; </w:t>
      </w:r>
      <w:r w:rsidDel="00000000" w:rsidR="00000000" w:rsidRPr="00000000">
        <w:rPr>
          <w:shd w:fill="c9daf8" w:val="clear"/>
          <w:rtl w:val="0"/>
        </w:rPr>
        <w:t xml:space="preserve">Kurten and Carson 2015</w:t>
      </w:r>
      <w:r w:rsidDel="00000000" w:rsidR="00000000" w:rsidRPr="00000000">
        <w:rPr>
          <w:rtl w:val="0"/>
        </w:rPr>
        <w:t xml:space="preserve">). A large majority of tropical tree species and approximately half of liana (woody vine) species depend on vertebrates for seed dispersal, with most of the remaining species relying on wind for seed dispersal (</w:t>
      </w:r>
      <w:r w:rsidDel="00000000" w:rsidR="00000000" w:rsidRPr="00000000">
        <w:rPr>
          <w:shd w:fill="c9daf8" w:val="clear"/>
          <w:rtl w:val="0"/>
        </w:rPr>
        <w:t xml:space="preserve">Muller-Landau and Hardesty 2005</w:t>
      </w:r>
      <w:r w:rsidDel="00000000" w:rsidR="00000000" w:rsidRPr="00000000">
        <w:rPr>
          <w:rtl w:val="0"/>
        </w:rPr>
        <w:t xml:space="preserve">)</w:t>
      </w:r>
      <w:r w:rsidDel="00000000" w:rsidR="00000000" w:rsidRPr="00000000">
        <w:rPr>
          <w:rtl w:val="0"/>
        </w:rPr>
        <w:t xml:space="preserve">. Defaunation of tropical forests by hunting and other human activities thus threatens plant regeneration, </w:t>
      </w:r>
      <w:r w:rsidDel="00000000" w:rsidR="00000000" w:rsidRPr="00000000">
        <w:rPr>
          <w:rtl w:val="0"/>
        </w:rPr>
        <w:t xml:space="preserve">and may shift plant species composition and carbon cycle dynamics </w:t>
      </w:r>
      <w:r w:rsidDel="00000000" w:rsidR="00000000" w:rsidRPr="00000000">
        <w:rPr>
          <w:rtl w:val="0"/>
        </w:rPr>
        <w:t xml:space="preserve">(</w:t>
      </w:r>
      <w:r w:rsidDel="00000000" w:rsidR="00000000" w:rsidRPr="00000000">
        <w:rPr>
          <w:shd w:fill="c9daf8" w:val="clear"/>
          <w:rtl w:val="0"/>
        </w:rPr>
        <w:t xml:space="preserve">Wunderly 1997</w:t>
      </w:r>
      <w:r w:rsidDel="00000000" w:rsidR="00000000" w:rsidRPr="00000000">
        <w:rPr>
          <w:shd w:fill="c9daf8" w:val="clear"/>
          <w:rtl w:val="0"/>
        </w:rPr>
        <w:t xml:space="preserve">; </w:t>
      </w:r>
      <w:r w:rsidDel="00000000" w:rsidR="00000000" w:rsidRPr="00000000">
        <w:rPr>
          <w:shd w:fill="c9daf8" w:val="clear"/>
          <w:rtl w:val="0"/>
        </w:rPr>
        <w:t xml:space="preserve">Estrada-Villegas et al., 2023</w:t>
      </w:r>
      <w:r w:rsidDel="00000000" w:rsidR="00000000" w:rsidRPr="00000000">
        <w:rPr>
          <w:rtl w:val="0"/>
        </w:rPr>
        <w:t xml:space="preserve">). Defaunation may ultimately lead to a shift towards lower forest carbon stocks (</w:t>
      </w:r>
      <w:r w:rsidDel="00000000" w:rsidR="00000000" w:rsidRPr="00000000">
        <w:rPr>
          <w:shd w:fill="c9daf8" w:val="clear"/>
          <w:rtl w:val="0"/>
        </w:rPr>
        <w:t xml:space="preserve">Brodie and Gibbs 2009; Jansen et al., 2010; Bello et al., 2015; Osturi et al., 2016; Peres et al., 2016</w:t>
      </w:r>
      <w:r w:rsidDel="00000000" w:rsidR="00000000" w:rsidRPr="00000000">
        <w:rPr>
          <w:rtl w:val="0"/>
        </w:rPr>
        <w:t xml:space="preserve">). Among sites in Panama, increased defaunation was associated with compositional shifts in the seedling layer including more abiotically dispersed species and more lianas (</w:t>
      </w:r>
      <w:r w:rsidDel="00000000" w:rsidR="00000000" w:rsidRPr="00000000">
        <w:rPr>
          <w:shd w:fill="c9daf8" w:val="clear"/>
          <w:rtl w:val="0"/>
        </w:rPr>
        <w:t xml:space="preserve">Wright et al., 2007; Kurten et al., 2015</w:t>
      </w:r>
      <w:r w:rsidDel="00000000" w:rsidR="00000000" w:rsidRPr="00000000">
        <w:rPr>
          <w:rtl w:val="0"/>
        </w:rPr>
        <w:t xml:space="preserve">).</w:t>
      </w:r>
    </w:p>
    <w:p w:rsidR="00000000" w:rsidDel="00000000" w:rsidP="00000000" w:rsidRDefault="00000000" w:rsidRPr="00000000" w14:paraId="00000137">
      <w:pPr>
        <w:pStyle w:val="Heading3"/>
        <w:rPr/>
      </w:pPr>
      <w:bookmarkStart w:colFirst="0" w:colLast="0" w:name="_eh6hepm9sc5z" w:id="13"/>
      <w:bookmarkEnd w:id="13"/>
      <w:r w:rsidDel="00000000" w:rsidR="00000000" w:rsidRPr="00000000">
        <w:rPr>
          <w:rtl w:val="0"/>
        </w:rPr>
        <w:t xml:space="preserve">2.3 Climate Interactions and Feedbacks</w:t>
      </w:r>
    </w:p>
    <w:p w:rsidR="00000000" w:rsidDel="00000000" w:rsidP="00000000" w:rsidRDefault="00000000" w:rsidRPr="00000000" w14:paraId="00000138">
      <w:pPr>
        <w:rPr>
          <w:b w:val="1"/>
          <w:i w:val="1"/>
        </w:rPr>
      </w:pPr>
      <w:r w:rsidDel="00000000" w:rsidR="00000000" w:rsidRPr="00000000">
        <w:rPr>
          <w:b w:val="1"/>
          <w:i w:val="1"/>
          <w:rtl w:val="0"/>
        </w:rPr>
        <w:t xml:space="preserve">This PANGEA science theme will investigate the complex feedbacks and interactions between tropical forests and the climate system, as well as how changes in these processes will determine whether tropical forests will act as a future carbon sink or source. </w:t>
      </w:r>
    </w:p>
    <w:p w:rsidR="00000000" w:rsidDel="00000000" w:rsidP="00000000" w:rsidRDefault="00000000" w:rsidRPr="00000000" w14:paraId="00000139">
      <w:pPr>
        <w:spacing w:after="240" w:before="240" w:lineRule="auto"/>
        <w:rPr/>
      </w:pPr>
      <w:commentRangeStart w:id="82"/>
      <w:r w:rsidDel="00000000" w:rsidR="00000000" w:rsidRPr="00000000">
        <w:rPr>
          <w:color w:val="ff0000"/>
          <w:rtl w:val="0"/>
        </w:rPr>
        <w:t xml:space="preserve">[Overall climate feedback, how tropical forest affect climate]</w:t>
      </w:r>
      <w:commentRangeEnd w:id="82"/>
      <w:r w:rsidDel="00000000" w:rsidR="00000000" w:rsidRPr="00000000">
        <w:commentReference w:id="82"/>
      </w:r>
      <w:r w:rsidDel="00000000" w:rsidR="00000000" w:rsidRPr="00000000">
        <w:rPr>
          <w:color w:val="ff0000"/>
          <w:rtl w:val="0"/>
        </w:rPr>
        <w:t xml:space="preserve"> </w:t>
      </w:r>
      <w:r w:rsidDel="00000000" w:rsidR="00000000" w:rsidRPr="00000000">
        <w:rPr>
          <w:rtl w:val="0"/>
        </w:rPr>
        <w:t xml:space="preserve">Tropical </w:t>
      </w:r>
      <w:commentRangeStart w:id="83"/>
      <w:commentRangeStart w:id="84"/>
      <w:r w:rsidDel="00000000" w:rsidR="00000000" w:rsidRPr="00000000">
        <w:rPr>
          <w:rtl w:val="0"/>
        </w:rPr>
        <w:t xml:space="preserve">forest</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t xml:space="preserve"> land-atmosphere interactions modulate climate both locally and regionally. T</w:t>
      </w:r>
      <w:r w:rsidDel="00000000" w:rsidR="00000000" w:rsidRPr="00000000">
        <w:rPr>
          <w:rtl w:val="0"/>
        </w:rPr>
        <w:t xml:space="preserve">ropical forests recycle </w:t>
      </w:r>
      <w:r w:rsidDel="00000000" w:rsidR="00000000" w:rsidRPr="00000000">
        <w:rPr>
          <w:rtl w:val="0"/>
        </w:rPr>
        <w:t xml:space="preserve">rainfall water through evapotranspiration and </w:t>
      </w:r>
      <w:r w:rsidDel="00000000" w:rsidR="00000000" w:rsidRPr="00000000">
        <w:rPr>
          <w:rtl w:val="0"/>
        </w:rPr>
        <w:t xml:space="preserve">influence</w:t>
      </w:r>
      <w:r w:rsidDel="00000000" w:rsidR="00000000" w:rsidRPr="00000000">
        <w:rPr>
          <w:rtl w:val="0"/>
        </w:rPr>
        <w:t xml:space="preserve"> the onset and timing of rainy seasons </w:t>
      </w:r>
      <w:r w:rsidDel="00000000" w:rsidR="00000000" w:rsidRPr="00000000">
        <w:rPr>
          <w:rtl w:val="0"/>
        </w:rPr>
        <w:t xml:space="preserve">(</w:t>
      </w:r>
      <w:r w:rsidDel="00000000" w:rsidR="00000000" w:rsidRPr="00000000">
        <w:rPr>
          <w:shd w:fill="c9daf8" w:val="clear"/>
          <w:rtl w:val="0"/>
        </w:rPr>
        <w:t xml:space="preserve">Wright et al., 2017</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Sori et al., 2022</w:t>
      </w:r>
      <w:r w:rsidDel="00000000" w:rsidR="00000000" w:rsidRPr="00000000">
        <w:rPr>
          <w:shd w:fill="c9daf8" w:val="clear"/>
          <w:rtl w:val="0"/>
        </w:rPr>
        <w:t xml:space="preserve">; </w:t>
      </w:r>
      <w:r w:rsidDel="00000000" w:rsidR="00000000" w:rsidRPr="00000000">
        <w:rPr>
          <w:shd w:fill="c9daf8" w:val="clear"/>
          <w:rtl w:val="0"/>
        </w:rPr>
        <w:t xml:space="preserve">Worden et al., 2021</w:t>
      </w:r>
      <w:r w:rsidDel="00000000" w:rsidR="00000000" w:rsidRPr="00000000">
        <w:rPr>
          <w:shd w:fill="c9daf8" w:val="clear"/>
          <w:rtl w:val="0"/>
        </w:rPr>
        <w:t xml:space="preserve">; </w:t>
      </w:r>
      <w:r w:rsidDel="00000000" w:rsidR="00000000" w:rsidRPr="00000000">
        <w:rPr>
          <w:shd w:fill="c9daf8" w:val="clear"/>
          <w:rtl w:val="0"/>
        </w:rPr>
        <w:t xml:space="preserve">van der Ent et al., 2010</w:t>
      </w:r>
      <w:r w:rsidDel="00000000" w:rsidR="00000000" w:rsidRPr="00000000">
        <w:rPr>
          <w:shd w:fill="c9daf8" w:val="clear"/>
          <w:rtl w:val="0"/>
        </w:rPr>
        <w:t xml:space="preserve">; </w:t>
      </w:r>
      <w:r w:rsidDel="00000000" w:rsidR="00000000" w:rsidRPr="00000000">
        <w:rPr>
          <w:shd w:fill="c9daf8" w:val="clear"/>
          <w:rtl w:val="0"/>
        </w:rPr>
        <w:t xml:space="preserve">Staal et al., 201</w:t>
      </w:r>
      <w:r w:rsidDel="00000000" w:rsidR="00000000" w:rsidRPr="00000000">
        <w:rPr>
          <w:shd w:fill="c9daf8" w:val="clear"/>
          <w:rtl w:val="0"/>
        </w:rPr>
        <w:t xml:space="preserve">8; </w:t>
      </w:r>
      <w:r w:rsidDel="00000000" w:rsidR="00000000" w:rsidRPr="00000000">
        <w:rPr>
          <w:shd w:fill="c9daf8" w:val="clear"/>
          <w:rtl w:val="0"/>
        </w:rPr>
        <w:t xml:space="preserve">Dirmeyer et al., 2009</w:t>
      </w:r>
      <w:r w:rsidDel="00000000" w:rsidR="00000000" w:rsidRPr="00000000">
        <w:rPr>
          <w:shd w:fill="c9daf8" w:val="clear"/>
          <w:rtl w:val="0"/>
        </w:rPr>
        <w:t xml:space="preserve">, </w:t>
      </w:r>
      <w:r w:rsidDel="00000000" w:rsidR="00000000" w:rsidRPr="00000000">
        <w:rPr>
          <w:shd w:fill="c9daf8" w:val="clear"/>
          <w:rtl w:val="0"/>
        </w:rPr>
        <w:t xml:space="preserve">Zemp et al., 2017</w:t>
      </w:r>
      <w:r w:rsidDel="00000000" w:rsidR="00000000" w:rsidRPr="00000000">
        <w:rPr>
          <w:shd w:fill="c9daf8" w:val="clear"/>
          <w:rtl w:val="0"/>
        </w:rPr>
        <w:t xml:space="preserve">; </w:t>
      </w:r>
      <w:r w:rsidDel="00000000" w:rsidR="00000000" w:rsidRPr="00000000">
        <w:rPr>
          <w:shd w:fill="c9daf8" w:val="clear"/>
          <w:rtl w:val="0"/>
        </w:rPr>
        <w:t xml:space="preserve">Nyasulu et al., 2024</w:t>
      </w:r>
      <w:r w:rsidDel="00000000" w:rsidR="00000000" w:rsidRPr="00000000">
        <w:rPr>
          <w:rtl w:val="0"/>
        </w:rPr>
        <w:t xml:space="preserve">). Tropical forests also emit biogenic volatile organic compounds that affect cloud formation, albedo, and light availability for vegetation </w:t>
      </w:r>
      <w:r w:rsidDel="00000000" w:rsidR="00000000" w:rsidRPr="00000000">
        <w:rPr>
          <w:shd w:fill="c9daf8" w:val="clear"/>
          <w:rtl w:val="0"/>
        </w:rPr>
        <w:t xml:space="preserve">(Artaxo et al., 2022)</w:t>
      </w:r>
      <w:r w:rsidDel="00000000" w:rsidR="00000000" w:rsidRPr="00000000">
        <w:rPr>
          <w:rtl w:val="0"/>
        </w:rPr>
        <w:t xml:space="preserve">. </w:t>
      </w:r>
      <w:r w:rsidDel="00000000" w:rsidR="00000000" w:rsidRPr="00000000">
        <w:rPr>
          <w:highlight w:val="white"/>
          <w:rtl w:val="0"/>
        </w:rPr>
        <w:t xml:space="preserve">Forest canopies regulate </w:t>
      </w:r>
      <w:r w:rsidDel="00000000" w:rsidR="00000000" w:rsidRPr="00000000">
        <w:rPr>
          <w:rtl w:val="0"/>
        </w:rPr>
        <w:t xml:space="preserve">albedo, latent and sensible heat fluxes, and roughness, which drive biophysical climate feedbacks </w:t>
      </w:r>
      <w:hyperlink r:id="rId16">
        <w:r w:rsidDel="00000000" w:rsidR="00000000" w:rsidRPr="00000000">
          <w:rPr>
            <w:rtl w:val="0"/>
          </w:rPr>
          <w:t xml:space="preserve">(</w:t>
        </w:r>
      </w:hyperlink>
      <w:hyperlink r:id="rId17">
        <w:r w:rsidDel="00000000" w:rsidR="00000000" w:rsidRPr="00000000">
          <w:rPr>
            <w:shd w:fill="c9daf8" w:val="clear"/>
            <w:rtl w:val="0"/>
          </w:rPr>
          <w:t xml:space="preserve">Bonan, 2008</w:t>
        </w:r>
      </w:hyperlink>
      <w:hyperlink r:id="rId18">
        <w:r w:rsidDel="00000000" w:rsidR="00000000" w:rsidRPr="00000000">
          <w:rPr>
            <w:shd w:fill="c9daf8" w:val="clear"/>
            <w:rtl w:val="0"/>
          </w:rPr>
          <w:t xml:space="preserve">;</w:t>
        </w:r>
      </w:hyperlink>
      <w:hyperlink r:id="rId19">
        <w:r w:rsidDel="00000000" w:rsidR="00000000" w:rsidRPr="00000000">
          <w:rPr>
            <w:rtl w:val="0"/>
          </w:rPr>
          <w:t xml:space="preserve"> </w:t>
        </w:r>
      </w:hyperlink>
      <w:hyperlink r:id="rId20">
        <w:r w:rsidDel="00000000" w:rsidR="00000000" w:rsidRPr="00000000">
          <w:rPr>
            <w:shd w:fill="c9daf8" w:val="clear"/>
            <w:rtl w:val="0"/>
          </w:rPr>
          <w:t xml:space="preserve">Chen et al., 2020</w:t>
        </w:r>
      </w:hyperlink>
      <w:hyperlink r:id="rId21">
        <w:r w:rsidDel="00000000" w:rsidR="00000000" w:rsidRPr="00000000">
          <w:rPr>
            <w:shd w:fill="c9daf8" w:val="clear"/>
            <w:rtl w:val="0"/>
          </w:rPr>
          <w:t xml:space="preserve">; </w:t>
        </w:r>
      </w:hyperlink>
      <w:hyperlink r:id="rId22">
        <w:r w:rsidDel="00000000" w:rsidR="00000000" w:rsidRPr="00000000">
          <w:rPr>
            <w:shd w:fill="c9daf8" w:val="clear"/>
            <w:rtl w:val="0"/>
          </w:rPr>
          <w:t xml:space="preserve">Lee et al., 2011</w:t>
        </w:r>
      </w:hyperlink>
      <w:hyperlink r:id="rId23">
        <w:r w:rsidDel="00000000" w:rsidR="00000000" w:rsidRPr="00000000">
          <w:rPr>
            <w:rtl w:val="0"/>
          </w:rPr>
          <w:t xml:space="preserve">)</w:t>
        </w:r>
      </w:hyperlink>
      <w:r w:rsidDel="00000000" w:rsidR="00000000" w:rsidRPr="00000000">
        <w:rPr>
          <w:rtl w:val="0"/>
        </w:rPr>
        <w:t xml:space="preserve">. Furthermore, energy and water balances depend upon soil moisture, controlled by roots and soil texture and structure </w:t>
      </w:r>
      <w:hyperlink r:id="rId24">
        <w:r w:rsidDel="00000000" w:rsidR="00000000" w:rsidRPr="00000000">
          <w:rPr>
            <w:rtl w:val="0"/>
          </w:rPr>
          <w:t xml:space="preserve">(</w:t>
        </w:r>
      </w:hyperlink>
      <w:hyperlink r:id="rId25">
        <w:r w:rsidDel="00000000" w:rsidR="00000000" w:rsidRPr="00000000">
          <w:rPr>
            <w:shd w:fill="c9daf8" w:val="clear"/>
            <w:rtl w:val="0"/>
          </w:rPr>
          <w:t xml:space="preserve">Fan et al., 2017</w:t>
        </w:r>
      </w:hyperlink>
      <w:r w:rsidDel="00000000" w:rsidR="00000000" w:rsidRPr="00000000">
        <w:rPr>
          <w:rtl w:val="0"/>
        </w:rPr>
        <w:t xml:space="preserve">; </w:t>
      </w:r>
      <w:hyperlink r:id="rId26">
        <w:r w:rsidDel="00000000" w:rsidR="00000000" w:rsidRPr="00000000">
          <w:rPr>
            <w:shd w:fill="c9daf8" w:val="clear"/>
            <w:rtl w:val="0"/>
          </w:rPr>
          <w:t xml:space="preserve">Seneviratne et al., 2010</w:t>
        </w:r>
      </w:hyperlink>
      <w:hyperlink r:id="rId27">
        <w:r w:rsidDel="00000000" w:rsidR="00000000" w:rsidRPr="00000000">
          <w:rPr>
            <w:shd w:fill="c9daf8" w:val="clear"/>
            <w:rtl w:val="0"/>
          </w:rPr>
          <w:t xml:space="preserve">; </w:t>
        </w:r>
      </w:hyperlink>
      <w:hyperlink r:id="rId28">
        <w:r w:rsidDel="00000000" w:rsidR="00000000" w:rsidRPr="00000000">
          <w:rPr>
            <w:shd w:fill="c9daf8" w:val="clear"/>
            <w:rtl w:val="0"/>
          </w:rPr>
          <w:t xml:space="preserve">Zhou et al., 2021</w:t>
        </w:r>
      </w:hyperlink>
      <w:hyperlink r:id="rId29">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13A">
      <w:pPr>
        <w:spacing w:after="240" w:before="240" w:lineRule="auto"/>
        <w:rPr/>
      </w:pPr>
      <w:r w:rsidDel="00000000" w:rsidR="00000000" w:rsidRPr="00000000">
        <w:rPr>
          <w:color w:val="ff0000"/>
          <w:rtl w:val="0"/>
        </w:rPr>
        <w:t xml:space="preserve">[Weather and climate effects on tropical forests] </w:t>
      </w:r>
      <w:commentRangeStart w:id="85"/>
      <w:commentRangeStart w:id="86"/>
      <w:r w:rsidDel="00000000" w:rsidR="00000000" w:rsidRPr="00000000">
        <w:rPr>
          <w:rtl w:val="0"/>
        </w:rPr>
        <w:t xml:space="preserve">Temperature, precipitation, and the seasonal distribution of precipitation are the critical drivers of forest growth and mortality.</w:t>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t xml:space="preserve"> Mesoscale convective systems deliver much of the rainfall in Central Africa and the Amazon (</w:t>
      </w:r>
      <w:r w:rsidDel="00000000" w:rsidR="00000000" w:rsidRPr="00000000">
        <w:rPr>
          <w:shd w:fill="c9daf8" w:val="clear"/>
          <w:rtl w:val="0"/>
        </w:rPr>
        <w:t xml:space="preserve">Andrews et al., 2024;</w:t>
      </w:r>
      <w:r w:rsidDel="00000000" w:rsidR="00000000" w:rsidRPr="00000000">
        <w:rPr>
          <w:shd w:fill="c9daf8" w:val="clear"/>
          <w:rtl w:val="0"/>
        </w:rPr>
        <w:t xml:space="preserve"> </w:t>
      </w:r>
      <w:r w:rsidDel="00000000" w:rsidR="00000000" w:rsidRPr="00000000">
        <w:rPr>
          <w:shd w:fill="c9daf8" w:val="clear"/>
          <w:rtl w:val="0"/>
        </w:rPr>
        <w:t xml:space="preserve">Rehbein et al., 2017</w:t>
      </w:r>
      <w:r w:rsidDel="00000000" w:rsidR="00000000" w:rsidRPr="00000000">
        <w:rPr>
          <w:rtl w:val="0"/>
        </w:rPr>
        <w:t xml:space="preserve">), and influence tree mortality via windthrow (e.g., </w:t>
      </w:r>
      <w:r w:rsidDel="00000000" w:rsidR="00000000" w:rsidRPr="00000000">
        <w:rPr>
          <w:shd w:fill="c9daf8" w:val="clear"/>
          <w:rtl w:val="0"/>
        </w:rPr>
        <w:t xml:space="preserve">Negrón-Juárez et al., 2018</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Feng et al., 2023</w:t>
      </w:r>
      <w:r w:rsidDel="00000000" w:rsidR="00000000" w:rsidRPr="00000000">
        <w:rPr>
          <w:rtl w:val="0"/>
        </w:rPr>
        <w:t xml:space="preserve">). Precipitation controls flooding cycles in lowland forests (</w:t>
      </w:r>
      <w:r w:rsidDel="00000000" w:rsidR="00000000" w:rsidRPr="00000000">
        <w:rPr>
          <w:shd w:fill="c9daf8" w:val="clear"/>
          <w:rtl w:val="0"/>
        </w:rPr>
        <w:t xml:space="preserve">Alsdorf et al., 2016</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Hawes and Peres 2016</w:t>
      </w:r>
      <w:r w:rsidDel="00000000" w:rsidR="00000000" w:rsidRPr="00000000">
        <w:rPr>
          <w:rtl w:val="0"/>
        </w:rPr>
        <w:t xml:space="preserve">), which adapt to submersion and waterlogging that can lower oxygen availability, reduce photosynthesis, decrease water conductance, (</w:t>
      </w:r>
      <w:r w:rsidDel="00000000" w:rsidR="00000000" w:rsidRPr="00000000">
        <w:rPr>
          <w:shd w:fill="c9daf8" w:val="clear"/>
          <w:rtl w:val="0"/>
        </w:rPr>
        <w:t xml:space="preserve">Parolin et al., 2004;</w:t>
      </w:r>
      <w:r w:rsidDel="00000000" w:rsidR="00000000" w:rsidRPr="00000000">
        <w:rPr>
          <w:shd w:fill="c9daf8" w:val="clear"/>
          <w:rtl w:val="0"/>
        </w:rPr>
        <w:t xml:space="preserve"> </w:t>
      </w:r>
      <w:r w:rsidDel="00000000" w:rsidR="00000000" w:rsidRPr="00000000">
        <w:rPr>
          <w:shd w:fill="c9daf8" w:val="clear"/>
          <w:rtl w:val="0"/>
        </w:rPr>
        <w:t xml:space="preserve">Parolin et al., 2016</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Hawes and Peres 2016</w:t>
      </w:r>
      <w:r w:rsidDel="00000000" w:rsidR="00000000" w:rsidRPr="00000000">
        <w:rPr>
          <w:rtl w:val="0"/>
        </w:rPr>
        <w:t xml:space="preserve">), leading to production of  CH</w:t>
      </w:r>
      <w:r w:rsidDel="00000000" w:rsidR="00000000" w:rsidRPr="00000000">
        <w:rPr>
          <w:vertAlign w:val="subscript"/>
          <w:rtl w:val="0"/>
        </w:rPr>
        <w:t xml:space="preserve">4</w:t>
      </w:r>
      <w:r w:rsidDel="00000000" w:rsidR="00000000" w:rsidRPr="00000000">
        <w:rPr>
          <w:rtl w:val="0"/>
        </w:rPr>
        <w:t xml:space="preserve"> by microorganisms. Rainfall also affects nutrient cycles via wet deposition (</w:t>
      </w:r>
      <w:r w:rsidDel="00000000" w:rsidR="00000000" w:rsidRPr="00000000">
        <w:rPr>
          <w:shd w:fill="c9daf8" w:val="clear"/>
          <w:rtl w:val="0"/>
        </w:rPr>
        <w:t xml:space="preserve">Bauters et al.,</w:t>
      </w:r>
      <w:r w:rsidDel="00000000" w:rsidR="00000000" w:rsidRPr="00000000">
        <w:rPr>
          <w:shd w:fill="c9daf8" w:val="clear"/>
          <w:rtl w:val="0"/>
        </w:rPr>
        <w:t xml:space="preserve"> 2018</w:t>
      </w:r>
      <w:r w:rsidDel="00000000" w:rsidR="00000000" w:rsidRPr="00000000">
        <w:rPr>
          <w:shd w:fill="c9daf8" w:val="clear"/>
          <w:rtl w:val="0"/>
        </w:rPr>
        <w:t xml:space="preserve">, </w:t>
      </w:r>
      <w:r w:rsidDel="00000000" w:rsidR="00000000" w:rsidRPr="00000000">
        <w:rPr>
          <w:shd w:fill="c9daf8" w:val="clear"/>
          <w:rtl w:val="0"/>
        </w:rPr>
        <w:t xml:space="preserve">2021</w:t>
      </w:r>
      <w:r w:rsidDel="00000000" w:rsidR="00000000" w:rsidRPr="00000000">
        <w:rPr>
          <w:rtl w:val="0"/>
        </w:rPr>
        <w:t xml:space="preserve">), photosynthesis via cloud cover and fog (</w:t>
      </w:r>
      <w:r w:rsidDel="00000000" w:rsidR="00000000" w:rsidRPr="00000000">
        <w:rPr>
          <w:shd w:fill="c9daf8" w:val="clear"/>
          <w:rtl w:val="0"/>
        </w:rPr>
        <w:t xml:space="preserve">Philippon et al., 2019</w:t>
      </w:r>
      <w:r w:rsidDel="00000000" w:rsidR="00000000" w:rsidRPr="00000000">
        <w:rPr>
          <w:rtl w:val="0"/>
        </w:rPr>
        <w:t xml:space="preserve">; </w:t>
      </w:r>
      <w:r w:rsidDel="00000000" w:rsidR="00000000" w:rsidRPr="00000000">
        <w:rPr>
          <w:shd w:fill="c9daf8" w:val="clear"/>
          <w:rtl w:val="0"/>
        </w:rPr>
        <w:t xml:space="preserve">Pohl </w:t>
      </w:r>
      <w:r w:rsidDel="00000000" w:rsidR="00000000" w:rsidRPr="00000000">
        <w:rPr>
          <w:shd w:fill="c9daf8" w:val="clear"/>
          <w:rtl w:val="0"/>
        </w:rPr>
        <w:t xml:space="preserve">et al., 2021</w:t>
      </w:r>
      <w:r w:rsidDel="00000000" w:rsidR="00000000" w:rsidRPr="00000000">
        <w:rPr>
          <w:rtl w:val="0"/>
        </w:rPr>
        <w:t xml:space="preserve">), and evapotranspiration via dew deposition (e.g., </w:t>
      </w:r>
      <w:r w:rsidDel="00000000" w:rsidR="00000000" w:rsidRPr="00000000">
        <w:rPr>
          <w:shd w:fill="c9daf8" w:val="clear"/>
          <w:rtl w:val="0"/>
        </w:rPr>
        <w:t xml:space="preserve">Gerlein-Safdi et al., 2018;</w:t>
      </w:r>
      <w:r w:rsidDel="00000000" w:rsidR="00000000" w:rsidRPr="00000000">
        <w:rPr>
          <w:shd w:fill="c9daf8" w:val="clear"/>
          <w:rtl w:val="0"/>
        </w:rPr>
        <w:t xml:space="preserve"> </w:t>
      </w:r>
      <w:r w:rsidDel="00000000" w:rsidR="00000000" w:rsidRPr="00000000">
        <w:rPr>
          <w:shd w:fill="c9daf8" w:val="clear"/>
          <w:rtl w:val="0"/>
        </w:rPr>
        <w:t xml:space="preserve">Binks et al., 2019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color w:val="ff0000"/>
          <w:rtl w:val="0"/>
        </w:rPr>
        <w:t xml:space="preserve">[Anthropogenic disturbance impacts on climate] </w:t>
      </w:r>
      <w:r w:rsidDel="00000000" w:rsidR="00000000" w:rsidRPr="00000000">
        <w:rPr>
          <w:rtl w:val="0"/>
        </w:rPr>
        <w:t xml:space="preserve">Anthropogenic disturbances further alter local and regional climate. Deforestation and forest degradation increase surface warming due to decreases in evaporative cooling </w:t>
      </w:r>
      <w:hyperlink r:id="rId30">
        <w:r w:rsidDel="00000000" w:rsidR="00000000" w:rsidRPr="00000000">
          <w:rPr>
            <w:rtl w:val="0"/>
          </w:rPr>
          <w:t xml:space="preserve">(</w:t>
        </w:r>
      </w:hyperlink>
      <w:hyperlink r:id="rId31">
        <w:r w:rsidDel="00000000" w:rsidR="00000000" w:rsidRPr="00000000">
          <w:rPr>
            <w:shd w:fill="c9daf8" w:val="clear"/>
            <w:rtl w:val="0"/>
          </w:rPr>
          <w:t xml:space="preserve">Devaraju et al., 2018</w:t>
        </w:r>
      </w:hyperlink>
      <w:hyperlink r:id="rId32">
        <w:r w:rsidDel="00000000" w:rsidR="00000000" w:rsidRPr="00000000">
          <w:rPr>
            <w:shd w:fill="c9daf8" w:val="clear"/>
            <w:rtl w:val="0"/>
          </w:rPr>
          <w:t xml:space="preserve">; </w:t>
        </w:r>
      </w:hyperlink>
      <w:hyperlink r:id="rId33">
        <w:r w:rsidDel="00000000" w:rsidR="00000000" w:rsidRPr="00000000">
          <w:rPr>
            <w:shd w:fill="c9daf8" w:val="clear"/>
            <w:rtl w:val="0"/>
          </w:rPr>
          <w:t xml:space="preserve">Li et al., 2015</w:t>
        </w:r>
      </w:hyperlink>
      <w:hyperlink r:id="rId34">
        <w:r w:rsidDel="00000000" w:rsidR="00000000" w:rsidRPr="00000000">
          <w:rPr>
            <w:rtl w:val="0"/>
          </w:rPr>
          <w:t xml:space="preserve">)</w:t>
        </w:r>
      </w:hyperlink>
      <w:r w:rsidDel="00000000" w:rsidR="00000000" w:rsidRPr="00000000">
        <w:rPr>
          <w:rtl w:val="0"/>
        </w:rPr>
        <w:t xml:space="preserve">, with the magnitude of this effect influenced </w:t>
      </w:r>
      <w:r w:rsidDel="00000000" w:rsidR="00000000" w:rsidRPr="00000000">
        <w:rPr>
          <w:rtl w:val="0"/>
        </w:rPr>
        <w:t xml:space="preserve">by the </w:t>
      </w:r>
      <w:commentRangeStart w:id="87"/>
      <w:r w:rsidDel="00000000" w:rsidR="00000000" w:rsidRPr="00000000">
        <w:rPr>
          <w:rtl w:val="0"/>
        </w:rPr>
        <w:t xml:space="preserve">decrease of forest cover fraction</w:t>
      </w:r>
      <w:commentRangeEnd w:id="87"/>
      <w:r w:rsidDel="00000000" w:rsidR="00000000" w:rsidRPr="00000000">
        <w:commentReference w:id="87"/>
      </w:r>
      <w:r w:rsidDel="00000000" w:rsidR="00000000" w:rsidRPr="00000000">
        <w:rPr>
          <w:rtl w:val="0"/>
        </w:rPr>
        <w:t xml:space="preserve"> </w:t>
      </w:r>
      <w:hyperlink r:id="rId35">
        <w:r w:rsidDel="00000000" w:rsidR="00000000" w:rsidRPr="00000000">
          <w:rPr>
            <w:rtl w:val="0"/>
          </w:rPr>
          <w:t xml:space="preserve">(</w:t>
        </w:r>
      </w:hyperlink>
      <w:hyperlink r:id="rId36">
        <w:r w:rsidDel="00000000" w:rsidR="00000000" w:rsidRPr="00000000">
          <w:rPr>
            <w:shd w:fill="c9daf8" w:val="clear"/>
            <w:rtl w:val="0"/>
          </w:rPr>
          <w:t xml:space="preserve">Alkama and Cescatti 2016</w:t>
        </w:r>
      </w:hyperlink>
      <w:hyperlink r:id="rId37">
        <w:r w:rsidDel="00000000" w:rsidR="00000000" w:rsidRPr="00000000">
          <w:rPr>
            <w:rtl w:val="0"/>
          </w:rPr>
          <w:t xml:space="preserve">)</w:t>
        </w:r>
      </w:hyperlink>
      <w:r w:rsidDel="00000000" w:rsidR="00000000" w:rsidRPr="00000000">
        <w:rPr>
          <w:rtl w:val="0"/>
        </w:rPr>
        <w:t xml:space="preserve">. Higher temperatures can subsequently increase tree respiration, which reduces net primary productivity (NPP) and </w:t>
      </w:r>
      <w:r w:rsidDel="00000000" w:rsidR="00000000" w:rsidRPr="00000000">
        <w:rPr>
          <w:rtl w:val="0"/>
        </w:rPr>
        <w:t xml:space="preserve">changes</w:t>
      </w:r>
      <w:r w:rsidDel="00000000" w:rsidR="00000000" w:rsidRPr="00000000">
        <w:rPr>
          <w:rtl w:val="0"/>
        </w:rPr>
        <w:t xml:space="preserve"> how tropical forests cycle carbon </w:t>
      </w:r>
      <w:hyperlink r:id="rId38">
        <w:r w:rsidDel="00000000" w:rsidR="00000000" w:rsidRPr="00000000">
          <w:rPr>
            <w:rtl w:val="0"/>
          </w:rPr>
          <w:t xml:space="preserve">(</w:t>
        </w:r>
      </w:hyperlink>
      <w:hyperlink r:id="rId39">
        <w:r w:rsidDel="00000000" w:rsidR="00000000" w:rsidRPr="00000000">
          <w:rPr>
            <w:shd w:fill="c9daf8" w:val="clear"/>
            <w:rtl w:val="0"/>
          </w:rPr>
          <w:t xml:space="preserve">Choury et al., 2022</w:t>
        </w:r>
      </w:hyperlink>
      <w:hyperlink r:id="rId40">
        <w:r w:rsidDel="00000000" w:rsidR="00000000" w:rsidRPr="00000000">
          <w:rPr>
            <w:shd w:fill="c9daf8" w:val="clear"/>
            <w:rtl w:val="0"/>
          </w:rPr>
          <w:t xml:space="preserve">; </w:t>
        </w:r>
      </w:hyperlink>
      <w:hyperlink r:id="rId41">
        <w:r w:rsidDel="00000000" w:rsidR="00000000" w:rsidRPr="00000000">
          <w:rPr>
            <w:shd w:fill="c9daf8" w:val="clear"/>
            <w:rtl w:val="0"/>
          </w:rPr>
          <w:t xml:space="preserve">Das et al., 2023</w:t>
        </w:r>
      </w:hyperlink>
      <w:hyperlink r:id="rId42">
        <w:r w:rsidDel="00000000" w:rsidR="00000000" w:rsidRPr="00000000">
          <w:rPr>
            <w:shd w:fill="c9daf8" w:val="clear"/>
            <w:rtl w:val="0"/>
          </w:rPr>
          <w:t xml:space="preserve">; </w:t>
        </w:r>
      </w:hyperlink>
      <w:hyperlink r:id="rId43">
        <w:r w:rsidDel="00000000" w:rsidR="00000000" w:rsidRPr="00000000">
          <w:rPr>
            <w:shd w:fill="c9daf8" w:val="clear"/>
            <w:rtl w:val="0"/>
          </w:rPr>
          <w:t xml:space="preserve">Liu et al., 2017</w:t>
        </w:r>
      </w:hyperlink>
      <w:hyperlink r:id="rId44">
        <w:r w:rsidDel="00000000" w:rsidR="00000000" w:rsidRPr="00000000">
          <w:rPr>
            <w:shd w:fill="c9daf8" w:val="clear"/>
            <w:rtl w:val="0"/>
          </w:rPr>
          <w:t xml:space="preserve">; </w:t>
        </w:r>
      </w:hyperlink>
      <w:hyperlink r:id="rId45">
        <w:r w:rsidDel="00000000" w:rsidR="00000000" w:rsidRPr="00000000">
          <w:rPr>
            <w:shd w:fill="c9daf8" w:val="clear"/>
            <w:rtl w:val="0"/>
          </w:rPr>
          <w:t xml:space="preserve">Lloyd et al., 2023</w:t>
        </w:r>
      </w:hyperlink>
      <w:hyperlink r:id="rId46">
        <w:r w:rsidDel="00000000" w:rsidR="00000000" w:rsidRPr="00000000">
          <w:rPr>
            <w:rtl w:val="0"/>
          </w:rPr>
          <w:t xml:space="preserve">)</w:t>
        </w:r>
      </w:hyperlink>
      <w:r w:rsidDel="00000000" w:rsidR="00000000" w:rsidRPr="00000000">
        <w:rPr>
          <w:rtl w:val="0"/>
        </w:rPr>
        <w:t xml:space="preserve">. Deforestation and degradation can increase streamflow and sediment fluxes (</w:t>
      </w:r>
      <w:r w:rsidDel="00000000" w:rsidR="00000000" w:rsidRPr="00000000">
        <w:rPr>
          <w:shd w:fill="c9daf8" w:val="clear"/>
          <w:rtl w:val="0"/>
        </w:rPr>
        <w:t xml:space="preserve">Levy et al., 2018</w:t>
      </w:r>
      <w:r w:rsidDel="00000000" w:rsidR="00000000" w:rsidRPr="00000000">
        <w:rPr>
          <w:rtl w:val="0"/>
        </w:rPr>
        <w:t xml:space="preserve">) by increasing sensible heat flux and decreasing evapotranspiration and infiltration (</w:t>
      </w:r>
      <w:r w:rsidDel="00000000" w:rsidR="00000000" w:rsidRPr="00000000">
        <w:rPr>
          <w:shd w:fill="c9daf8" w:val="clear"/>
          <w:rtl w:val="0"/>
        </w:rPr>
        <w:t xml:space="preserve">Costa et al., 2003;</w:t>
      </w:r>
      <w:r w:rsidDel="00000000" w:rsidR="00000000" w:rsidRPr="00000000">
        <w:rPr>
          <w:shd w:fill="c9daf8" w:val="clear"/>
          <w:rtl w:val="0"/>
        </w:rPr>
        <w:t xml:space="preserve"> </w:t>
      </w:r>
      <w:r w:rsidDel="00000000" w:rsidR="00000000" w:rsidRPr="00000000">
        <w:rPr>
          <w:shd w:fill="c9daf8" w:val="clear"/>
          <w:rtl w:val="0"/>
        </w:rPr>
        <w:t xml:space="preserve">Souza-Filho et al., 2016</w:t>
      </w:r>
      <w:r w:rsidDel="00000000" w:rsidR="00000000" w:rsidRPr="00000000">
        <w:rPr>
          <w:rtl w:val="0"/>
        </w:rPr>
        <w:t xml:space="preserve">; </w:t>
      </w:r>
      <w:r w:rsidDel="00000000" w:rsidR="00000000" w:rsidRPr="00000000">
        <w:rPr>
          <w:shd w:fill="c9daf8" w:val="clear"/>
          <w:rtl w:val="0"/>
        </w:rPr>
        <w:t xml:space="preserve">Longo et al. 2020</w:t>
      </w:r>
      <w:r w:rsidDel="00000000" w:rsidR="00000000" w:rsidRPr="00000000">
        <w:rPr>
          <w:rtl w:val="0"/>
        </w:rPr>
        <w:t xml:space="preserve">, </w:t>
      </w:r>
      <w:r w:rsidDel="00000000" w:rsidR="00000000" w:rsidRPr="00000000">
        <w:rPr>
          <w:shd w:fill="c9daf8" w:val="clear"/>
          <w:rtl w:val="0"/>
        </w:rPr>
        <w:t xml:space="preserve">de Oliveira et al., 2021</w:t>
      </w:r>
      <w:r w:rsidDel="00000000" w:rsidR="00000000" w:rsidRPr="00000000">
        <w:rPr>
          <w:rtl w:val="0"/>
        </w:rPr>
        <w:t xml:space="preserve">; </w:t>
      </w:r>
      <w:r w:rsidDel="00000000" w:rsidR="00000000" w:rsidRPr="00000000">
        <w:rPr>
          <w:shd w:fill="c9daf8" w:val="clear"/>
          <w:rtl w:val="0"/>
        </w:rPr>
        <w:t xml:space="preserve">Rangel-Pinag</w:t>
      </w:r>
      <w:r w:rsidDel="00000000" w:rsidR="00000000" w:rsidRPr="00000000">
        <w:rPr>
          <w:shd w:fill="c9daf8" w:val="clear"/>
          <w:rtl w:val="0"/>
        </w:rPr>
        <w:t xml:space="preserve">é</w:t>
      </w:r>
      <w:r w:rsidDel="00000000" w:rsidR="00000000" w:rsidRPr="00000000">
        <w:rPr>
          <w:shd w:fill="c9daf8" w:val="clear"/>
          <w:rtl w:val="0"/>
        </w:rPr>
        <w:t xml:space="preserve"> et al., 2023</w:t>
      </w:r>
      <w:r w:rsidDel="00000000" w:rsidR="00000000" w:rsidRPr="00000000">
        <w:rPr>
          <w:rtl w:val="0"/>
        </w:rPr>
        <w:t xml:space="preserve">), leading to changes in the surface water and energy balances. Land cover and land-use change can affect rainfall pattern by altering surface heterogeneity and influencing downstream moisture and heat fluxes </w:t>
      </w:r>
      <w:hyperlink r:id="rId47">
        <w:r w:rsidDel="00000000" w:rsidR="00000000" w:rsidRPr="00000000">
          <w:rPr>
            <w:rtl w:val="0"/>
          </w:rPr>
          <w:t xml:space="preserve">(</w:t>
        </w:r>
      </w:hyperlink>
      <w:hyperlink r:id="rId48">
        <w:r w:rsidDel="00000000" w:rsidR="00000000" w:rsidRPr="00000000">
          <w:rPr>
            <w:shd w:fill="c9daf8" w:val="clear"/>
            <w:rtl w:val="0"/>
          </w:rPr>
          <w:t xml:space="preserve">Mahmood et al., 2014</w:t>
        </w:r>
      </w:hyperlink>
      <w:hyperlink r:id="rId49">
        <w:r w:rsidDel="00000000" w:rsidR="00000000" w:rsidRPr="00000000">
          <w:rPr>
            <w:shd w:fill="c9daf8" w:val="clear"/>
            <w:rtl w:val="0"/>
          </w:rPr>
          <w:t xml:space="preserve">; </w:t>
        </w:r>
      </w:hyperlink>
      <w:hyperlink r:id="rId50">
        <w:r w:rsidDel="00000000" w:rsidR="00000000" w:rsidRPr="00000000">
          <w:rPr>
            <w:shd w:fill="c9daf8" w:val="clear"/>
            <w:rtl w:val="0"/>
          </w:rPr>
          <w:t xml:space="preserve">Snyder, 2010</w:t>
        </w:r>
      </w:hyperlink>
      <w:hyperlink r:id="rId51">
        <w:r w:rsidDel="00000000" w:rsidR="00000000" w:rsidRPr="00000000">
          <w:rPr>
            <w:rtl w:val="0"/>
          </w:rPr>
          <w:t xml:space="preserve">)</w:t>
        </w:r>
      </w:hyperlink>
      <w:r w:rsidDel="00000000" w:rsidR="00000000" w:rsidRPr="00000000">
        <w:rPr>
          <w:rtl w:val="0"/>
        </w:rPr>
        <w:t xml:space="preserve"> and cross-continental nutrient cycles </w:t>
      </w:r>
      <w:hyperlink r:id="rId52">
        <w:r w:rsidDel="00000000" w:rsidR="00000000" w:rsidRPr="00000000">
          <w:rPr>
            <w:rtl w:val="0"/>
          </w:rPr>
          <w:t xml:space="preserve">(</w:t>
        </w:r>
      </w:hyperlink>
      <w:hyperlink r:id="rId53">
        <w:r w:rsidDel="00000000" w:rsidR="00000000" w:rsidRPr="00000000">
          <w:rPr>
            <w:shd w:fill="c9daf8" w:val="clear"/>
            <w:rtl w:val="0"/>
          </w:rPr>
          <w:t xml:space="preserve">Li et al., 2021</w:t>
        </w:r>
      </w:hyperlink>
      <w:r w:rsidDel="00000000" w:rsidR="00000000" w:rsidRPr="00000000">
        <w:rPr>
          <w:shd w:fill="c9daf8" w:val="clear"/>
          <w:rtl w:val="0"/>
        </w:rPr>
        <w:t xml:space="preserve">; </w:t>
      </w:r>
      <w:r w:rsidDel="00000000" w:rsidR="00000000" w:rsidRPr="00000000">
        <w:rPr>
          <w:shd w:fill="c9daf8" w:val="clear"/>
          <w:rtl w:val="0"/>
        </w:rPr>
        <w:t xml:space="preserve">Barkley et al., 2019</w:t>
      </w:r>
      <w:hyperlink r:id="rId54">
        <w:r w:rsidDel="00000000" w:rsidR="00000000" w:rsidRPr="00000000">
          <w:rPr>
            <w:rtl w:val="0"/>
          </w:rPr>
          <w:t xml:space="preserve">)</w:t>
        </w:r>
      </w:hyperlink>
      <w:r w:rsidDel="00000000" w:rsidR="00000000" w:rsidRPr="00000000">
        <w:rPr>
          <w:rtl w:val="0"/>
        </w:rPr>
        <w:t xml:space="preserve">. Biomass burning contributes aerosols, affecting cloud formation and their regional dynamics (</w:t>
      </w:r>
      <w:r w:rsidDel="00000000" w:rsidR="00000000" w:rsidRPr="00000000">
        <w:rPr>
          <w:shd w:fill="c9daf8" w:val="clear"/>
          <w:rtl w:val="0"/>
        </w:rPr>
        <w:t xml:space="preserve">Liu et al., 2020</w:t>
      </w:r>
      <w:r w:rsidDel="00000000" w:rsidR="00000000" w:rsidRPr="00000000">
        <w:rPr>
          <w:rtl w:val="0"/>
        </w:rPr>
        <w:t xml:space="preserve">; </w:t>
      </w:r>
      <w:r w:rsidDel="00000000" w:rsidR="00000000" w:rsidRPr="00000000">
        <w:rPr>
          <w:shd w:fill="c9daf8" w:val="clear"/>
          <w:rtl w:val="0"/>
        </w:rPr>
        <w:t xml:space="preserve">Zhang et al., 2008</w:t>
      </w:r>
      <w:r w:rsidDel="00000000" w:rsidR="00000000" w:rsidRPr="00000000">
        <w:rPr>
          <w:rtl w:val="0"/>
        </w:rPr>
        <w:t xml:space="preserve">; </w:t>
      </w:r>
      <w:r w:rsidDel="00000000" w:rsidR="00000000" w:rsidRPr="00000000">
        <w:rPr>
          <w:shd w:fill="c9daf8" w:val="clear"/>
          <w:rtl w:val="0"/>
        </w:rPr>
        <w:t xml:space="preserve">Chaboureau et al., 2022; Tosca et al., 2015</w:t>
      </w:r>
      <w:r w:rsidDel="00000000" w:rsidR="00000000" w:rsidRPr="00000000">
        <w:rPr>
          <w:rtl w:val="0"/>
        </w:rPr>
        <w:t xml:space="preserve">).</w:t>
      </w:r>
    </w:p>
    <w:p w:rsidR="00000000" w:rsidDel="00000000" w:rsidP="00000000" w:rsidRDefault="00000000" w:rsidRPr="00000000" w14:paraId="0000013C">
      <w:pPr>
        <w:spacing w:after="240" w:before="240" w:line="276" w:lineRule="auto"/>
        <w:rPr/>
      </w:pPr>
      <w:r w:rsidDel="00000000" w:rsidR="00000000" w:rsidRPr="00000000">
        <w:rPr>
          <w:color w:val="ff0000"/>
          <w:rtl w:val="0"/>
        </w:rPr>
        <w:t xml:space="preserve">[</w:t>
      </w:r>
      <w:commentRangeStart w:id="88"/>
      <w:r w:rsidDel="00000000" w:rsidR="00000000" w:rsidRPr="00000000">
        <w:rPr>
          <w:color w:val="ff0000"/>
          <w:rtl w:val="0"/>
        </w:rPr>
        <w:t xml:space="preserve">Drivers</w:t>
      </w:r>
      <w:commentRangeEnd w:id="88"/>
      <w:r w:rsidDel="00000000" w:rsidR="00000000" w:rsidRPr="00000000">
        <w:commentReference w:id="88"/>
      </w:r>
      <w:r w:rsidDel="00000000" w:rsidR="00000000" w:rsidRPr="00000000">
        <w:rPr>
          <w:color w:val="ff0000"/>
          <w:rtl w:val="0"/>
        </w:rPr>
        <w:t xml:space="preserve"> of climate interannual variability] </w:t>
      </w:r>
      <w:r w:rsidDel="00000000" w:rsidR="00000000" w:rsidRPr="00000000">
        <w:rPr>
          <w:rtl w:val="0"/>
        </w:rPr>
        <w:t xml:space="preserve">Tropical climate is directly impacted by variations in </w:t>
      </w:r>
      <w:r w:rsidDel="00000000" w:rsidR="00000000" w:rsidRPr="00000000">
        <w:rPr>
          <w:rtl w:val="0"/>
        </w:rPr>
        <w:t xml:space="preserve"> sea surface temperature (SST). SST variability controls the cross-equatorial energy transport  (</w:t>
      </w:r>
      <w:r w:rsidDel="00000000" w:rsidR="00000000" w:rsidRPr="00000000">
        <w:rPr>
          <w:shd w:fill="c9daf8" w:val="clear"/>
          <w:rtl w:val="0"/>
        </w:rPr>
        <w:t xml:space="preserve">Cook and Vizy 2015</w:t>
      </w:r>
      <w:r w:rsidDel="00000000" w:rsidR="00000000" w:rsidRPr="00000000">
        <w:rPr>
          <w:rtl w:val="0"/>
        </w:rPr>
        <w:t xml:space="preserve">; </w:t>
      </w:r>
      <w:r w:rsidDel="00000000" w:rsidR="00000000" w:rsidRPr="00000000">
        <w:rPr>
          <w:shd w:fill="c9daf8" w:val="clear"/>
          <w:rtl w:val="0"/>
        </w:rPr>
        <w:t xml:space="preserve">Zhou et al., 2019</w:t>
      </w:r>
      <w:r w:rsidDel="00000000" w:rsidR="00000000" w:rsidRPr="00000000">
        <w:rPr>
          <w:rtl w:val="0"/>
        </w:rPr>
        <w:t xml:space="preserve">), which affects precipitation patterns via changes to the intertropical convergence zone (ITCZ; </w:t>
      </w:r>
      <w:r w:rsidDel="00000000" w:rsidR="00000000" w:rsidRPr="00000000">
        <w:rPr>
          <w:shd w:fill="c9daf8" w:val="clear"/>
          <w:rtl w:val="0"/>
        </w:rPr>
        <w:t xml:space="preserve">Schneider et al., 2014</w:t>
      </w:r>
      <w:r w:rsidDel="00000000" w:rsidR="00000000" w:rsidRPr="00000000">
        <w:rPr>
          <w:shd w:fill="c9daf8" w:val="clear"/>
          <w:rtl w:val="0"/>
        </w:rPr>
        <w:t xml:space="preserve">, </w:t>
      </w:r>
      <w:r w:rsidDel="00000000" w:rsidR="00000000" w:rsidRPr="00000000">
        <w:rPr>
          <w:shd w:fill="c9daf8" w:val="clear"/>
          <w:rtl w:val="0"/>
        </w:rPr>
        <w:t xml:space="preserve">Byrne et al., 2018</w:t>
      </w:r>
      <w:r w:rsidDel="00000000" w:rsidR="00000000" w:rsidRPr="00000000">
        <w:rPr>
          <w:rtl w:val="0"/>
        </w:rPr>
        <w:t xml:space="preserve">), monsoons (</w:t>
      </w:r>
      <w:r w:rsidDel="00000000" w:rsidR="00000000" w:rsidRPr="00000000">
        <w:rPr>
          <w:shd w:fill="c9daf8" w:val="clear"/>
          <w:rtl w:val="0"/>
        </w:rPr>
        <w:t xml:space="preserve">Cook and Vizy 2019</w:t>
      </w:r>
      <w:r w:rsidDel="00000000" w:rsidR="00000000" w:rsidRPr="00000000">
        <w:rPr>
          <w:rtl w:val="0"/>
        </w:rPr>
        <w:t xml:space="preserve">)</w:t>
      </w:r>
      <w:r w:rsidDel="00000000" w:rsidR="00000000" w:rsidRPr="00000000">
        <w:rPr>
          <w:rtl w:val="0"/>
        </w:rPr>
        <w:t xml:space="preserve"> and regional-scale dynamic systems (</w:t>
      </w:r>
      <w:r w:rsidDel="00000000" w:rsidR="00000000" w:rsidRPr="00000000">
        <w:rPr>
          <w:shd w:fill="c9daf8" w:val="clear"/>
          <w:rtl w:val="0"/>
        </w:rPr>
        <w:t xml:space="preserve">Cook and Vizy 2019;</w:t>
      </w:r>
      <w:r w:rsidDel="00000000" w:rsidR="00000000" w:rsidRPr="00000000">
        <w:rPr>
          <w:shd w:fill="c9daf8" w:val="clear"/>
          <w:rtl w:val="0"/>
        </w:rPr>
        <w:t xml:space="preserve"> </w:t>
      </w:r>
      <w:r w:rsidDel="00000000" w:rsidR="00000000" w:rsidRPr="00000000">
        <w:rPr>
          <w:shd w:fill="c9daf8" w:val="clear"/>
          <w:rtl w:val="0"/>
        </w:rPr>
        <w:t xml:space="preserve">Creese et al., 2019;</w:t>
      </w:r>
      <w:r w:rsidDel="00000000" w:rsidR="00000000" w:rsidRPr="00000000">
        <w:rPr>
          <w:shd w:fill="c9daf8" w:val="clear"/>
          <w:rtl w:val="0"/>
        </w:rPr>
        <w:t xml:space="preserve"> </w:t>
      </w:r>
      <w:r w:rsidDel="00000000" w:rsidR="00000000" w:rsidRPr="00000000">
        <w:rPr>
          <w:shd w:fill="c9daf8" w:val="clear"/>
          <w:rtl w:val="0"/>
        </w:rPr>
        <w:t xml:space="preserve">Montini et al., 2019</w:t>
      </w:r>
      <w:r w:rsidDel="00000000" w:rsidR="00000000" w:rsidRPr="00000000">
        <w:rPr>
          <w:rtl w:val="0"/>
        </w:rPr>
        <w:t xml:space="preserve">). Phenomena like El Ni</w:t>
      </w:r>
      <w:r w:rsidDel="00000000" w:rsidR="00000000" w:rsidRPr="00000000">
        <w:rPr>
          <w:rtl w:val="0"/>
        </w:rPr>
        <w:t xml:space="preserve">ñ</w:t>
      </w:r>
      <w:r w:rsidDel="00000000" w:rsidR="00000000" w:rsidRPr="00000000">
        <w:rPr>
          <w:rtl w:val="0"/>
        </w:rPr>
        <w:t xml:space="preserve">o-Southern Oscillation (ENSO), the Madden-Julian Oscillation, the Indian Ocean Dipole, and Atlantic Meridional Overturning Circulation add to interannual variability in tropical convection (</w:t>
      </w:r>
      <w:r w:rsidDel="00000000" w:rsidR="00000000" w:rsidRPr="00000000">
        <w:rPr>
          <w:shd w:fill="c9daf8" w:val="clear"/>
          <w:rtl w:val="0"/>
        </w:rPr>
        <w:t xml:space="preserve">Raghavendra et al., 2020;</w:t>
      </w:r>
      <w:r w:rsidDel="00000000" w:rsidR="00000000" w:rsidRPr="00000000">
        <w:rPr>
          <w:shd w:fill="c9daf8" w:val="clear"/>
          <w:rtl w:val="0"/>
        </w:rPr>
        <w:t xml:space="preserve"> </w:t>
      </w:r>
      <w:r w:rsidDel="00000000" w:rsidR="00000000" w:rsidRPr="00000000">
        <w:rPr>
          <w:shd w:fill="c9daf8" w:val="clear"/>
          <w:rtl w:val="0"/>
        </w:rPr>
        <w:t xml:space="preserve">Dias et al., 2017;</w:t>
      </w:r>
      <w:r w:rsidDel="00000000" w:rsidR="00000000" w:rsidRPr="00000000">
        <w:rPr>
          <w:shd w:fill="c9daf8" w:val="clear"/>
          <w:rtl w:val="0"/>
        </w:rPr>
        <w:t xml:space="preserve"> </w:t>
      </w:r>
      <w:r w:rsidDel="00000000" w:rsidR="00000000" w:rsidRPr="00000000">
        <w:rPr>
          <w:shd w:fill="c9daf8" w:val="clear"/>
          <w:rtl w:val="0"/>
        </w:rPr>
        <w:t xml:space="preserve">Gu and Adler 2018</w:t>
      </w:r>
      <w:r w:rsidDel="00000000" w:rsidR="00000000" w:rsidRPr="00000000">
        <w:rPr>
          <w:rtl w:val="0"/>
        </w:rPr>
        <w:t xml:space="preserve">). Different phases of these phenomena are strongly associated with droughts</w:t>
      </w:r>
      <w:r w:rsidDel="00000000" w:rsidR="00000000" w:rsidRPr="00000000">
        <w:rPr>
          <w:rtl w:val="0"/>
        </w:rPr>
        <w:t xml:space="preserve">(</w:t>
      </w:r>
      <w:r w:rsidDel="00000000" w:rsidR="00000000" w:rsidRPr="00000000">
        <w:rPr>
          <w:shd w:fill="c9daf8" w:val="clear"/>
          <w:rtl w:val="0"/>
        </w:rPr>
        <w:t xml:space="preserve">Marengo et al., 2016</w:t>
      </w:r>
      <w:r w:rsidDel="00000000" w:rsidR="00000000" w:rsidRPr="00000000">
        <w:rPr>
          <w:rtl w:val="0"/>
        </w:rPr>
        <w:t xml:space="preserve">; </w:t>
      </w:r>
      <w:r w:rsidDel="00000000" w:rsidR="00000000" w:rsidRPr="00000000">
        <w:rPr>
          <w:shd w:fill="c9daf8" w:val="clear"/>
          <w:rtl w:val="0"/>
        </w:rPr>
        <w:t xml:space="preserve">Ndehedehe et al., 2018; </w:t>
      </w:r>
      <w:r w:rsidDel="00000000" w:rsidR="00000000" w:rsidRPr="00000000">
        <w:rPr>
          <w:shd w:fill="c9daf8" w:val="clear"/>
          <w:rtl w:val="0"/>
        </w:rPr>
        <w:t xml:space="preserve">Jiménez-Muñoz et al., 2016</w:t>
      </w:r>
      <w:r w:rsidDel="00000000" w:rsidR="00000000" w:rsidRPr="00000000">
        <w:rPr>
          <w:rtl w:val="0"/>
        </w:rPr>
        <w:t xml:space="preserve">),</w:t>
      </w:r>
      <w:r w:rsidDel="00000000" w:rsidR="00000000" w:rsidRPr="00000000">
        <w:rPr>
          <w:rtl w:val="0"/>
        </w:rPr>
        <w:t xml:space="preserve"> longer dry seasons</w:t>
      </w:r>
      <w:r w:rsidDel="00000000" w:rsidR="00000000" w:rsidRPr="00000000">
        <w:rPr>
          <w:rtl w:val="0"/>
        </w:rPr>
        <w:t xml:space="preserve"> (</w:t>
      </w:r>
      <w:r w:rsidDel="00000000" w:rsidR="00000000" w:rsidRPr="00000000">
        <w:rPr>
          <w:shd w:fill="c9daf8" w:val="clear"/>
          <w:rtl w:val="0"/>
        </w:rPr>
        <w:t xml:space="preserve">Jiang et al., 2019; Staal et al., 2020</w:t>
      </w:r>
      <w:r w:rsidDel="00000000" w:rsidR="00000000" w:rsidRPr="00000000">
        <w:rPr>
          <w:rtl w:val="0"/>
        </w:rPr>
        <w:t xml:space="preserve">)</w:t>
      </w:r>
      <w:r w:rsidDel="00000000" w:rsidR="00000000" w:rsidRPr="00000000">
        <w:rPr>
          <w:rtl w:val="0"/>
        </w:rPr>
        <w:t xml:space="preserve">, shifts in rainy season and intensification of storms </w:t>
      </w:r>
      <w:r w:rsidDel="00000000" w:rsidR="00000000" w:rsidRPr="00000000">
        <w:rPr>
          <w:rtl w:val="0"/>
        </w:rPr>
        <w:t xml:space="preserve">(</w:t>
      </w:r>
      <w:r w:rsidDel="00000000" w:rsidR="00000000" w:rsidRPr="00000000">
        <w:rPr>
          <w:shd w:fill="c9daf8" w:val="clear"/>
          <w:rtl w:val="0"/>
        </w:rPr>
        <w:t xml:space="preserve">Taylor et al., 2018</w:t>
      </w:r>
      <w:r w:rsidDel="00000000" w:rsidR="00000000" w:rsidRPr="00000000">
        <w:rPr>
          <w:shd w:fill="c9daf8" w:val="clear"/>
          <w:rtl w:val="0"/>
        </w:rPr>
        <w:t xml:space="preserve">; Rehbein and Ambrizzi 2023; </w:t>
      </w:r>
      <w:r w:rsidDel="00000000" w:rsidR="00000000" w:rsidRPr="00000000">
        <w:rPr>
          <w:shd w:fill="c9daf8" w:val="clear"/>
          <w:rtl w:val="0"/>
        </w:rPr>
        <w:t xml:space="preserve">Balaguru et al., 2018</w:t>
      </w:r>
      <w:r w:rsidDel="00000000" w:rsidR="00000000" w:rsidRPr="00000000">
        <w:rPr>
          <w:rtl w:val="0"/>
        </w:rPr>
        <w:t xml:space="preserve">).</w:t>
      </w:r>
      <w:r w:rsidDel="00000000" w:rsidR="00000000" w:rsidRPr="00000000">
        <w:rPr>
          <w:rtl w:val="0"/>
        </w:rPr>
        <w:t xml:space="preserve"> </w:t>
      </w:r>
      <w:commentRangeStart w:id="89"/>
      <w:r w:rsidDel="00000000" w:rsidR="00000000" w:rsidRPr="00000000">
        <w:rPr>
          <w:rtl w:val="0"/>
        </w:rPr>
        <w:t xml:space="preserve">Storms in turn, affect forest </w:t>
      </w:r>
      <w:r w:rsidDel="00000000" w:rsidR="00000000" w:rsidRPr="00000000">
        <w:rPr>
          <w:rtl w:val="0"/>
        </w:rPr>
        <w:t xml:space="preserve">structure, mortality, and functioning </w:t>
      </w:r>
      <w:r w:rsidDel="00000000" w:rsidR="00000000" w:rsidRPr="00000000">
        <w:rPr>
          <w:rtl w:val="0"/>
        </w:rPr>
        <w:t xml:space="preserve">(</w:t>
      </w:r>
      <w:r w:rsidDel="00000000" w:rsidR="00000000" w:rsidRPr="00000000">
        <w:rPr>
          <w:shd w:fill="c9daf8" w:val="clear"/>
          <w:rtl w:val="0"/>
        </w:rPr>
        <w:t xml:space="preserve">Uriarte et al. 2019</w:t>
      </w:r>
      <w:r w:rsidDel="00000000" w:rsidR="00000000" w:rsidRPr="00000000">
        <w:rPr>
          <w:shd w:fill="c9daf8" w:val="clear"/>
          <w:rtl w:val="0"/>
        </w:rPr>
        <w:t xml:space="preserve">; Liu et al., 2017</w:t>
      </w:r>
      <w:r w:rsidDel="00000000" w:rsidR="00000000" w:rsidRPr="00000000">
        <w:rPr>
          <w:rtl w:val="0"/>
        </w:rPr>
        <w:t xml:space="preserve">).</w:t>
      </w:r>
      <w:commentRangeEnd w:id="89"/>
      <w:r w:rsidDel="00000000" w:rsidR="00000000" w:rsidRPr="00000000">
        <w:commentReference w:id="89"/>
      </w:r>
      <w:r w:rsidDel="00000000" w:rsidR="00000000" w:rsidRPr="00000000">
        <w:rPr>
          <w:rtl w:val="0"/>
        </w:rPr>
        <w:t xml:space="preserve"> Responses to climate shifts vary across regions. African forest appear less vulnerable to droughts than Amazon forests </w:t>
      </w:r>
      <w:r w:rsidDel="00000000" w:rsidR="00000000" w:rsidRPr="00000000">
        <w:rPr>
          <w:rtl w:val="0"/>
        </w:rPr>
        <w:t xml:space="preserve">(</w:t>
      </w:r>
      <w:r w:rsidDel="00000000" w:rsidR="00000000" w:rsidRPr="00000000">
        <w:rPr>
          <w:shd w:fill="c9daf8" w:val="clear"/>
          <w:rtl w:val="0"/>
        </w:rPr>
        <w:t xml:space="preserve">Tao et al., 2022;</w:t>
      </w:r>
      <w:r w:rsidDel="00000000" w:rsidR="00000000" w:rsidRPr="00000000">
        <w:rPr>
          <w:shd w:fill="c9daf8" w:val="clear"/>
          <w:rtl w:val="0"/>
        </w:rPr>
        <w:t xml:space="preserve"> </w:t>
      </w:r>
      <w:r w:rsidDel="00000000" w:rsidR="00000000" w:rsidRPr="00000000">
        <w:rPr>
          <w:shd w:fill="c9daf8" w:val="clear"/>
          <w:rtl w:val="0"/>
        </w:rPr>
        <w:t xml:space="preserve">Asefi-Najafabady and Saatchi 2013;</w:t>
      </w:r>
      <w:r w:rsidDel="00000000" w:rsidR="00000000" w:rsidRPr="00000000">
        <w:rPr>
          <w:shd w:fill="c9daf8" w:val="clear"/>
          <w:rtl w:val="0"/>
        </w:rPr>
        <w:t xml:space="preserve"> </w:t>
      </w:r>
      <w:r w:rsidDel="00000000" w:rsidR="00000000" w:rsidRPr="00000000">
        <w:rPr>
          <w:shd w:fill="c9daf8" w:val="clear"/>
          <w:rtl w:val="0"/>
        </w:rPr>
        <w:t xml:space="preserve">Saatchi et al., 2012;</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rtl w:val="0"/>
        </w:rPr>
        <w:t xml:space="preserve">), and  wetter tropical forests show resilience to climatic changes (</w:t>
      </w:r>
      <w:r w:rsidDel="00000000" w:rsidR="00000000" w:rsidRPr="00000000">
        <w:rPr>
          <w:shd w:fill="c9daf8" w:val="clear"/>
          <w:rtl w:val="0"/>
        </w:rPr>
        <w:t xml:space="preserve">Bennett et al., 2023</w:t>
      </w:r>
      <w:r w:rsidDel="00000000" w:rsidR="00000000" w:rsidRPr="00000000">
        <w:rPr>
          <w:rtl w:val="0"/>
        </w:rPr>
        <w:t xml:space="preserve">).</w:t>
      </w:r>
    </w:p>
    <w:p w:rsidR="00000000" w:rsidDel="00000000" w:rsidP="00000000" w:rsidRDefault="00000000" w:rsidRPr="00000000" w14:paraId="0000013D">
      <w:pPr>
        <w:spacing w:after="240" w:before="240" w:lineRule="auto"/>
        <w:rPr/>
      </w:pPr>
      <w:r w:rsidDel="00000000" w:rsidR="00000000" w:rsidRPr="00000000">
        <w:rPr>
          <w:color w:val="ff0000"/>
          <w:rtl w:val="0"/>
        </w:rPr>
        <w:t xml:space="preserve">[Climate-induced critical transitions of tropical forests] </w:t>
      </w:r>
      <w:r w:rsidDel="00000000" w:rsidR="00000000" w:rsidRPr="00000000">
        <w:rPr>
          <w:rtl w:val="0"/>
        </w:rPr>
        <w:t xml:space="preserve">As new climate records are emerging</w:t>
      </w:r>
      <w:r w:rsidDel="00000000" w:rsidR="00000000" w:rsidRPr="00000000">
        <w:rPr>
          <w:rtl w:val="0"/>
        </w:rPr>
        <w:t xml:space="preserve">, shifts of tropical forests to alternate, open-canopy ecosystems, could occur (</w:t>
      </w:r>
      <w:ins w:author="Marcos Longo" w:id="3" w:date="2024-10-27T17:12:01Z">
        <w:commentRangeStart w:id="90"/>
        <w:r w:rsidDel="00000000" w:rsidR="00000000" w:rsidRPr="00000000">
          <w:rPr>
            <w:rtl w:val="0"/>
          </w:rPr>
          <w:t xml:space="preserve">Hirota et al., 2011</w:t>
        </w:r>
        <w:commentRangeEnd w:id="90"/>
        <w:r w:rsidDel="00000000" w:rsidR="00000000" w:rsidRPr="00000000">
          <w:commentReference w:id="90"/>
        </w:r>
        <w:r w:rsidDel="00000000" w:rsidR="00000000" w:rsidRPr="00000000">
          <w:rPr>
            <w:rtl w:val="0"/>
          </w:rPr>
          <w:t xml:space="preserve">; </w:t>
        </w:r>
      </w:ins>
      <w:r w:rsidDel="00000000" w:rsidR="00000000" w:rsidRPr="00000000">
        <w:rPr>
          <w:shd w:fill="c9daf8" w:val="clear"/>
          <w:rtl w:val="0"/>
        </w:rPr>
        <w:t xml:space="preserve">Flores et al., 2024</w:t>
      </w:r>
      <w:r w:rsidDel="00000000" w:rsidR="00000000" w:rsidRPr="00000000">
        <w:rPr>
          <w:rtl w:val="0"/>
        </w:rPr>
        <w:t xml:space="preserve">). However, </w:t>
      </w:r>
      <w:r w:rsidDel="00000000" w:rsidR="00000000" w:rsidRPr="00000000">
        <w:rPr>
          <w:rtl w:val="0"/>
        </w:rPr>
        <w:t xml:space="preserve">vegetation sensitivity differs among tropical continents, and complex interactions with other changes, such as increased atmospheric CO</w:t>
      </w:r>
      <w:r w:rsidDel="00000000" w:rsidR="00000000" w:rsidRPr="00000000">
        <w:rPr>
          <w:vertAlign w:val="subscript"/>
          <w:rtl w:val="0"/>
        </w:rPr>
        <w:t xml:space="preserve">2</w:t>
      </w:r>
      <w:r w:rsidDel="00000000" w:rsidR="00000000" w:rsidRPr="00000000">
        <w:rPr>
          <w:rtl w:val="0"/>
        </w:rPr>
        <w:t xml:space="preserve">, may alter vegetation response (</w:t>
      </w:r>
      <w:r w:rsidDel="00000000" w:rsidR="00000000" w:rsidRPr="00000000">
        <w:rPr>
          <w:shd w:fill="c9daf8" w:val="clear"/>
          <w:rtl w:val="0"/>
        </w:rPr>
        <w:t xml:space="preserve">Zhang et al., 2015</w:t>
      </w:r>
      <w:r w:rsidDel="00000000" w:rsidR="00000000" w:rsidRPr="00000000">
        <w:rPr>
          <w:shd w:fill="c9daf8" w:val="clear"/>
          <w:rtl w:val="0"/>
        </w:rPr>
        <w:t xml:space="preserve">; </w:t>
      </w:r>
      <w:r w:rsidDel="00000000" w:rsidR="00000000" w:rsidRPr="00000000">
        <w:rPr>
          <w:shd w:fill="c9daf8" w:val="clear"/>
          <w:rtl w:val="0"/>
        </w:rPr>
        <w:t xml:space="preserve">Bartlett et al., 2019</w:t>
      </w:r>
      <w:r w:rsidDel="00000000" w:rsidR="00000000" w:rsidRPr="00000000">
        <w:rPr>
          <w:shd w:fill="c9daf8" w:val="clear"/>
          <w:rtl w:val="0"/>
        </w:rPr>
        <w:t xml:space="preserve">)</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rtl w:val="0"/>
        </w:rPr>
        <w:t xml:space="preserve">For example, African forests, particularly those in West Africa, are often exposed to higher temperatures and may be more adapted to heat stress compared to the relatively cooler, more humid regions of Southeast Asia (</w:t>
      </w:r>
      <w:r w:rsidDel="00000000" w:rsidR="00000000" w:rsidRPr="00000000">
        <w:rPr>
          <w:shd w:fill="c9daf8" w:val="clear"/>
          <w:rtl w:val="0"/>
        </w:rPr>
        <w:t xml:space="preserve">Malhi et al., 2013</w:t>
      </w:r>
      <w:r w:rsidDel="00000000" w:rsidR="00000000" w:rsidRPr="00000000">
        <w:rPr>
          <w:rtl w:val="0"/>
        </w:rPr>
        <w:t xml:space="preserve">). However, this adaptation might come at the cost of reduced overall photosynthetic capacity </w:t>
      </w:r>
      <w:commentRangeStart w:id="91"/>
      <w:r w:rsidDel="00000000" w:rsidR="00000000" w:rsidRPr="00000000">
        <w:rPr>
          <w:rtl w:val="0"/>
        </w:rPr>
        <w:t xml:space="preserve">under extreme conditions</w:t>
      </w:r>
      <w:commentRangeEnd w:id="91"/>
      <w:r w:rsidDel="00000000" w:rsidR="00000000" w:rsidRPr="00000000">
        <w:commentReference w:id="91"/>
      </w:r>
      <w:r w:rsidDel="00000000" w:rsidR="00000000" w:rsidRPr="00000000">
        <w:rPr>
          <w:rtl w:val="0"/>
        </w:rPr>
        <w:t xml:space="preserve">. Overall, exceeding climate thresholds could lead to subsequent shifts to alternative vegetation states that are less capable of supporting globally important tropical forest ecosystem services </w:t>
      </w:r>
      <w:hyperlink r:id="rId55">
        <w:r w:rsidDel="00000000" w:rsidR="00000000" w:rsidRPr="00000000">
          <w:rPr>
            <w:rtl w:val="0"/>
          </w:rPr>
          <w:t xml:space="preserve">(</w:t>
        </w:r>
      </w:hyperlink>
      <w:hyperlink r:id="rId56">
        <w:r w:rsidDel="00000000" w:rsidR="00000000" w:rsidRPr="00000000">
          <w:rPr>
            <w:shd w:fill="c9daf8" w:val="clear"/>
            <w:rtl w:val="0"/>
          </w:rPr>
          <w:t xml:space="preserve">Aguirre-Gutiérrez et al., 2020</w:t>
        </w:r>
      </w:hyperlink>
      <w:hyperlink r:id="rId57">
        <w:r w:rsidDel="00000000" w:rsidR="00000000" w:rsidRPr="00000000">
          <w:rPr>
            <w:shd w:fill="c9daf8" w:val="clear"/>
            <w:rtl w:val="0"/>
          </w:rPr>
          <w:t xml:space="preserve">; Flores et al., 2024; </w:t>
        </w:r>
      </w:hyperlink>
      <w:hyperlink r:id="rId58">
        <w:r w:rsidDel="00000000" w:rsidR="00000000" w:rsidRPr="00000000">
          <w:rPr>
            <w:shd w:fill="c9daf8" w:val="clear"/>
            <w:rtl w:val="0"/>
          </w:rPr>
          <w:t xml:space="preserve">Nobre et al., 2016</w:t>
        </w:r>
      </w:hyperlink>
      <w:hyperlink r:id="rId59">
        <w:r w:rsidDel="00000000" w:rsidR="00000000" w:rsidRPr="00000000">
          <w:rPr>
            <w:shd w:fill="c9daf8" w:val="clear"/>
            <w:rtl w:val="0"/>
          </w:rPr>
          <w:t xml:space="preserve">; </w:t>
        </w:r>
      </w:hyperlink>
      <w:hyperlink r:id="rId60">
        <w:r w:rsidDel="00000000" w:rsidR="00000000" w:rsidRPr="00000000">
          <w:rPr>
            <w:shd w:fill="c9daf8" w:val="clear"/>
            <w:rtl w:val="0"/>
          </w:rPr>
          <w:t xml:space="preserve">Scheffer et al., 2001</w:t>
        </w:r>
      </w:hyperlink>
      <w:hyperlink r:id="rId61">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13E">
      <w:pPr>
        <w:pStyle w:val="Heading3"/>
        <w:rPr/>
      </w:pPr>
      <w:bookmarkStart w:colFirst="0" w:colLast="0" w:name="_thgadem9pj58" w:id="14"/>
      <w:bookmarkEnd w:id="14"/>
      <w:commentRangeStart w:id="92"/>
      <w:commentRangeStart w:id="93"/>
      <w:r w:rsidDel="00000000" w:rsidR="00000000" w:rsidRPr="00000000">
        <w:rPr>
          <w:rtl w:val="0"/>
        </w:rPr>
        <w:t xml:space="preserve">2</w:t>
      </w:r>
      <w:commentRangeEnd w:id="92"/>
      <w:r w:rsidDel="00000000" w:rsidR="00000000" w:rsidRPr="00000000">
        <w:commentReference w:id="92"/>
      </w:r>
      <w:r w:rsidDel="00000000" w:rsidR="00000000" w:rsidRPr="00000000">
        <w:rPr>
          <w:rtl w:val="0"/>
        </w:rPr>
        <w:t xml:space="preserve">.4 </w:t>
      </w:r>
      <w:commentRangeEnd w:id="93"/>
      <w:r w:rsidDel="00000000" w:rsidR="00000000" w:rsidRPr="00000000">
        <w:commentReference w:id="93"/>
      </w:r>
      <w:r w:rsidDel="00000000" w:rsidR="00000000" w:rsidRPr="00000000">
        <w:rPr>
          <w:rtl w:val="0"/>
        </w:rPr>
        <w:t xml:space="preserve">Social-Ecological Systems</w:t>
      </w:r>
    </w:p>
    <w:p w:rsidR="00000000" w:rsidDel="00000000" w:rsidP="00000000" w:rsidRDefault="00000000" w:rsidRPr="00000000" w14:paraId="0000013F">
      <w:pPr>
        <w:rPr/>
      </w:pPr>
      <w:commentRangeStart w:id="94"/>
      <w:r w:rsidDel="00000000" w:rsidR="00000000" w:rsidRPr="00000000">
        <w:rPr>
          <w:b w:val="1"/>
          <w:i w:val="1"/>
          <w:rtl w:val="0"/>
        </w:rPr>
        <w:t xml:space="preserve">This</w:t>
      </w:r>
      <w:commentRangeEnd w:id="94"/>
      <w:r w:rsidDel="00000000" w:rsidR="00000000" w:rsidRPr="00000000">
        <w:commentReference w:id="94"/>
      </w:r>
      <w:r w:rsidDel="00000000" w:rsidR="00000000" w:rsidRPr="00000000">
        <w:rPr>
          <w:b w:val="1"/>
          <w:i w:val="1"/>
          <w:rtl w:val="0"/>
        </w:rPr>
        <w:t xml:space="preserve"> PANGEA science theme will investigate the interactions and feedbacks between social and ecological systems related to food production and security, cultural practices, livelihoods, and resilience of tropical systems. </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commentRangeStart w:id="95"/>
      <w:r w:rsidDel="00000000" w:rsidR="00000000" w:rsidRPr="00000000">
        <w:rPr>
          <w:color w:val="ff0000"/>
          <w:rtl w:val="0"/>
        </w:rPr>
        <w:t xml:space="preserve">[Current problems: different LULC activities lead to vegetation ecosystem change]</w:t>
      </w:r>
      <w:commentRangeEnd w:id="95"/>
      <w:r w:rsidDel="00000000" w:rsidR="00000000" w:rsidRPr="00000000">
        <w:commentReference w:id="95"/>
      </w:r>
      <w:r w:rsidDel="00000000" w:rsidR="00000000" w:rsidRPr="00000000">
        <w:rPr>
          <w:color w:val="ff0000"/>
          <w:rtl w:val="0"/>
        </w:rPr>
        <w:t xml:space="preserve"> </w:t>
      </w:r>
      <w:r w:rsidDel="00000000" w:rsidR="00000000" w:rsidRPr="00000000">
        <w:rPr>
          <w:rtl w:val="0"/>
        </w:rPr>
        <w:t xml:space="preserve">Across the tropics, regionally distinct drivers and patterns of land use change have the potential to impact the resilience of the tropical carbon sink (Saatchi et al. 2021, Hubau et al. 2020). </w:t>
      </w:r>
      <w:commentRangeStart w:id="96"/>
      <w:r w:rsidDel="00000000" w:rsidR="00000000" w:rsidRPr="00000000">
        <w:rPr>
          <w:rtl w:val="0"/>
        </w:rPr>
        <w:t xml:space="preserve">In the Amazon and South East Asia, land use change is primarily driven by the expansion of large-scale commodity based agriculture to meet market demand primarily in the global north (</w:t>
      </w:r>
      <w:r w:rsidDel="00000000" w:rsidR="00000000" w:rsidRPr="00000000">
        <w:rPr>
          <w:shd w:fill="c9daf8" w:val="clear"/>
          <w:rtl w:val="0"/>
        </w:rPr>
        <w:t xml:space="preserve">Curtis et al., 2018</w:t>
      </w:r>
      <w:r w:rsidDel="00000000" w:rsidR="00000000" w:rsidRPr="00000000">
        <w:rPr>
          <w:shd w:fill="c9daf8" w:val="clear"/>
          <w:rtl w:val="0"/>
        </w:rPr>
        <w:t xml:space="preserve">, Haddad et al., 2024</w:t>
      </w:r>
      <w:r w:rsidDel="00000000" w:rsidR="00000000" w:rsidRPr="00000000">
        <w:rPr>
          <w:rtl w:val="0"/>
        </w:rPr>
        <w:t xml:space="preserve">). </w:t>
      </w:r>
      <w:commentRangeEnd w:id="96"/>
      <w:r w:rsidDel="00000000" w:rsidR="00000000" w:rsidRPr="00000000">
        <w:commentReference w:id="96"/>
      </w:r>
      <w:r w:rsidDel="00000000" w:rsidR="00000000" w:rsidRPr="00000000">
        <w:rPr>
          <w:rtl w:val="0"/>
        </w:rPr>
        <w:t xml:space="preserve">Specifically, in the Amazon land use change is being driven by the expansion of pasture land for cattle and by industrial soybean production (</w:t>
      </w:r>
      <w:r w:rsidDel="00000000" w:rsidR="00000000" w:rsidRPr="00000000">
        <w:rPr>
          <w:shd w:fill="c9daf8" w:val="clear"/>
          <w:rtl w:val="0"/>
        </w:rPr>
        <w:t xml:space="preserve">Barlow et al., </w:t>
      </w:r>
      <w:r w:rsidDel="00000000" w:rsidR="00000000" w:rsidRPr="00000000">
        <w:rPr>
          <w:shd w:fill="c9daf8" w:val="clear"/>
          <w:rtl w:val="0"/>
        </w:rPr>
        <w:t xml:space="preserve">2018</w:t>
      </w:r>
      <w:r w:rsidDel="00000000" w:rsidR="00000000" w:rsidRPr="00000000">
        <w:rPr>
          <w:shd w:fill="c9daf8" w:val="clear"/>
          <w:rtl w:val="0"/>
        </w:rPr>
        <w:t xml:space="preserve">, Londres et al., </w:t>
      </w:r>
      <w:r w:rsidDel="00000000" w:rsidR="00000000" w:rsidRPr="00000000">
        <w:rPr>
          <w:shd w:fill="c9daf8" w:val="clear"/>
          <w:rtl w:val="0"/>
        </w:rPr>
        <w:t xml:space="preserve">2023</w:t>
      </w:r>
      <w:r w:rsidDel="00000000" w:rsidR="00000000" w:rsidRPr="00000000">
        <w:rPr>
          <w:shd w:fill="c9daf8" w:val="clear"/>
          <w:rtl w:val="0"/>
        </w:rPr>
        <w:t xml:space="preserve">)</w:t>
      </w:r>
      <w:r w:rsidDel="00000000" w:rsidR="00000000" w:rsidRPr="00000000">
        <w:rPr>
          <w:rtl w:val="0"/>
        </w:rPr>
        <w:t xml:space="preserve">. Soy farming alters biogeochemical cycles (e.g., nitrogen and phosphorus), water cycles and fire regimens, while cattle ranching is a leading cause of deforestation (</w:t>
      </w:r>
      <w:r w:rsidDel="00000000" w:rsidR="00000000" w:rsidRPr="00000000">
        <w:rPr>
          <w:highlight w:val="yellow"/>
          <w:rtl w:val="0"/>
        </w:rPr>
        <w:t xml:space="preserve">Mapbiomas 2023</w:t>
      </w:r>
      <w:r w:rsidDel="00000000" w:rsidR="00000000" w:rsidRPr="00000000">
        <w:rPr>
          <w:rtl w:val="0"/>
        </w:rPr>
        <w:t xml:space="preserve">). These activities contribute to biodiversity loss and alter the global carbon cycle, exacerbating climate change (</w:t>
      </w:r>
      <w:r w:rsidDel="00000000" w:rsidR="00000000" w:rsidRPr="00000000">
        <w:rPr>
          <w:shd w:fill="c9daf8" w:val="clear"/>
          <w:rtl w:val="0"/>
        </w:rPr>
        <w:t xml:space="preserve">Nobre et al., 2016</w:t>
      </w:r>
      <w:r w:rsidDel="00000000" w:rsidR="00000000" w:rsidRPr="00000000">
        <w:rPr>
          <w:rtl w:val="0"/>
        </w:rPr>
        <w:t xml:space="preserve">). In South East Asia, land use change is driven largely by global demand for oil palm, where large scale plantations are rapidly expanding at the expense of primary forest and peatlands (</w:t>
      </w:r>
      <w:r w:rsidDel="00000000" w:rsidR="00000000" w:rsidRPr="00000000">
        <w:rPr>
          <w:rtl w:val="0"/>
        </w:rPr>
        <w:t xml:space="preserve">Koh &amp; Wilcove 2008</w:t>
      </w:r>
      <w:r w:rsidDel="00000000" w:rsidR="00000000" w:rsidRPr="00000000">
        <w:rPr>
          <w:rtl w:val="0"/>
        </w:rPr>
        <w:t xml:space="preserve">). In 2020, this expansion was modeled to contribute to about 20% of the region’s carbon emissions (</w:t>
      </w:r>
      <w:r w:rsidDel="00000000" w:rsidR="00000000" w:rsidRPr="00000000">
        <w:rPr>
          <w:shd w:fill="c9daf8" w:val="clear"/>
          <w:rtl w:val="0"/>
        </w:rPr>
        <w:t xml:space="preserve">Carleson 2013</w:t>
      </w:r>
      <w:r w:rsidDel="00000000" w:rsidR="00000000" w:rsidRPr="00000000">
        <w:rPr>
          <w:rtl w:val="0"/>
        </w:rPr>
        <w:t xml:space="preserve">). Unlike the Amazon and South East Asia, the majority of land use change in the Congo Basin is small- scale and driven by the expansion of subsistence agriculture and local development. While commodity crops such as oil palm have been expanding across tropical Africa since the 1990s, the expansion has been tied to domestic demand and is fulfilled by smallholders and informal milling processes (</w:t>
      </w:r>
      <w:r w:rsidDel="00000000" w:rsidR="00000000" w:rsidRPr="00000000">
        <w:rPr>
          <w:shd w:fill="c9daf8" w:val="clear"/>
          <w:rtl w:val="0"/>
        </w:rPr>
        <w:t xml:space="preserve">Ordway et al. 2017</w:t>
      </w:r>
      <w:r w:rsidDel="00000000" w:rsidR="00000000" w:rsidRPr="00000000">
        <w:rPr>
          <w:shd w:fill="c9daf8" w:val="clear"/>
          <w:rtl w:val="0"/>
        </w:rPr>
        <w:t xml:space="preserve">, </w:t>
      </w:r>
      <w:r w:rsidDel="00000000" w:rsidR="00000000" w:rsidRPr="00000000">
        <w:rPr>
          <w:shd w:fill="c9daf8" w:val="clear"/>
          <w:rtl w:val="0"/>
        </w:rPr>
        <w:t xml:space="preserve">Ordway et al. 2017</w:t>
      </w:r>
      <w:r w:rsidDel="00000000" w:rsidR="00000000" w:rsidRPr="00000000">
        <w:rPr>
          <w:rtl w:val="0"/>
        </w:rPr>
        <w:t xml:space="preserve">). At the international scale, increasing demand for cocoa and timber is shaping land use change in tropical Africa, but small-scale and subsistence based land use change still plays the most prominent an outsized role in driving land use change (</w:t>
      </w:r>
      <w:r w:rsidDel="00000000" w:rsidR="00000000" w:rsidRPr="00000000">
        <w:rPr>
          <w:shd w:fill="c9daf8" w:val="clear"/>
          <w:rtl w:val="0"/>
        </w:rPr>
        <w:t xml:space="preserve">Hosonuma et al., 2012, </w:t>
      </w:r>
      <w:r w:rsidDel="00000000" w:rsidR="00000000" w:rsidRPr="00000000">
        <w:rPr>
          <w:shd w:fill="c9daf8" w:val="clear"/>
          <w:rtl w:val="0"/>
        </w:rPr>
        <w:t xml:space="preserve">Kamath et al. 2024</w:t>
      </w:r>
      <w:r w:rsidDel="00000000" w:rsidR="00000000" w:rsidRPr="00000000">
        <w:rPr>
          <w:shd w:fill="c9daf8" w:val="clear"/>
          <w:rtl w:val="0"/>
        </w:rPr>
        <w:t xml:space="preserve">, </w:t>
      </w:r>
      <w:r w:rsidDel="00000000" w:rsidR="00000000" w:rsidRPr="00000000">
        <w:rPr>
          <w:shd w:fill="c9daf8" w:val="clear"/>
          <w:rtl w:val="0"/>
        </w:rPr>
        <w:t xml:space="preserve">Fuller et al. 2018</w:t>
      </w: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color w:val="ff0000"/>
          <w:rtl w:val="0"/>
        </w:rPr>
        <w:t xml:space="preserve">[Conceptual framework] </w:t>
      </w:r>
      <w:commentRangeStart w:id="97"/>
      <w:commentRangeStart w:id="98"/>
      <w:commentRangeStart w:id="99"/>
      <w:r w:rsidDel="00000000" w:rsidR="00000000" w:rsidRPr="00000000">
        <w:rPr>
          <w:rtl w:val="0"/>
        </w:rPr>
        <w:t xml:space="preserve">Several conceptual frameworks</w:t>
      </w:r>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t xml:space="preserve"> </w:t>
      </w:r>
      <w:commentRangeStart w:id="100"/>
      <w:r w:rsidDel="00000000" w:rsidR="00000000" w:rsidRPr="00000000">
        <w:rPr>
          <w:rtl w:val="0"/>
        </w:rPr>
        <w:t xml:space="preserve">have been developed to understand</w:t>
      </w:r>
      <w:commentRangeEnd w:id="100"/>
      <w:r w:rsidDel="00000000" w:rsidR="00000000" w:rsidRPr="00000000">
        <w:commentReference w:id="100"/>
      </w:r>
      <w:r w:rsidDel="00000000" w:rsidR="00000000" w:rsidRPr="00000000">
        <w:rPr>
          <w:rtl w:val="0"/>
        </w:rPr>
        <w:t xml:space="preserve"> the relationships between and within social and ecological systems, including the sustainable livelihoods framework (</w:t>
      </w:r>
      <w:r w:rsidDel="00000000" w:rsidR="00000000" w:rsidRPr="00000000">
        <w:rPr>
          <w:shd w:fill="c9daf8" w:val="clear"/>
          <w:rtl w:val="0"/>
        </w:rPr>
        <w:t xml:space="preserve">Scoones </w:t>
      </w:r>
      <w:r w:rsidDel="00000000" w:rsidR="00000000" w:rsidRPr="00000000">
        <w:rPr>
          <w:shd w:fill="c9daf8" w:val="clear"/>
          <w:rtl w:val="0"/>
        </w:rPr>
        <w:t xml:space="preserve">1998</w:t>
      </w:r>
      <w:r w:rsidDel="00000000" w:rsidR="00000000" w:rsidRPr="00000000">
        <w:rPr>
          <w:rtl w:val="0"/>
        </w:rPr>
        <w:t xml:space="preserve">), and various models of social-ecological systems (</w:t>
      </w:r>
      <w:r w:rsidDel="00000000" w:rsidR="00000000" w:rsidRPr="00000000">
        <w:rPr>
          <w:shd w:fill="c9daf8" w:val="clear"/>
          <w:rtl w:val="0"/>
        </w:rPr>
        <w:t xml:space="preserve">Anderies et al., </w:t>
      </w:r>
      <w:r w:rsidDel="00000000" w:rsidR="00000000" w:rsidRPr="00000000">
        <w:rPr>
          <w:shd w:fill="c9daf8" w:val="clear"/>
          <w:rtl w:val="0"/>
        </w:rPr>
        <w:t xml:space="preserve">2004</w:t>
      </w:r>
      <w:r w:rsidDel="00000000" w:rsidR="00000000" w:rsidRPr="00000000">
        <w:rPr>
          <w:shd w:fill="c9daf8" w:val="clear"/>
          <w:rtl w:val="0"/>
        </w:rPr>
        <w:t xml:space="preserve">; Folke </w:t>
      </w:r>
      <w:r w:rsidDel="00000000" w:rsidR="00000000" w:rsidRPr="00000000">
        <w:rPr>
          <w:shd w:fill="c9daf8" w:val="clear"/>
          <w:rtl w:val="0"/>
        </w:rPr>
        <w:t xml:space="preserve">2006</w:t>
      </w:r>
      <w:r w:rsidDel="00000000" w:rsidR="00000000" w:rsidRPr="00000000">
        <w:rPr>
          <w:shd w:fill="c9daf8" w:val="clear"/>
          <w:rtl w:val="0"/>
        </w:rPr>
        <w:t xml:space="preserve">; Ostrom </w:t>
      </w:r>
      <w:r w:rsidDel="00000000" w:rsidR="00000000" w:rsidRPr="00000000">
        <w:rPr>
          <w:shd w:fill="c9daf8" w:val="clear"/>
          <w:rtl w:val="0"/>
        </w:rPr>
        <w:t xml:space="preserve">2009</w:t>
      </w:r>
      <w:r w:rsidDel="00000000" w:rsidR="00000000" w:rsidRPr="00000000">
        <w:rPr>
          <w:rtl w:val="0"/>
        </w:rPr>
        <w:t xml:space="preserve">). Other frameworks focus on coupled human-nature systems (</w:t>
      </w:r>
      <w:r w:rsidDel="00000000" w:rsidR="00000000" w:rsidRPr="00000000">
        <w:rPr>
          <w:shd w:fill="c9daf8" w:val="clear"/>
          <w:rtl w:val="0"/>
        </w:rPr>
        <w:t xml:space="preserve">Liu et al., </w:t>
      </w:r>
      <w:r w:rsidDel="00000000" w:rsidR="00000000" w:rsidRPr="00000000">
        <w:rPr>
          <w:shd w:fill="c9daf8" w:val="clear"/>
          <w:rtl w:val="0"/>
        </w:rPr>
        <w:t xml:space="preserve">2007</w:t>
      </w:r>
      <w:r w:rsidDel="00000000" w:rsidR="00000000" w:rsidRPr="00000000">
        <w:rPr>
          <w:rtl w:val="0"/>
        </w:rPr>
        <w:t xml:space="preserve">), socionature (</w:t>
      </w:r>
      <w:r w:rsidDel="00000000" w:rsidR="00000000" w:rsidRPr="00000000">
        <w:rPr>
          <w:shd w:fill="c9daf8" w:val="clear"/>
          <w:rtl w:val="0"/>
        </w:rPr>
        <w:t xml:space="preserve">Swyngedouw </w:t>
      </w:r>
      <w:r w:rsidDel="00000000" w:rsidR="00000000" w:rsidRPr="00000000">
        <w:rPr>
          <w:shd w:fill="c9daf8" w:val="clear"/>
          <w:rtl w:val="0"/>
        </w:rPr>
        <w:t xml:space="preserve">1999</w:t>
      </w:r>
      <w:r w:rsidDel="00000000" w:rsidR="00000000" w:rsidRPr="00000000">
        <w:rPr>
          <w:rtl w:val="0"/>
        </w:rPr>
        <w:t xml:space="preserve">), ecosystem services (</w:t>
      </w:r>
      <w:r w:rsidDel="00000000" w:rsidR="00000000" w:rsidRPr="00000000">
        <w:rPr>
          <w:shd w:fill="c9daf8" w:val="clear"/>
          <w:rtl w:val="0"/>
        </w:rPr>
        <w:t xml:space="preserve">Costanza et al., </w:t>
      </w:r>
      <w:r w:rsidDel="00000000" w:rsidR="00000000" w:rsidRPr="00000000">
        <w:rPr>
          <w:shd w:fill="c9daf8" w:val="clear"/>
          <w:rtl w:val="0"/>
        </w:rPr>
        <w:t xml:space="preserve">2017</w:t>
      </w:r>
      <w:r w:rsidDel="00000000" w:rsidR="00000000" w:rsidRPr="00000000">
        <w:rPr>
          <w:rtl w:val="0"/>
        </w:rPr>
        <w:t xml:space="preserve">; </w:t>
      </w:r>
      <w:r w:rsidDel="00000000" w:rsidR="00000000" w:rsidRPr="00000000">
        <w:rPr>
          <w:shd w:fill="c9daf8" w:val="clear"/>
          <w:rtl w:val="0"/>
        </w:rPr>
        <w:t xml:space="preserve">Daily </w:t>
      </w:r>
      <w:r w:rsidDel="00000000" w:rsidR="00000000" w:rsidRPr="00000000">
        <w:rPr>
          <w:shd w:fill="c9daf8" w:val="clear"/>
          <w:rtl w:val="0"/>
        </w:rPr>
        <w:t xml:space="preserve">1997</w:t>
      </w:r>
      <w:r w:rsidDel="00000000" w:rsidR="00000000" w:rsidRPr="00000000">
        <w:rPr>
          <w:rtl w:val="0"/>
        </w:rPr>
        <w:t xml:space="preserve">), nature’s contributions to people (</w:t>
      </w:r>
      <w:r w:rsidDel="00000000" w:rsidR="00000000" w:rsidRPr="00000000">
        <w:rPr>
          <w:shd w:fill="c9daf8" w:val="clear"/>
          <w:rtl w:val="0"/>
        </w:rPr>
        <w:t xml:space="preserve">Díaz et al., </w:t>
      </w:r>
      <w:r w:rsidDel="00000000" w:rsidR="00000000" w:rsidRPr="00000000">
        <w:rPr>
          <w:shd w:fill="c9daf8" w:val="clear"/>
          <w:rtl w:val="0"/>
        </w:rPr>
        <w:t xml:space="preserve">2018</w:t>
      </w:r>
      <w:r w:rsidDel="00000000" w:rsidR="00000000" w:rsidRPr="00000000">
        <w:rPr>
          <w:shd w:fill="c9daf8" w:val="clear"/>
          <w:rtl w:val="0"/>
        </w:rPr>
        <w:t xml:space="preserve">; Pascual et al., </w:t>
      </w:r>
      <w:r w:rsidDel="00000000" w:rsidR="00000000" w:rsidRPr="00000000">
        <w:rPr>
          <w:shd w:fill="c9daf8" w:val="clear"/>
          <w:rtl w:val="0"/>
        </w:rPr>
        <w:t xml:space="preserve">2017</w:t>
      </w:r>
      <w:r w:rsidDel="00000000" w:rsidR="00000000" w:rsidRPr="00000000">
        <w:rPr>
          <w:rtl w:val="0"/>
        </w:rPr>
        <w:t xml:space="preserve">), and social-ecological co-benefits (</w:t>
      </w:r>
      <w:r w:rsidDel="00000000" w:rsidR="00000000" w:rsidRPr="00000000">
        <w:rPr>
          <w:shd w:fill="c9daf8" w:val="clear"/>
          <w:rtl w:val="0"/>
        </w:rPr>
        <w:t xml:space="preserve">Levis et al., </w:t>
      </w:r>
      <w:r w:rsidDel="00000000" w:rsidR="00000000" w:rsidRPr="00000000">
        <w:rPr>
          <w:shd w:fill="c9daf8" w:val="clear"/>
          <w:rtl w:val="0"/>
        </w:rPr>
        <w:t xml:space="preserve">2024</w:t>
      </w:r>
      <w:r w:rsidDel="00000000" w:rsidR="00000000" w:rsidRPr="00000000">
        <w:rPr>
          <w:rtl w:val="0"/>
        </w:rPr>
        <w:t xml:space="preserve">). While these frameworks may differ in their definitions (</w:t>
      </w:r>
      <w:r w:rsidDel="00000000" w:rsidR="00000000" w:rsidRPr="00000000">
        <w:rPr>
          <w:shd w:fill="c9daf8" w:val="clear"/>
          <w:rtl w:val="0"/>
        </w:rPr>
        <w:t xml:space="preserve">Colding and Barthel </w:t>
      </w:r>
      <w:r w:rsidDel="00000000" w:rsidR="00000000" w:rsidRPr="00000000">
        <w:rPr>
          <w:shd w:fill="c9daf8" w:val="clear"/>
          <w:rtl w:val="0"/>
        </w:rPr>
        <w:t xml:space="preserve">2019</w:t>
      </w:r>
      <w:r w:rsidDel="00000000" w:rsidR="00000000" w:rsidRPr="00000000">
        <w:rPr>
          <w:rtl w:val="0"/>
        </w:rPr>
        <w:t xml:space="preserve">), they converge on key principles and variables that describe the social-ecological system, facilitating comparability often through the use of remote sensing, field-based surveys, and ancillary data. PANGEA adopts a systems perspective that integrates human and environmental processes, interactions, and </w:t>
      </w:r>
      <w:r w:rsidDel="00000000" w:rsidR="00000000" w:rsidRPr="00000000">
        <w:rPr>
          <w:rtl w:val="0"/>
        </w:rPr>
        <w:t xml:space="preserve">fe</w:t>
      </w:r>
      <w:r w:rsidDel="00000000" w:rsidR="00000000" w:rsidRPr="00000000">
        <w:rPr>
          <w:rtl w:val="0"/>
        </w:rPr>
        <w:t xml:space="preserve">edbacks, which is critical for assessing the sustainability of natural systems (</w:t>
      </w:r>
      <w:r w:rsidDel="00000000" w:rsidR="00000000" w:rsidRPr="00000000">
        <w:rPr>
          <w:shd w:fill="c9daf8" w:val="clear"/>
          <w:rtl w:val="0"/>
        </w:rPr>
        <w:t xml:space="preserve">Ostrom </w:t>
      </w:r>
      <w:r w:rsidDel="00000000" w:rsidR="00000000" w:rsidRPr="00000000">
        <w:rPr>
          <w:shd w:fill="c9daf8" w:val="clear"/>
          <w:rtl w:val="0"/>
        </w:rPr>
        <w:t xml:space="preserve">2009</w:t>
      </w:r>
      <w:r w:rsidDel="00000000" w:rsidR="00000000" w:rsidRPr="00000000">
        <w:rPr>
          <w:rtl w:val="0"/>
        </w:rPr>
        <w:t xml:space="preserve">), and charting effective solutions for a more resilient planet.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shd w:fill="c9daf8" w:val="clear"/>
        </w:rPr>
      </w:pPr>
      <w:commentRangeStart w:id="101"/>
      <w:r w:rsidDel="00000000" w:rsidR="00000000" w:rsidRPr="00000000">
        <w:rPr>
          <w:color w:val="ff0000"/>
          <w:rtl w:val="0"/>
        </w:rPr>
        <w:t xml:space="preserve">[Overall paragraph] </w:t>
      </w:r>
      <w:r w:rsidDel="00000000" w:rsidR="00000000" w:rsidRPr="00000000">
        <w:rPr>
          <w:rtl w:val="0"/>
        </w:rPr>
        <w:t xml:space="preserve">In</w:t>
      </w:r>
      <w:r w:rsidDel="00000000" w:rsidR="00000000" w:rsidRPr="00000000">
        <w:rPr>
          <w:rtl w:val="0"/>
        </w:rPr>
        <w:t xml:space="preserve"> tropical social-ecological systems, feedbacks play a critical role in maintaining resilience and guiding the trajectory of these systems (</w:t>
      </w:r>
      <w:r w:rsidDel="00000000" w:rsidR="00000000" w:rsidRPr="00000000">
        <w:rPr>
          <w:shd w:fill="cfe2f3" w:val="clear"/>
          <w:rtl w:val="0"/>
        </w:rPr>
        <w:t xml:space="preserve">Dearing, et al. 2010</w:t>
      </w:r>
      <w:r w:rsidDel="00000000" w:rsidR="00000000" w:rsidRPr="00000000">
        <w:rPr>
          <w:rtl w:val="0"/>
        </w:rPr>
        <w:t xml:space="preserve">). C</w:t>
      </w:r>
      <w:r w:rsidDel="00000000" w:rsidR="00000000" w:rsidRPr="00000000">
        <w:rPr>
          <w:rtl w:val="0"/>
        </w:rPr>
        <w:t xml:space="preserve">hanging social-ecological systems dynamics in tropical forests are driven by a combination of direct and indirect forces (</w:t>
      </w:r>
      <w:r w:rsidDel="00000000" w:rsidR="00000000" w:rsidRPr="00000000">
        <w:rPr>
          <w:shd w:fill="c9daf8" w:val="clear"/>
          <w:rtl w:val="0"/>
        </w:rPr>
        <w:t xml:space="preserve">Lambin &amp; Geist 2002</w:t>
      </w:r>
      <w:r w:rsidDel="00000000" w:rsidR="00000000" w:rsidRPr="00000000">
        <w:rPr>
          <w:rtl w:val="0"/>
        </w:rPr>
        <w:t xml:space="preserve">, </w:t>
      </w:r>
      <w:r w:rsidDel="00000000" w:rsidR="00000000" w:rsidRPr="00000000">
        <w:rPr>
          <w:shd w:fill="c9daf8" w:val="clear"/>
          <w:rtl w:val="0"/>
        </w:rPr>
        <w:t xml:space="preserve">Lambin et al. 2003</w:t>
      </w:r>
      <w:r w:rsidDel="00000000" w:rsidR="00000000" w:rsidRPr="00000000">
        <w:rPr>
          <w:rtl w:val="0"/>
        </w:rPr>
        <w:t xml:space="preserve">) including, deforestation and degradation, restoration and reforestation, international policy initiatives, market forces, agriculture and commodity crop expansion, infrastructure development, and local and </w:t>
      </w:r>
      <w:commentRangeStart w:id="102"/>
      <w:r w:rsidDel="00000000" w:rsidR="00000000" w:rsidRPr="00000000">
        <w:rPr>
          <w:rtl w:val="0"/>
        </w:rPr>
        <w:t xml:space="preserve">Indigenous</w:t>
      </w:r>
      <w:commentRangeEnd w:id="102"/>
      <w:r w:rsidDel="00000000" w:rsidR="00000000" w:rsidRPr="00000000">
        <w:commentReference w:id="102"/>
      </w:r>
      <w:r w:rsidDel="00000000" w:rsidR="00000000" w:rsidRPr="00000000">
        <w:rPr>
          <w:rtl w:val="0"/>
        </w:rPr>
        <w:t xml:space="preserve"> forest management (</w:t>
      </w:r>
      <w:r w:rsidDel="00000000" w:rsidR="00000000" w:rsidRPr="00000000">
        <w:rPr>
          <w:shd w:fill="c9daf8" w:val="clear"/>
          <w:rtl w:val="0"/>
        </w:rPr>
        <w:t xml:space="preserve">Potapov et al., 2021</w:t>
      </w:r>
      <w:r w:rsidDel="00000000" w:rsidR="00000000" w:rsidRPr="00000000">
        <w:rPr>
          <w:shd w:fill="c9daf8" w:val="clear"/>
          <w:rtl w:val="0"/>
        </w:rPr>
        <w:t xml:space="preserve">; </w:t>
      </w:r>
      <w:r w:rsidDel="00000000" w:rsidR="00000000" w:rsidRPr="00000000">
        <w:rPr>
          <w:shd w:fill="c9daf8" w:val="clear"/>
          <w:rtl w:val="0"/>
        </w:rPr>
        <w:t xml:space="preserve">Lapola et al., 2023</w:t>
      </w:r>
      <w:r w:rsidDel="00000000" w:rsidR="00000000" w:rsidRPr="00000000">
        <w:rPr>
          <w:shd w:fill="c9daf8" w:val="clear"/>
          <w:rtl w:val="0"/>
        </w:rPr>
        <w:t xml:space="preserve">;</w:t>
      </w:r>
      <w:r w:rsidDel="00000000" w:rsidR="00000000" w:rsidRPr="00000000">
        <w:rPr>
          <w:shd w:fill="c9daf8" w:val="clear"/>
          <w:rtl w:val="0"/>
        </w:rPr>
        <w:t xml:space="preserve"> Bourgoin et al., 2024</w:t>
      </w:r>
      <w:r w:rsidDel="00000000" w:rsidR="00000000" w:rsidRPr="00000000">
        <w:rPr>
          <w:shd w:fill="c9daf8" w:val="clear"/>
          <w:rtl w:val="0"/>
        </w:rPr>
        <w:t xml:space="preserve">; </w:t>
      </w:r>
      <w:r w:rsidDel="00000000" w:rsidR="00000000" w:rsidRPr="00000000">
        <w:rPr>
          <w:shd w:fill="c9daf8" w:val="clear"/>
          <w:rtl w:val="0"/>
        </w:rPr>
        <w:t xml:space="preserve">Crouzeilles et al., 2017</w:t>
      </w:r>
      <w:r w:rsidDel="00000000" w:rsidR="00000000" w:rsidRPr="00000000">
        <w:rPr>
          <w:shd w:fill="c9daf8" w:val="clear"/>
          <w:rtl w:val="0"/>
        </w:rPr>
        <w:t xml:space="preserve">; </w:t>
      </w:r>
      <w:r w:rsidDel="00000000" w:rsidR="00000000" w:rsidRPr="00000000">
        <w:rPr>
          <w:shd w:fill="c9daf8" w:val="clear"/>
          <w:rtl w:val="0"/>
        </w:rPr>
        <w:t xml:space="preserve">Jakovak et al., 2021</w:t>
      </w:r>
      <w:r w:rsidDel="00000000" w:rsidR="00000000" w:rsidRPr="00000000">
        <w:rPr>
          <w:shd w:fill="c9daf8" w:val="clear"/>
          <w:rtl w:val="0"/>
        </w:rPr>
        <w:t xml:space="preserve">; </w:t>
      </w:r>
      <w:r w:rsidDel="00000000" w:rsidR="00000000" w:rsidRPr="00000000">
        <w:rPr>
          <w:shd w:fill="c9daf8" w:val="clear"/>
          <w:rtl w:val="0"/>
        </w:rPr>
        <w:t xml:space="preserve">Gatti et al., 2023</w:t>
      </w:r>
      <w:r w:rsidDel="00000000" w:rsidR="00000000" w:rsidRPr="00000000">
        <w:rPr>
          <w:shd w:fill="c9daf8" w:val="clear"/>
          <w:rtl w:val="0"/>
        </w:rPr>
        <w:t xml:space="preserve">; </w:t>
      </w:r>
      <w:r w:rsidDel="00000000" w:rsidR="00000000" w:rsidRPr="00000000">
        <w:rPr>
          <w:shd w:fill="c9daf8" w:val="clear"/>
          <w:rtl w:val="0"/>
        </w:rPr>
        <w:t xml:space="preserve">Lambin et al., 2018</w:t>
      </w:r>
      <w:r w:rsidDel="00000000" w:rsidR="00000000" w:rsidRPr="00000000">
        <w:rPr>
          <w:shd w:fill="c9daf8" w:val="clear"/>
          <w:rtl w:val="0"/>
        </w:rPr>
        <w:t xml:space="preserve">, </w:t>
      </w:r>
      <w:r w:rsidDel="00000000" w:rsidR="00000000" w:rsidRPr="00000000">
        <w:rPr>
          <w:shd w:fill="c9daf8" w:val="clear"/>
          <w:rtl w:val="0"/>
        </w:rPr>
        <w:t xml:space="preserve">Grass et al., 2020</w:t>
      </w:r>
      <w:r w:rsidDel="00000000" w:rsidR="00000000" w:rsidRPr="00000000">
        <w:rPr>
          <w:shd w:fill="c9daf8" w:val="clear"/>
          <w:rtl w:val="0"/>
        </w:rPr>
        <w:t xml:space="preserve">, </w:t>
      </w:r>
      <w:r w:rsidDel="00000000" w:rsidR="00000000" w:rsidRPr="00000000">
        <w:rPr>
          <w:shd w:fill="c9daf8" w:val="clear"/>
          <w:rtl w:val="0"/>
        </w:rPr>
        <w:t xml:space="preserve">Koh and Wilcove 2008</w:t>
      </w:r>
      <w:r w:rsidDel="00000000" w:rsidR="00000000" w:rsidRPr="00000000">
        <w:rPr>
          <w:shd w:fill="c9daf8" w:val="clear"/>
          <w:rtl w:val="0"/>
        </w:rPr>
        <w:t xml:space="preserve">; </w:t>
      </w:r>
      <w:r w:rsidDel="00000000" w:rsidR="00000000" w:rsidRPr="00000000">
        <w:rPr>
          <w:shd w:fill="c9daf8" w:val="clear"/>
          <w:rtl w:val="0"/>
        </w:rPr>
        <w:t xml:space="preserve">Bennett et al., 2018</w:t>
      </w:r>
      <w:r w:rsidDel="00000000" w:rsidR="00000000" w:rsidRPr="00000000">
        <w:rPr>
          <w:shd w:fill="c9daf8" w:val="clear"/>
          <w:rtl w:val="0"/>
        </w:rPr>
        <w:t xml:space="preserve">; </w:t>
      </w:r>
      <w:r w:rsidDel="00000000" w:rsidR="00000000" w:rsidRPr="00000000">
        <w:rPr>
          <w:shd w:fill="c9daf8" w:val="clear"/>
          <w:rtl w:val="0"/>
        </w:rPr>
        <w:t xml:space="preserve">Geist and Lambin 2002</w:t>
      </w:r>
      <w:r w:rsidDel="00000000" w:rsidR="00000000" w:rsidRPr="00000000">
        <w:rPr>
          <w:shd w:fill="c9daf8" w:val="clear"/>
          <w:rtl w:val="0"/>
        </w:rPr>
        <w:t xml:space="preserve">; </w:t>
      </w:r>
      <w:r w:rsidDel="00000000" w:rsidR="00000000" w:rsidRPr="00000000">
        <w:rPr>
          <w:shd w:fill="c9daf8" w:val="clear"/>
          <w:rtl w:val="0"/>
        </w:rPr>
        <w:t xml:space="preserve">Shapiro et al., 2023</w:t>
      </w:r>
      <w:r w:rsidDel="00000000" w:rsidR="00000000" w:rsidRPr="00000000">
        <w:rPr>
          <w:shd w:fill="c9daf8" w:val="clear"/>
          <w:rtl w:val="0"/>
        </w:rPr>
        <w:t xml:space="preserve">; </w:t>
      </w:r>
      <w:r w:rsidDel="00000000" w:rsidR="00000000" w:rsidRPr="00000000">
        <w:rPr>
          <w:shd w:fill="c9daf8" w:val="clear"/>
          <w:rtl w:val="0"/>
        </w:rPr>
        <w:t xml:space="preserve">Tyukavina et al., 2018</w:t>
      </w:r>
      <w:r w:rsidDel="00000000" w:rsidR="00000000" w:rsidRPr="00000000">
        <w:rPr>
          <w:shd w:fill="c9daf8" w:val="clear"/>
          <w:rtl w:val="0"/>
        </w:rPr>
        <w:t xml:space="preserve">; </w:t>
      </w:r>
      <w:r w:rsidDel="00000000" w:rsidR="00000000" w:rsidRPr="00000000">
        <w:rPr>
          <w:shd w:fill="c9daf8" w:val="clear"/>
          <w:rtl w:val="0"/>
        </w:rPr>
        <w:t xml:space="preserve">Garrett et al., 2018</w:t>
      </w:r>
      <w:r w:rsidDel="00000000" w:rsidR="00000000" w:rsidRPr="00000000">
        <w:rPr>
          <w:shd w:fill="c9daf8" w:val="clear"/>
          <w:rtl w:val="0"/>
        </w:rPr>
        <w:t xml:space="preserve">; </w:t>
      </w:r>
      <w:r w:rsidDel="00000000" w:rsidR="00000000" w:rsidRPr="00000000">
        <w:rPr>
          <w:shd w:fill="c9daf8" w:val="clear"/>
          <w:rtl w:val="0"/>
        </w:rPr>
        <w:t xml:space="preserve">Robbins et al., 2015</w:t>
      </w:r>
      <w:r w:rsidDel="00000000" w:rsidR="00000000" w:rsidRPr="00000000">
        <w:rPr>
          <w:shd w:fill="c9daf8" w:val="clear"/>
          <w:rtl w:val="0"/>
        </w:rPr>
        <w:t xml:space="preserve">, </w:t>
      </w:r>
      <w:r w:rsidDel="00000000" w:rsidR="00000000" w:rsidRPr="00000000">
        <w:rPr>
          <w:shd w:fill="c9daf8" w:val="clear"/>
          <w:rtl w:val="0"/>
        </w:rPr>
        <w:t xml:space="preserve">Lambin et al., 2003</w:t>
      </w:r>
      <w:r w:rsidDel="00000000" w:rsidR="00000000" w:rsidRPr="00000000">
        <w:rPr>
          <w:shd w:fill="c9daf8" w:val="clear"/>
          <w:rtl w:val="0"/>
        </w:rPr>
        <w:t xml:space="preserve">; </w:t>
      </w:r>
      <w:r w:rsidDel="00000000" w:rsidR="00000000" w:rsidRPr="00000000">
        <w:rPr>
          <w:shd w:fill="c9daf8" w:val="clear"/>
          <w:rtl w:val="0"/>
        </w:rPr>
        <w:t xml:space="preserve">Wiersum 1997</w:t>
      </w:r>
      <w:r w:rsidDel="00000000" w:rsidR="00000000" w:rsidRPr="00000000">
        <w:rPr>
          <w:shd w:fill="c9daf8" w:val="clear"/>
          <w:rtl w:val="0"/>
        </w:rPr>
        <w:t xml:space="preserve">, </w:t>
      </w:r>
      <w:r w:rsidDel="00000000" w:rsidR="00000000" w:rsidRPr="00000000">
        <w:rPr>
          <w:shd w:fill="c9daf8" w:val="clear"/>
          <w:rtl w:val="0"/>
        </w:rPr>
        <w:t xml:space="preserve">Michon et al., 2007</w:t>
      </w:r>
      <w:r w:rsidDel="00000000" w:rsidR="00000000" w:rsidRPr="00000000">
        <w:rPr>
          <w:shd w:fill="c9daf8" w:val="clear"/>
          <w:rtl w:val="0"/>
        </w:rPr>
        <w:t xml:space="preserve">; </w:t>
      </w:r>
      <w:r w:rsidDel="00000000" w:rsidR="00000000" w:rsidRPr="00000000">
        <w:rPr>
          <w:shd w:fill="c9daf8" w:val="clear"/>
          <w:rtl w:val="0"/>
        </w:rPr>
        <w:t xml:space="preserve">Sze et al., 2022</w:t>
      </w:r>
      <w:r w:rsidDel="00000000" w:rsidR="00000000" w:rsidRPr="00000000">
        <w:rPr>
          <w:shd w:fill="c9daf8" w:val="clear"/>
          <w:rtl w:val="0"/>
        </w:rPr>
        <w:t xml:space="preserve">, </w:t>
      </w:r>
      <w:r w:rsidDel="00000000" w:rsidR="00000000" w:rsidRPr="00000000">
        <w:rPr>
          <w:shd w:fill="c9daf8" w:val="clear"/>
          <w:rtl w:val="0"/>
        </w:rPr>
        <w:t xml:space="preserve">2024</w:t>
      </w:r>
      <w:r w:rsidDel="00000000" w:rsidR="00000000" w:rsidRPr="00000000">
        <w:rPr>
          <w:shd w:fill="c9daf8" w:val="clear"/>
          <w:rtl w:val="0"/>
        </w:rPr>
        <w:t xml:space="preserve">; </w:t>
      </w:r>
      <w:r w:rsidDel="00000000" w:rsidR="00000000" w:rsidRPr="00000000">
        <w:rPr>
          <w:shd w:fill="c9daf8" w:val="clear"/>
          <w:rtl w:val="0"/>
        </w:rPr>
        <w:t xml:space="preserve">Fent et al., 2019</w:t>
      </w:r>
      <w:r w:rsidDel="00000000" w:rsidR="00000000" w:rsidRPr="00000000">
        <w:rPr>
          <w:rtl w:val="0"/>
        </w:rPr>
        <w:t xml:space="preserve">). </w:t>
      </w:r>
      <w:r w:rsidDel="00000000" w:rsidR="00000000" w:rsidRPr="00000000">
        <w:rPr>
          <w:rtl w:val="0"/>
        </w:rPr>
        <w:t xml:space="preserve">Each of these interacts with changing climate dynamics to impact carbon stocks, hydrological regimes, seasonality, phenology, ecosystem function, plant-animal interactions, species composition and biodiversity, fire regimes, food security, and local livelihoods (</w:t>
      </w:r>
      <w:r w:rsidDel="00000000" w:rsidR="00000000" w:rsidRPr="00000000">
        <w:rPr>
          <w:shd w:fill="c9daf8" w:val="clear"/>
          <w:rtl w:val="0"/>
        </w:rPr>
        <w:t xml:space="preserve">Liu et al., 2017</w:t>
      </w:r>
      <w:r w:rsidDel="00000000" w:rsidR="00000000" w:rsidRPr="00000000">
        <w:rPr>
          <w:shd w:fill="c9daf8" w:val="clear"/>
          <w:rtl w:val="0"/>
        </w:rPr>
        <w:t xml:space="preserve">;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shd w:fill="c9daf8" w:val="clear"/>
          <w:rtl w:val="0"/>
        </w:rPr>
        <w:t xml:space="preserve">; </w:t>
      </w:r>
      <w:r w:rsidDel="00000000" w:rsidR="00000000" w:rsidRPr="00000000">
        <w:rPr>
          <w:shd w:fill="c9daf8" w:val="clear"/>
          <w:rtl w:val="0"/>
        </w:rPr>
        <w:t xml:space="preserve">Staal et al., 2018</w:t>
      </w:r>
      <w:r w:rsidDel="00000000" w:rsidR="00000000" w:rsidRPr="00000000">
        <w:rPr>
          <w:shd w:fill="c9daf8" w:val="clear"/>
          <w:rtl w:val="0"/>
        </w:rPr>
        <w:t xml:space="preserve">; </w:t>
      </w:r>
      <w:r w:rsidDel="00000000" w:rsidR="00000000" w:rsidRPr="00000000">
        <w:rPr>
          <w:shd w:fill="c9daf8" w:val="clear"/>
          <w:rtl w:val="0"/>
        </w:rPr>
        <w:t xml:space="preserve">Karam et al., 2023</w:t>
      </w:r>
      <w:r w:rsidDel="00000000" w:rsidR="00000000" w:rsidRPr="00000000">
        <w:rPr>
          <w:shd w:fill="c9daf8" w:val="clear"/>
          <w:rtl w:val="0"/>
        </w:rPr>
        <w:t xml:space="preserve">;</w:t>
      </w:r>
      <w:r w:rsidDel="00000000" w:rsidR="00000000" w:rsidRPr="00000000">
        <w:rPr>
          <w:shd w:fill="c9daf8" w:val="clear"/>
          <w:rtl w:val="0"/>
        </w:rPr>
        <w:t xml:space="preserve"> Wolh et al., 2012</w:t>
      </w:r>
      <w:r w:rsidDel="00000000" w:rsidR="00000000" w:rsidRPr="00000000">
        <w:rPr>
          <w:shd w:fill="c9daf8" w:val="clear"/>
          <w:rtl w:val="0"/>
        </w:rPr>
        <w:t xml:space="preserve">; </w:t>
      </w:r>
      <w:r w:rsidDel="00000000" w:rsidR="00000000" w:rsidRPr="00000000">
        <w:rPr>
          <w:shd w:fill="c9daf8" w:val="clear"/>
          <w:rtl w:val="0"/>
        </w:rPr>
        <w:t xml:space="preserve">Fu et al., 2013</w:t>
      </w:r>
      <w:r w:rsidDel="00000000" w:rsidR="00000000" w:rsidRPr="00000000">
        <w:rPr>
          <w:shd w:fill="c9daf8" w:val="clear"/>
          <w:rtl w:val="0"/>
        </w:rPr>
        <w:t xml:space="preserve">; </w:t>
      </w:r>
      <w:r w:rsidDel="00000000" w:rsidR="00000000" w:rsidRPr="00000000">
        <w:rPr>
          <w:shd w:fill="c9daf8" w:val="clear"/>
          <w:rtl w:val="0"/>
        </w:rPr>
        <w:t xml:space="preserve">Couralet et al., 2013</w:t>
      </w:r>
      <w:r w:rsidDel="00000000" w:rsidR="00000000" w:rsidRPr="00000000">
        <w:rPr>
          <w:shd w:fill="c9daf8" w:val="clear"/>
          <w:rtl w:val="0"/>
        </w:rPr>
        <w:t xml:space="preserve">; </w:t>
      </w:r>
      <w:r w:rsidDel="00000000" w:rsidR="00000000" w:rsidRPr="00000000">
        <w:rPr>
          <w:shd w:fill="c9daf8" w:val="clear"/>
          <w:rtl w:val="0"/>
        </w:rPr>
        <w:t xml:space="preserve">Koltunov et al., 2009</w:t>
      </w:r>
      <w:r w:rsidDel="00000000" w:rsidR="00000000" w:rsidRPr="00000000">
        <w:rPr>
          <w:shd w:fill="c9daf8" w:val="clear"/>
          <w:rtl w:val="0"/>
        </w:rPr>
        <w:t xml:space="preserve">; </w:t>
      </w:r>
      <w:r w:rsidDel="00000000" w:rsidR="00000000" w:rsidRPr="00000000">
        <w:rPr>
          <w:shd w:fill="c9daf8" w:val="clear"/>
          <w:rtl w:val="0"/>
        </w:rPr>
        <w:t xml:space="preserve">Ordway and Asner 2020</w:t>
      </w:r>
      <w:r w:rsidDel="00000000" w:rsidR="00000000" w:rsidRPr="00000000">
        <w:rPr>
          <w:shd w:fill="c9daf8" w:val="clear"/>
          <w:rtl w:val="0"/>
        </w:rPr>
        <w:t xml:space="preserve">; </w:t>
      </w:r>
      <w:r w:rsidDel="00000000" w:rsidR="00000000" w:rsidRPr="00000000">
        <w:rPr>
          <w:shd w:fill="c9daf8" w:val="clear"/>
          <w:rtl w:val="0"/>
        </w:rPr>
        <w:t xml:space="preserve">Aguirre-Gutiérrez et al., 2022</w:t>
      </w:r>
      <w:r w:rsidDel="00000000" w:rsidR="00000000" w:rsidRPr="00000000">
        <w:rPr>
          <w:shd w:fill="c9daf8" w:val="clear"/>
          <w:rtl w:val="0"/>
        </w:rPr>
        <w:t xml:space="preserve">; </w:t>
      </w:r>
      <w:r w:rsidDel="00000000" w:rsidR="00000000" w:rsidRPr="00000000">
        <w:rPr>
          <w:shd w:fill="c9daf8" w:val="clear"/>
          <w:rtl w:val="0"/>
        </w:rPr>
        <w:t xml:space="preserve">Schmitz et al., 2018</w:t>
      </w:r>
      <w:r w:rsidDel="00000000" w:rsidR="00000000" w:rsidRPr="00000000">
        <w:rPr>
          <w:shd w:fill="c9daf8" w:val="clear"/>
          <w:rtl w:val="0"/>
        </w:rPr>
        <w:t xml:space="preserve">; </w:t>
      </w:r>
      <w:r w:rsidDel="00000000" w:rsidR="00000000" w:rsidRPr="00000000">
        <w:rPr>
          <w:shd w:fill="c9daf8" w:val="clear"/>
          <w:rtl w:val="0"/>
        </w:rPr>
        <w:t xml:space="preserve">Oliver and Moorcroft 2014</w:t>
      </w:r>
      <w:r w:rsidDel="00000000" w:rsidR="00000000" w:rsidRPr="00000000">
        <w:rPr>
          <w:shd w:fill="c9daf8" w:val="clear"/>
          <w:rtl w:val="0"/>
        </w:rPr>
        <w:t xml:space="preserve">; </w:t>
      </w:r>
      <w:r w:rsidDel="00000000" w:rsidR="00000000" w:rsidRPr="00000000">
        <w:rPr>
          <w:shd w:fill="c9daf8" w:val="clear"/>
          <w:rtl w:val="0"/>
        </w:rPr>
        <w:t xml:space="preserve">Asner et al., 2010</w:t>
      </w:r>
      <w:r w:rsidDel="00000000" w:rsidR="00000000" w:rsidRPr="00000000">
        <w:rPr>
          <w:shd w:fill="c9daf8" w:val="clear"/>
          <w:rtl w:val="0"/>
        </w:rPr>
        <w:t xml:space="preserve">; </w:t>
      </w:r>
      <w:r w:rsidDel="00000000" w:rsidR="00000000" w:rsidRPr="00000000">
        <w:rPr>
          <w:shd w:fill="c9daf8" w:val="clear"/>
          <w:rtl w:val="0"/>
        </w:rPr>
        <w:t xml:space="preserve">Tyukavina et al., 2022</w:t>
      </w:r>
      <w:r w:rsidDel="00000000" w:rsidR="00000000" w:rsidRPr="00000000">
        <w:rPr>
          <w:shd w:fill="c9daf8" w:val="clear"/>
          <w:rtl w:val="0"/>
        </w:rPr>
        <w:t xml:space="preserve">, </w:t>
      </w:r>
      <w:r w:rsidDel="00000000" w:rsidR="00000000" w:rsidRPr="00000000">
        <w:rPr>
          <w:shd w:fill="c9daf8" w:val="clear"/>
          <w:rtl w:val="0"/>
        </w:rPr>
        <w:t xml:space="preserve">Williamson et al. 2024</w:t>
      </w:r>
      <w:r w:rsidDel="00000000" w:rsidR="00000000" w:rsidRPr="00000000">
        <w:rPr>
          <w:shd w:fill="c9daf8" w:val="clear"/>
          <w:rtl w:val="0"/>
        </w:rPr>
        <w:t xml:space="preserve">; </w:t>
      </w:r>
      <w:r w:rsidDel="00000000" w:rsidR="00000000" w:rsidRPr="00000000">
        <w:rPr>
          <w:shd w:fill="c9daf8" w:val="clear"/>
          <w:rtl w:val="0"/>
        </w:rPr>
        <w:t xml:space="preserve">Flachsbarth et al., 2015</w:t>
      </w:r>
      <w:r w:rsidDel="00000000" w:rsidR="00000000" w:rsidRPr="00000000">
        <w:rPr>
          <w:shd w:fill="c9daf8" w:val="clear"/>
          <w:rtl w:val="0"/>
        </w:rPr>
        <w:t xml:space="preserve">; </w:t>
      </w:r>
      <w:r w:rsidDel="00000000" w:rsidR="00000000" w:rsidRPr="00000000">
        <w:rPr>
          <w:shd w:fill="c9daf8" w:val="clear"/>
          <w:rtl w:val="0"/>
        </w:rPr>
        <w:t xml:space="preserve">Sanchez et al., 2000</w:t>
      </w:r>
      <w:r w:rsidDel="00000000" w:rsidR="00000000" w:rsidRPr="00000000">
        <w:rPr>
          <w:shd w:fill="c9daf8" w:val="clear"/>
          <w:rtl w:val="0"/>
        </w:rPr>
        <w:t xml:space="preserve">; </w:t>
      </w:r>
      <w:r w:rsidDel="00000000" w:rsidR="00000000" w:rsidRPr="00000000">
        <w:rPr>
          <w:shd w:fill="c9daf8" w:val="clear"/>
          <w:rtl w:val="0"/>
        </w:rPr>
        <w:t xml:space="preserve">Whitfield et al., 2019</w:t>
      </w:r>
      <w:r w:rsidDel="00000000" w:rsidR="00000000" w:rsidRPr="00000000">
        <w:rPr>
          <w:shd w:fill="c9daf8" w:val="clear"/>
          <w:rtl w:val="0"/>
        </w:rPr>
        <w:t xml:space="preserve">; </w:t>
      </w:r>
      <w:r w:rsidDel="00000000" w:rsidR="00000000" w:rsidRPr="00000000">
        <w:rPr>
          <w:shd w:fill="c9daf8" w:val="clear"/>
          <w:rtl w:val="0"/>
        </w:rPr>
        <w:t xml:space="preserve">Sonwa et al. 2012</w:t>
      </w:r>
      <w:r w:rsidDel="00000000" w:rsidR="00000000" w:rsidRPr="00000000">
        <w:rPr>
          <w:rtl w:val="0"/>
        </w:rPr>
        <w:t xml:space="preserve">). While these drivers are similar across the tropics, place-specific political, economic, cultural, and management conditions influence the response, resiliency, and adaptations of tropical forests and local communities to global change dynamics (</w:t>
      </w:r>
      <w:r w:rsidDel="00000000" w:rsidR="00000000" w:rsidRPr="00000000">
        <w:rPr>
          <w:shd w:fill="c9daf8" w:val="clear"/>
          <w:rtl w:val="0"/>
        </w:rPr>
        <w:t xml:space="preserve">Liu et al., 2017</w:t>
      </w:r>
      <w:r w:rsidDel="00000000" w:rsidR="00000000" w:rsidRPr="00000000">
        <w:rPr>
          <w:shd w:fill="c9daf8" w:val="clear"/>
          <w:rtl w:val="0"/>
        </w:rPr>
        <w:t xml:space="preserve">;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Saatchi et al., 2021</w:t>
      </w:r>
      <w:r w:rsidDel="00000000" w:rsidR="00000000" w:rsidRPr="00000000">
        <w:rPr>
          <w:shd w:fill="c9daf8" w:val="clear"/>
          <w:rtl w:val="0"/>
        </w:rPr>
        <w:t xml:space="preserve">; </w:t>
      </w:r>
      <w:r w:rsidDel="00000000" w:rsidR="00000000" w:rsidRPr="00000000">
        <w:rPr>
          <w:shd w:fill="c9daf8" w:val="clear"/>
          <w:rtl w:val="0"/>
        </w:rPr>
        <w:t xml:space="preserve">Geist and Lambin 2002</w:t>
      </w:r>
      <w:r w:rsidDel="00000000" w:rsidR="00000000" w:rsidRPr="00000000">
        <w:rPr>
          <w:shd w:fill="c9daf8" w:val="clear"/>
          <w:rtl w:val="0"/>
        </w:rPr>
        <w:t xml:space="preserve">; </w:t>
      </w:r>
      <w:r w:rsidDel="00000000" w:rsidR="00000000" w:rsidRPr="00000000">
        <w:rPr>
          <w:shd w:fill="c9daf8" w:val="clear"/>
          <w:rtl w:val="0"/>
        </w:rPr>
        <w:t xml:space="preserve">Bennett et al., 2018</w:t>
      </w:r>
      <w:r w:rsidDel="00000000" w:rsidR="00000000" w:rsidRPr="00000000">
        <w:rPr>
          <w:shd w:fill="c9daf8" w:val="clear"/>
          <w:rtl w:val="0"/>
        </w:rPr>
        <w:t xml:space="preserve">; </w:t>
      </w:r>
      <w:r w:rsidDel="00000000" w:rsidR="00000000" w:rsidRPr="00000000">
        <w:rPr>
          <w:shd w:fill="c9daf8" w:val="clear"/>
          <w:rtl w:val="0"/>
        </w:rPr>
        <w:t xml:space="preserve">Turner 2014</w:t>
      </w:r>
      <w:r w:rsidDel="00000000" w:rsidR="00000000" w:rsidRPr="00000000">
        <w:rPr>
          <w:shd w:fill="c9daf8" w:val="clear"/>
          <w:rtl w:val="0"/>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color w:val="ff0000"/>
          <w:rtl w:val="0"/>
        </w:rPr>
        <w:t xml:space="preserve">[Practices good for SES]</w:t>
      </w:r>
      <w:r w:rsidDel="00000000" w:rsidR="00000000" w:rsidRPr="00000000">
        <w:rPr>
          <w:rtl w:val="0"/>
        </w:rPr>
        <w:t xml:space="preserve"> </w:t>
      </w:r>
      <w:r w:rsidDel="00000000" w:rsidR="00000000" w:rsidRPr="00000000">
        <w:rPr>
          <w:rtl w:val="0"/>
        </w:rPr>
        <w:t xml:space="preserve">These human activities create complex feedbacks between social and ecological systems, resulting in a cascade of environmental and social impacts </w:t>
      </w:r>
      <w:r w:rsidDel="00000000" w:rsidR="00000000" w:rsidRPr="00000000">
        <w:rPr>
          <w:shd w:fill="c9daf8" w:val="clear"/>
          <w:rtl w:val="0"/>
        </w:rPr>
        <w:t xml:space="preserve">(</w:t>
      </w:r>
      <w:r w:rsidDel="00000000" w:rsidR="00000000" w:rsidRPr="00000000">
        <w:rPr>
          <w:shd w:fill="c9daf8" w:val="clear"/>
          <w:rtl w:val="0"/>
        </w:rPr>
        <w:t xml:space="preserve">Lambin &amp; Meyfroidt</w:t>
      </w:r>
      <w:r w:rsidDel="00000000" w:rsidR="00000000" w:rsidRPr="00000000">
        <w:rPr>
          <w:shd w:fill="c9daf8" w:val="clear"/>
          <w:rtl w:val="0"/>
        </w:rPr>
        <w:t xml:space="preserve">, 2010</w:t>
      </w:r>
      <w:r w:rsidDel="00000000" w:rsidR="00000000" w:rsidRPr="00000000">
        <w:rPr>
          <w:rtl w:val="0"/>
        </w:rPr>
        <w:t xml:space="preserve">). A better understanding of these feedbacks across tropical regions is essential for developing place-based and culturally sensitive management plans that support both ecological sustainability and community livelihoods.</w:t>
      </w:r>
      <w:r w:rsidDel="00000000" w:rsidR="00000000" w:rsidRPr="00000000">
        <w:rPr>
          <w:rtl w:val="0"/>
        </w:rPr>
        <w:t xml:space="preserve"> Recent research efforts are focused increasingly on understanding and scaling </w:t>
      </w:r>
      <w:r w:rsidDel="00000000" w:rsidR="00000000" w:rsidRPr="00000000">
        <w:rPr>
          <w:rtl w:val="0"/>
        </w:rPr>
        <w:t xml:space="preserve">social-ecological </w:t>
      </w:r>
      <w:commentRangeStart w:id="103"/>
      <w:r w:rsidDel="00000000" w:rsidR="00000000" w:rsidRPr="00000000">
        <w:rPr>
          <w:rtl w:val="0"/>
        </w:rPr>
        <w:t xml:space="preserve">‘hope spots</w:t>
      </w:r>
      <w:commentRangeEnd w:id="103"/>
      <w:r w:rsidDel="00000000" w:rsidR="00000000" w:rsidRPr="00000000">
        <w:commentReference w:id="103"/>
      </w:r>
      <w:r w:rsidDel="00000000" w:rsidR="00000000" w:rsidRPr="00000000">
        <w:rPr>
          <w:rtl w:val="0"/>
        </w:rPr>
        <w:t xml:space="preserve">’ to highlight </w:t>
      </w:r>
      <w:r w:rsidDel="00000000" w:rsidR="00000000" w:rsidRPr="00000000">
        <w:rPr>
          <w:rtl w:val="0"/>
        </w:rPr>
        <w:t xml:space="preserve"> the importance of integrating ecological and cultural conservation efforts </w:t>
      </w:r>
      <w:r w:rsidDel="00000000" w:rsidR="00000000" w:rsidRPr="00000000">
        <w:rPr>
          <w:rtl w:val="0"/>
        </w:rPr>
        <w:t xml:space="preserve">(</w:t>
      </w:r>
      <w:r w:rsidDel="00000000" w:rsidR="00000000" w:rsidRPr="00000000">
        <w:rPr>
          <w:shd w:fill="c9daf8" w:val="clear"/>
          <w:rtl w:val="0"/>
        </w:rPr>
        <w:t xml:space="preserve">Levis, et al., 2024</w:t>
      </w:r>
      <w:r w:rsidDel="00000000" w:rsidR="00000000" w:rsidRPr="00000000">
        <w:rPr>
          <w:rtl w:val="0"/>
        </w:rPr>
        <w:t xml:space="preserve">). </w:t>
      </w:r>
      <w:commentRangeStart w:id="104"/>
      <w:r w:rsidDel="00000000" w:rsidR="00000000" w:rsidRPr="00000000">
        <w:rPr>
          <w:rtl w:val="0"/>
        </w:rPr>
        <w:t xml:space="preserve">The case of the Upper Xingu, located in the Brazilian Amazon’s arc of deforestation, demonstrates the power of such integration (</w:t>
      </w:r>
      <w:r w:rsidDel="00000000" w:rsidR="00000000" w:rsidRPr="00000000">
        <w:rPr>
          <w:shd w:fill="c9daf8" w:val="clear"/>
          <w:rtl w:val="0"/>
        </w:rPr>
        <w:t xml:space="preserve">Levis, et al., 2024</w:t>
      </w:r>
      <w:r w:rsidDel="00000000" w:rsidR="00000000" w:rsidRPr="00000000">
        <w:rPr>
          <w:rtl w:val="0"/>
        </w:rPr>
        <w:t xml:space="preserve">).</w:t>
      </w:r>
      <w:commentRangeEnd w:id="104"/>
      <w:r w:rsidDel="00000000" w:rsidR="00000000" w:rsidRPr="00000000">
        <w:commentReference w:id="104"/>
      </w:r>
      <w:r w:rsidDel="00000000" w:rsidR="00000000" w:rsidRPr="00000000">
        <w:rPr>
          <w:rtl w:val="0"/>
        </w:rPr>
        <w:t xml:space="preserve"> Indigenous groups like the Kuikuro have enriched biodiversity through millennia of landscape management, including the creation of anthropogenic soils, domestication of diverse crops, and the cultivation of cultural forests. Rather than degrading ecosystems, these practices have created resilient systems that benefit both nature and people.</w:t>
      </w:r>
      <w:r w:rsidDel="00000000" w:rsidR="00000000" w:rsidRPr="00000000">
        <w:rPr>
          <w:rtl w:val="0"/>
        </w:rPr>
        <w:t xml:space="preserve"> By engaging Indigenous knowledge alongside remote sensing technologies, the Upper Xingu hope spot offers a model for conservation that balance </w:t>
      </w:r>
      <w:r w:rsidDel="00000000" w:rsidR="00000000" w:rsidRPr="00000000">
        <w:rPr>
          <w:rtl w:val="0"/>
        </w:rPr>
        <w:t xml:space="preserve">indigenous</w:t>
      </w:r>
      <w:r w:rsidDel="00000000" w:rsidR="00000000" w:rsidRPr="00000000">
        <w:rPr>
          <w:rtl w:val="0"/>
        </w:rPr>
        <w:t xml:space="preserve"> knowledge with modern science. </w:t>
      </w:r>
    </w:p>
    <w:p w:rsidR="00000000" w:rsidDel="00000000" w:rsidP="00000000" w:rsidRDefault="00000000" w:rsidRPr="00000000" w14:paraId="00000148">
      <w:pPr>
        <w:spacing w:after="240" w:before="240" w:lineRule="auto"/>
        <w:rPr/>
      </w:pPr>
      <w:r w:rsidDel="00000000" w:rsidR="00000000" w:rsidRPr="00000000">
        <w:rPr>
          <w:color w:val="ff0000"/>
          <w:rtl w:val="0"/>
        </w:rPr>
        <w:t xml:space="preserve">[What PANGEA will do] </w:t>
      </w:r>
      <w:commentRangeStart w:id="105"/>
      <w:commentRangeStart w:id="106"/>
      <w:commentRangeStart w:id="107"/>
      <w:commentRangeStart w:id="108"/>
      <w:r w:rsidDel="00000000" w:rsidR="00000000" w:rsidRPr="00000000">
        <w:rPr>
          <w:rtl w:val="0"/>
        </w:rPr>
        <w:t xml:space="preserve">PANGEA will advance research on social-ecological feedbacks</w:t>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tl w:val="0"/>
        </w:rPr>
        <w:t xml:space="preserve"> in the tropics to improve understanding and enable more accurate predictions of the long-term impacts of human actions. This work is essential for forecasting future trajectories of the tropical carbon sink, species loss, changes in ecosystem services, and the resilience of these ecosystems to external pressures (</w:t>
      </w:r>
      <w:r w:rsidDel="00000000" w:rsidR="00000000" w:rsidRPr="00000000">
        <w:rPr>
          <w:shd w:fill="c9daf8" w:val="clear"/>
          <w:rtl w:val="0"/>
        </w:rPr>
        <w:t xml:space="preserve">Leclère et al., 2020</w:t>
      </w:r>
      <w:r w:rsidDel="00000000" w:rsidR="00000000" w:rsidRPr="00000000">
        <w:rPr>
          <w:rtl w:val="0"/>
        </w:rPr>
        <w:t xml:space="preserve">). Accurate predictions are needed to identify potential tipping points, where small changes could lead to irreversible damage, and to design interventions that might prevent or mitigate such outcomes (</w:t>
      </w:r>
      <w:r w:rsidDel="00000000" w:rsidR="00000000" w:rsidRPr="00000000">
        <w:rPr>
          <w:shd w:fill="c9daf8" w:val="clear"/>
          <w:rtl w:val="0"/>
        </w:rPr>
        <w:t xml:space="preserve">Staal et al., 2020</w:t>
      </w:r>
      <w:r w:rsidDel="00000000" w:rsidR="00000000" w:rsidRPr="00000000">
        <w:rPr>
          <w:shd w:fill="c9daf8" w:val="clear"/>
          <w:rtl w:val="0"/>
        </w:rPr>
        <w:t xml:space="preserve">; </w:t>
      </w:r>
      <w:r w:rsidDel="00000000" w:rsidR="00000000" w:rsidRPr="00000000">
        <w:rPr>
          <w:shd w:fill="c9daf8" w:val="clear"/>
          <w:rtl w:val="0"/>
        </w:rPr>
        <w:t xml:space="preserve">Liu et al., 2024</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PANGEA activities will also </w:t>
      </w:r>
      <w:r w:rsidDel="00000000" w:rsidR="00000000" w:rsidRPr="00000000">
        <w:rPr>
          <w:rtl w:val="0"/>
        </w:rPr>
        <w:t xml:space="preserve">empower local communities and decision-makers with the information they need to govern these ecosystems effectively. Tropical regions are home to many Indigenous and local communities whose livelihoods are intimately tied to the health of their surrounding environment. By understanding the feedbacks between human activities and ecosystem health, people can make more informed decisions about land-use, resource management, and conservation efforts that align with both ecological sustainability and their socio-economic needs (</w:t>
      </w:r>
      <w:r w:rsidDel="00000000" w:rsidR="00000000" w:rsidRPr="00000000">
        <w:rPr>
          <w:shd w:fill="c9daf8" w:val="clear"/>
          <w:rtl w:val="0"/>
        </w:rPr>
        <w:t xml:space="preserve">Aguiar et al., 2020</w:t>
      </w:r>
      <w:r w:rsidDel="00000000" w:rsidR="00000000" w:rsidRPr="00000000">
        <w:rPr>
          <w:rtl w:val="0"/>
        </w:rPr>
        <w:t xml:space="preserve">). Decision-makers at regional and national levels can also use this information to craft policies that balance development goals with the conservation of biodiversity and ecosystem services, ensuring that the benefits of these ecosystems are equitably shared and sustained for future generations (</w:t>
      </w:r>
      <w:r w:rsidDel="00000000" w:rsidR="00000000" w:rsidRPr="00000000">
        <w:rPr>
          <w:shd w:fill="c9daf8" w:val="clear"/>
          <w:rtl w:val="0"/>
        </w:rPr>
        <w:t xml:space="preserve">Pörtner et al., 2021</w:t>
      </w:r>
      <w:r w:rsidDel="00000000" w:rsidR="00000000" w:rsidRPr="00000000">
        <w:rPr>
          <w:rtl w:val="0"/>
        </w:rPr>
        <w:t xml:space="preserve">). Ultimately, the ability to predict and manage the complex feedbacks in tropical ecosystems is key to fostering both environmental and social resilience in these critical regions. </w:t>
      </w:r>
    </w:p>
    <w:p w:rsidR="00000000" w:rsidDel="00000000" w:rsidP="00000000" w:rsidRDefault="00000000" w:rsidRPr="00000000" w14:paraId="00000149">
      <w:pPr>
        <w:pStyle w:val="Heading3"/>
        <w:rPr/>
      </w:pPr>
      <w:bookmarkStart w:colFirst="0" w:colLast="0" w:name="_7i4li2ka6ozf" w:id="15"/>
      <w:bookmarkEnd w:id="15"/>
      <w:commentRangeStart w:id="109"/>
      <w:r w:rsidDel="00000000" w:rsidR="00000000" w:rsidRPr="00000000">
        <w:rPr>
          <w:rtl w:val="0"/>
        </w:rPr>
        <w:t xml:space="preserve">2.5</w:t>
      </w:r>
      <w:commentRangeEnd w:id="109"/>
      <w:r w:rsidDel="00000000" w:rsidR="00000000" w:rsidRPr="00000000">
        <w:commentReference w:id="109"/>
      </w:r>
      <w:r w:rsidDel="00000000" w:rsidR="00000000" w:rsidRPr="00000000">
        <w:rPr>
          <w:rtl w:val="0"/>
        </w:rPr>
        <w:t xml:space="preserve"> </w:t>
      </w:r>
      <w:commentRangeStart w:id="110"/>
      <w:r w:rsidDel="00000000" w:rsidR="00000000" w:rsidRPr="00000000">
        <w:rPr>
          <w:rtl w:val="0"/>
        </w:rPr>
        <w:t xml:space="preserve">Disturbance </w:t>
      </w:r>
      <w:commentRangeEnd w:id="110"/>
      <w:r w:rsidDel="00000000" w:rsidR="00000000" w:rsidRPr="00000000">
        <w:commentReference w:id="110"/>
      </w:r>
      <w:commentRangeStart w:id="111"/>
      <w:r w:rsidDel="00000000" w:rsidR="00000000" w:rsidRPr="00000000">
        <w:rPr>
          <w:rtl w:val="0"/>
        </w:rPr>
        <w:t xml:space="preserve">Dynamics</w:t>
      </w:r>
      <w:commentRangeEnd w:id="111"/>
      <w:r w:rsidDel="00000000" w:rsidR="00000000" w:rsidRPr="00000000">
        <w:commentReference w:id="111"/>
      </w:r>
      <w:r w:rsidDel="00000000" w:rsidR="00000000" w:rsidRPr="00000000">
        <w:rPr>
          <w:rtl w:val="0"/>
        </w:rPr>
      </w:r>
    </w:p>
    <w:p w:rsidR="00000000" w:rsidDel="00000000" w:rsidP="00000000" w:rsidRDefault="00000000" w:rsidRPr="00000000" w14:paraId="0000014A">
      <w:pPr>
        <w:rPr>
          <w:b w:val="1"/>
          <w:i w:val="1"/>
        </w:rPr>
      </w:pPr>
      <w:r w:rsidDel="00000000" w:rsidR="00000000" w:rsidRPr="00000000">
        <w:rPr>
          <w:b w:val="1"/>
          <w:i w:val="1"/>
          <w:rtl w:val="0"/>
        </w:rPr>
        <w:t xml:space="preserve">This PANGEA Science Theme will investigate how disturbance regimes are changing and altering carbon cycle feedbacks via climate, biodiversity, and hydrologic cycling</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color w:val="ff0000"/>
          <w:rtl w:val="0"/>
        </w:rPr>
        <w:t xml:space="preserve">[Two types of disturbance] </w:t>
      </w:r>
      <w:r w:rsidDel="00000000" w:rsidR="00000000" w:rsidRPr="00000000">
        <w:rPr>
          <w:rtl w:val="0"/>
        </w:rPr>
        <w:t xml:space="preserve">There are two primary modes of forest disturbance: (1) direct and indirect human disturbance resulting from land cover and land use change, such as deforestation, degradation, and fire, and (2) natural disturbances that are largely associated with water stress, storms, and biotic agents, and is increasingly being exacerbated by indirect human action as a result of climate change. These two modes of disturbance contribute enormously to total forest turnover and carbon emissions from tropical forests </w:t>
      </w:r>
      <w:r w:rsidDel="00000000" w:rsidR="00000000" w:rsidRPr="00000000">
        <w:rPr>
          <w:rtl w:val="0"/>
        </w:rPr>
        <w:t xml:space="preserve">(</w:t>
      </w:r>
      <w:r w:rsidDel="00000000" w:rsidR="00000000" w:rsidRPr="00000000">
        <w:rPr>
          <w:shd w:fill="c9daf8" w:val="clear"/>
          <w:rtl w:val="0"/>
        </w:rPr>
        <w:t xml:space="preserve">McDowell et al 2020</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Qin et al., 2021</w:t>
      </w:r>
      <w:r w:rsidDel="00000000" w:rsidR="00000000" w:rsidRPr="00000000">
        <w:rPr>
          <w:rtl w:val="0"/>
        </w:rPr>
        <w:t xml:space="preserve">),</w:t>
      </w:r>
      <w:r w:rsidDel="00000000" w:rsidR="00000000" w:rsidRPr="00000000">
        <w:rPr>
          <w:rtl w:val="0"/>
        </w:rPr>
        <w:t xml:space="preserve"> but they have distinct spatial distributions, intensities, frequencies, and consequences for tropical forests.</w:t>
      </w:r>
      <w:ins w:author="Michael Keller" w:id="4" w:date="2024-10-28T18:04:18Z">
        <w:r w:rsidDel="00000000" w:rsidR="00000000" w:rsidRPr="00000000">
          <w:rPr>
            <w:rtl w:val="0"/>
          </w:rPr>
          <w:t xml:space="preserve"> [INSERT SENTENCE ON CSILLIK ET AL. HERE?]</w:t>
        </w:r>
      </w:ins>
      <w:del w:author="Michael Keller" w:id="4" w:date="2024-10-28T18:04:18Z">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color w:val="ff0000"/>
          <w:rtl w:val="0"/>
        </w:rPr>
        <w:t xml:space="preserve">[Human disturbance &amp; the role of RS in it]</w:t>
      </w:r>
      <w:r w:rsidDel="00000000" w:rsidR="00000000" w:rsidRPr="00000000">
        <w:rPr>
          <w:rtl w:val="0"/>
        </w:rPr>
        <w:t xml:space="preserve"> </w:t>
      </w:r>
      <w:commentRangeStart w:id="112"/>
      <w:r w:rsidDel="00000000" w:rsidR="00000000" w:rsidRPr="00000000">
        <w:rPr>
          <w:rtl w:val="0"/>
        </w:rPr>
        <w:t xml:space="preserve">The primary risk to tropical forest persistence and function is direct human disturbance</w:t>
      </w:r>
      <w:commentRangeEnd w:id="112"/>
      <w:r w:rsidDel="00000000" w:rsidR="00000000" w:rsidRPr="00000000">
        <w:commentReference w:id="112"/>
      </w:r>
      <w:r w:rsidDel="00000000" w:rsidR="00000000" w:rsidRPr="00000000">
        <w:rPr>
          <w:rtl w:val="0"/>
        </w:rPr>
        <w:t xml:space="preserve">. People clear vast tracts of tropical forest each year and cause degradation through selective logging, hunting, and fire. </w:t>
      </w:r>
      <w:r w:rsidDel="00000000" w:rsidR="00000000" w:rsidRPr="00000000">
        <w:rPr>
          <w:rtl w:val="0"/>
        </w:rPr>
        <w:t xml:space="preserve">Direct human disturbances</w:t>
      </w:r>
      <w:r w:rsidDel="00000000" w:rsidR="00000000" w:rsidRPr="00000000">
        <w:rPr>
          <w:rtl w:val="0"/>
        </w:rPr>
        <w:t xml:space="preserve"> typically involve intense and enduring impacts, such as extensive biomass removal, animal extirpation, and conversion of land to non-forested ecosystems (</w:t>
      </w:r>
      <w:r w:rsidDel="00000000" w:rsidR="00000000" w:rsidRPr="00000000">
        <w:rPr>
          <w:shd w:fill="c9daf8" w:val="clear"/>
          <w:rtl w:val="0"/>
        </w:rPr>
        <w:t xml:space="preserve">Lewis 2005</w:t>
      </w:r>
      <w:r w:rsidDel="00000000" w:rsidR="00000000" w:rsidRPr="00000000">
        <w:rPr>
          <w:rtl w:val="0"/>
        </w:rPr>
        <w:t xml:space="preserve">; </w:t>
      </w:r>
      <w:r w:rsidDel="00000000" w:rsidR="00000000" w:rsidRPr="00000000">
        <w:rPr>
          <w:shd w:fill="c9daf8" w:val="clear"/>
          <w:rtl w:val="0"/>
        </w:rPr>
        <w:t xml:space="preserve">Gibson et al., 2011</w:t>
      </w:r>
      <w:r w:rsidDel="00000000" w:rsidR="00000000" w:rsidRPr="00000000">
        <w:rPr>
          <w:shd w:fill="c9daf8" w:val="clear"/>
          <w:rtl w:val="0"/>
        </w:rPr>
        <w:t xml:space="preserve">, </w:t>
      </w:r>
      <w:r w:rsidDel="00000000" w:rsidR="00000000" w:rsidRPr="00000000">
        <w:rPr>
          <w:shd w:fill="c9daf8" w:val="clear"/>
          <w:rtl w:val="0"/>
        </w:rPr>
        <w:t xml:space="preserve">Wearn et al., 2012</w:t>
      </w:r>
      <w:r w:rsidDel="00000000" w:rsidR="00000000" w:rsidRPr="00000000">
        <w:rPr>
          <w:shd w:fill="c9daf8" w:val="clear"/>
          <w:rtl w:val="0"/>
        </w:rPr>
        <w:t xml:space="preserve">; </w:t>
      </w:r>
      <w:r w:rsidDel="00000000" w:rsidR="00000000" w:rsidRPr="00000000">
        <w:rPr>
          <w:shd w:fill="c9daf8" w:val="clear"/>
          <w:rtl w:val="0"/>
        </w:rPr>
        <w:t xml:space="preserve">Brodie et al., 2014</w:t>
      </w:r>
      <w:r w:rsidDel="00000000" w:rsidR="00000000" w:rsidRPr="00000000">
        <w:rPr>
          <w:shd w:fill="c9daf8" w:val="clear"/>
          <w:rtl w:val="0"/>
        </w:rPr>
        <w:t xml:space="preserve">; </w:t>
      </w:r>
      <w:r w:rsidDel="00000000" w:rsidR="00000000" w:rsidRPr="00000000">
        <w:rPr>
          <w:shd w:fill="c9daf8" w:val="clear"/>
          <w:rtl w:val="0"/>
        </w:rPr>
        <w:t xml:space="preserve">Silva Junior et al., 2020</w:t>
      </w:r>
      <w:r w:rsidDel="00000000" w:rsidR="00000000" w:rsidRPr="00000000">
        <w:rPr>
          <w:shd w:fill="c9daf8" w:val="clear"/>
          <w:rtl w:val="0"/>
        </w:rPr>
        <w:t xml:space="preserve">,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rtl w:val="0"/>
        </w:rPr>
        <w:t xml:space="preserve">). </w:t>
      </w:r>
      <w:commentRangeStart w:id="113"/>
      <w:commentRangeStart w:id="114"/>
      <w:r w:rsidDel="00000000" w:rsidR="00000000" w:rsidRPr="00000000">
        <w:rPr>
          <w:rtl w:val="0"/>
        </w:rPr>
        <w:t xml:space="preserve">Satellite remote sensing has revolutionized rapid detection and quantification of direct human disturbance and deeper understanding of the drivers (see </w:t>
      </w:r>
      <w:r w:rsidDel="00000000" w:rsidR="00000000" w:rsidRPr="00000000">
        <w:rPr>
          <w:i w:val="1"/>
          <w:rtl w:val="0"/>
        </w:rPr>
        <w:t xml:space="preserve">Section 2.4 </w:t>
      </w:r>
      <w:r w:rsidDel="00000000" w:rsidR="00000000" w:rsidRPr="00000000">
        <w:rPr>
          <w:rtl w:val="0"/>
        </w:rPr>
        <w:t xml:space="preserve">for details). Deforestation and land cover change is now actively being mapped in high spatial resolution across the tropics and in association with specific industries and practices driving these trends (</w:t>
      </w:r>
      <w:r w:rsidDel="00000000" w:rsidR="00000000" w:rsidRPr="00000000">
        <w:rPr>
          <w:shd w:fill="c9daf8" w:val="clear"/>
          <w:rtl w:val="0"/>
        </w:rPr>
        <w:t xml:space="preserve">Curtis et al., 2018</w:t>
      </w:r>
      <w:r w:rsidDel="00000000" w:rsidR="00000000" w:rsidRPr="00000000">
        <w:rPr>
          <w:shd w:fill="c9daf8" w:val="clear"/>
          <w:rtl w:val="0"/>
        </w:rPr>
        <w:t xml:space="preserve">; </w:t>
      </w:r>
      <w:r w:rsidDel="00000000" w:rsidR="00000000" w:rsidRPr="00000000">
        <w:rPr>
          <w:shd w:fill="c9daf8" w:val="clear"/>
          <w:rtl w:val="0"/>
        </w:rPr>
        <w:t xml:space="preserve">Maxwell et al., 2019</w:t>
      </w:r>
      <w:r w:rsidDel="00000000" w:rsidR="00000000" w:rsidRPr="00000000">
        <w:rPr>
          <w:shd w:fill="c9daf8" w:val="clear"/>
          <w:rtl w:val="0"/>
        </w:rPr>
        <w:t xml:space="preserve">; </w:t>
      </w:r>
      <w:r w:rsidDel="00000000" w:rsidR="00000000" w:rsidRPr="00000000">
        <w:rPr>
          <w:shd w:fill="c9daf8" w:val="clear"/>
          <w:rtl w:val="0"/>
        </w:rPr>
        <w:t xml:space="preserve">Qin et al., 2021</w:t>
      </w:r>
      <w:r w:rsidDel="00000000" w:rsidR="00000000" w:rsidRPr="00000000">
        <w:rPr>
          <w:shd w:fill="c9daf8" w:val="clear"/>
          <w:rtl w:val="0"/>
        </w:rPr>
        <w:t xml:space="preserve">; </w:t>
      </w:r>
      <w:r w:rsidDel="00000000" w:rsidR="00000000" w:rsidRPr="00000000">
        <w:rPr>
          <w:shd w:fill="c9daf8" w:val="clear"/>
          <w:rtl w:val="0"/>
        </w:rPr>
        <w:t xml:space="preserve">Harris et al., 2021</w:t>
      </w:r>
      <w:r w:rsidDel="00000000" w:rsidR="00000000" w:rsidRPr="00000000">
        <w:rPr>
          <w:shd w:fill="c9daf8" w:val="clear"/>
          <w:rtl w:val="0"/>
        </w:rPr>
        <w:t xml:space="preserve">; </w:t>
      </w:r>
      <w:r w:rsidDel="00000000" w:rsidR="00000000" w:rsidRPr="00000000">
        <w:rPr>
          <w:shd w:fill="c9daf8" w:val="clear"/>
          <w:rtl w:val="0"/>
        </w:rPr>
        <w:t xml:space="preserve">Lapola et al., 2023</w:t>
      </w:r>
      <w:r w:rsidDel="00000000" w:rsidR="00000000" w:rsidRPr="00000000">
        <w:rPr>
          <w:shd w:fill="c9daf8" w:val="clear"/>
          <w:rtl w:val="0"/>
        </w:rPr>
        <w:t xml:space="preserve">; </w:t>
      </w:r>
      <w:r w:rsidDel="00000000" w:rsidR="00000000" w:rsidRPr="00000000">
        <w:rPr>
          <w:shd w:fill="c9daf8" w:val="clear"/>
          <w:rtl w:val="0"/>
        </w:rPr>
        <w:t xml:space="preserve">McGregor et al., 2024</w:t>
      </w:r>
      <w:r w:rsidDel="00000000" w:rsidR="00000000" w:rsidRPr="00000000">
        <w:rPr>
          <w:shd w:fill="c9daf8" w:val="clear"/>
          <w:rtl w:val="0"/>
        </w:rPr>
        <w:t xml:space="preserve">; Csillik et al., 2024</w:t>
      </w:r>
      <w:r w:rsidDel="00000000" w:rsidR="00000000" w:rsidRPr="00000000">
        <w:rPr>
          <w:rtl w:val="0"/>
        </w:rPr>
        <w:t xml:space="preserve">). </w:t>
      </w:r>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t xml:space="preserve">With the advent of small-satellite arrays (e.g., PlanetScope), it is now also possible to quantify both deforestation and degradation within days-to-months (</w:t>
      </w:r>
      <w:r w:rsidDel="00000000" w:rsidR="00000000" w:rsidRPr="00000000">
        <w:rPr>
          <w:shd w:fill="c9daf8" w:val="clear"/>
          <w:rtl w:val="0"/>
        </w:rPr>
        <w:t xml:space="preserve">Welsink et al., 2023</w:t>
      </w:r>
      <w:r w:rsidDel="00000000" w:rsidR="00000000" w:rsidRPr="00000000">
        <w:rPr>
          <w:shd w:fill="c9daf8" w:val="clear"/>
          <w:rtl w:val="0"/>
        </w:rPr>
        <w:t xml:space="preserve">; </w:t>
      </w:r>
      <w:r w:rsidDel="00000000" w:rsidR="00000000" w:rsidRPr="00000000">
        <w:rPr>
          <w:shd w:fill="c9daf8" w:val="clear"/>
          <w:rtl w:val="0"/>
        </w:rPr>
        <w:t xml:space="preserve">Dalagnol et al., 2023</w:t>
      </w:r>
      <w:r w:rsidDel="00000000" w:rsidR="00000000" w:rsidRPr="00000000">
        <w:rPr>
          <w:rtl w:val="0"/>
        </w:rPr>
        <w:t xml:space="preserve">). These advances have demonstrated that degradation contributes as much, or more, than deforestation to total tropical forest disturbance regimes (</w:t>
      </w:r>
      <w:r w:rsidDel="00000000" w:rsidR="00000000" w:rsidRPr="00000000">
        <w:rPr>
          <w:shd w:fill="c9daf8" w:val="clear"/>
          <w:rtl w:val="0"/>
        </w:rPr>
        <w:t xml:space="preserve">Maxwell et al., 2019</w:t>
      </w:r>
      <w:r w:rsidDel="00000000" w:rsidR="00000000" w:rsidRPr="00000000">
        <w:rPr>
          <w:rtl w:val="0"/>
        </w:rPr>
        <w:t xml:space="preserve">; </w:t>
      </w:r>
      <w:r w:rsidDel="00000000" w:rsidR="00000000" w:rsidRPr="00000000">
        <w:rPr>
          <w:shd w:fill="c9daf8" w:val="clear"/>
          <w:rtl w:val="0"/>
        </w:rPr>
        <w:t xml:space="preserve">Qin et al., 2021</w:t>
      </w:r>
      <w:r w:rsidDel="00000000" w:rsidR="00000000" w:rsidRPr="00000000">
        <w:rPr>
          <w:rtl w:val="0"/>
        </w:rPr>
        <w:t xml:space="preserve">), highlighting the importance of high-resolution and high-frequency data for understanding and monitoring these dynamics. However, like many tropical forest dynamics, we know much more about the effects of degradation and deforestation in American tropical forests than in other regions.</w:t>
      </w:r>
    </w:p>
    <w:p w:rsidR="00000000" w:rsidDel="00000000" w:rsidP="00000000" w:rsidRDefault="00000000" w:rsidRPr="00000000" w14:paraId="0000014D">
      <w:pPr>
        <w:spacing w:after="240" w:before="240" w:lineRule="auto"/>
        <w:rPr/>
      </w:pPr>
      <w:r w:rsidDel="00000000" w:rsidR="00000000" w:rsidRPr="00000000">
        <w:rPr>
          <w:color w:val="ff0000"/>
          <w:rtl w:val="0"/>
        </w:rPr>
        <w:t xml:space="preserve">[Fire regime] </w:t>
      </w:r>
      <w:r w:rsidDel="00000000" w:rsidR="00000000" w:rsidRPr="00000000">
        <w:rPr>
          <w:rtl w:val="0"/>
        </w:rPr>
        <w:t xml:space="preserve">Fire dynamics often interact with deforestation and degradation in moist tropical forests, where naturally ignited fires are extremely rare, and human-ignited fires are common (</w:t>
      </w:r>
      <w:r w:rsidDel="00000000" w:rsidR="00000000" w:rsidRPr="00000000">
        <w:rPr>
          <w:shd w:fill="c9daf8" w:val="clear"/>
          <w:rtl w:val="0"/>
        </w:rPr>
        <w:t xml:space="preserve">Uhl and Kaufmann, 1990</w:t>
      </w:r>
      <w:r w:rsidDel="00000000" w:rsidR="00000000" w:rsidRPr="00000000">
        <w:rPr>
          <w:shd w:fill="c9daf8" w:val="clear"/>
          <w:rtl w:val="0"/>
        </w:rPr>
        <w:t xml:space="preserve">; </w:t>
      </w:r>
      <w:r w:rsidDel="00000000" w:rsidR="00000000" w:rsidRPr="00000000">
        <w:rPr>
          <w:shd w:fill="c9daf8" w:val="clear"/>
          <w:rtl w:val="0"/>
        </w:rPr>
        <w:t xml:space="preserve">Cochrane, 2003</w:t>
      </w:r>
      <w:r w:rsidDel="00000000" w:rsidR="00000000" w:rsidRPr="00000000">
        <w:rPr>
          <w:rtl w:val="0"/>
        </w:rPr>
        <w:t xml:space="preserve">; </w:t>
      </w:r>
      <w:r w:rsidDel="00000000" w:rsidR="00000000" w:rsidRPr="00000000">
        <w:rPr>
          <w:shd w:fill="c9daf8" w:val="clear"/>
          <w:rtl w:val="0"/>
        </w:rPr>
        <w:t xml:space="preserve">Brando et al., 2019</w:t>
      </w:r>
      <w:r w:rsidDel="00000000" w:rsidR="00000000" w:rsidRPr="00000000">
        <w:rPr>
          <w:rtl w:val="0"/>
        </w:rPr>
        <w:t xml:space="preserve">). From 2003-2018, an estimated 41 ± 14% of all forest loss in primary humid tropical forests was fire-related, although this varied considerably between continents (</w:t>
      </w:r>
      <w:r w:rsidDel="00000000" w:rsidR="00000000" w:rsidRPr="00000000">
        <w:rPr>
          <w:shd w:fill="c9daf8" w:val="clear"/>
          <w:rtl w:val="0"/>
        </w:rPr>
        <w:t xml:space="preserve">van Wees et al., 2021</w:t>
      </w:r>
      <w:r w:rsidDel="00000000" w:rsidR="00000000" w:rsidRPr="00000000">
        <w:rPr>
          <w:rtl w:val="0"/>
        </w:rPr>
        <w:t xml:space="preserve">). </w:t>
      </w:r>
      <w:commentRangeStart w:id="115"/>
      <w:r w:rsidDel="00000000" w:rsidR="00000000" w:rsidRPr="00000000">
        <w:rPr>
          <w:rtl w:val="0"/>
        </w:rPr>
        <w:t xml:space="preserve">Of all tropical fire-related forest loss during this period, 69% occurred in the tropical Americas, 22% in Southeast Asia, and only 8% in sub-Saharan Africa (</w:t>
      </w:r>
      <w:r w:rsidDel="00000000" w:rsidR="00000000" w:rsidRPr="00000000">
        <w:rPr>
          <w:highlight w:val="yellow"/>
          <w:rtl w:val="0"/>
        </w:rPr>
        <w:t xml:space="preserve">REF</w:t>
      </w:r>
      <w:r w:rsidDel="00000000" w:rsidR="00000000" w:rsidRPr="00000000">
        <w:rPr>
          <w:rtl w:val="0"/>
        </w:rPr>
        <w:t xml:space="preserve">).</w:t>
      </w:r>
      <w:commentRangeEnd w:id="115"/>
      <w:r w:rsidDel="00000000" w:rsidR="00000000" w:rsidRPr="00000000">
        <w:commentReference w:id="115"/>
      </w:r>
      <w:r w:rsidDel="00000000" w:rsidR="00000000" w:rsidRPr="00000000">
        <w:rPr>
          <w:rtl w:val="0"/>
        </w:rPr>
        <w:t xml:space="preserve"> Although fires are associated with deforestation, the impacts on deforestation decline in the Amazon since 2005 on fire activity remains uncertain, with studies showing either declines in fire activity (e.g., </w:t>
      </w:r>
      <w:commentRangeStart w:id="116"/>
      <w:r w:rsidDel="00000000" w:rsidR="00000000" w:rsidRPr="00000000">
        <w:rPr>
          <w:rtl w:val="0"/>
        </w:rPr>
        <w:t xml:space="preserve">Andela et al., 2017</w:t>
      </w:r>
      <w:commentRangeEnd w:id="116"/>
      <w:r w:rsidDel="00000000" w:rsidR="00000000" w:rsidRPr="00000000">
        <w:commentReference w:id="116"/>
      </w:r>
      <w:r w:rsidDel="00000000" w:rsidR="00000000" w:rsidRPr="00000000">
        <w:rPr>
          <w:rtl w:val="0"/>
        </w:rPr>
        <w:t xml:space="preserve">; </w:t>
      </w:r>
      <w:commentRangeStart w:id="117"/>
      <w:r w:rsidDel="00000000" w:rsidR="00000000" w:rsidRPr="00000000">
        <w:rPr>
          <w:rtl w:val="0"/>
        </w:rPr>
        <w:t xml:space="preserve">Libonati et al., 2021</w:t>
      </w:r>
      <w:commentRangeEnd w:id="117"/>
      <w:r w:rsidDel="00000000" w:rsidR="00000000" w:rsidRPr="00000000">
        <w:commentReference w:id="117"/>
      </w:r>
      <w:r w:rsidDel="00000000" w:rsidR="00000000" w:rsidRPr="00000000">
        <w:rPr>
          <w:rtl w:val="0"/>
        </w:rPr>
        <w:t xml:space="preserve">) or decoupling between fires and deforestation (</w:t>
      </w:r>
      <w:commentRangeStart w:id="118"/>
      <w:r w:rsidDel="00000000" w:rsidR="00000000" w:rsidRPr="00000000">
        <w:rPr>
          <w:rtl w:val="0"/>
        </w:rPr>
        <w:t xml:space="preserve">Arag</w:t>
      </w:r>
      <w:r w:rsidDel="00000000" w:rsidR="00000000" w:rsidRPr="00000000">
        <w:rPr>
          <w:rtl w:val="0"/>
        </w:rPr>
        <w:t xml:space="preserve">ão et al., 2018</w:t>
      </w:r>
      <w:commentRangeEnd w:id="118"/>
      <w:r w:rsidDel="00000000" w:rsidR="00000000" w:rsidRPr="00000000">
        <w:commentReference w:id="118"/>
      </w:r>
      <w:r w:rsidDel="00000000" w:rsidR="00000000" w:rsidRPr="00000000">
        <w:rPr>
          <w:rtl w:val="0"/>
        </w:rPr>
        <w:t xml:space="preserve">)</w:t>
      </w:r>
      <w:r w:rsidDel="00000000" w:rsidR="00000000" w:rsidRPr="00000000">
        <w:rPr>
          <w:rtl w:val="0"/>
        </w:rPr>
        <w:t xml:space="preserve">. </w:t>
      </w:r>
      <w:commentRangeStart w:id="119"/>
      <w:r w:rsidDel="00000000" w:rsidR="00000000" w:rsidRPr="00000000">
        <w:rPr>
          <w:rtl w:val="0"/>
        </w:rPr>
        <w:t xml:space="preserve">While there has been an increase in fire-related forest loss in tropical forests in Africa, the majority of fires in the region are likely </w:t>
      </w:r>
      <w:commentRangeStart w:id="120"/>
      <w:r w:rsidDel="00000000" w:rsidR="00000000" w:rsidRPr="00000000">
        <w:rPr>
          <w:rtl w:val="0"/>
        </w:rPr>
        <w:t xml:space="preserve">going undetected.</w:t>
      </w:r>
      <w:commentRangeEnd w:id="119"/>
      <w:r w:rsidDel="00000000" w:rsidR="00000000" w:rsidRPr="00000000">
        <w:commentReference w:id="119"/>
      </w:r>
      <w:commentRangeEnd w:id="120"/>
      <w:r w:rsidDel="00000000" w:rsidR="00000000" w:rsidRPr="00000000">
        <w:commentReference w:id="120"/>
      </w:r>
      <w:r w:rsidDel="00000000" w:rsidR="00000000" w:rsidRPr="00000000">
        <w:rPr>
          <w:rtl w:val="0"/>
        </w:rPr>
        <w:t xml:space="preserve"> Satellite and ground measurements have revealed the widespread effects of fires and their major contributions to pantropical carbon cycling (</w:t>
      </w:r>
      <w:r w:rsidDel="00000000" w:rsidR="00000000" w:rsidRPr="00000000">
        <w:rPr>
          <w:shd w:fill="c9daf8" w:val="clear"/>
          <w:rtl w:val="0"/>
        </w:rPr>
        <w:t xml:space="preserve">Cochrane 2001</w:t>
      </w:r>
      <w:r w:rsidDel="00000000" w:rsidR="00000000" w:rsidRPr="00000000">
        <w:rPr>
          <w:shd w:fill="c9daf8" w:val="clear"/>
          <w:rtl w:val="0"/>
        </w:rPr>
        <w:t xml:space="preserve">; </w:t>
      </w:r>
      <w:r w:rsidDel="00000000" w:rsidR="00000000" w:rsidRPr="00000000">
        <w:rPr>
          <w:shd w:fill="c9daf8" w:val="clear"/>
          <w:rtl w:val="0"/>
        </w:rPr>
        <w:t xml:space="preserve">Berenguer et al., 2021</w:t>
      </w:r>
      <w:r w:rsidDel="00000000" w:rsidR="00000000" w:rsidRPr="00000000">
        <w:rPr>
          <w:rtl w:val="0"/>
        </w:rPr>
        <w:t xml:space="preserve">). Human-ignited fires commonly spread into the understory of intact tropical forests where they directly cause tree mortality and indirectly make forests more susceptible to subsequent wind-caused disturbance (</w:t>
      </w:r>
      <w:r w:rsidDel="00000000" w:rsidR="00000000" w:rsidRPr="00000000">
        <w:rPr>
          <w:shd w:fill="c9daf8" w:val="clear"/>
          <w:rtl w:val="0"/>
        </w:rPr>
        <w:t xml:space="preserve">Barlow et al., 2003</w:t>
      </w:r>
      <w:r w:rsidDel="00000000" w:rsidR="00000000" w:rsidRPr="00000000">
        <w:rPr>
          <w:shd w:fill="c9daf8" w:val="clear"/>
          <w:rtl w:val="0"/>
        </w:rPr>
        <w:t xml:space="preserve">;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Silvério et al., 2019</w:t>
      </w:r>
      <w:r w:rsidDel="00000000" w:rsidR="00000000" w:rsidRPr="00000000">
        <w:rPr>
          <w:shd w:fill="c9daf8" w:val="clear"/>
          <w:rtl w:val="0"/>
        </w:rPr>
        <w:t xml:space="preserve">; </w:t>
      </w:r>
      <w:r w:rsidDel="00000000" w:rsidR="00000000" w:rsidRPr="00000000">
        <w:rPr>
          <w:shd w:fill="c9daf8" w:val="clear"/>
          <w:rtl w:val="0"/>
        </w:rPr>
        <w:t xml:space="preserve">Berenguer et al., 2021</w:t>
      </w:r>
      <w:r w:rsidDel="00000000" w:rsidR="00000000" w:rsidRPr="00000000">
        <w:rPr>
          <w:rtl w:val="0"/>
        </w:rPr>
        <w:t xml:space="preserve">). Changes in forest structure associated with fires and forest fragmentation may increase the risk of subsequent fires both through the increased abundance of grasses (</w:t>
      </w:r>
      <w:commentRangeStart w:id="121"/>
      <w:r w:rsidDel="00000000" w:rsidR="00000000" w:rsidRPr="00000000">
        <w:rPr>
          <w:rtl w:val="0"/>
        </w:rPr>
        <w:t xml:space="preserve">Silv</w:t>
      </w:r>
      <w:r w:rsidDel="00000000" w:rsidR="00000000" w:rsidRPr="00000000">
        <w:rPr>
          <w:rtl w:val="0"/>
        </w:rPr>
        <w:t xml:space="preserve">ério et al., 2013</w:t>
      </w:r>
      <w:commentRangeEnd w:id="121"/>
      <w:r w:rsidDel="00000000" w:rsidR="00000000" w:rsidRPr="00000000">
        <w:commentReference w:id="121"/>
      </w:r>
      <w:r w:rsidDel="00000000" w:rsidR="00000000" w:rsidRPr="00000000">
        <w:rPr>
          <w:rtl w:val="0"/>
        </w:rPr>
        <w:t xml:space="preserve">)</w:t>
      </w:r>
      <w:r w:rsidDel="00000000" w:rsidR="00000000" w:rsidRPr="00000000">
        <w:rPr>
          <w:rtl w:val="0"/>
        </w:rPr>
        <w:t xml:space="preserve"> and higher solar radiation reaching the ground, which favors hotter and drier conditions near the surface (</w:t>
      </w:r>
      <w:commentRangeStart w:id="122"/>
      <w:r w:rsidDel="00000000" w:rsidR="00000000" w:rsidRPr="00000000">
        <w:rPr>
          <w:rtl w:val="0"/>
        </w:rPr>
        <w:t xml:space="preserve">Brando et al., 2014</w:t>
      </w:r>
      <w:commentRangeEnd w:id="122"/>
      <w:r w:rsidDel="00000000" w:rsidR="00000000" w:rsidRPr="00000000">
        <w:commentReference w:id="122"/>
      </w:r>
      <w:r w:rsidDel="00000000" w:rsidR="00000000" w:rsidRPr="00000000">
        <w:rPr>
          <w:rtl w:val="0"/>
        </w:rPr>
        <w:t xml:space="preserve">; </w:t>
      </w:r>
      <w:commentRangeStart w:id="123"/>
      <w:r w:rsidDel="00000000" w:rsidR="00000000" w:rsidRPr="00000000">
        <w:rPr>
          <w:rtl w:val="0"/>
        </w:rPr>
        <w:t xml:space="preserve">Longo et al., 2020</w:t>
      </w:r>
      <w:commentRangeEnd w:id="123"/>
      <w:r w:rsidDel="00000000" w:rsidR="00000000" w:rsidRPr="00000000">
        <w:commentReference w:id="123"/>
      </w:r>
      <w:r w:rsidDel="00000000" w:rsidR="00000000" w:rsidRPr="00000000">
        <w:rPr>
          <w:rtl w:val="0"/>
        </w:rPr>
        <w:t xml:space="preserve">; </w:t>
      </w:r>
      <w:commentRangeStart w:id="124"/>
      <w:r w:rsidDel="00000000" w:rsidR="00000000" w:rsidRPr="00000000">
        <w:rPr>
          <w:rtl w:val="0"/>
        </w:rPr>
        <w:t xml:space="preserve">Nunes et al., 2022</w:t>
      </w:r>
      <w:commentRangeEnd w:id="124"/>
      <w:r w:rsidDel="00000000" w:rsidR="00000000" w:rsidRPr="00000000">
        <w:commentReference w:id="124"/>
      </w:r>
      <w:r w:rsidDel="00000000" w:rsidR="00000000" w:rsidRPr="00000000">
        <w:rPr>
          <w:rtl w:val="0"/>
        </w:rPr>
        <w:t xml:space="preserve">). Additionally, periodic droughts amplify the effects of fire by increasing fuel flammability, and thus climate-driven increases in severe droughts are expected to increase the effects of fire (</w:t>
      </w:r>
      <w:r w:rsidDel="00000000" w:rsidR="00000000" w:rsidRPr="00000000">
        <w:rPr>
          <w:shd w:fill="c9daf8" w:val="clear"/>
          <w:rtl w:val="0"/>
        </w:rPr>
        <w:t xml:space="preserve">Alencar et al., 200</w:t>
      </w:r>
      <w:r w:rsidDel="00000000" w:rsidR="00000000" w:rsidRPr="00000000">
        <w:rPr>
          <w:shd w:fill="c9daf8" w:val="clear"/>
          <w:rtl w:val="0"/>
        </w:rPr>
        <w:t xml:space="preserve">6;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2019</w:t>
      </w: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color w:val="ff0000"/>
          <w:rtl w:val="0"/>
        </w:rPr>
        <w:t xml:space="preserve">[Natural disturbance distribution]</w:t>
      </w:r>
      <w:r w:rsidDel="00000000" w:rsidR="00000000" w:rsidRPr="00000000">
        <w:rPr>
          <w:rtl w:val="0"/>
        </w:rPr>
        <w:t xml:space="preserve"> </w:t>
      </w:r>
      <w:r w:rsidDel="00000000" w:rsidR="00000000" w:rsidRPr="00000000">
        <w:rPr>
          <w:rtl w:val="0"/>
        </w:rPr>
        <w:t xml:space="preserve">Natural disturbances - primarily drought, storms, and biotic agents - </w:t>
      </w:r>
      <w:r w:rsidDel="00000000" w:rsidR="00000000" w:rsidRPr="00000000">
        <w:rPr>
          <w:rtl w:val="0"/>
        </w:rPr>
        <w:t xml:space="preserve">present distinct challenges for detection, quantification, and attribution relative to deforestation and forest degradation (although defaunation remains essentially impossible to detect using remote sensing). Nearly all natural disturbances occur at small spatiotemporal scales, with over 98% of biomass mortality in the Amazon attributable to events less than 0.1 ha in area (</w:t>
      </w:r>
      <w:r w:rsidDel="00000000" w:rsidR="00000000" w:rsidRPr="00000000">
        <w:rPr>
          <w:rtl w:val="0"/>
        </w:rPr>
        <w:t xml:space="preserve">Espírito-Santo et al., 2014</w:t>
      </w:r>
      <w:r w:rsidDel="00000000" w:rsidR="00000000" w:rsidRPr="00000000">
        <w:rPr>
          <w:rtl w:val="0"/>
        </w:rPr>
        <w:t xml:space="preserve">). </w:t>
      </w:r>
      <w:r w:rsidDel="00000000" w:rsidR="00000000" w:rsidRPr="00000000">
        <w:rPr>
          <w:rtl w:val="0"/>
        </w:rPr>
        <w:t xml:space="preserve">Although natural disturbance events are typically small, they collectively cause about 1.5-2% of biomass turnover annually,</w:t>
      </w:r>
      <w:r w:rsidDel="00000000" w:rsidR="00000000" w:rsidRPr="00000000">
        <w:rPr>
          <w:rtl w:val="0"/>
        </w:rPr>
        <w:t xml:space="preserve"> </w:t>
      </w:r>
      <w:r w:rsidDel="00000000" w:rsidR="00000000" w:rsidRPr="00000000">
        <w:rPr>
          <w:rtl w:val="0"/>
        </w:rPr>
        <w:t xml:space="preserve">indicating that natural disturbances release the equivalent to the entire tropical forest carbon pool every 50-75 years </w:t>
      </w:r>
      <w:r w:rsidDel="00000000" w:rsidR="00000000" w:rsidRPr="00000000">
        <w:rPr>
          <w:rtl w:val="0"/>
        </w:rPr>
        <w:t xml:space="preserve">(</w:t>
      </w:r>
      <w:r w:rsidDel="00000000" w:rsidR="00000000" w:rsidRPr="00000000">
        <w:rPr>
          <w:rtl w:val="0"/>
        </w:rPr>
        <w:t xml:space="preserve">Galbraith et al., 2013</w:t>
      </w:r>
      <w:r w:rsidDel="00000000" w:rsidR="00000000" w:rsidRPr="00000000">
        <w:rPr>
          <w:rtl w:val="0"/>
        </w:rPr>
        <w:t xml:space="preserve">; </w:t>
      </w:r>
      <w:r w:rsidDel="00000000" w:rsidR="00000000" w:rsidRPr="00000000">
        <w:rPr>
          <w:rtl w:val="0"/>
        </w:rPr>
        <w:t xml:space="preserve">Espírito-Santo et al., 2014</w:t>
      </w:r>
      <w:r w:rsidDel="00000000" w:rsidR="00000000" w:rsidRPr="00000000">
        <w:rPr>
          <w:rtl w:val="0"/>
        </w:rPr>
        <w:t xml:space="preserve">). However, natural disturbances vary tremendously in space and time (</w:t>
      </w:r>
      <w:r w:rsidDel="00000000" w:rsidR="00000000" w:rsidRPr="00000000">
        <w:rPr>
          <w:rtl w:val="0"/>
        </w:rPr>
        <w:t xml:space="preserve">Galbraith et al., 2013</w:t>
      </w:r>
      <w:r w:rsidDel="00000000" w:rsidR="00000000" w:rsidRPr="00000000">
        <w:rPr>
          <w:rtl w:val="0"/>
        </w:rPr>
        <w:t xml:space="preserve">; </w:t>
      </w:r>
      <w:r w:rsidDel="00000000" w:rsidR="00000000" w:rsidRPr="00000000">
        <w:rPr>
          <w:rtl w:val="0"/>
        </w:rPr>
        <w:t xml:space="preserve">Sullivan et al., 2020</w:t>
      </w:r>
      <w:r w:rsidDel="00000000" w:rsidR="00000000" w:rsidRPr="00000000">
        <w:rPr>
          <w:rtl w:val="0"/>
        </w:rPr>
        <w:t xml:space="preserve">; </w:t>
      </w:r>
      <w:r w:rsidDel="00000000" w:rsidR="00000000" w:rsidRPr="00000000">
        <w:rPr>
          <w:rtl w:val="0"/>
        </w:rPr>
        <w:t xml:space="preserve">Hubau et al., 2020</w:t>
      </w:r>
      <w:r w:rsidDel="00000000" w:rsidR="00000000" w:rsidRPr="00000000">
        <w:rPr>
          <w:rtl w:val="0"/>
        </w:rPr>
        <w:t xml:space="preserve">; </w:t>
      </w:r>
      <w:r w:rsidDel="00000000" w:rsidR="00000000" w:rsidRPr="00000000">
        <w:rPr>
          <w:rtl w:val="0"/>
        </w:rPr>
        <w:t xml:space="preserve">Dalagnol et al., 2021</w:t>
      </w:r>
      <w:r w:rsidDel="00000000" w:rsidR="00000000" w:rsidRPr="00000000">
        <w:rPr>
          <w:rtl w:val="0"/>
        </w:rPr>
        <w:t xml:space="preserve">, </w:t>
      </w:r>
      <w:r w:rsidDel="00000000" w:rsidR="00000000" w:rsidRPr="00000000">
        <w:rPr>
          <w:rtl w:val="0"/>
        </w:rPr>
        <w:t xml:space="preserve">Csillik et al., 2024</w:t>
      </w:r>
      <w:r w:rsidDel="00000000" w:rsidR="00000000" w:rsidRPr="00000000">
        <w:rPr>
          <w:rtl w:val="0"/>
        </w:rPr>
        <w:t xml:space="preserve">, </w:t>
      </w:r>
      <w:commentRangeStart w:id="125"/>
      <w:r w:rsidDel="00000000" w:rsidR="00000000" w:rsidRPr="00000000">
        <w:rPr>
          <w:rtl w:val="0"/>
        </w:rPr>
        <w:t xml:space="preserve">Negron-Juarez et al. 2023</w:t>
      </w:r>
      <w:commentRangeEnd w:id="125"/>
      <w:r w:rsidDel="00000000" w:rsidR="00000000" w:rsidRPr="00000000">
        <w:commentReference w:id="125"/>
      </w:r>
      <w:r w:rsidDel="00000000" w:rsidR="00000000" w:rsidRPr="00000000">
        <w:rPr>
          <w:rtl w:val="0"/>
        </w:rPr>
        <w:t xml:space="preserve">), with distinct drivers in different regions and strong evidence that natural disturbance regimes are shifting with climate change (</w:t>
      </w:r>
      <w:r w:rsidDel="00000000" w:rsidR="00000000" w:rsidRPr="00000000">
        <w:rPr>
          <w:rtl w:val="0"/>
        </w:rPr>
        <w:t xml:space="preserve">Gloor et al., 2013</w:t>
      </w:r>
      <w:r w:rsidDel="00000000" w:rsidR="00000000" w:rsidRPr="00000000">
        <w:rPr>
          <w:rtl w:val="0"/>
        </w:rPr>
        <w:t xml:space="preserve">; </w:t>
      </w:r>
      <w:r w:rsidDel="00000000" w:rsidR="00000000" w:rsidRPr="00000000">
        <w:rPr>
          <w:rtl w:val="0"/>
        </w:rPr>
        <w:t xml:space="preserve">McDowell et al., 2018</w:t>
      </w:r>
      <w:r w:rsidDel="00000000" w:rsidR="00000000" w:rsidRPr="00000000">
        <w:rPr>
          <w:rtl w:val="0"/>
        </w:rPr>
        <w:t xml:space="preserve">, </w:t>
      </w:r>
      <w:r w:rsidDel="00000000" w:rsidR="00000000" w:rsidRPr="00000000">
        <w:rPr>
          <w:rtl w:val="0"/>
        </w:rPr>
        <w:t xml:space="preserve">Gora et al., 2020</w:t>
      </w:r>
      <w:r w:rsidDel="00000000" w:rsidR="00000000" w:rsidRPr="00000000">
        <w:rPr>
          <w:rtl w:val="0"/>
        </w:rPr>
        <w:t xml:space="preserve">; </w:t>
      </w:r>
      <w:r w:rsidDel="00000000" w:rsidR="00000000" w:rsidRPr="00000000">
        <w:rPr>
          <w:rtl w:val="0"/>
        </w:rPr>
        <w:t xml:space="preserve">Sullivan et al., 2020</w:t>
      </w:r>
      <w:r w:rsidDel="00000000" w:rsidR="00000000" w:rsidRPr="00000000">
        <w:rPr>
          <w:rtl w:val="0"/>
        </w:rPr>
        <w:t xml:space="preserve">; </w:t>
      </w:r>
      <w:r w:rsidDel="00000000" w:rsidR="00000000" w:rsidRPr="00000000">
        <w:rPr>
          <w:rtl w:val="0"/>
        </w:rPr>
        <w:t xml:space="preserve">Gora and Esquivel-Muelbert 2021</w:t>
      </w:r>
      <w:r w:rsidDel="00000000" w:rsidR="00000000" w:rsidRPr="00000000">
        <w:rPr>
          <w:rtl w:val="0"/>
        </w:rPr>
        <w:t xml:space="preserve">; </w:t>
      </w:r>
      <w:r w:rsidDel="00000000" w:rsidR="00000000" w:rsidRPr="00000000">
        <w:rPr>
          <w:rtl w:val="0"/>
        </w:rPr>
        <w:t xml:space="preserve">Fang et al., 2022</w:t>
      </w:r>
      <w:r w:rsidDel="00000000" w:rsidR="00000000" w:rsidRPr="00000000">
        <w:rPr>
          <w:rtl w:val="0"/>
        </w:rPr>
        <w:t xml:space="preserve">). Given their </w:t>
      </w:r>
      <w:commentRangeStart w:id="126"/>
      <w:r w:rsidDel="00000000" w:rsidR="00000000" w:rsidRPr="00000000">
        <w:rPr>
          <w:rtl w:val="0"/>
        </w:rPr>
        <w:t xml:space="preserve">tremendous </w:t>
      </w:r>
      <w:commentRangeEnd w:id="126"/>
      <w:r w:rsidDel="00000000" w:rsidR="00000000" w:rsidRPr="00000000">
        <w:commentReference w:id="126"/>
      </w:r>
      <w:r w:rsidDel="00000000" w:rsidR="00000000" w:rsidRPr="00000000">
        <w:rPr>
          <w:rtl w:val="0"/>
        </w:rPr>
        <w:t xml:space="preserve">contributions to tropical forest carbon cycle dynamics, even small changes in natural disturbance regimes would have a tremendous impact on tropical forest function and the global carbon budget.</w:t>
      </w:r>
    </w:p>
    <w:p w:rsidR="00000000" w:rsidDel="00000000" w:rsidP="00000000" w:rsidRDefault="00000000" w:rsidRPr="00000000" w14:paraId="0000014F">
      <w:pPr>
        <w:spacing w:after="240" w:before="240" w:lineRule="auto"/>
        <w:rPr/>
      </w:pPr>
      <w:r w:rsidDel="00000000" w:rsidR="00000000" w:rsidRPr="00000000">
        <w:rPr>
          <w:color w:val="ff0000"/>
          <w:rtl w:val="0"/>
        </w:rPr>
        <w:t xml:space="preserve">[Drought disturbance] </w:t>
      </w:r>
      <w:r w:rsidDel="00000000" w:rsidR="00000000" w:rsidRPr="00000000">
        <w:rPr>
          <w:rtl w:val="0"/>
        </w:rPr>
        <w:t xml:space="preserve">Drought events are major drivers of natural disturbance in tropical forests. Atmospheric water stress associated with high temperatures and vapor pressure deficits has been increasing the past several decades (</w:t>
      </w:r>
      <w:r w:rsidDel="00000000" w:rsidR="00000000" w:rsidRPr="00000000">
        <w:rPr>
          <w:shd w:fill="c9daf8" w:val="clear"/>
          <w:rtl w:val="0"/>
        </w:rPr>
        <w:t xml:space="preserve">Fang et al., 2022</w:t>
      </w:r>
      <w:r w:rsidDel="00000000" w:rsidR="00000000" w:rsidRPr="00000000">
        <w:rPr>
          <w:rtl w:val="0"/>
        </w:rPr>
        <w:t xml:space="preserve">), and episodic droughts are occurring with increasing severity and frequency (</w:t>
      </w:r>
      <w:r w:rsidDel="00000000" w:rsidR="00000000" w:rsidRPr="00000000">
        <w:rPr>
          <w:shd w:fill="c9daf8" w:val="clear"/>
          <w:rtl w:val="0"/>
        </w:rPr>
        <w:t xml:space="preserve">Boiser et al., 2015</w:t>
      </w:r>
      <w:r w:rsidDel="00000000" w:rsidR="00000000" w:rsidRPr="00000000">
        <w:rPr>
          <w:shd w:fill="c9daf8" w:val="clear"/>
          <w:rtl w:val="0"/>
        </w:rPr>
        <w:t xml:space="preserve">; </w:t>
      </w:r>
      <w:r w:rsidDel="00000000" w:rsidR="00000000" w:rsidRPr="00000000">
        <w:rPr>
          <w:shd w:fill="c9daf8" w:val="clear"/>
          <w:rtl w:val="0"/>
        </w:rPr>
        <w:t xml:space="preserve">Duffy et al., 2015</w:t>
      </w:r>
      <w:r w:rsidDel="00000000" w:rsidR="00000000" w:rsidRPr="00000000">
        <w:rPr>
          <w:shd w:fill="c9daf8" w:val="clear"/>
          <w:rtl w:val="0"/>
        </w:rPr>
        <w:t xml:space="preserve">; </w:t>
      </w:r>
      <w:r w:rsidDel="00000000" w:rsidR="00000000" w:rsidRPr="00000000">
        <w:rPr>
          <w:shd w:fill="c9daf8" w:val="clear"/>
          <w:rtl w:val="0"/>
        </w:rPr>
        <w:t xml:space="preserve">Trenberth et al., 2014</w:t>
      </w:r>
      <w:r w:rsidDel="00000000" w:rsidR="00000000" w:rsidRPr="00000000">
        <w:rPr>
          <w:rtl w:val="0"/>
        </w:rPr>
        <w:t xml:space="preserve">). Drought related water stress is associated with increases in tree mortality and decreases in tree growth detectable with both forest inventory plots and satellite remote sensing (</w:t>
      </w:r>
      <w:r w:rsidDel="00000000" w:rsidR="00000000" w:rsidRPr="00000000">
        <w:rPr>
          <w:shd w:fill="c9daf8" w:val="clear"/>
          <w:rtl w:val="0"/>
        </w:rPr>
        <w:t xml:space="preserve">Phillips et al., 2009</w:t>
      </w:r>
      <w:r w:rsidDel="00000000" w:rsidR="00000000" w:rsidRPr="00000000">
        <w:rPr>
          <w:shd w:fill="c9daf8" w:val="clear"/>
          <w:rtl w:val="0"/>
        </w:rPr>
        <w:t xml:space="preserve">; </w:t>
      </w:r>
      <w:r w:rsidDel="00000000" w:rsidR="00000000" w:rsidRPr="00000000">
        <w:rPr>
          <w:shd w:fill="c9daf8" w:val="clear"/>
          <w:rtl w:val="0"/>
        </w:rPr>
        <w:t xml:space="preserve">Saatchi et al., 2013</w:t>
      </w:r>
      <w:r w:rsidDel="00000000" w:rsidR="00000000" w:rsidRPr="00000000">
        <w:rPr>
          <w:shd w:fill="c9daf8" w:val="clear"/>
          <w:rtl w:val="0"/>
        </w:rPr>
        <w:t xml:space="preserve">; </w:t>
      </w:r>
      <w:r w:rsidDel="00000000" w:rsidR="00000000" w:rsidRPr="00000000">
        <w:rPr>
          <w:shd w:fill="c9daf8" w:val="clear"/>
          <w:rtl w:val="0"/>
        </w:rPr>
        <w:t xml:space="preserve">Qie et al., 2017</w:t>
      </w:r>
      <w:r w:rsidDel="00000000" w:rsidR="00000000" w:rsidRPr="00000000">
        <w:rPr>
          <w:shd w:fill="c9daf8" w:val="clear"/>
          <w:rtl w:val="0"/>
        </w:rPr>
        <w:t xml:space="preserve">; </w:t>
      </w:r>
      <w:r w:rsidDel="00000000" w:rsidR="00000000" w:rsidRPr="00000000">
        <w:rPr>
          <w:shd w:fill="c9daf8" w:val="clear"/>
          <w:rtl w:val="0"/>
        </w:rPr>
        <w:t xml:space="preserve">Hammond et al., 2022</w:t>
      </w:r>
      <w:r w:rsidDel="00000000" w:rsidR="00000000" w:rsidRPr="00000000">
        <w:rPr>
          <w:shd w:fill="c9daf8" w:val="clear"/>
          <w:rtl w:val="0"/>
        </w:rPr>
        <w:t xml:space="preserve">; </w:t>
      </w:r>
      <w:r w:rsidDel="00000000" w:rsidR="00000000" w:rsidRPr="00000000">
        <w:rPr>
          <w:shd w:fill="c9daf8" w:val="clear"/>
          <w:rtl w:val="0"/>
        </w:rPr>
        <w:t xml:space="preserve">Bauman et al., 2022</w:t>
      </w:r>
      <w:r w:rsidDel="00000000" w:rsidR="00000000" w:rsidRPr="00000000">
        <w:rPr>
          <w:shd w:fill="c9daf8" w:val="clear"/>
          <w:rtl w:val="0"/>
        </w:rPr>
        <w:t xml:space="preserve">; </w:t>
      </w:r>
      <w:r w:rsidDel="00000000" w:rsidR="00000000" w:rsidRPr="00000000">
        <w:rPr>
          <w:shd w:fill="c9daf8" w:val="clear"/>
          <w:rtl w:val="0"/>
        </w:rPr>
        <w:t xml:space="preserve">Bennett et al., 2023</w:t>
      </w:r>
      <w:r w:rsidDel="00000000" w:rsidR="00000000" w:rsidRPr="00000000">
        <w:rPr>
          <w:shd w:fill="c9daf8" w:val="clear"/>
          <w:rtl w:val="0"/>
        </w:rPr>
        <w:t xml:space="preserve">; </w:t>
      </w:r>
      <w:r w:rsidDel="00000000" w:rsidR="00000000" w:rsidRPr="00000000">
        <w:rPr>
          <w:shd w:fill="c9daf8" w:val="clear"/>
          <w:rtl w:val="0"/>
        </w:rPr>
        <w:t xml:space="preserve">Chen et al., 2024</w:t>
      </w:r>
      <w:r w:rsidDel="00000000" w:rsidR="00000000" w:rsidRPr="00000000">
        <w:rPr>
          <w:rtl w:val="0"/>
        </w:rPr>
        <w:t xml:space="preserve">). Detailed physiological and anatomical work has revealed much about the mechanisms underlying forest resilience to water stress (</w:t>
      </w:r>
      <w:r w:rsidDel="00000000" w:rsidR="00000000" w:rsidRPr="00000000">
        <w:rPr>
          <w:shd w:fill="c9daf8" w:val="clear"/>
          <w:rtl w:val="0"/>
        </w:rPr>
        <w:t xml:space="preserve">McDowell et al., 2008</w:t>
      </w:r>
      <w:r w:rsidDel="00000000" w:rsidR="00000000" w:rsidRPr="00000000">
        <w:rPr>
          <w:shd w:fill="c9daf8" w:val="clear"/>
          <w:rtl w:val="0"/>
        </w:rPr>
        <w:t xml:space="preserve">; </w:t>
      </w:r>
      <w:r w:rsidDel="00000000" w:rsidR="00000000" w:rsidRPr="00000000">
        <w:rPr>
          <w:shd w:fill="c9daf8" w:val="clear"/>
          <w:rtl w:val="0"/>
        </w:rPr>
        <w:t xml:space="preserve">McDowell 2011</w:t>
      </w:r>
      <w:r w:rsidDel="00000000" w:rsidR="00000000" w:rsidRPr="00000000">
        <w:rPr>
          <w:shd w:fill="c9daf8" w:val="clear"/>
          <w:rtl w:val="0"/>
        </w:rPr>
        <w:t xml:space="preserve">; </w:t>
      </w:r>
      <w:r w:rsidDel="00000000" w:rsidR="00000000" w:rsidRPr="00000000">
        <w:rPr>
          <w:shd w:fill="c9daf8" w:val="clear"/>
          <w:rtl w:val="0"/>
        </w:rPr>
        <w:t xml:space="preserve"> Trugman et al., 2018</w:t>
      </w:r>
      <w:r w:rsidDel="00000000" w:rsidR="00000000" w:rsidRPr="00000000">
        <w:rPr>
          <w:shd w:fill="c9daf8" w:val="clear"/>
          <w:rtl w:val="0"/>
        </w:rPr>
        <w:t xml:space="preserve">; </w:t>
      </w:r>
      <w:r w:rsidDel="00000000" w:rsidR="00000000" w:rsidRPr="00000000">
        <w:rPr>
          <w:shd w:fill="c9daf8" w:val="clear"/>
          <w:rtl w:val="0"/>
        </w:rPr>
        <w:t xml:space="preserve">Smith-Martin et al., 2023</w:t>
      </w:r>
      <w:r w:rsidDel="00000000" w:rsidR="00000000" w:rsidRPr="00000000">
        <w:rPr>
          <w:shd w:fill="c9daf8" w:val="clear"/>
          <w:rtl w:val="0"/>
        </w:rPr>
        <w:t xml:space="preserve">; </w:t>
      </w:r>
      <w:r w:rsidDel="00000000" w:rsidR="00000000" w:rsidRPr="00000000">
        <w:rPr>
          <w:shd w:fill="c9daf8" w:val="clear"/>
          <w:rtl w:val="0"/>
        </w:rPr>
        <w:t xml:space="preserve">Tavares et al., 2023</w:t>
      </w:r>
      <w:r w:rsidDel="00000000" w:rsidR="00000000" w:rsidRPr="00000000">
        <w:rPr>
          <w:rtl w:val="0"/>
        </w:rPr>
        <w:t xml:space="preserve">). Drought research in tropical forests provides </w:t>
      </w:r>
      <w:r w:rsidDel="00000000" w:rsidR="00000000" w:rsidRPr="00000000">
        <w:rPr>
          <w:rtl w:val="0"/>
        </w:rPr>
        <w:t xml:space="preserve">strong evidence of its importance, but also reveals that the effects of drought are highly variable among ecosystems.</w:t>
      </w:r>
      <w:r w:rsidDel="00000000" w:rsidR="00000000" w:rsidRPr="00000000">
        <w:rPr>
          <w:rtl w:val="0"/>
        </w:rPr>
        <w:t xml:space="preserve"> For example, the 2015-2016 El Niño had strong effects on the Amazon (</w:t>
      </w:r>
      <w:r w:rsidDel="00000000" w:rsidR="00000000" w:rsidRPr="00000000">
        <w:rPr>
          <w:shd w:fill="c9daf8" w:val="clear"/>
          <w:rtl w:val="0"/>
        </w:rPr>
        <w:t xml:space="preserve">Bennett et al., 2023</w:t>
      </w:r>
      <w:r w:rsidDel="00000000" w:rsidR="00000000" w:rsidRPr="00000000">
        <w:rPr>
          <w:rtl w:val="0"/>
        </w:rPr>
        <w:t xml:space="preserve">), but only a marginal effect in African tropical forests (</w:t>
      </w:r>
      <w:r w:rsidDel="00000000" w:rsidR="00000000" w:rsidRPr="00000000">
        <w:rPr>
          <w:shd w:fill="c9daf8" w:val="clear"/>
          <w:rtl w:val="0"/>
        </w:rPr>
        <w:t xml:space="preserve">Bennett et al., 2021</w:t>
      </w:r>
      <w:r w:rsidDel="00000000" w:rsidR="00000000" w:rsidRPr="00000000">
        <w:rPr>
          <w:rtl w:val="0"/>
        </w:rPr>
        <w:t xml:space="preserve">) and</w:t>
      </w:r>
      <w:r w:rsidDel="00000000" w:rsidR="00000000" w:rsidRPr="00000000">
        <w:rPr>
          <w:rtl w:val="0"/>
        </w:rPr>
        <w:t xml:space="preserve"> caused </w:t>
      </w:r>
      <w:r w:rsidDel="00000000" w:rsidR="00000000" w:rsidRPr="00000000">
        <w:rPr>
          <w:rtl w:val="0"/>
        </w:rPr>
        <w:t xml:space="preserve">a substantial increase in GPP in central Panama (</w:t>
      </w:r>
      <w:r w:rsidDel="00000000" w:rsidR="00000000" w:rsidRPr="00000000">
        <w:rPr>
          <w:shd w:fill="c9daf8" w:val="clear"/>
          <w:rtl w:val="0"/>
        </w:rPr>
        <w:t xml:space="preserve">Detto and Pacala 2022</w:t>
      </w:r>
      <w:r w:rsidDel="00000000" w:rsidR="00000000" w:rsidRPr="00000000">
        <w:rPr>
          <w:rtl w:val="0"/>
        </w:rPr>
        <w:t xml:space="preserve">). Although the differences between drought and non-drought years are clear, the contributions of drought to decadal trends in forest dynamics and the future trajectories of tropical forests remain highly uncertain.</w:t>
      </w:r>
    </w:p>
    <w:p w:rsidR="00000000" w:rsidDel="00000000" w:rsidP="00000000" w:rsidRDefault="00000000" w:rsidRPr="00000000" w14:paraId="00000150">
      <w:pPr>
        <w:spacing w:after="240" w:before="240" w:lineRule="auto"/>
        <w:rPr>
          <w:color w:val="ff0000"/>
        </w:rPr>
      </w:pPr>
      <w:r w:rsidDel="00000000" w:rsidR="00000000" w:rsidRPr="00000000">
        <w:rPr>
          <w:color w:val="ff0000"/>
          <w:rtl w:val="0"/>
        </w:rPr>
        <w:t xml:space="preserve">[brief mention of extreme temps?]</w:t>
      </w:r>
      <w:ins w:author="Michael Keller" w:id="5" w:date="2024-10-28T21:52:26Z">
        <w:r w:rsidDel="00000000" w:rsidR="00000000" w:rsidRPr="00000000">
          <w:rPr>
            <w:color w:val="ff0000"/>
            <w:rtl w:val="0"/>
          </w:rPr>
          <w:t xml:space="preserve"> Worth mentioning Doughty et al. if this does not come up elsewhere.</w:t>
        </w:r>
      </w:ins>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color w:val="ff0000"/>
          <w:rtl w:val="0"/>
        </w:rPr>
        <w:t xml:space="preserve">[Storm disturbance]</w:t>
      </w:r>
      <w:r w:rsidDel="00000000" w:rsidR="00000000" w:rsidRPr="00000000">
        <w:rPr>
          <w:rtl w:val="0"/>
        </w:rPr>
        <w:t xml:space="preserve"> </w:t>
      </w:r>
      <w:r w:rsidDel="00000000" w:rsidR="00000000" w:rsidRPr="00000000">
        <w:rPr>
          <w:rtl w:val="0"/>
        </w:rPr>
        <w:t xml:space="preserve">Tropics cyclones</w:t>
      </w:r>
      <w:r w:rsidDel="00000000" w:rsidR="00000000" w:rsidRPr="00000000">
        <w:rPr>
          <w:rtl w:val="0"/>
        </w:rPr>
        <w:t xml:space="preserve"> (hurricanes and typhoons depending on their geographical location) are increasing in intensity and are a dominant form of disturbance in coastal </w:t>
      </w:r>
      <w:r w:rsidDel="00000000" w:rsidR="00000000" w:rsidRPr="00000000">
        <w:rPr>
          <w:rtl w:val="0"/>
        </w:rPr>
        <w:t xml:space="preserve">tropical forests</w:t>
      </w:r>
      <w:r w:rsidDel="00000000" w:rsidR="00000000" w:rsidRPr="00000000">
        <w:rPr>
          <w:rtl w:val="0"/>
        </w:rPr>
        <w:t xml:space="preserve"> 10° north and south of the equator (</w:t>
      </w:r>
      <w:r w:rsidDel="00000000" w:rsidR="00000000" w:rsidRPr="00000000">
        <w:rPr>
          <w:shd w:fill="c9daf8" w:val="clear"/>
          <w:rtl w:val="0"/>
        </w:rPr>
        <w:t xml:space="preserve">Hoyos et al., 2006</w:t>
      </w:r>
      <w:r w:rsidDel="00000000" w:rsidR="00000000" w:rsidRPr="00000000">
        <w:rPr>
          <w:rtl w:val="0"/>
        </w:rPr>
        <w:t xml:space="preserve">;</w:t>
      </w:r>
      <w:r w:rsidDel="00000000" w:rsidR="00000000" w:rsidRPr="00000000">
        <w:rPr>
          <w:rtl w:val="0"/>
        </w:rPr>
        <w:t xml:space="preserve"> </w:t>
      </w:r>
      <w:commentRangeStart w:id="127"/>
      <w:r w:rsidDel="00000000" w:rsidR="00000000" w:rsidRPr="00000000">
        <w:rPr>
          <w:rtl w:val="0"/>
        </w:rPr>
        <w:t xml:space="preserve">Lugo 2008</w:t>
      </w:r>
      <w:commentRangeEnd w:id="127"/>
      <w:r w:rsidDel="00000000" w:rsidR="00000000" w:rsidRPr="00000000">
        <w:commentReference w:id="127"/>
      </w:r>
      <w:r w:rsidDel="00000000" w:rsidR="00000000" w:rsidRPr="00000000">
        <w:rPr>
          <w:rtl w:val="0"/>
        </w:rPr>
        <w:t xml:space="preserve">), although they play a limited role in pan-tropical disturbance regimes. By contrast, there is abundant evidence that </w:t>
      </w:r>
      <w:r w:rsidDel="00000000" w:rsidR="00000000" w:rsidRPr="00000000">
        <w:rPr>
          <w:rtl w:val="0"/>
        </w:rPr>
        <w:t xml:space="preserve">wind and lightning</w:t>
      </w:r>
      <w:r w:rsidDel="00000000" w:rsidR="00000000" w:rsidRPr="00000000">
        <w:rPr>
          <w:sz w:val="16"/>
          <w:szCs w:val="16"/>
          <w:rtl w:val="0"/>
        </w:rPr>
        <w:t xml:space="preserve"> </w:t>
      </w:r>
      <w:r w:rsidDel="00000000" w:rsidR="00000000" w:rsidRPr="00000000">
        <w:rPr>
          <w:rtl w:val="0"/>
        </w:rPr>
        <w:t xml:space="preserve">associated with local and mesoscale convective storms are a dominant drivers of tree mortality and forest biomass dynamics (</w:t>
      </w:r>
      <w:r w:rsidDel="00000000" w:rsidR="00000000" w:rsidRPr="00000000">
        <w:rPr>
          <w:shd w:fill="c9daf8" w:val="clear"/>
          <w:rtl w:val="0"/>
        </w:rPr>
        <w:t xml:space="preserve">Chambers et al., 2013</w:t>
      </w:r>
      <w:r w:rsidDel="00000000" w:rsidR="00000000" w:rsidRPr="00000000">
        <w:rPr>
          <w:rtl w:val="0"/>
        </w:rPr>
        <w:t xml:space="preserve">; </w:t>
      </w:r>
      <w:r w:rsidDel="00000000" w:rsidR="00000000" w:rsidRPr="00000000">
        <w:rPr>
          <w:shd w:fill="c9daf8" w:val="clear"/>
          <w:rtl w:val="0"/>
        </w:rPr>
        <w:t xml:space="preserve">Negrón-Juárez et al., 2018</w:t>
      </w:r>
      <w:r w:rsidDel="00000000" w:rsidR="00000000" w:rsidRPr="00000000">
        <w:rPr>
          <w:rtl w:val="0"/>
        </w:rPr>
        <w:t xml:space="preserve">; </w:t>
      </w:r>
      <w:commentRangeStart w:id="128"/>
      <w:r w:rsidDel="00000000" w:rsidR="00000000" w:rsidRPr="00000000">
        <w:rPr>
          <w:highlight w:val="yellow"/>
          <w:rtl w:val="0"/>
        </w:rPr>
        <w:t xml:space="preserve">Negron-Juarez et al. 2017</w:t>
      </w:r>
      <w:commentRangeEnd w:id="128"/>
      <w:r w:rsidDel="00000000" w:rsidR="00000000" w:rsidRPr="00000000">
        <w:commentReference w:id="128"/>
      </w:r>
      <w:r w:rsidDel="00000000" w:rsidR="00000000" w:rsidRPr="00000000">
        <w:rPr>
          <w:highlight w:val="yellow"/>
          <w:rtl w:val="0"/>
        </w:rPr>
        <w:t xml:space="preserve">, </w:t>
      </w:r>
      <w:commentRangeStart w:id="129"/>
      <w:r w:rsidDel="00000000" w:rsidR="00000000" w:rsidRPr="00000000">
        <w:rPr>
          <w:highlight w:val="yellow"/>
          <w:rtl w:val="0"/>
        </w:rPr>
        <w:t xml:space="preserve">Negron-Juarez et al. 2023</w:t>
      </w:r>
      <w:commentRangeEnd w:id="129"/>
      <w:r w:rsidDel="00000000" w:rsidR="00000000" w:rsidRPr="00000000">
        <w:commentReference w:id="129"/>
      </w:r>
      <w:r w:rsidDel="00000000" w:rsidR="00000000" w:rsidRPr="00000000">
        <w:rPr>
          <w:rtl w:val="0"/>
        </w:rPr>
        <w:t xml:space="preserve">, </w:t>
      </w:r>
      <w:r w:rsidDel="00000000" w:rsidR="00000000" w:rsidRPr="00000000">
        <w:rPr>
          <w:shd w:fill="c9daf8" w:val="clear"/>
          <w:rtl w:val="0"/>
        </w:rPr>
        <w:t xml:space="preserve">Gora et al., 2020</w:t>
      </w:r>
      <w:r w:rsidDel="00000000" w:rsidR="00000000" w:rsidRPr="00000000">
        <w:rPr>
          <w:shd w:fill="c9daf8" w:val="clear"/>
          <w:rtl w:val="0"/>
        </w:rPr>
        <w:t xml:space="preserve">; </w:t>
      </w:r>
      <w:r w:rsidDel="00000000" w:rsidR="00000000" w:rsidRPr="00000000">
        <w:rPr>
          <w:shd w:fill="c9daf8" w:val="clear"/>
          <w:rtl w:val="0"/>
        </w:rPr>
        <w:t xml:space="preserve">2021</w:t>
      </w:r>
      <w:r w:rsidDel="00000000" w:rsidR="00000000" w:rsidRPr="00000000">
        <w:rPr>
          <w:rtl w:val="0"/>
        </w:rPr>
        <w:t xml:space="preserve">). Specifically, </w:t>
      </w:r>
      <w:r w:rsidDel="00000000" w:rsidR="00000000" w:rsidRPr="00000000">
        <w:rPr>
          <w:rtl w:val="0"/>
        </w:rPr>
        <w:t xml:space="preserve">temporal variation in storm activity predicts canopy disturbance rates (</w:t>
      </w:r>
      <w:commentRangeStart w:id="130"/>
      <w:r w:rsidDel="00000000" w:rsidR="00000000" w:rsidRPr="00000000">
        <w:rPr>
          <w:highlight w:val="yellow"/>
          <w:rtl w:val="0"/>
        </w:rPr>
        <w:t xml:space="preserve">Araujo et al., 202</w:t>
      </w:r>
      <w:r w:rsidDel="00000000" w:rsidR="00000000" w:rsidRPr="00000000">
        <w:rPr>
          <w:rtl w:val="0"/>
        </w:rPr>
        <w:t xml:space="preserve">1</w:t>
      </w:r>
      <w:commentRangeEnd w:id="130"/>
      <w:r w:rsidDel="00000000" w:rsidR="00000000" w:rsidRPr="00000000">
        <w:commentReference w:id="130"/>
      </w:r>
      <w:r w:rsidDel="00000000" w:rsidR="00000000" w:rsidRPr="00000000">
        <w:rPr>
          <w:rtl w:val="0"/>
        </w:rPr>
        <w:t xml:space="preserve">) </w:t>
      </w:r>
      <w:r w:rsidDel="00000000" w:rsidR="00000000" w:rsidRPr="00000000">
        <w:rPr>
          <w:rtl w:val="0"/>
        </w:rPr>
        <w:t xml:space="preserve">and spatial variation in storm activity is a strong correlate of spatial variation in forest biomass, biomass mortality rates, and species composition (</w:t>
      </w:r>
      <w:r w:rsidDel="00000000" w:rsidR="00000000" w:rsidRPr="00000000">
        <w:rPr>
          <w:shd w:fill="c9daf8" w:val="clear"/>
          <w:rtl w:val="0"/>
        </w:rPr>
        <w:t xml:space="preserve">Gora et al., 2020</w:t>
      </w:r>
      <w:r w:rsidDel="00000000" w:rsidR="00000000" w:rsidRPr="00000000">
        <w:rPr>
          <w:shd w:fill="c9daf8" w:val="clear"/>
          <w:rtl w:val="0"/>
        </w:rPr>
        <w:t xml:space="preserve">; </w:t>
      </w:r>
      <w:r w:rsidDel="00000000" w:rsidR="00000000" w:rsidRPr="00000000">
        <w:rPr>
          <w:shd w:fill="c9daf8" w:val="clear"/>
          <w:rtl w:val="0"/>
        </w:rPr>
        <w:t xml:space="preserve">Gorgens et al., 2021</w:t>
      </w:r>
      <w:r w:rsidDel="00000000" w:rsidR="00000000" w:rsidRPr="00000000">
        <w:rPr>
          <w:shd w:fill="c9daf8" w:val="clear"/>
          <w:rtl w:val="0"/>
        </w:rPr>
        <w:t xml:space="preserve">; </w:t>
      </w:r>
      <w:r w:rsidDel="00000000" w:rsidR="00000000" w:rsidRPr="00000000">
        <w:rPr>
          <w:shd w:fill="c9daf8" w:val="clear"/>
          <w:rtl w:val="0"/>
        </w:rPr>
        <w:t xml:space="preserve">de Lima et al., 2023</w:t>
      </w:r>
      <w:r w:rsidDel="00000000" w:rsidR="00000000" w:rsidRPr="00000000">
        <w:rPr>
          <w:shd w:fill="c9daf8" w:val="clear"/>
          <w:rtl w:val="0"/>
        </w:rPr>
        <w:t xml:space="preserve">; </w:t>
      </w:r>
      <w:r w:rsidDel="00000000" w:rsidR="00000000" w:rsidRPr="00000000">
        <w:rPr>
          <w:shd w:fill="c9daf8" w:val="clear"/>
          <w:rtl w:val="0"/>
        </w:rPr>
        <w:t xml:space="preserve">Feng et al., 2023</w:t>
      </w:r>
      <w:r w:rsidDel="00000000" w:rsidR="00000000" w:rsidRPr="00000000">
        <w:rPr>
          <w:rtl w:val="0"/>
        </w:rPr>
        <w:t xml:space="preserve">). For example, low storm activity is associated with high biomass in the Guiana Shield, whereas high storm frequency is associated with lower biomass and higher disturbance rates across the western Amazon (</w:t>
      </w:r>
      <w:r w:rsidDel="00000000" w:rsidR="00000000" w:rsidRPr="00000000">
        <w:rPr>
          <w:shd w:fill="c9daf8" w:val="clear"/>
          <w:rtl w:val="0"/>
        </w:rPr>
        <w:t xml:space="preserve">Gorgens et al., 2021</w:t>
      </w:r>
      <w:r w:rsidDel="00000000" w:rsidR="00000000" w:rsidRPr="00000000">
        <w:rPr>
          <w:rtl w:val="0"/>
        </w:rPr>
        <w:t xml:space="preserve">). </w:t>
      </w:r>
      <w:commentRangeStart w:id="131"/>
      <w:commentRangeStart w:id="132"/>
      <w:r w:rsidDel="00000000" w:rsidR="00000000" w:rsidRPr="00000000">
        <w:rPr>
          <w:rtl w:val="0"/>
        </w:rPr>
        <w:t xml:space="preserve">Storms likely play a similar role across other tropical forests, but </w:t>
      </w:r>
      <w:r w:rsidDel="00000000" w:rsidR="00000000" w:rsidRPr="00000000">
        <w:rPr>
          <w:rtl w:val="0"/>
        </w:rPr>
        <w:t xml:space="preserve">storm disturbance analyses from the African and Indomalayan tropical forests are nearly non-existent</w:t>
      </w:r>
      <w:r w:rsidDel="00000000" w:rsidR="00000000" w:rsidRPr="00000000">
        <w:rPr>
          <w:rtl w:val="0"/>
        </w:rPr>
        <w:t xml:space="preserve">. This knowledge gap is concerning because all existing data suggest that convective storms have increased in frequency by 5-25% per decade of the past century, and continued increases are expected (</w:t>
      </w:r>
      <w:r w:rsidDel="00000000" w:rsidR="00000000" w:rsidRPr="00000000">
        <w:rPr>
          <w:shd w:fill="c9daf8" w:val="clear"/>
          <w:rtl w:val="0"/>
        </w:rPr>
        <w:t xml:space="preserve">Taylor et al., 2018</w:t>
      </w:r>
      <w:r w:rsidDel="00000000" w:rsidR="00000000" w:rsidRPr="00000000">
        <w:rPr>
          <w:shd w:fill="c9daf8" w:val="clear"/>
          <w:rtl w:val="0"/>
        </w:rPr>
        <w:t xml:space="preserve">; </w:t>
      </w:r>
      <w:r w:rsidDel="00000000" w:rsidR="00000000" w:rsidRPr="00000000">
        <w:rPr>
          <w:shd w:fill="c9daf8" w:val="clear"/>
          <w:rtl w:val="0"/>
        </w:rPr>
        <w:t xml:space="preserve">Raghavendra et al., 2018</w:t>
      </w:r>
      <w:r w:rsidDel="00000000" w:rsidR="00000000" w:rsidRPr="00000000">
        <w:rPr>
          <w:shd w:fill="c9daf8" w:val="clear"/>
          <w:rtl w:val="0"/>
        </w:rPr>
        <w:t xml:space="preserve">; </w:t>
      </w:r>
      <w:r w:rsidDel="00000000" w:rsidR="00000000" w:rsidRPr="00000000">
        <w:rPr>
          <w:shd w:fill="c9daf8" w:val="clear"/>
          <w:rtl w:val="0"/>
        </w:rPr>
        <w:t xml:space="preserve">Lavigne et al., 2019</w:t>
      </w:r>
      <w:r w:rsidDel="00000000" w:rsidR="00000000" w:rsidRPr="00000000">
        <w:rPr>
          <w:shd w:fill="c9daf8" w:val="clear"/>
          <w:rtl w:val="0"/>
        </w:rPr>
        <w:t xml:space="preserve">; </w:t>
      </w:r>
      <w:r w:rsidDel="00000000" w:rsidR="00000000" w:rsidRPr="00000000">
        <w:rPr>
          <w:shd w:fill="c9daf8" w:val="clear"/>
          <w:rtl w:val="0"/>
        </w:rPr>
        <w:t xml:space="preserve">Harel and Price 2020</w:t>
      </w:r>
      <w:r w:rsidDel="00000000" w:rsidR="00000000" w:rsidRPr="00000000">
        <w:rPr>
          <w:rtl w:val="0"/>
        </w:rPr>
        <w:t xml:space="preserve">). </w:t>
      </w:r>
      <w:commentRangeEnd w:id="131"/>
      <w:r w:rsidDel="00000000" w:rsidR="00000000" w:rsidRPr="00000000">
        <w:commentReference w:id="131"/>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152">
      <w:pPr>
        <w:pStyle w:val="Heading2"/>
        <w:rPr/>
      </w:pPr>
      <w:bookmarkStart w:colFirst="0" w:colLast="0" w:name="_6b0x02s8q4vm" w:id="16"/>
      <w:bookmarkEnd w:id="16"/>
      <w:r w:rsidDel="00000000" w:rsidR="00000000" w:rsidRPr="00000000">
        <w:rPr>
          <w:rtl w:val="0"/>
        </w:rPr>
        <w:t xml:space="preserve">3. </w:t>
      </w:r>
      <w:r w:rsidDel="00000000" w:rsidR="00000000" w:rsidRPr="00000000">
        <w:rPr>
          <w:rtl w:val="0"/>
        </w:rPr>
        <w:t xml:space="preserve">Knowledge Gaps &amp; Questions</w:t>
      </w:r>
      <w:r w:rsidDel="00000000" w:rsidR="00000000" w:rsidRPr="00000000">
        <w:rPr>
          <w:rtl w:val="0"/>
        </w:rPr>
      </w:r>
    </w:p>
    <w:p w:rsidR="00000000" w:rsidDel="00000000" w:rsidP="00000000" w:rsidRDefault="00000000" w:rsidRPr="00000000" w14:paraId="00000153">
      <w:pPr>
        <w:rPr>
          <w:i w:val="1"/>
          <w:color w:val="ff0000"/>
        </w:rPr>
      </w:pPr>
      <w:ins w:author="Michael Keller" w:id="6" w:date="2024-10-28T21:58:23Z">
        <w:r w:rsidDel="00000000" w:rsidR="00000000" w:rsidRPr="00000000">
          <w:rPr>
            <w:rtl w:val="0"/>
          </w:rPr>
          <w:t xml:space="preserve">[MK IS HERE] </w:t>
        </w:r>
      </w:ins>
      <w:r w:rsidDel="00000000" w:rsidR="00000000" w:rsidRPr="00000000">
        <w:rPr>
          <w:rtl w:val="0"/>
        </w:rPr>
        <w:t xml:space="preserve">In spite of the global importance of tropical forests, there remains great uncertainty about basic patterns and processes, limiting our ability to effectively forecast their future role in the Earth system. </w:t>
      </w:r>
      <w:r w:rsidDel="00000000" w:rsidR="00000000" w:rsidRPr="00000000">
        <w:rPr>
          <w:rtl w:val="0"/>
        </w:rPr>
        <w:t xml:space="preserve">PANGEA science questions </w:t>
      </w:r>
      <w:r w:rsidDel="00000000" w:rsidR="00000000" w:rsidRPr="00000000">
        <w:rPr>
          <w:rtl w:val="0"/>
        </w:rPr>
        <w:t xml:space="preserve">are interdisciplinary and cut across multiple themes. For this reason, questions addressing key knowledge gaps that relate to the PANGEA Science Themes described in </w:t>
      </w:r>
      <w:r w:rsidDel="00000000" w:rsidR="00000000" w:rsidRPr="00000000">
        <w:rPr>
          <w:i w:val="1"/>
          <w:rtl w:val="0"/>
        </w:rPr>
        <w:t xml:space="preserve">Section 2</w:t>
      </w:r>
      <w:r w:rsidDel="00000000" w:rsidR="00000000" w:rsidRPr="00000000">
        <w:rPr>
          <w:rtl w:val="0"/>
        </w:rPr>
        <w:t xml:space="preserve"> are organized below according to </w:t>
      </w:r>
      <w:r w:rsidDel="00000000" w:rsidR="00000000" w:rsidRPr="00000000">
        <w:rPr>
          <w:b w:val="1"/>
          <w:rtl w:val="0"/>
        </w:rPr>
        <w:t xml:space="preserve">pattern </w:t>
      </w:r>
      <w:r w:rsidDel="00000000" w:rsidR="00000000" w:rsidRPr="00000000">
        <w:rPr>
          <w:rtl w:val="0"/>
        </w:rPr>
        <w:t xml:space="preserve">(</w:t>
      </w:r>
      <w:r w:rsidDel="00000000" w:rsidR="00000000" w:rsidRPr="00000000">
        <w:rPr>
          <w:i w:val="1"/>
          <w:rtl w:val="0"/>
        </w:rPr>
        <w:t xml:space="preserve">Section 3.1</w:t>
      </w:r>
      <w:r w:rsidDel="00000000" w:rsidR="00000000" w:rsidRPr="00000000">
        <w:rPr>
          <w:rtl w:val="0"/>
        </w:rPr>
        <w:t xml:space="preserve">), </w:t>
      </w:r>
      <w:r w:rsidDel="00000000" w:rsidR="00000000" w:rsidRPr="00000000">
        <w:rPr>
          <w:b w:val="1"/>
          <w:rtl w:val="0"/>
        </w:rPr>
        <w:t xml:space="preserve">process </w:t>
      </w:r>
      <w:r w:rsidDel="00000000" w:rsidR="00000000" w:rsidRPr="00000000">
        <w:rPr>
          <w:rtl w:val="0"/>
        </w:rPr>
        <w:t xml:space="preserve">(</w:t>
      </w:r>
      <w:r w:rsidDel="00000000" w:rsidR="00000000" w:rsidRPr="00000000">
        <w:rPr>
          <w:i w:val="1"/>
          <w:rtl w:val="0"/>
        </w:rPr>
        <w:t xml:space="preserve">Section 3.2</w:t>
      </w:r>
      <w:r w:rsidDel="00000000" w:rsidR="00000000" w:rsidRPr="00000000">
        <w:rPr>
          <w:rtl w:val="0"/>
        </w:rPr>
        <w:t xml:space="preserve">), and </w:t>
      </w:r>
      <w:r w:rsidDel="00000000" w:rsidR="00000000" w:rsidRPr="00000000">
        <w:rPr>
          <w:b w:val="1"/>
          <w:rtl w:val="0"/>
        </w:rPr>
        <w:t xml:space="preserve">projected future change </w:t>
      </w:r>
      <w:r w:rsidDel="00000000" w:rsidR="00000000" w:rsidRPr="00000000">
        <w:rPr>
          <w:rtl w:val="0"/>
        </w:rPr>
        <w:t xml:space="preserve">(</w:t>
      </w:r>
      <w:r w:rsidDel="00000000" w:rsidR="00000000" w:rsidRPr="00000000">
        <w:rPr>
          <w:i w:val="1"/>
          <w:rtl w:val="0"/>
        </w:rPr>
        <w:t xml:space="preserve">Section 3.3</w:t>
      </w:r>
      <w:r w:rsidDel="00000000" w:rsidR="00000000" w:rsidRPr="00000000">
        <w:rPr>
          <w:rtl w:val="0"/>
        </w:rPr>
        <w:t xml:space="preserve">). Corresponding measurements are described briefly in this section, and referenced in more detail in </w:t>
      </w:r>
      <w:r w:rsidDel="00000000" w:rsidR="00000000" w:rsidRPr="00000000">
        <w:rPr>
          <w:b w:val="1"/>
          <w:rtl w:val="0"/>
        </w:rPr>
        <w:t xml:space="preserve">Table 1 </w:t>
      </w:r>
      <w:r w:rsidDel="00000000" w:rsidR="00000000" w:rsidRPr="00000000">
        <w:rPr>
          <w:rtl w:val="0"/>
        </w:rPr>
        <w:t xml:space="preserve">in </w:t>
      </w:r>
      <w:r w:rsidDel="00000000" w:rsidR="00000000" w:rsidRPr="00000000">
        <w:rPr>
          <w:i w:val="1"/>
          <w:rtl w:val="0"/>
        </w:rPr>
        <w:t xml:space="preserve">Section</w:t>
      </w:r>
      <w:r w:rsidDel="00000000" w:rsidR="00000000" w:rsidRPr="00000000">
        <w:rPr>
          <w:b w:val="1"/>
          <w:i w:val="1"/>
          <w:rtl w:val="0"/>
        </w:rPr>
        <w:t xml:space="preserve"> </w:t>
      </w:r>
      <w:r w:rsidDel="00000000" w:rsidR="00000000" w:rsidRPr="00000000">
        <w:rPr>
          <w:i w:val="1"/>
          <w:rtl w:val="0"/>
        </w:rPr>
        <w:t xml:space="preserve">6.2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4">
      <w:pPr>
        <w:pStyle w:val="Heading3"/>
        <w:rPr/>
      </w:pPr>
      <w:bookmarkStart w:colFirst="0" w:colLast="0" w:name="_9e0eno19l2od" w:id="17"/>
      <w:bookmarkEnd w:id="17"/>
      <w:r w:rsidDel="00000000" w:rsidR="00000000" w:rsidRPr="00000000">
        <w:rPr>
          <w:rtl w:val="0"/>
        </w:rPr>
        <w:t xml:space="preserve">3.1 </w:t>
      </w:r>
      <w:commentRangeStart w:id="133"/>
      <w:r w:rsidDel="00000000" w:rsidR="00000000" w:rsidRPr="00000000">
        <w:rPr>
          <w:rtl w:val="0"/>
        </w:rPr>
        <w:t xml:space="preserve">Pattern</w:t>
      </w:r>
      <w:commentRangeEnd w:id="133"/>
      <w:r w:rsidDel="00000000" w:rsidR="00000000" w:rsidRPr="00000000">
        <w:commentReference w:id="133"/>
      </w:r>
      <w:r w:rsidDel="00000000" w:rsidR="00000000" w:rsidRPr="00000000">
        <w:rPr>
          <w:rtl w:val="0"/>
        </w:rPr>
        <w:t xml:space="preserve"> </w:t>
      </w:r>
    </w:p>
    <w:p w:rsidR="00000000" w:rsidDel="00000000" w:rsidP="00000000" w:rsidRDefault="00000000" w:rsidRPr="00000000" w14:paraId="00000155">
      <w:pPr>
        <w:rPr>
          <w:color w:val="ff0000"/>
        </w:rPr>
      </w:pPr>
      <w:r w:rsidDel="00000000" w:rsidR="00000000" w:rsidRPr="00000000">
        <w:rPr>
          <w:color w:val="ff0000"/>
          <w:rtl w:val="0"/>
        </w:rPr>
        <w:t xml:space="preserve">[editing goals: </w:t>
      </w:r>
    </w:p>
    <w:p w:rsidR="00000000" w:rsidDel="00000000" w:rsidP="00000000" w:rsidRDefault="00000000" w:rsidRPr="00000000" w14:paraId="00000156">
      <w:pPr>
        <w:numPr>
          <w:ilvl w:val="0"/>
          <w:numId w:val="16"/>
        </w:numPr>
        <w:ind w:left="720" w:hanging="360"/>
        <w:rPr>
          <w:color w:val="ff0000"/>
          <w:u w:val="none"/>
        </w:rPr>
      </w:pPr>
      <w:r w:rsidDel="00000000" w:rsidR="00000000" w:rsidRPr="00000000">
        <w:rPr>
          <w:color w:val="ff0000"/>
          <w:rtl w:val="0"/>
        </w:rPr>
        <w:t xml:space="preserve">1 paragraph before each question / group of questions. Move background material back to Section 2</w:t>
      </w:r>
    </w:p>
    <w:p w:rsidR="00000000" w:rsidDel="00000000" w:rsidP="00000000" w:rsidRDefault="00000000" w:rsidRPr="00000000" w14:paraId="00000157">
      <w:pPr>
        <w:numPr>
          <w:ilvl w:val="0"/>
          <w:numId w:val="16"/>
        </w:numPr>
        <w:ind w:left="720" w:hanging="360"/>
        <w:rPr>
          <w:color w:val="ff0000"/>
          <w:u w:val="none"/>
        </w:rPr>
      </w:pPr>
      <w:r w:rsidDel="00000000" w:rsidR="00000000" w:rsidRPr="00000000">
        <w:rPr>
          <w:color w:val="ff0000"/>
          <w:rtl w:val="0"/>
        </w:rPr>
        <w:t xml:space="preserve">Ensure measurement approaches following questions doesn’t overlap with Section 6. Research Strategy - move most of the measurements content to Section 6 and retain in brief; possibly just in a summary table that’s an abbreviated version of the STM - condense</w:t>
      </w:r>
    </w:p>
    <w:p w:rsidR="00000000" w:rsidDel="00000000" w:rsidP="00000000" w:rsidRDefault="00000000" w:rsidRPr="00000000" w14:paraId="00000158">
      <w:pPr>
        <w:numPr>
          <w:ilvl w:val="1"/>
          <w:numId w:val="16"/>
        </w:numPr>
        <w:ind w:left="1440" w:hanging="360"/>
        <w:rPr>
          <w:color w:val="ff0000"/>
          <w:u w:val="none"/>
        </w:rPr>
      </w:pPr>
      <w:r w:rsidDel="00000000" w:rsidR="00000000" w:rsidRPr="00000000">
        <w:rPr>
          <w:color w:val="ff0000"/>
          <w:rtl w:val="0"/>
        </w:rPr>
        <w:t xml:space="preserve">Create a simple diagram of the STM (with headings only) - explain it in a paragraph]</w:t>
      </w:r>
    </w:p>
    <w:p w:rsidR="00000000" w:rsidDel="00000000" w:rsidP="00000000" w:rsidRDefault="00000000" w:rsidRPr="00000000" w14:paraId="00000159">
      <w:pPr>
        <w:pStyle w:val="Heading4"/>
        <w:rPr>
          <w:highlight w:val="white"/>
        </w:rPr>
      </w:pPr>
      <w:bookmarkStart w:colFirst="0" w:colLast="0" w:name="_cgd5hbhz72sq" w:id="18"/>
      <w:bookmarkEnd w:id="18"/>
      <w:r w:rsidDel="00000000" w:rsidR="00000000" w:rsidRPr="00000000">
        <w:rPr>
          <w:rtl w:val="0"/>
        </w:rPr>
        <w:t xml:space="preserve">3.1.1 Carbon Stocks and Fluxes</w:t>
      </w:r>
      <w:r w:rsidDel="00000000" w:rsidR="00000000" w:rsidRPr="00000000">
        <w:rPr>
          <w:rtl w:val="0"/>
        </w:rPr>
      </w:r>
    </w:p>
    <w:p w:rsidR="00000000" w:rsidDel="00000000" w:rsidP="00000000" w:rsidRDefault="00000000" w:rsidRPr="00000000" w14:paraId="0000015A">
      <w:pPr>
        <w:rPr>
          <w:color w:val="ff0000"/>
        </w:rPr>
      </w:pPr>
      <w:r w:rsidDel="00000000" w:rsidR="00000000" w:rsidRPr="00000000">
        <w:rPr>
          <w:color w:val="ff0000"/>
          <w:rtl w:val="0"/>
        </w:rPr>
        <w:t xml:space="preserve">[PARAGRAPH LEAD ON CARBON GAPS] </w:t>
      </w:r>
      <w:r w:rsidDel="00000000" w:rsidR="00000000" w:rsidRPr="00000000">
        <w:rPr>
          <w:rtl w:val="0"/>
        </w:rPr>
      </w:r>
    </w:p>
    <w:p w:rsidR="00000000" w:rsidDel="00000000" w:rsidP="00000000" w:rsidRDefault="00000000" w:rsidRPr="00000000" w14:paraId="0000015B">
      <w:pPr>
        <w:spacing w:after="240" w:before="240" w:lineRule="auto"/>
        <w:rPr/>
      </w:pPr>
      <w:commentRangeStart w:id="134"/>
      <w:r w:rsidDel="00000000" w:rsidR="00000000" w:rsidRPr="00000000">
        <w:rPr>
          <w:b w:val="1"/>
          <w:rtl w:val="0"/>
        </w:rPr>
        <w:t xml:space="preserve">A critical</w:t>
      </w:r>
      <w:commentRangeEnd w:id="134"/>
      <w:r w:rsidDel="00000000" w:rsidR="00000000" w:rsidRPr="00000000">
        <w:commentReference w:id="134"/>
      </w:r>
      <w:r w:rsidDel="00000000" w:rsidR="00000000" w:rsidRPr="00000000">
        <w:rPr>
          <w:b w:val="1"/>
          <w:rtl w:val="0"/>
        </w:rPr>
        <w:t xml:space="preserve"> challenge relates to how much tropical carbon stocks and fluxes vary in space and time</w:t>
      </w:r>
      <w:r w:rsidDel="00000000" w:rsidR="00000000" w:rsidRPr="00000000">
        <w:rPr>
          <w:rtl w:val="0"/>
        </w:rPr>
        <w:t xml:space="preserve"> </w:t>
      </w:r>
      <w:r w:rsidDel="00000000" w:rsidR="00000000" w:rsidRPr="00000000">
        <w:rPr>
          <w:rtl w:val="0"/>
        </w:rPr>
        <w:t xml:space="preserve">(</w:t>
      </w:r>
      <w:r w:rsidDel="00000000" w:rsidR="00000000" w:rsidRPr="00000000">
        <w:rPr>
          <w:shd w:fill="c9daf8" w:val="clear"/>
          <w:rtl w:val="0"/>
        </w:rPr>
        <w:t xml:space="preserve">Sullivan</w:t>
      </w:r>
      <w:r w:rsidDel="00000000" w:rsidR="00000000" w:rsidRPr="00000000">
        <w:rPr>
          <w:shd w:fill="c9daf8" w:val="clear"/>
          <w:rtl w:val="0"/>
        </w:rPr>
        <w:t xml:space="preserve"> et al. 2020, </w:t>
      </w:r>
      <w:r w:rsidDel="00000000" w:rsidR="00000000" w:rsidRPr="00000000">
        <w:rPr>
          <w:shd w:fill="c9daf8" w:val="clear"/>
          <w:rtl w:val="0"/>
        </w:rPr>
        <w:t xml:space="preserve">Xu </w:t>
      </w:r>
      <w:r w:rsidDel="00000000" w:rsidR="00000000" w:rsidRPr="00000000">
        <w:rPr>
          <w:shd w:fill="c9daf8" w:val="clear"/>
          <w:rtl w:val="0"/>
        </w:rPr>
        <w:t xml:space="preserve">et al., 2021, </w:t>
      </w:r>
      <w:r w:rsidDel="00000000" w:rsidR="00000000" w:rsidRPr="00000000">
        <w:rPr>
          <w:shd w:fill="c9daf8" w:val="clear"/>
          <w:rtl w:val="0"/>
        </w:rPr>
        <w:t xml:space="preserve">Muller</w:t>
      </w:r>
      <w:r w:rsidDel="00000000" w:rsidR="00000000" w:rsidRPr="00000000">
        <w:rPr>
          <w:shd w:fill="c9daf8" w:val="clear"/>
          <w:rtl w:val="0"/>
        </w:rPr>
        <w:t xml:space="preserve">-Landau et al., 2021, </w:t>
      </w:r>
      <w:r w:rsidDel="00000000" w:rsidR="00000000" w:rsidRPr="00000000">
        <w:rPr>
          <w:shd w:fill="c9daf8" w:val="clear"/>
          <w:rtl w:val="0"/>
        </w:rPr>
        <w:t xml:space="preserve">Wang </w:t>
      </w:r>
      <w:r w:rsidDel="00000000" w:rsidR="00000000" w:rsidRPr="00000000">
        <w:rPr>
          <w:shd w:fill="c9daf8" w:val="clear"/>
          <w:rtl w:val="0"/>
        </w:rPr>
        <w:t xml:space="preserve">et al. 2023</w:t>
      </w:r>
      <w:r w:rsidDel="00000000" w:rsidR="00000000" w:rsidRPr="00000000">
        <w:rPr>
          <w:rtl w:val="0"/>
        </w:rPr>
        <w:t xml:space="preserve">)</w:t>
      </w:r>
      <w:r w:rsidDel="00000000" w:rsidR="00000000" w:rsidRPr="00000000">
        <w:rPr>
          <w:rtl w:val="0"/>
        </w:rPr>
        <w:t xml:space="preserve">. Existing estimates of both carbon stocks and carbon fluxes diverge markedly across the tropics </w:t>
      </w:r>
      <w:r w:rsidDel="00000000" w:rsidR="00000000" w:rsidRPr="00000000">
        <w:rPr>
          <w:color w:val="ffab40"/>
          <w:rtl w:val="0"/>
        </w:rPr>
        <w:t xml:space="preserve">(REFs)</w:t>
      </w:r>
      <w:r w:rsidDel="00000000" w:rsidR="00000000" w:rsidRPr="00000000">
        <w:rPr>
          <w:rtl w:val="0"/>
        </w:rPr>
        <w:t xml:space="preserve">. These discrepancies emerge from multiple reasons. First, both limited calibration and verification datasets in tropical forests, particularly in Africa</w:t>
      </w:r>
      <w:r w:rsidDel="00000000" w:rsidR="00000000" w:rsidRPr="00000000">
        <w:rPr>
          <w:color w:val="ffab40"/>
          <w:rtl w:val="0"/>
        </w:rPr>
        <w:t xml:space="preserve"> (REFs)</w:t>
      </w:r>
      <w:r w:rsidDel="00000000" w:rsidR="00000000" w:rsidRPr="00000000">
        <w:rPr>
          <w:rtl w:val="0"/>
        </w:rPr>
        <w:t xml:space="preserve">. This geographic bias is highly problematic as the sparse, existing data suggest that disturbance regimes and forest responses to these disturbances are distinct from other continents </w:t>
      </w:r>
      <w:r w:rsidDel="00000000" w:rsidR="00000000" w:rsidRPr="00000000">
        <w:rPr>
          <w:rtl w:val="0"/>
        </w:rPr>
        <w:t xml:space="preserve">(</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shd w:fill="c9daf8" w:val="clear"/>
          <w:rtl w:val="0"/>
        </w:rPr>
        <w:t xml:space="preserve">; </w:t>
      </w:r>
      <w:r w:rsidDel="00000000" w:rsidR="00000000" w:rsidRPr="00000000">
        <w:rPr>
          <w:shd w:fill="c9daf8" w:val="clear"/>
          <w:rtl w:val="0"/>
        </w:rPr>
        <w:t xml:space="preserve">2023</w:t>
      </w:r>
      <w:r w:rsidDel="00000000" w:rsidR="00000000" w:rsidRPr="00000000">
        <w:rPr>
          <w:rtl w:val="0"/>
        </w:rPr>
        <w:t xml:space="preserve">)</w:t>
      </w:r>
      <w:r w:rsidDel="00000000" w:rsidR="00000000" w:rsidRPr="00000000">
        <w:rPr>
          <w:rtl w:val="0"/>
        </w:rPr>
        <w:t xml:space="preserve">. Second, the spatial and temporal patterns of disturbance dynamics are poorly characterized across the tropics </w:t>
      </w:r>
      <w:r w:rsidDel="00000000" w:rsidR="00000000" w:rsidRPr="00000000">
        <w:rPr>
          <w:color w:val="ffab40"/>
          <w:rtl w:val="0"/>
        </w:rPr>
        <w:t xml:space="preserve">(REFs)</w:t>
      </w:r>
      <w:r w:rsidDel="00000000" w:rsidR="00000000" w:rsidRPr="00000000">
        <w:rPr>
          <w:rtl w:val="0"/>
        </w:rPr>
        <w:t xml:space="preserve">, which exacerbate the uncertainty for the future of the global carbon budget </w:t>
      </w:r>
      <w:r w:rsidDel="00000000" w:rsidR="00000000" w:rsidRPr="00000000">
        <w:rPr>
          <w:rtl w:val="0"/>
        </w:rPr>
        <w:t xml:space="preserve">(</w:t>
      </w:r>
      <w:r w:rsidDel="00000000" w:rsidR="00000000" w:rsidRPr="00000000">
        <w:rPr>
          <w:shd w:fill="c9daf8" w:val="clear"/>
          <w:rtl w:val="0"/>
        </w:rPr>
        <w:t xml:space="preserve">Pugh et al., 2020</w:t>
      </w:r>
      <w:r w:rsidDel="00000000" w:rsidR="00000000" w:rsidRPr="00000000">
        <w:rPr>
          <w:rtl w:val="0"/>
        </w:rPr>
        <w:t xml:space="preserve">)</w:t>
      </w:r>
      <w:r w:rsidDel="00000000" w:rsidR="00000000" w:rsidRPr="00000000">
        <w:rPr>
          <w:rtl w:val="0"/>
        </w:rPr>
        <w:t xml:space="preserve">. Therefore, PANGEA will specifically address the following pattern-related questions: </w:t>
      </w:r>
      <w:r w:rsidDel="00000000" w:rsidR="00000000" w:rsidRPr="00000000">
        <w:rPr>
          <w:rtl w:val="0"/>
        </w:rPr>
      </w:r>
    </w:p>
    <w:p w:rsidR="00000000" w:rsidDel="00000000" w:rsidP="00000000" w:rsidRDefault="00000000" w:rsidRPr="00000000" w14:paraId="0000015C">
      <w:pPr>
        <w:numPr>
          <w:ilvl w:val="0"/>
          <w:numId w:val="17"/>
        </w:numPr>
        <w:spacing w:after="120" w:before="120" w:lineRule="auto"/>
        <w:ind w:left="720" w:hanging="360"/>
        <w:rPr>
          <w:i w:val="1"/>
        </w:rPr>
      </w:pPr>
      <w:r w:rsidDel="00000000" w:rsidR="00000000" w:rsidRPr="00000000">
        <w:rPr>
          <w:b w:val="1"/>
          <w:i w:val="1"/>
          <w:rtl w:val="0"/>
        </w:rPr>
        <w:t xml:space="preserve">Q1. </w:t>
      </w:r>
      <w:r w:rsidDel="00000000" w:rsidR="00000000" w:rsidRPr="00000000">
        <w:rPr>
          <w:i w:val="1"/>
          <w:rtl w:val="0"/>
        </w:rPr>
        <w:t xml:space="preserve">How does </w:t>
      </w:r>
      <w:r w:rsidDel="00000000" w:rsidR="00000000" w:rsidRPr="00000000">
        <w:rPr>
          <w:b w:val="1"/>
          <w:i w:val="1"/>
          <w:rtl w:val="0"/>
        </w:rPr>
        <w:t xml:space="preserve">spatial variation</w:t>
      </w:r>
      <w:r w:rsidDel="00000000" w:rsidR="00000000" w:rsidRPr="00000000">
        <w:rPr>
          <w:i w:val="1"/>
          <w:rtl w:val="0"/>
        </w:rPr>
        <w:t xml:space="preserve"> in tropical forest carbon stocks and </w:t>
      </w:r>
      <w:ins w:author="Michael Keller" w:id="7" w:date="2024-10-29T15:55:04Z">
        <w:r w:rsidDel="00000000" w:rsidR="00000000" w:rsidRPr="00000000">
          <w:rPr>
            <w:i w:val="1"/>
            <w:rtl w:val="0"/>
          </w:rPr>
          <w:t xml:space="preserve">carbon dioxide and methane </w:t>
        </w:r>
      </w:ins>
      <w:r w:rsidDel="00000000" w:rsidR="00000000" w:rsidRPr="00000000">
        <w:rPr>
          <w:i w:val="1"/>
          <w:rtl w:val="0"/>
        </w:rPr>
        <w:t xml:space="preserve">fluxes</w:t>
      </w:r>
      <w:r w:rsidDel="00000000" w:rsidR="00000000" w:rsidRPr="00000000">
        <w:rPr>
          <w:b w:val="1"/>
          <w:i w:val="1"/>
          <w:rtl w:val="0"/>
        </w:rPr>
        <w:t xml:space="preserve"> </w:t>
      </w:r>
      <w:r w:rsidDel="00000000" w:rsidR="00000000" w:rsidRPr="00000000">
        <w:rPr>
          <w:i w:val="1"/>
          <w:rtl w:val="0"/>
        </w:rPr>
        <w:t xml:space="preserve">relate to spatial variation in climate, hydrological cycling, soils, geomorphology, and social-ecological interactions?</w:t>
      </w:r>
    </w:p>
    <w:p w:rsidR="00000000" w:rsidDel="00000000" w:rsidP="00000000" w:rsidRDefault="00000000" w:rsidRPr="00000000" w14:paraId="0000015D">
      <w:pPr>
        <w:numPr>
          <w:ilvl w:val="0"/>
          <w:numId w:val="17"/>
        </w:numPr>
        <w:spacing w:after="120" w:before="120" w:lineRule="auto"/>
        <w:ind w:left="720" w:hanging="360"/>
        <w:rPr>
          <w:i w:val="1"/>
        </w:rPr>
      </w:pPr>
      <w:r w:rsidDel="00000000" w:rsidR="00000000" w:rsidRPr="00000000">
        <w:rPr>
          <w:b w:val="1"/>
          <w:i w:val="1"/>
          <w:rtl w:val="0"/>
        </w:rPr>
        <w:t xml:space="preserve">Q2. </w:t>
      </w:r>
      <w:r w:rsidDel="00000000" w:rsidR="00000000" w:rsidRPr="00000000">
        <w:rPr>
          <w:i w:val="1"/>
          <w:rtl w:val="0"/>
        </w:rPr>
        <w:t xml:space="preserve">How does </w:t>
      </w:r>
      <w:r w:rsidDel="00000000" w:rsidR="00000000" w:rsidRPr="00000000">
        <w:rPr>
          <w:b w:val="1"/>
          <w:i w:val="1"/>
          <w:rtl w:val="0"/>
        </w:rPr>
        <w:t xml:space="preserve">temporal variation </w:t>
      </w:r>
      <w:r w:rsidDel="00000000" w:rsidR="00000000" w:rsidRPr="00000000">
        <w:rPr>
          <w:i w:val="1"/>
          <w:rtl w:val="0"/>
        </w:rPr>
        <w:t xml:space="preserve">in tropical landscape carbon fluxes relate to temporal variation in climate change trends and extreme events?</w:t>
      </w:r>
    </w:p>
    <w:p w:rsidR="00000000" w:rsidDel="00000000" w:rsidP="00000000" w:rsidRDefault="00000000" w:rsidRPr="00000000" w14:paraId="0000015E">
      <w:pPr>
        <w:numPr>
          <w:ilvl w:val="0"/>
          <w:numId w:val="17"/>
        </w:numPr>
        <w:spacing w:after="120" w:before="120" w:lineRule="auto"/>
        <w:ind w:left="720" w:hanging="360"/>
        <w:rPr>
          <w:i w:val="1"/>
        </w:rPr>
      </w:pPr>
      <w:r w:rsidDel="00000000" w:rsidR="00000000" w:rsidRPr="00000000">
        <w:rPr>
          <w:b w:val="1"/>
          <w:i w:val="1"/>
          <w:rtl w:val="0"/>
        </w:rPr>
        <w:t xml:space="preserve">Q3. </w:t>
      </w:r>
      <w:r w:rsidDel="00000000" w:rsidR="00000000" w:rsidRPr="00000000">
        <w:rPr>
          <w:i w:val="1"/>
          <w:rtl w:val="0"/>
        </w:rPr>
        <w:t xml:space="preserve">How do carbon stocks and fluxes of tropical forests vary across </w:t>
      </w:r>
      <w:commentRangeStart w:id="135"/>
      <w:r w:rsidDel="00000000" w:rsidR="00000000" w:rsidRPr="00000000">
        <w:rPr>
          <w:b w:val="1"/>
          <w:i w:val="1"/>
          <w:rtl w:val="0"/>
        </w:rPr>
        <w:t xml:space="preserve">disturbance regime</w:t>
      </w:r>
      <w:commentRangeEnd w:id="135"/>
      <w:r w:rsidDel="00000000" w:rsidR="00000000" w:rsidRPr="00000000">
        <w:commentReference w:id="135"/>
      </w:r>
      <w:r w:rsidDel="00000000" w:rsidR="00000000" w:rsidRPr="00000000">
        <w:rPr>
          <w:b w:val="1"/>
          <w:i w:val="1"/>
          <w:rtl w:val="0"/>
        </w:rPr>
        <w:t xml:space="preserve"> </w:t>
      </w:r>
      <w:r w:rsidDel="00000000" w:rsidR="00000000" w:rsidRPr="00000000">
        <w:rPr>
          <w:i w:val="1"/>
          <w:rtl w:val="0"/>
        </w:rPr>
        <w:t xml:space="preserve">gradients?  </w:t>
      </w:r>
    </w:p>
    <w:p w:rsidR="00000000" w:rsidDel="00000000" w:rsidP="00000000" w:rsidRDefault="00000000" w:rsidRPr="00000000" w14:paraId="0000015F">
      <w:pPr>
        <w:numPr>
          <w:ilvl w:val="0"/>
          <w:numId w:val="17"/>
        </w:numPr>
        <w:spacing w:after="120" w:before="120" w:lineRule="auto"/>
        <w:ind w:left="720" w:hanging="360"/>
        <w:rPr>
          <w:i w:val="1"/>
        </w:rPr>
      </w:pPr>
      <w:r w:rsidDel="00000000" w:rsidR="00000000" w:rsidRPr="00000000">
        <w:rPr>
          <w:b w:val="1"/>
          <w:i w:val="1"/>
          <w:rtl w:val="0"/>
        </w:rPr>
        <w:t xml:space="preserve">Q4. </w:t>
      </w:r>
      <w:r w:rsidDel="00000000" w:rsidR="00000000" w:rsidRPr="00000000">
        <w:rPr>
          <w:i w:val="1"/>
          <w:rtl w:val="0"/>
        </w:rPr>
        <w:t xml:space="preserve">How does geographic and temporal variation in </w:t>
      </w:r>
      <w:r w:rsidDel="00000000" w:rsidR="00000000" w:rsidRPr="00000000">
        <w:rPr>
          <w:b w:val="1"/>
          <w:i w:val="1"/>
          <w:rtl w:val="0"/>
        </w:rPr>
        <w:t xml:space="preserve">tropical forest phenology</w:t>
      </w:r>
      <w:r w:rsidDel="00000000" w:rsidR="00000000" w:rsidRPr="00000000">
        <w:rPr>
          <w:i w:val="1"/>
          <w:rtl w:val="0"/>
        </w:rPr>
        <w:t xml:space="preserve"> covary with carbon stocks and fluxes, and how is this changing in relation to systematic shifts in forcing processes, including climate, land-use, and disturbance regimes?</w:t>
      </w:r>
    </w:p>
    <w:p w:rsidR="00000000" w:rsidDel="00000000" w:rsidP="00000000" w:rsidRDefault="00000000" w:rsidRPr="00000000" w14:paraId="00000160">
      <w:pPr>
        <w:spacing w:before="240" w:lineRule="auto"/>
        <w:rPr/>
      </w:pPr>
      <w:commentRangeStart w:id="136"/>
      <w:r w:rsidDel="00000000" w:rsidR="00000000" w:rsidRPr="00000000">
        <w:rPr>
          <w:rtl w:val="0"/>
        </w:rPr>
        <w:t xml:space="preserve">To</w:t>
      </w:r>
      <w:commentRangeEnd w:id="136"/>
      <w:r w:rsidDel="00000000" w:rsidR="00000000" w:rsidRPr="00000000">
        <w:commentReference w:id="136"/>
      </w:r>
      <w:r w:rsidDel="00000000" w:rsidR="00000000" w:rsidRPr="00000000">
        <w:rPr>
          <w:rtl w:val="0"/>
        </w:rPr>
        <w:t xml:space="preserve"> improve the </w:t>
      </w:r>
      <w:r w:rsidDel="00000000" w:rsidR="00000000" w:rsidRPr="00000000">
        <w:rPr>
          <w:b w:val="1"/>
          <w:rtl w:val="0"/>
        </w:rPr>
        <w:t xml:space="preserve">spatial characterization</w:t>
      </w:r>
      <w:r w:rsidDel="00000000" w:rsidR="00000000" w:rsidRPr="00000000">
        <w:rPr>
          <w:rtl w:val="0"/>
        </w:rPr>
        <w:t xml:space="preserve"> of biomass and changes in biomass across the core and extended domains, PANGEA will integrate existing inventory plot data and airborne lidar with additional measurements at the landscapes selected for intensive measurements for accurate assessments of pantropical biomass and their changes. To avoid limitations on allometry-based estimates of carbon stocks—e.g., species misclassifications, buttressed trees, damaged trees </w:t>
      </w:r>
      <w:r w:rsidDel="00000000" w:rsidR="00000000" w:rsidRPr="00000000">
        <w:rPr>
          <w:color w:val="ffab40"/>
          <w:rtl w:val="0"/>
        </w:rPr>
        <w:t xml:space="preserve">(REF)</w:t>
      </w:r>
      <w:r w:rsidDel="00000000" w:rsidR="00000000" w:rsidRPr="00000000">
        <w:rPr>
          <w:rtl w:val="0"/>
        </w:rPr>
        <w:t xml:space="preserve">—, PANGEA will partner with GEO-TREES</w:t>
      </w:r>
      <w:r w:rsidDel="00000000" w:rsidR="00000000" w:rsidRPr="00000000">
        <w:rPr>
          <w:color w:val="ffab40"/>
          <w:rtl w:val="0"/>
        </w:rPr>
        <w:t xml:space="preserve"> </w:t>
      </w:r>
      <w:r w:rsidDel="00000000" w:rsidR="00000000" w:rsidRPr="00000000">
        <w:rPr>
          <w:color w:val="ffab40"/>
          <w:rtl w:val="0"/>
        </w:rPr>
        <w:t xml:space="preserve">(REF?)</w:t>
      </w:r>
      <w:r w:rsidDel="00000000" w:rsidR="00000000" w:rsidRPr="00000000">
        <w:rPr>
          <w:rtl w:val="0"/>
        </w:rPr>
        <w:t xml:space="preserve">. GEO-TREES has coordinated ground measurements from both forest inventories and terrestrial laser scanning, drones and airborne lidar data collection. PANGEA will prioritize collocating landscapes with GEO-TREES sites and support upscaling efforts using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EDGE</w:t>
      </w:r>
      <w:r w:rsidDel="00000000" w:rsidR="00000000" w:rsidRPr="00000000">
        <w:rPr>
          <w:rtl w:val="0"/>
        </w:rPr>
        <w:t xml:space="preserve">*. To advance the </w:t>
      </w:r>
      <w:r w:rsidDel="00000000" w:rsidR="00000000" w:rsidRPr="00000000">
        <w:rPr>
          <w:b w:val="1"/>
          <w:rtl w:val="0"/>
        </w:rPr>
        <w:t xml:space="preserve">temporal quantification</w:t>
      </w:r>
      <w:r w:rsidDel="00000000" w:rsidR="00000000" w:rsidRPr="00000000">
        <w:rPr>
          <w:rtl w:val="0"/>
        </w:rPr>
        <w:t xml:space="preserve"> of ecosystem fluxes, PANGEA will integrate remote sensing observations with eddy covariance flux measurements. Eddy covariance is to date one of the most effective ways to measure ecosystem-scale exchange of carbon, water, and energy across time (hours to decades) and space (leaves to communities) (</w:t>
      </w:r>
      <w:r w:rsidDel="00000000" w:rsidR="00000000" w:rsidRPr="00000000">
        <w:rPr>
          <w:shd w:fill="ffab40" w:val="clear"/>
          <w:rtl w:val="0"/>
        </w:rPr>
        <w:t xml:space="preserve">Baldocchi 2020</w:t>
      </w:r>
      <w:r w:rsidDel="00000000" w:rsidR="00000000" w:rsidRPr="00000000">
        <w:rPr>
          <w:rtl w:val="0"/>
        </w:rPr>
        <w:t xml:space="preserve">). PANGEA will prioritize landscapes that have eddy covariance flux towers, identify areas for implementing new towers to fill knowledge gaps across relevant gradients, and extend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flux measurements with chambers. To scale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fluxes from individual sites to the entire domain, PANGEA will employ polar-orbiting satellite sensors like the </w:t>
      </w:r>
      <w:r w:rsidDel="00000000" w:rsidR="00000000" w:rsidRPr="00000000">
        <w:rPr>
          <w:b w:val="1"/>
          <w:rtl w:val="0"/>
        </w:rPr>
        <w:t xml:space="preserve">Orbiting Carbon Observatory</w:t>
      </w:r>
      <w:r w:rsidDel="00000000" w:rsidR="00000000" w:rsidRPr="00000000">
        <w:rPr>
          <w:rtl w:val="0"/>
        </w:rPr>
        <w:t xml:space="preserve"> (</w:t>
      </w:r>
      <w:r w:rsidDel="00000000" w:rsidR="00000000" w:rsidRPr="00000000">
        <w:rPr>
          <w:b w:val="1"/>
          <w:rtl w:val="0"/>
        </w:rPr>
        <w:t xml:space="preserve">OCO-2/3</w:t>
      </w:r>
      <w:r w:rsidDel="00000000" w:rsidR="00000000" w:rsidRPr="00000000">
        <w:rPr>
          <w:rtl w:val="0"/>
        </w:rPr>
        <w:t xml:space="preserve">), </w:t>
      </w:r>
      <w:r w:rsidDel="00000000" w:rsidR="00000000" w:rsidRPr="00000000">
        <w:rPr>
          <w:b w:val="1"/>
          <w:rtl w:val="0"/>
        </w:rPr>
        <w:t xml:space="preserve">TROPOMI</w:t>
      </w:r>
      <w:r w:rsidDel="00000000" w:rsidR="00000000" w:rsidRPr="00000000">
        <w:rPr>
          <w:rtl w:val="0"/>
        </w:rPr>
        <w:t xml:space="preserve">, </w:t>
      </w:r>
      <w:r w:rsidDel="00000000" w:rsidR="00000000" w:rsidRPr="00000000">
        <w:rPr>
          <w:b w:val="1"/>
          <w:rtl w:val="0"/>
        </w:rPr>
        <w:t xml:space="preserve">Carbon Mapper</w:t>
      </w:r>
      <w:r w:rsidDel="00000000" w:rsidR="00000000" w:rsidRPr="00000000">
        <w:rPr>
          <w:rtl w:val="0"/>
        </w:rPr>
        <w:t xml:space="preserve">, and geostationary satellites like </w:t>
      </w:r>
      <w:r w:rsidDel="00000000" w:rsidR="00000000" w:rsidRPr="00000000">
        <w:rPr>
          <w:b w:val="1"/>
          <w:rtl w:val="0"/>
        </w:rPr>
        <w:t xml:space="preserve">GOES-R</w:t>
      </w:r>
      <w:r w:rsidDel="00000000" w:rsidR="00000000" w:rsidRPr="00000000">
        <w:rPr>
          <w:rtl w:val="0"/>
        </w:rPr>
        <w:t xml:space="preserve"> </w:t>
      </w:r>
      <w:r w:rsidDel="00000000" w:rsidR="00000000" w:rsidRPr="00000000">
        <w:rPr>
          <w:highlight w:val="white"/>
          <w:rtl w:val="0"/>
        </w:rPr>
        <w:t xml:space="preserve">(</w:t>
      </w:r>
      <w:r w:rsidDel="00000000" w:rsidR="00000000" w:rsidRPr="00000000">
        <w:rPr>
          <w:shd w:fill="c9daf8" w:val="clear"/>
          <w:rtl w:val="0"/>
        </w:rPr>
        <w:t xml:space="preserve">Crisp et al., 2017</w:t>
      </w:r>
      <w:r w:rsidDel="00000000" w:rsidR="00000000" w:rsidRPr="00000000">
        <w:rPr>
          <w:shd w:fill="c9daf8" w:val="clear"/>
          <w:rtl w:val="0"/>
        </w:rPr>
        <w:t xml:space="preserve">; </w:t>
      </w:r>
      <w:r w:rsidDel="00000000" w:rsidR="00000000" w:rsidRPr="00000000">
        <w:rPr>
          <w:shd w:fill="c9daf8" w:val="clear"/>
          <w:rtl w:val="0"/>
        </w:rPr>
        <w:t xml:space="preserve">Lorente et al., 2021</w:t>
      </w:r>
      <w:r w:rsidDel="00000000" w:rsidR="00000000" w:rsidRPr="00000000">
        <w:rPr>
          <w:shd w:fill="c9daf8" w:val="clear"/>
          <w:rtl w:val="0"/>
        </w:rPr>
        <w:t xml:space="preserve">; Khan et al., 2021; Ranjbar et al., 2023</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and </w:t>
      </w:r>
      <w:r w:rsidDel="00000000" w:rsidR="00000000" w:rsidRPr="00000000">
        <w:rPr>
          <w:b w:val="1"/>
          <w:rtl w:val="0"/>
        </w:rPr>
        <w:t xml:space="preserve">BIOMASS</w:t>
      </w:r>
      <w:r w:rsidDel="00000000" w:rsidR="00000000" w:rsidRPr="00000000">
        <w:rPr>
          <w:rtl w:val="0"/>
        </w:rPr>
        <w:t xml:space="preserve"> will be used for mapping tropical wetlands, and to integrate with </w:t>
      </w:r>
      <w:r w:rsidDel="00000000" w:rsidR="00000000" w:rsidRPr="00000000">
        <w:rPr>
          <w:b w:val="1"/>
          <w:rtl w:val="0"/>
        </w:rPr>
        <w:t xml:space="preserve">SWOT</w:t>
      </w:r>
      <w:r w:rsidDel="00000000" w:rsidR="00000000" w:rsidRPr="00000000">
        <w:rPr>
          <w:rtl w:val="0"/>
        </w:rPr>
        <w:t xml:space="preserve"> surface water data for lateral carbon fluxes measurements. PANGEA will also validate OCO-2/3 and TROPOMI by addressing gaps in the TCCON network, especially in Africa, to resolve debates on source and sink estimates. </w:t>
      </w:r>
      <w:r w:rsidDel="00000000" w:rsidR="00000000" w:rsidRPr="00000000">
        <w:rPr>
          <w:color w:val="ffab40"/>
          <w:rtl w:val="0"/>
        </w:rPr>
        <w:t xml:space="preserve">[TEXT EXPLAINING THE STRATEGY TO ADDRESS MEASUREMENTS ALONG DISTURBANCE GRADIENTS]</w:t>
      </w:r>
      <w:r w:rsidDel="00000000" w:rsidR="00000000" w:rsidRPr="00000000">
        <w:rPr>
          <w:rtl w:val="0"/>
        </w:rPr>
        <w:t xml:space="preserve">. Lastly, PANGEA will quantify the impact of </w:t>
      </w:r>
      <w:r w:rsidDel="00000000" w:rsidR="00000000" w:rsidRPr="00000000">
        <w:rPr>
          <w:b w:val="1"/>
          <w:rtl w:val="0"/>
        </w:rPr>
        <w:t xml:space="preserve">tropical forest phenology</w:t>
      </w:r>
      <w:r w:rsidDel="00000000" w:rsidR="00000000" w:rsidRPr="00000000">
        <w:rPr>
          <w:rtl w:val="0"/>
        </w:rPr>
        <w:t xml:space="preserve"> on carbon fluxes and stocks through a combination of field observations, phenocams, UAVs, and satellite data to address knowledge gaps related to the divergent leaf phenological responses from individual species and functional types to landscapes across climate and disturbance gradients. PANGEA’s datasets will complement existing efforts to expand geographic coverage of phenology using </w:t>
      </w:r>
      <w:r w:rsidDel="00000000" w:rsidR="00000000" w:rsidRPr="00000000">
        <w:rPr>
          <w:b w:val="1"/>
          <w:rtl w:val="0"/>
        </w:rPr>
        <w:t xml:space="preserve">Landsat</w:t>
      </w:r>
      <w:r w:rsidDel="00000000" w:rsidR="00000000" w:rsidRPr="00000000">
        <w:rPr>
          <w:rtl w:val="0"/>
        </w:rPr>
        <w:t xml:space="preserve">, </w:t>
      </w:r>
      <w:r w:rsidDel="00000000" w:rsidR="00000000" w:rsidRPr="00000000">
        <w:rPr>
          <w:b w:val="1"/>
          <w:rtl w:val="0"/>
        </w:rPr>
        <w:t xml:space="preserve">Sentinel-2</w:t>
      </w:r>
      <w:r w:rsidDel="00000000" w:rsidR="00000000" w:rsidRPr="00000000">
        <w:rPr>
          <w:rtl w:val="0"/>
        </w:rPr>
        <w:t xml:space="preserve"> and </w:t>
      </w:r>
      <w:r w:rsidDel="00000000" w:rsidR="00000000" w:rsidRPr="00000000">
        <w:rPr>
          <w:b w:val="1"/>
          <w:rtl w:val="0"/>
        </w:rPr>
        <w:t xml:space="preserve">Planet</w:t>
      </w:r>
      <w:r w:rsidDel="00000000" w:rsidR="00000000" w:rsidRPr="00000000">
        <w:rPr>
          <w:rtl w:val="0"/>
        </w:rPr>
        <w:t xml:space="preserve"> (</w:t>
      </w:r>
      <w:r w:rsidDel="00000000" w:rsidR="00000000" w:rsidRPr="00000000">
        <w:rPr>
          <w:shd w:fill="c9daf8" w:val="clear"/>
          <w:rtl w:val="0"/>
        </w:rPr>
        <w:t xml:space="preserve">Guan et al., 2015; Yang et al., 2021; Wang et al., 2023</w:t>
      </w:r>
      <w:r w:rsidDel="00000000" w:rsidR="00000000" w:rsidRPr="00000000">
        <w:rPr>
          <w:rtl w:val="0"/>
        </w:rPr>
        <w:t xml:space="preserve">).</w:t>
      </w:r>
    </w:p>
    <w:p w:rsidR="00000000" w:rsidDel="00000000" w:rsidP="00000000" w:rsidRDefault="00000000" w:rsidRPr="00000000" w14:paraId="00000161">
      <w:pPr>
        <w:spacing w:before="240" w:lineRule="auto"/>
        <w:rPr>
          <w:del w:author="Marcos Longo" w:id="8" w:date="2024-10-29T15:06:18Z"/>
        </w:rPr>
      </w:pPr>
      <w:del w:author="Marcos Longo" w:id="8" w:date="2024-10-29T15:06:18Z">
        <w:commentRangeStart w:id="137"/>
        <w:r w:rsidDel="00000000" w:rsidR="00000000" w:rsidRPr="00000000">
          <w:rPr>
            <w:rtl w:val="0"/>
          </w:rPr>
          <w:delText xml:space="preserve">PANGEA </w:delText>
        </w:r>
        <w:r w:rsidDel="00000000" w:rsidR="00000000" w:rsidRPr="00000000">
          <w:rPr>
            <w:rtl w:val="0"/>
          </w:rPr>
          <w:delText xml:space="preserve">will employ polar-orbiting satellite sensors like the</w:delText>
        </w:r>
        <w:r w:rsidDel="00000000" w:rsidR="00000000" w:rsidRPr="00000000">
          <w:rPr>
            <w:b w:val="1"/>
            <w:rtl w:val="0"/>
          </w:rPr>
          <w:delText xml:space="preserve"> Orbiting Carbon Observatory (OCO-2/3), TROPOMI, Carbon Mapper</w:delText>
        </w:r>
        <w:r w:rsidDel="00000000" w:rsidR="00000000" w:rsidRPr="00000000">
          <w:rPr>
            <w:rtl w:val="0"/>
          </w:rPr>
          <w:delText xml:space="preserve">, and geostationary satellites like </w:delText>
        </w:r>
        <w:r w:rsidDel="00000000" w:rsidR="00000000" w:rsidRPr="00000000">
          <w:rPr>
            <w:b w:val="1"/>
            <w:highlight w:val="white"/>
            <w:rtl w:val="0"/>
          </w:rPr>
          <w:delText xml:space="preserve">GOES-R</w:delText>
        </w:r>
        <w:r w:rsidDel="00000000" w:rsidR="00000000" w:rsidRPr="00000000">
          <w:rPr>
            <w:highlight w:val="white"/>
            <w:rtl w:val="0"/>
          </w:rPr>
          <w:delText xml:space="preserve"> to estimate </w:delText>
        </w:r>
        <w:r w:rsidDel="00000000" w:rsidR="00000000" w:rsidRPr="00000000">
          <w:rPr>
            <w:rtl w:val="0"/>
          </w:rPr>
          <w:delText xml:space="preserve">CO</w:delText>
        </w:r>
        <w:r w:rsidDel="00000000" w:rsidR="00000000" w:rsidRPr="00000000">
          <w:rPr>
            <w:vertAlign w:val="subscript"/>
            <w:rtl w:val="0"/>
          </w:rPr>
          <w:delText xml:space="preserve">2</w:delText>
        </w:r>
        <w:r w:rsidDel="00000000" w:rsidR="00000000" w:rsidRPr="00000000">
          <w:rPr>
            <w:rtl w:val="0"/>
          </w:rPr>
          <w:delText xml:space="preserve"> net biosphere exchanges, CH</w:delText>
        </w:r>
        <w:r w:rsidDel="00000000" w:rsidR="00000000" w:rsidRPr="00000000">
          <w:rPr>
            <w:vertAlign w:val="subscript"/>
            <w:rtl w:val="0"/>
          </w:rPr>
          <w:delText xml:space="preserve">4</w:delText>
        </w:r>
        <w:r w:rsidDel="00000000" w:rsidR="00000000" w:rsidRPr="00000000">
          <w:rPr>
            <w:rtl w:val="0"/>
          </w:rPr>
          <w:delText xml:space="preserve"> </w:delText>
        </w:r>
        <w:r w:rsidDel="00000000" w:rsidR="00000000" w:rsidRPr="00000000">
          <w:rPr>
            <w:highlight w:val="white"/>
            <w:rtl w:val="0"/>
          </w:rPr>
          <w:delText xml:space="preserve">emissions, terrestrial GPP, and ecosystem respiration (</w:delText>
        </w:r>
        <w:r w:rsidDel="00000000" w:rsidR="00000000" w:rsidRPr="00000000">
          <w:rPr>
            <w:shd w:fill="c9daf8" w:val="clear"/>
            <w:rtl w:val="0"/>
          </w:rPr>
          <w:delText xml:space="preserve">Crisp et al., 2017</w:delText>
        </w:r>
        <w:r w:rsidDel="00000000" w:rsidR="00000000" w:rsidRPr="00000000">
          <w:rPr>
            <w:shd w:fill="c9daf8" w:val="clear"/>
            <w:rtl w:val="0"/>
          </w:rPr>
          <w:delText xml:space="preserve">; </w:delText>
        </w:r>
        <w:r w:rsidDel="00000000" w:rsidR="00000000" w:rsidRPr="00000000">
          <w:rPr>
            <w:shd w:fill="c9daf8" w:val="clear"/>
            <w:rtl w:val="0"/>
          </w:rPr>
          <w:delText xml:space="preserve">Lorente et al., 2021</w:delText>
        </w:r>
        <w:r w:rsidDel="00000000" w:rsidR="00000000" w:rsidRPr="00000000">
          <w:rPr>
            <w:shd w:fill="c9daf8" w:val="clear"/>
            <w:rtl w:val="0"/>
          </w:rPr>
          <w:delText xml:space="preserve">; Khan et al., 2021; Ranjbar et al., 2023</w:delText>
        </w:r>
        <w:r w:rsidDel="00000000" w:rsidR="00000000" w:rsidRPr="00000000">
          <w:rPr>
            <w:highlight w:val="white"/>
            <w:rtl w:val="0"/>
          </w:rPr>
          <w:delText xml:space="preserve">). </w:delText>
        </w:r>
        <w:r w:rsidDel="00000000" w:rsidR="00000000" w:rsidRPr="00000000">
          <w:rPr>
            <w:b w:val="1"/>
            <w:highlight w:val="white"/>
            <w:rtl w:val="0"/>
          </w:rPr>
          <w:delText xml:space="preserve">NISAR </w:delText>
        </w:r>
        <w:r w:rsidDel="00000000" w:rsidR="00000000" w:rsidRPr="00000000">
          <w:rPr>
            <w:highlight w:val="white"/>
            <w:rtl w:val="0"/>
          </w:rPr>
          <w:delText xml:space="preserve">and </w:delText>
        </w:r>
        <w:r w:rsidDel="00000000" w:rsidR="00000000" w:rsidRPr="00000000">
          <w:rPr>
            <w:b w:val="1"/>
            <w:highlight w:val="white"/>
            <w:rtl w:val="0"/>
          </w:rPr>
          <w:delText xml:space="preserve">BIOMASS </w:delText>
        </w:r>
        <w:r w:rsidDel="00000000" w:rsidR="00000000" w:rsidRPr="00000000">
          <w:rPr>
            <w:highlight w:val="white"/>
            <w:rtl w:val="0"/>
          </w:rPr>
          <w:delText xml:space="preserve">will map tropical wetlands, and integrate with </w:delText>
        </w:r>
        <w:r w:rsidDel="00000000" w:rsidR="00000000" w:rsidRPr="00000000">
          <w:rPr>
            <w:b w:val="1"/>
            <w:highlight w:val="white"/>
            <w:rtl w:val="0"/>
          </w:rPr>
          <w:delText xml:space="preserve">SWOT surface water data</w:delText>
        </w:r>
        <w:r w:rsidDel="00000000" w:rsidR="00000000" w:rsidRPr="00000000">
          <w:rPr>
            <w:highlight w:val="white"/>
            <w:rtl w:val="0"/>
          </w:rPr>
          <w:delText xml:space="preserve"> for lateral carbon fluxes measurements. PANGEA will also validate OCO-2/3 and TROPOMI by addressing gaps in the TCCON network, especially in Africa, to resolve debates on </w:delText>
        </w:r>
        <w:r w:rsidDel="00000000" w:rsidR="00000000" w:rsidRPr="00000000">
          <w:rPr>
            <w:highlight w:val="white"/>
            <w:rtl w:val="0"/>
          </w:rPr>
          <w:delText xml:space="preserve">source</w:delText>
        </w:r>
        <w:r w:rsidDel="00000000" w:rsidR="00000000" w:rsidRPr="00000000">
          <w:rPr>
            <w:highlight w:val="white"/>
            <w:rtl w:val="0"/>
          </w:rPr>
          <w:delText xml:space="preserve"> and sink estimates</w:delText>
        </w:r>
        <w:r w:rsidDel="00000000" w:rsidR="00000000" w:rsidRPr="00000000">
          <w:rPr>
            <w:highlight w:val="white"/>
            <w:rtl w:val="0"/>
          </w:rPr>
          <w:delText xml:space="preserve">.</w:delText>
        </w:r>
        <w:r w:rsidDel="00000000" w:rsidR="00000000" w:rsidRPr="00000000">
          <w:rPr>
            <w:highlight w:val="white"/>
            <w:rtl w:val="0"/>
          </w:rPr>
          <w:delText xml:space="preserve"> </w:delText>
        </w:r>
        <w:r w:rsidDel="00000000" w:rsidR="00000000" w:rsidRPr="00000000">
          <w:rPr>
            <w:rtl w:val="0"/>
          </w:rPr>
          <w:delText xml:space="preserve">T</w:delText>
        </w:r>
        <w:r w:rsidDel="00000000" w:rsidR="00000000" w:rsidRPr="00000000">
          <w:rPr>
            <w:rtl w:val="0"/>
          </w:rPr>
          <w:delText xml:space="preserve">o tackle challenges like complex CH4 flux drivers and persistent cloud cover, PANGEA will combine satellite data with airborne and in situ measurements to enhance regional CH4 models and emission estimates. Ground and airborne observations are crucial for scaling carbon stocks and fluxes. </w:delText>
        </w:r>
        <w:r w:rsidDel="00000000" w:rsidR="00000000" w:rsidRPr="00000000">
          <w:rPr>
            <w:rtl w:val="0"/>
          </w:rPr>
          <w:delText xml:space="preserve">. PANGEA will prioritize landscapes that have eddy covariance flux towers wherever possible, and extend CO</w:delText>
        </w:r>
        <w:r w:rsidDel="00000000" w:rsidR="00000000" w:rsidRPr="00000000">
          <w:rPr>
            <w:vertAlign w:val="subscript"/>
            <w:rtl w:val="0"/>
          </w:rPr>
          <w:delText xml:space="preserve">2</w:delText>
        </w:r>
        <w:r w:rsidDel="00000000" w:rsidR="00000000" w:rsidRPr="00000000">
          <w:rPr>
            <w:rtl w:val="0"/>
          </w:rPr>
          <w:delText xml:space="preserve"> and CH</w:delText>
        </w:r>
        <w:r w:rsidDel="00000000" w:rsidR="00000000" w:rsidRPr="00000000">
          <w:rPr>
            <w:vertAlign w:val="subscript"/>
            <w:rtl w:val="0"/>
          </w:rPr>
          <w:delText xml:space="preserve">4</w:delText>
        </w:r>
        <w:r w:rsidDel="00000000" w:rsidR="00000000" w:rsidRPr="00000000">
          <w:rPr>
            <w:rtl w:val="0"/>
          </w:rPr>
          <w:delText xml:space="preserve"> measurements with chambers. Eddy covariance flux measurements are one of the few ways to measure the ecosystem-scale exchange of carbon, water, and energy across time (hours to decades) and space (leaves to communities) (Baldocchi 2020), but remain underrepresented specially in Africa. Long-term eddy covariance flux measurements, inclusive of CO</w:delText>
        </w:r>
        <w:r w:rsidDel="00000000" w:rsidR="00000000" w:rsidRPr="00000000">
          <w:rPr>
            <w:vertAlign w:val="subscript"/>
            <w:rtl w:val="0"/>
          </w:rPr>
          <w:delText xml:space="preserve">2</w:delText>
        </w:r>
        <w:r w:rsidDel="00000000" w:rsidR="00000000" w:rsidRPr="00000000">
          <w:rPr>
            <w:rtl w:val="0"/>
          </w:rPr>
          <w:delText xml:space="preserve"> and CH</w:delText>
        </w:r>
        <w:r w:rsidDel="00000000" w:rsidR="00000000" w:rsidRPr="00000000">
          <w:rPr>
            <w:vertAlign w:val="subscript"/>
            <w:rtl w:val="0"/>
          </w:rPr>
          <w:delText xml:space="preserve">4</w:delText>
        </w:r>
        <w:r w:rsidDel="00000000" w:rsidR="00000000" w:rsidRPr="00000000">
          <w:rPr>
            <w:rtl w:val="0"/>
          </w:rPr>
          <w:delText xml:space="preserve"> fluxes and ecosystem respiration, also enable direct monitoring of changing forcings, including warming temperatures, shifting rainfall regimes and soil moisture, rising atmospheric CO</w:delText>
        </w:r>
        <w:r w:rsidDel="00000000" w:rsidR="00000000" w:rsidRPr="00000000">
          <w:rPr>
            <w:vertAlign w:val="subscript"/>
            <w:rtl w:val="0"/>
          </w:rPr>
          <w:delText xml:space="preserve">2</w:delText>
        </w:r>
        <w:r w:rsidDel="00000000" w:rsidR="00000000" w:rsidRPr="00000000">
          <w:rPr>
            <w:rtl w:val="0"/>
          </w:rPr>
          <w:delText xml:space="preserve"> concentrations, changing phenology, compositional shifts resulting in changing structural and functional plant traits, and land-use change (</w:delText>
        </w:r>
        <w:r w:rsidDel="00000000" w:rsidR="00000000" w:rsidRPr="00000000">
          <w:rPr>
            <w:shd w:fill="c9daf8" w:val="clear"/>
            <w:rtl w:val="0"/>
          </w:rPr>
          <w:delText xml:space="preserve">Keenan et al., 2013</w:delText>
        </w:r>
        <w:r w:rsidDel="00000000" w:rsidR="00000000" w:rsidRPr="00000000">
          <w:rPr>
            <w:shd w:fill="c9daf8" w:val="clear"/>
            <w:rtl w:val="0"/>
          </w:rPr>
          <w:delText xml:space="preserve">; </w:delText>
        </w:r>
        <w:r w:rsidDel="00000000" w:rsidR="00000000" w:rsidRPr="00000000">
          <w:rPr>
            <w:shd w:fill="c9daf8" w:val="clear"/>
            <w:rtl w:val="0"/>
          </w:rPr>
          <w:delText xml:space="preserve">Keenan et al., 2014</w:delText>
        </w:r>
        <w:r w:rsidDel="00000000" w:rsidR="00000000" w:rsidRPr="00000000">
          <w:rPr>
            <w:shd w:fill="c9daf8" w:val="clear"/>
            <w:rtl w:val="0"/>
          </w:rPr>
          <w:delText xml:space="preserve">;</w:delText>
        </w:r>
        <w:r w:rsidDel="00000000" w:rsidR="00000000" w:rsidRPr="00000000">
          <w:rPr>
            <w:rtl w:val="0"/>
          </w:rPr>
          <w:delText xml:space="preserve"> </w:delText>
        </w:r>
        <w:r w:rsidDel="00000000" w:rsidR="00000000" w:rsidRPr="00000000">
          <w:rPr>
            <w:shd w:fill="c9daf8" w:val="clear"/>
            <w:rtl w:val="0"/>
          </w:rPr>
          <w:delText xml:space="preserve">Stocker et al., 2018</w:delText>
        </w:r>
        <w:r w:rsidDel="00000000" w:rsidR="00000000" w:rsidRPr="00000000">
          <w:rPr>
            <w:rtl w:val="0"/>
          </w:rPr>
          <w:delText xml:space="preserve">; </w:delText>
        </w:r>
        <w:r w:rsidDel="00000000" w:rsidR="00000000" w:rsidRPr="00000000">
          <w:rPr>
            <w:shd w:fill="c9daf8" w:val="clear"/>
            <w:rtl w:val="0"/>
          </w:rPr>
          <w:delText xml:space="preserve">Fernández</w:delText>
        </w:r>
        <w:r w:rsidDel="00000000" w:rsidR="00000000" w:rsidRPr="00000000">
          <w:rPr>
            <w:rFonts w:ascii="Times New Roman" w:cs="Times New Roman" w:eastAsia="Times New Roman" w:hAnsi="Times New Roman"/>
            <w:shd w:fill="c9daf8" w:val="clear"/>
            <w:rtl w:val="0"/>
          </w:rPr>
          <w:delText xml:space="preserve">‐</w:delText>
        </w:r>
        <w:r w:rsidDel="00000000" w:rsidR="00000000" w:rsidRPr="00000000">
          <w:rPr>
            <w:shd w:fill="c9daf8" w:val="clear"/>
            <w:rtl w:val="0"/>
          </w:rPr>
          <w:delText xml:space="preserve">Martínez et al., 2014</w:delText>
        </w:r>
        <w:r w:rsidDel="00000000" w:rsidR="00000000" w:rsidRPr="00000000">
          <w:rPr>
            <w:shd w:fill="c9daf8" w:val="clear"/>
            <w:rtl w:val="0"/>
          </w:rPr>
          <w:delText xml:space="preserve">; </w:delText>
        </w:r>
        <w:r w:rsidDel="00000000" w:rsidR="00000000" w:rsidRPr="00000000">
          <w:rPr>
            <w:shd w:fill="c9daf8" w:val="clear"/>
            <w:rtl w:val="0"/>
          </w:rPr>
          <w:delText xml:space="preserve">Magnani et al., 2007</w:delText>
        </w:r>
        <w:r w:rsidDel="00000000" w:rsidR="00000000" w:rsidRPr="00000000">
          <w:rPr>
            <w:shd w:fill="c9daf8" w:val="clear"/>
            <w:rtl w:val="0"/>
          </w:rPr>
          <w:delText xml:space="preserve">; </w:delText>
        </w:r>
        <w:r w:rsidDel="00000000" w:rsidR="00000000" w:rsidRPr="00000000">
          <w:rPr>
            <w:shd w:fill="c9daf8" w:val="clear"/>
            <w:rtl w:val="0"/>
          </w:rPr>
          <w:delText xml:space="preserve">Balzarolo et al., 20196</w:delText>
        </w:r>
        <w:r w:rsidDel="00000000" w:rsidR="00000000" w:rsidRPr="00000000">
          <w:rPr>
            <w:shd w:fill="c9daf8" w:val="clear"/>
            <w:rtl w:val="0"/>
          </w:rPr>
          <w:delText xml:space="preserve">; Chen et al., 2018; </w:delText>
        </w:r>
        <w:r w:rsidDel="00000000" w:rsidR="00000000" w:rsidRPr="00000000">
          <w:rPr>
            <w:shd w:fill="c9daf8" w:val="clear"/>
            <w:rtl w:val="0"/>
          </w:rPr>
          <w:delText xml:space="preserve">Luyssaert et al., 2007</w:delText>
        </w:r>
        <w:r w:rsidDel="00000000" w:rsidR="00000000" w:rsidRPr="00000000">
          <w:rPr>
            <w:shd w:fill="c9daf8" w:val="clear"/>
            <w:rtl w:val="0"/>
          </w:rPr>
          <w:delText xml:space="preserve">; </w:delText>
        </w:r>
        <w:r w:rsidDel="00000000" w:rsidR="00000000" w:rsidRPr="00000000">
          <w:rPr>
            <w:shd w:fill="c9daf8" w:val="clear"/>
            <w:rtl w:val="0"/>
          </w:rPr>
          <w:delText xml:space="preserve">Thornton et al., 2002</w:delText>
        </w:r>
        <w:r w:rsidDel="00000000" w:rsidR="00000000" w:rsidRPr="00000000">
          <w:rPr>
            <w:rtl w:val="0"/>
          </w:rPr>
          <w:delText xml:space="preserve">). The long-term data and ability to capture extreme events facilitated critical findings during LBA, revealing the previously unknown late dry-season increases in GPP (</w:delText>
        </w:r>
        <w:r w:rsidDel="00000000" w:rsidR="00000000" w:rsidRPr="00000000">
          <w:rPr>
            <w:shd w:fill="c9daf8" w:val="clear"/>
            <w:rtl w:val="0"/>
          </w:rPr>
          <w:delText xml:space="preserve">Doughty and Goulden 2008</w:delText>
        </w:r>
        <w:r w:rsidDel="00000000" w:rsidR="00000000" w:rsidRPr="00000000">
          <w:rPr>
            <w:shd w:fill="c9daf8" w:val="clear"/>
            <w:rtl w:val="0"/>
          </w:rPr>
          <w:delText xml:space="preserve">; </w:delText>
        </w:r>
        <w:r w:rsidDel="00000000" w:rsidR="00000000" w:rsidRPr="00000000">
          <w:rPr>
            <w:shd w:fill="c9daf8" w:val="clear"/>
            <w:rtl w:val="0"/>
          </w:rPr>
          <w:delText xml:space="preserve">Saleska et al., 2003</w:delText>
        </w:r>
        <w:r w:rsidDel="00000000" w:rsidR="00000000" w:rsidRPr="00000000">
          <w:rPr>
            <w:rtl w:val="0"/>
          </w:rPr>
          <w:delText xml:space="preserve">).</w:delText>
        </w:r>
      </w:del>
    </w:p>
    <w:p w:rsidR="00000000" w:rsidDel="00000000" w:rsidP="00000000" w:rsidRDefault="00000000" w:rsidRPr="00000000" w14:paraId="00000162">
      <w:pPr>
        <w:spacing w:before="240" w:lineRule="auto"/>
        <w:rPr>
          <w:del w:author="Marcos Longo" w:id="8" w:date="2024-10-29T15:06:18Z"/>
        </w:rPr>
      </w:pPr>
      <w:del w:author="Marcos Longo" w:id="8" w:date="2024-10-29T15:06:18Z">
        <w:r w:rsidDel="00000000" w:rsidR="00000000" w:rsidRPr="00000000">
          <w:rPr>
            <w:rtl w:val="0"/>
          </w:rPr>
          <w:delText xml:space="preserve">PANGEA’s airborne observations and data from flux towers will help bridge the scale mismatch between tower measurements and satellite data, improving carbon cycle modeling in the tropics.</w:delText>
        </w:r>
        <w:r w:rsidDel="00000000" w:rsidR="00000000" w:rsidRPr="00000000">
          <w:rPr>
            <w:rtl w:val="0"/>
          </w:rPr>
          <w:delText xml:space="preserve"> Despite the advances and growing number of planned eddy covariance flux towers in the tropics, they are still underrepresented globally (Schimel et al., 2015) due to the high cost of installation and maintenance, making scaling a must. Only one, recently built, flux tower exists in Central Africa (</w:delText>
        </w:r>
        <w:r w:rsidDel="00000000" w:rsidR="00000000" w:rsidRPr="00000000">
          <w:rPr>
            <w:shd w:fill="c9daf8" w:val="clear"/>
            <w:rtl w:val="0"/>
          </w:rPr>
          <w:delText xml:space="preserve">Sibret et al., 2022</w:delText>
        </w:r>
        <w:r w:rsidDel="00000000" w:rsidR="00000000" w:rsidRPr="00000000">
          <w:rPr>
            <w:rtl w:val="0"/>
          </w:rPr>
          <w:delText xml:space="preserve">). While there have been about 21 towers across the Amazon, most flux tower data ended around 2014, and they are geographically biased towards the lower precipitation and lower soil fertility gradient in the central Amazon (</w:delText>
        </w:r>
        <w:r w:rsidDel="00000000" w:rsidR="00000000" w:rsidRPr="00000000">
          <w:rPr>
            <w:shd w:fill="c9daf8" w:val="clear"/>
            <w:rtl w:val="0"/>
          </w:rPr>
          <w:delText xml:space="preserve">Villarreal and Vargas 2021</w:delText>
        </w:r>
        <w:r w:rsidDel="00000000" w:rsidR="00000000" w:rsidRPr="00000000">
          <w:rPr>
            <w:shd w:fill="c9daf8" w:val="clear"/>
            <w:rtl w:val="0"/>
          </w:rPr>
          <w:delText xml:space="preserve">; </w:delText>
        </w:r>
        <w:r w:rsidDel="00000000" w:rsidR="00000000" w:rsidRPr="00000000">
          <w:rPr>
            <w:shd w:fill="c9daf8" w:val="clear"/>
            <w:rtl w:val="0"/>
          </w:rPr>
          <w:delText xml:space="preserve">Quesada et al., 2012</w:delText>
        </w:r>
        <w:r w:rsidDel="00000000" w:rsidR="00000000" w:rsidRPr="00000000">
          <w:rPr>
            <w:rtl w:val="0"/>
          </w:rPr>
          <w:delText xml:space="preserve">).</w:delText>
        </w:r>
      </w:del>
    </w:p>
    <w:p w:rsidR="00000000" w:rsidDel="00000000" w:rsidP="00000000" w:rsidRDefault="00000000" w:rsidRPr="00000000" w14:paraId="00000163">
      <w:pPr>
        <w:spacing w:before="240" w:lineRule="auto"/>
        <w:rPr>
          <w:del w:author="Marcos Longo" w:id="8" w:date="2024-10-29T15:06:18Z"/>
        </w:rPr>
      </w:pPr>
      <w:del w:author="Marcos Longo" w:id="8" w:date="2024-10-29T15:06:18Z">
        <w:r w:rsidDel="00000000" w:rsidR="00000000" w:rsidRPr="00000000">
          <w:rPr>
            <w:rtl w:val="0"/>
          </w:rPr>
        </w:r>
      </w:del>
    </w:p>
    <w:p w:rsidR="00000000" w:rsidDel="00000000" w:rsidP="00000000" w:rsidRDefault="00000000" w:rsidRPr="00000000" w14:paraId="00000164">
      <w:pPr>
        <w:rPr>
          <w:del w:author="Marcos Longo" w:id="8" w:date="2024-10-29T15:06:18Z"/>
          <w:highlight w:val="white"/>
        </w:rPr>
      </w:pPr>
      <w:del w:author="Marcos Longo" w:id="8" w:date="2024-10-29T15:06:18Z">
        <w:r w:rsidDel="00000000" w:rsidR="00000000" w:rsidRPr="00000000">
          <w:rPr>
            <w:rtl w:val="0"/>
          </w:rPr>
          <w:delText xml:space="preserve">PANGEA will </w:delText>
        </w:r>
        <w:r w:rsidDel="00000000" w:rsidR="00000000" w:rsidRPr="00000000">
          <w:rPr>
            <w:rtl w:val="0"/>
          </w:rPr>
          <w:delText xml:space="preserve">integrate</w:delText>
        </w:r>
        <w:r w:rsidDel="00000000" w:rsidR="00000000" w:rsidRPr="00000000">
          <w:rPr>
            <w:rtl w:val="0"/>
          </w:rPr>
          <w:delText xml:space="preserve"> inventory plot data and lidar for accurate assesments of pantropical biomass and their changes. Satellite remote sensing also makes it possible to map </w:delText>
        </w:r>
        <w:r w:rsidDel="00000000" w:rsidR="00000000" w:rsidRPr="00000000">
          <w:rPr>
            <w:highlight w:val="white"/>
            <w:rtl w:val="0"/>
          </w:rPr>
          <w:delText xml:space="preserve">annual forest-related emissions and removals from changes in biomass at a range of spatial resolutions (</w:delText>
        </w:r>
        <w:r w:rsidDel="00000000" w:rsidR="00000000" w:rsidRPr="00000000">
          <w:rPr>
            <w:highlight w:val="white"/>
            <w:rtl w:val="0"/>
          </w:rPr>
          <w:delText xml:space="preserve">e.g., 4m - 10km</w:delText>
        </w:r>
        <w:r w:rsidDel="00000000" w:rsidR="00000000" w:rsidRPr="00000000">
          <w:rPr>
            <w:highlight w:val="white"/>
            <w:rtl w:val="0"/>
          </w:rPr>
          <w:delText xml:space="preserve">) (</w:delText>
        </w:r>
        <w:r w:rsidDel="00000000" w:rsidR="00000000" w:rsidRPr="00000000">
          <w:rPr>
            <w:shd w:fill="c9daf8" w:val="clear"/>
            <w:rtl w:val="0"/>
          </w:rPr>
          <w:delText xml:space="preserve">Harris et al., 2021</w:delText>
        </w:r>
        <w:r w:rsidDel="00000000" w:rsidR="00000000" w:rsidRPr="00000000">
          <w:rPr>
            <w:shd w:fill="c9daf8" w:val="clear"/>
            <w:rtl w:val="0"/>
          </w:rPr>
          <w:delText xml:space="preserve">; Xu et al., 2021; </w:delText>
        </w:r>
        <w:r w:rsidDel="00000000" w:rsidR="00000000" w:rsidRPr="00000000">
          <w:rPr>
            <w:shd w:fill="c9daf8" w:val="clear"/>
            <w:rtl w:val="0"/>
          </w:rPr>
          <w:delText xml:space="preserve">Csillik et al., 2019</w:delText>
        </w:r>
        <w:r w:rsidDel="00000000" w:rsidR="00000000" w:rsidRPr="00000000">
          <w:rPr>
            <w:highlight w:val="white"/>
            <w:rtl w:val="0"/>
          </w:rPr>
          <w:delText xml:space="preserve">)</w:delText>
        </w:r>
        <w:r w:rsidDel="00000000" w:rsidR="00000000" w:rsidRPr="00000000">
          <w:rPr>
            <w:highlight w:val="white"/>
            <w:rtl w:val="0"/>
          </w:rPr>
          <w:delText xml:space="preserve">.</w:delText>
        </w:r>
        <w:r w:rsidDel="00000000" w:rsidR="00000000" w:rsidRPr="00000000">
          <w:rPr>
            <w:highlight w:val="white"/>
            <w:rtl w:val="0"/>
          </w:rPr>
          <w:delText xml:space="preserve"> </w:delText>
        </w:r>
        <w:commentRangeStart w:id="138"/>
        <w:r w:rsidDel="00000000" w:rsidR="00000000" w:rsidRPr="00000000">
          <w:rPr>
            <w:highlight w:val="white"/>
            <w:rtl w:val="0"/>
          </w:rPr>
          <w:delText xml:space="preserve">However, estimates of the carbon stocks, as well as the magnitude of fluxes, require spatial maps of tropical forest biomass generated by integrating ground-based inventory plots with airborne and satellite data using statistical relationships. Forest plot-derived carbon stocks, based on allometry, can miss variation due to the lack of species-specific allometric equations, buttressed trees, and errors with missing woody biomass in branches</w:delText>
        </w:r>
        <w:commentRangeEnd w:id="138"/>
        <w:r w:rsidDel="00000000" w:rsidR="00000000" w:rsidRPr="00000000">
          <w:commentReference w:id="138"/>
        </w:r>
        <w:r w:rsidDel="00000000" w:rsidR="00000000" w:rsidRPr="00000000">
          <w:rPr>
            <w:highlight w:val="white"/>
            <w:rtl w:val="0"/>
          </w:rPr>
          <w:delText xml:space="preserve">. Terrestrial lidar offers opportunities for more accurate ground data, but is labor-intensive to process. GEO-TREES, a PANGEA partner effort, is developing a biomass reference system across forests globally, with “strong priority placed on the tropics” to improve the calibration and validation of satellite-derived biomass mapping. This will include coordinated ground measurements (forest inventory plot censuses), terrestrial laser scanning, and drone and aircraft lidar data collection. PANGEA will prioritize collocating landscapes with GEO-TREES sites and support upscaling efforts using </w:delText>
        </w:r>
        <w:r w:rsidDel="00000000" w:rsidR="00000000" w:rsidRPr="00000000">
          <w:rPr>
            <w:b w:val="1"/>
            <w:highlight w:val="white"/>
            <w:rtl w:val="0"/>
          </w:rPr>
          <w:delText xml:space="preserve">GEDI, NISAR, BIOMASS</w:delText>
        </w:r>
        <w:r w:rsidDel="00000000" w:rsidR="00000000" w:rsidRPr="00000000">
          <w:rPr>
            <w:highlight w:val="white"/>
            <w:rtl w:val="0"/>
          </w:rPr>
          <w:delText xml:space="preserve">, and </w:delText>
        </w:r>
        <w:r w:rsidDel="00000000" w:rsidR="00000000" w:rsidRPr="00000000">
          <w:rPr>
            <w:b w:val="1"/>
            <w:highlight w:val="white"/>
            <w:rtl w:val="0"/>
          </w:rPr>
          <w:delText xml:space="preserve">EDGE*</w:delText>
        </w:r>
        <w:commentRangeStart w:id="139"/>
        <w:r w:rsidDel="00000000" w:rsidR="00000000" w:rsidRPr="00000000">
          <w:rPr>
            <w:highlight w:val="white"/>
            <w:rtl w:val="0"/>
          </w:rPr>
          <w:delText xml:space="preserve">.</w:delText>
        </w:r>
        <w:commentRangeEnd w:id="139"/>
        <w:r w:rsidDel="00000000" w:rsidR="00000000" w:rsidRPr="00000000">
          <w:commentReference w:id="139"/>
        </w:r>
        <w:r w:rsidDel="00000000" w:rsidR="00000000" w:rsidRPr="00000000">
          <w:rPr>
            <w:highlight w:val="white"/>
            <w:rtl w:val="0"/>
          </w:rPr>
          <w:delText xml:space="preserve"> </w:delText>
        </w:r>
      </w:del>
    </w:p>
    <w:p w:rsidR="00000000" w:rsidDel="00000000" w:rsidP="00000000" w:rsidRDefault="00000000" w:rsidRPr="00000000" w14:paraId="00000165">
      <w:pPr>
        <w:rPr>
          <w:del w:author="Marcos Longo" w:id="8" w:date="2024-10-29T15:06:18Z"/>
          <w:highlight w:val="white"/>
        </w:rPr>
      </w:pPr>
      <w:del w:author="Marcos Longo" w:id="8" w:date="2024-10-29T15:06:18Z">
        <w:r w:rsidDel="00000000" w:rsidR="00000000" w:rsidRPr="00000000">
          <w:rPr>
            <w:rtl w:val="0"/>
          </w:rPr>
        </w:r>
      </w:del>
    </w:p>
    <w:p w:rsidR="00000000" w:rsidDel="00000000" w:rsidP="00000000" w:rsidRDefault="00000000" w:rsidRPr="00000000" w14:paraId="00000166">
      <w:pPr>
        <w:rPr>
          <w:highlight w:val="white"/>
        </w:rPr>
      </w:pPr>
      <w:del w:author="Marcos Longo" w:id="8" w:date="2024-10-29T15:06:18Z">
        <w:r w:rsidDel="00000000" w:rsidR="00000000" w:rsidRPr="00000000">
          <w:rPr>
            <w:rtl w:val="0"/>
          </w:rPr>
          <w:delText xml:space="preserve">PANGEA will address tropical forest phenology using field observations, phenocams, UAVs, and satellite data to address knowledge gaps related to the divergent leaf phenological responses of individual species and functional types (but see </w:delText>
        </w:r>
        <w:r w:rsidDel="00000000" w:rsidR="00000000" w:rsidRPr="00000000">
          <w:rPr>
            <w:rtl w:val="0"/>
          </w:rPr>
          <w:delText xml:space="preserve">Bush et al., 2020</w:delText>
        </w:r>
        <w:r w:rsidDel="00000000" w:rsidR="00000000" w:rsidRPr="00000000">
          <w:rPr>
            <w:rtl w:val="0"/>
          </w:rPr>
          <w:delText xml:space="preserve">)</w:delText>
        </w:r>
        <w:r w:rsidDel="00000000" w:rsidR="00000000" w:rsidRPr="00000000">
          <w:rPr>
            <w:rtl w:val="0"/>
          </w:rPr>
          <w:delText xml:space="preserve">. </w:delText>
        </w:r>
        <w:r w:rsidDel="00000000" w:rsidR="00000000" w:rsidRPr="00000000">
          <w:rPr>
            <w:rtl w:val="0"/>
          </w:rPr>
          <w:delText xml:space="preserve">, which requires data linked to individual plants of known species identity,</w:delText>
        </w:r>
        <w:r w:rsidDel="00000000" w:rsidR="00000000" w:rsidRPr="00000000">
          <w:rPr>
            <w:rtl w:val="0"/>
          </w:rPr>
          <w:delText xml:space="preserve">(e.g., </w:delText>
        </w:r>
        <w:r w:rsidDel="00000000" w:rsidR="00000000" w:rsidRPr="00000000">
          <w:rPr>
            <w:shd w:fill="c9daf8" w:val="clear"/>
            <w:rtl w:val="0"/>
          </w:rPr>
          <w:delText xml:space="preserve">Williams et al., 2008; Detto et al., 2018; </w:delText>
        </w:r>
        <w:r w:rsidDel="00000000" w:rsidR="00000000" w:rsidRPr="00000000">
          <w:rPr>
            <w:shd w:fill="c9daf8" w:val="clear"/>
            <w:rtl w:val="0"/>
          </w:rPr>
          <w:delText xml:space="preserve">Park et al., 2019</w:delText>
        </w:r>
        <w:r w:rsidDel="00000000" w:rsidR="00000000" w:rsidRPr="00000000">
          <w:rPr>
            <w:shd w:fill="c9daf8" w:val="clear"/>
            <w:rtl w:val="0"/>
          </w:rPr>
          <w:delText xml:space="preserve">;</w:delText>
        </w:r>
        <w:r w:rsidDel="00000000" w:rsidR="00000000" w:rsidRPr="00000000">
          <w:rPr>
            <w:rtl w:val="0"/>
          </w:rPr>
          <w:delText xml:space="preserve"> </w:delText>
        </w:r>
        <w:r w:rsidDel="00000000" w:rsidR="00000000" w:rsidRPr="00000000">
          <w:rPr>
            <w:shd w:fill="c9daf8" w:val="clear"/>
            <w:rtl w:val="0"/>
          </w:rPr>
          <w:delText xml:space="preserve">Yang et al., 2021; Alberton et al., 2023</w:delText>
        </w:r>
        <w:r w:rsidDel="00000000" w:rsidR="00000000" w:rsidRPr="00000000">
          <w:rPr>
            <w:rtl w:val="0"/>
          </w:rPr>
          <w:delText xml:space="preserve">). This </w:delText>
        </w:r>
        <w:r w:rsidDel="00000000" w:rsidR="00000000" w:rsidRPr="00000000">
          <w:rPr>
            <w:rtl w:val="0"/>
          </w:rPr>
          <w:delText xml:space="preserve">effort</w:delText>
        </w:r>
        <w:r w:rsidDel="00000000" w:rsidR="00000000" w:rsidRPr="00000000">
          <w:rPr>
            <w:rtl w:val="0"/>
          </w:rPr>
          <w:delText xml:space="preserve"> will complement current efforts </w:delText>
        </w:r>
        <w:r w:rsidDel="00000000" w:rsidR="00000000" w:rsidRPr="00000000">
          <w:rPr>
            <w:rtl w:val="0"/>
          </w:rPr>
          <w:delText xml:space="preserve">to expand geographic coverage of phenology and overcome challenges related to cloud cover </w:delText>
        </w:r>
        <w:r w:rsidDel="00000000" w:rsidR="00000000" w:rsidRPr="00000000">
          <w:rPr>
            <w:rtl w:val="0"/>
          </w:rPr>
          <w:delText xml:space="preserve">using </w:delText>
        </w:r>
        <w:r w:rsidDel="00000000" w:rsidR="00000000" w:rsidRPr="00000000">
          <w:rPr>
            <w:b w:val="1"/>
            <w:rtl w:val="0"/>
          </w:rPr>
          <w:delText xml:space="preserve">Landsat, Sentinel-2 </w:delText>
        </w:r>
        <w:r w:rsidDel="00000000" w:rsidR="00000000" w:rsidRPr="00000000">
          <w:rPr>
            <w:rtl w:val="0"/>
          </w:rPr>
          <w:delText xml:space="preserve">and </w:delText>
        </w:r>
        <w:r w:rsidDel="00000000" w:rsidR="00000000" w:rsidRPr="00000000">
          <w:rPr>
            <w:b w:val="1"/>
            <w:rtl w:val="0"/>
          </w:rPr>
          <w:delText xml:space="preserve">Planet </w:delText>
        </w:r>
        <w:r w:rsidDel="00000000" w:rsidR="00000000" w:rsidRPr="00000000">
          <w:rPr>
            <w:rtl w:val="0"/>
          </w:rPr>
          <w:delText xml:space="preserve">(</w:delText>
        </w:r>
        <w:r w:rsidDel="00000000" w:rsidR="00000000" w:rsidRPr="00000000">
          <w:rPr>
            <w:shd w:fill="c9daf8" w:val="clear"/>
            <w:rtl w:val="0"/>
          </w:rPr>
          <w:delText xml:space="preserve">Guan et al., 2015; Yang et al., 2021; Wang et al., 2023</w:delText>
        </w:r>
        <w:r w:rsidDel="00000000" w:rsidR="00000000" w:rsidRPr="00000000">
          <w:rPr>
            <w:rtl w:val="0"/>
          </w:rPr>
          <w:delText xml:space="preserve">). Lidar approaches have been used to glean data on understory phenology as well (</w:delText>
        </w:r>
        <w:r w:rsidDel="00000000" w:rsidR="00000000" w:rsidRPr="00000000">
          <w:rPr>
            <w:shd w:fill="c9daf8" w:val="clear"/>
            <w:rtl w:val="0"/>
          </w:rPr>
          <w:delText xml:space="preserve">Tang </w:delText>
        </w:r>
        <w:r w:rsidDel="00000000" w:rsidR="00000000" w:rsidRPr="00000000">
          <w:rPr>
            <w:rtl w:val="0"/>
          </w:rPr>
          <w:delText xml:space="preserve"> </w:delText>
        </w:r>
        <w:r w:rsidDel="00000000" w:rsidR="00000000" w:rsidRPr="00000000">
          <w:rPr>
            <w:shd w:fill="c9daf8" w:val="clear"/>
            <w:rtl w:val="0"/>
          </w:rPr>
          <w:delText xml:space="preserve">and Dubayah 2017</w:delText>
        </w:r>
        <w:r w:rsidDel="00000000" w:rsidR="00000000" w:rsidRPr="00000000">
          <w:rPr>
            <w:rtl w:val="0"/>
          </w:rPr>
          <w:delText xml:space="preserve">). </w:delText>
        </w:r>
      </w:del>
      <w:commentRangeEnd w:id="137"/>
      <w:r w:rsidDel="00000000" w:rsidR="00000000" w:rsidRPr="00000000">
        <w:commentReference w:id="137"/>
      </w:r>
      <w:r w:rsidDel="00000000" w:rsidR="00000000" w:rsidRPr="00000000">
        <w:rPr>
          <w:rtl w:val="0"/>
        </w:rPr>
      </w:r>
    </w:p>
    <w:p w:rsidR="00000000" w:rsidDel="00000000" w:rsidP="00000000" w:rsidRDefault="00000000" w:rsidRPr="00000000" w14:paraId="00000167">
      <w:pPr>
        <w:pStyle w:val="Heading4"/>
        <w:rPr/>
      </w:pPr>
      <w:bookmarkStart w:colFirst="0" w:colLast="0" w:name="_kp2ymoaiuwn1" w:id="19"/>
      <w:bookmarkEnd w:id="19"/>
      <w:r w:rsidDel="00000000" w:rsidR="00000000" w:rsidRPr="00000000">
        <w:rPr>
          <w:rtl w:val="0"/>
        </w:rPr>
        <w:t xml:space="preserve">3.1.2 Biodiversity &amp; Functional Composition</w:t>
      </w:r>
    </w:p>
    <w:p w:rsidR="00000000" w:rsidDel="00000000" w:rsidP="00000000" w:rsidRDefault="00000000" w:rsidRPr="00000000" w14:paraId="00000168">
      <w:pPr>
        <w:rPr/>
      </w:pPr>
      <w:r w:rsidDel="00000000" w:rsidR="00000000" w:rsidRPr="00000000">
        <w:rPr>
          <w:color w:val="ff0000"/>
          <w:rtl w:val="0"/>
        </w:rPr>
        <w:t xml:space="preserve">[Biodiversity vary] </w:t>
      </w:r>
      <w:del w:author="Marcos Longo" w:id="9" w:date="2024-10-29T14:33:42Z">
        <w:r w:rsidDel="00000000" w:rsidR="00000000" w:rsidRPr="00000000">
          <w:rPr>
            <w:rtl w:val="0"/>
          </w:rPr>
          <w:delText xml:space="preserve">Given the enormous biodiversity in the tropics and major geographic differences in biodiversity within and among tropical continents, </w:delText>
        </w:r>
        <w:r w:rsidDel="00000000" w:rsidR="00000000" w:rsidRPr="00000000">
          <w:rPr>
            <w:rtl w:val="0"/>
          </w:rPr>
          <w:delText xml:space="preserve">understanding the interactions between </w:delText>
        </w:r>
        <w:r w:rsidDel="00000000" w:rsidR="00000000" w:rsidRPr="00000000">
          <w:rPr>
            <w:rtl w:val="0"/>
          </w:rPr>
          <w:delText xml:space="preserve">and carbon cycle dynamics is critical.</w:delText>
        </w:r>
        <w:commentRangeStart w:id="140"/>
        <w:commentRangeStart w:id="141"/>
        <w:commentRangeStart w:id="142"/>
        <w:r w:rsidDel="00000000" w:rsidR="00000000" w:rsidRPr="00000000">
          <w:rPr>
            <w:rtl w:val="0"/>
          </w:rPr>
          <w:delText xml:space="preserve"> Despite this complexity, tropical forests are often represented as a single biome and a small number of plant functional types in global Earth system models, generally ignoring differences between tropical continents and differences in species and functional diversity within </w:delText>
        </w:r>
        <w:r w:rsidDel="00000000" w:rsidR="00000000" w:rsidRPr="00000000">
          <w:rPr>
            <w:rtl w:val="0"/>
          </w:rPr>
          <w:delText xml:space="preserve">continents due in large part to the lack of data and knowledge to inform better representation (</w:delText>
        </w:r>
        <w:r w:rsidDel="00000000" w:rsidR="00000000" w:rsidRPr="00000000">
          <w:rPr>
            <w:shd w:fill="c9daf8" w:val="clear"/>
            <w:rtl w:val="0"/>
          </w:rPr>
          <w:delText xml:space="preserve">Zhou et al., 2021; Wei et al., 2022</w:delText>
        </w:r>
        <w:r w:rsidDel="00000000" w:rsidR="00000000" w:rsidRPr="00000000">
          <w:rPr>
            <w:rtl w:val="0"/>
          </w:rPr>
          <w:delText xml:space="preserve">). Biodiversity varies significantly between tropical continents, not just due to climatic differences, but also due to their evolutionary past. Continents hav</w:delText>
        </w:r>
        <w:r w:rsidDel="00000000" w:rsidR="00000000" w:rsidRPr="00000000">
          <w:rPr>
            <w:rtl w:val="0"/>
          </w:rPr>
          <w:delText xml:space="preserve">e shifted over deep time, and plant lineages and species interactions have radiated and adapted leading to phylogenetic differences linked to the paleoclimatic and geologic history of our planet (</w:delText>
        </w:r>
        <w:r w:rsidDel="00000000" w:rsidR="00000000" w:rsidRPr="00000000">
          <w:rPr>
            <w:shd w:fill="c9daf8" w:val="clear"/>
            <w:rtl w:val="0"/>
          </w:rPr>
          <w:delText xml:space="preserve">Corlett and Primack 2006; Slik et al., 2018</w:delText>
        </w:r>
        <w:r w:rsidDel="00000000" w:rsidR="00000000" w:rsidRPr="00000000">
          <w:rPr>
            <w:rtl w:val="0"/>
          </w:rPr>
          <w:delText xml:space="preserve">). This leads to important differences in species diversity and composition (</w:delText>
        </w:r>
        <w:r w:rsidDel="00000000" w:rsidR="00000000" w:rsidRPr="00000000">
          <w:rPr>
            <w:shd w:fill="c9daf8" w:val="clear"/>
            <w:rtl w:val="0"/>
          </w:rPr>
          <w:delText xml:space="preserve">Raven et al., 2020</w:delText>
        </w:r>
        <w:r w:rsidDel="00000000" w:rsidR="00000000" w:rsidRPr="00000000">
          <w:rPr>
            <w:rtl w:val="0"/>
          </w:rPr>
          <w:delText xml:space="preserve">). However,</w:delText>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r w:rsidDel="00000000" w:rsidR="00000000" w:rsidRPr="00000000">
          <w:rPr>
            <w:rtl w:val="0"/>
          </w:rPr>
          <w:delText xml:space="preserve"> whether the relationships of biodiversity with ecosystem structure, productivity and function vary in strength and scale-dependence within and among continents is poorly understood.</w:delText>
        </w:r>
      </w:del>
      <w:ins w:author="Marcos Longo" w:id="9" w:date="2024-10-29T14:33:42Z">
        <w:del w:author="Marcos Longo" w:id="9" w:date="2024-10-29T14:33:42Z">
          <w:r w:rsidDel="00000000" w:rsidR="00000000" w:rsidRPr="00000000">
            <w:rPr>
              <w:rtl w:val="0"/>
            </w:rPr>
            <w:delText xml:space="preserve"> </w:delText>
          </w:r>
        </w:del>
        <w:r w:rsidDel="00000000" w:rsidR="00000000" w:rsidRPr="00000000">
          <w:rPr>
            <w:rtl w:val="0"/>
          </w:rPr>
          <w:t xml:space="preserve">Tropical forests are extremely biodiverse ecosystems (REF) and there are major geographic differences in biodiversity both within and across continents. Previous research suggested that biodiversity is positively associated with higher net primary productivity in tropical forests (</w:t>
        </w:r>
        <w:commentRangeStart w:id="143"/>
        <w:r w:rsidDel="00000000" w:rsidR="00000000" w:rsidRPr="00000000">
          <w:rPr>
            <w:rtl w:val="0"/>
          </w:rPr>
          <w:t xml:space="preserve">Durán et al. 2019</w:t>
        </w:r>
        <w:commentRangeEnd w:id="143"/>
        <w:r w:rsidDel="00000000" w:rsidR="00000000" w:rsidRPr="00000000">
          <w:commentReference w:id="143"/>
        </w:r>
        <w:r w:rsidDel="00000000" w:rsidR="00000000" w:rsidRPr="00000000">
          <w:rPr>
            <w:rtl w:val="0"/>
          </w:rPr>
          <w:t xml:space="preserve">). Moreover, biodiversity varies markedly between tropical continents, not just due to climatic differences, but also due to their evolutionary past (Corlett and Primack 2006; Slik et al., 2018; Raven et al., 2020). However, to date, the strength and scale-dependence of biodiversity controls on ecosystem function, relative to other environmental factors associated with biodiversity, remains highly uncertain </w:t>
        </w:r>
        <w:r w:rsidDel="00000000" w:rsidR="00000000" w:rsidRPr="00000000">
          <w:rPr>
            <w:rtl w:val="0"/>
          </w:rPr>
          <w:t xml:space="preserve">(REF?)</w:t>
        </w:r>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color w:val="ff0000"/>
        </w:rPr>
      </w:pPr>
      <w:r w:rsidDel="00000000" w:rsidR="00000000" w:rsidRPr="00000000">
        <w:rPr>
          <w:color w:val="ff0000"/>
          <w:rtl w:val="0"/>
        </w:rPr>
        <w:t xml:space="preserve">[A paragraph on knowledge gaps of plant functional trait]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color w:val="ff0000"/>
          <w:rtl w:val="0"/>
        </w:rPr>
        <w:t xml:space="preserve">[Satellite &amp; ground measurements]</w:t>
      </w:r>
      <w:r w:rsidDel="00000000" w:rsidR="00000000" w:rsidRPr="00000000">
        <w:rPr>
          <w:rtl w:val="0"/>
        </w:rPr>
        <w:t xml:space="preserve"> </w:t>
      </w:r>
      <w:commentRangeStart w:id="144"/>
      <w:r w:rsidDel="00000000" w:rsidR="00000000" w:rsidRPr="00000000">
        <w:rPr>
          <w:rtl w:val="0"/>
        </w:rPr>
        <w:t xml:space="preserve">Mapping, monitoring and understanding changes in biodiversity and its role in the Earth system under climate change is critically important. </w:t>
      </w:r>
      <w:ins w:author="Jose D Fuentes" w:id="10" w:date="2024-09-24T16:21:25Z">
        <w:r w:rsidDel="00000000" w:rsidR="00000000" w:rsidRPr="00000000">
          <w:rPr>
            <w:rtl w:val="0"/>
          </w:rPr>
          <w:t xml:space="preserve">Additionally, quantifying the ecosystem fragmentation and loss of connectivity and how they disrupt biodiversity will be determined following disturbances. </w:t>
        </w:r>
      </w:ins>
      <w:r w:rsidDel="00000000" w:rsidR="00000000" w:rsidRPr="00000000">
        <w:rPr>
          <w:rtl w:val="0"/>
        </w:rPr>
        <w:t xml:space="preserve">The advent of new and forthcoming spaceborne sensors (e.g., imaging spectroscopy, radar, lidar) will be crucial in helping to fill important data and knowledge gaps by providing spatially explicit and continuous data at spatial scales otherwise unattainable, including in remote regions that are hard to reach. </w:t>
      </w:r>
      <w:commentRangeStart w:id="145"/>
      <w:r w:rsidDel="00000000" w:rsidR="00000000" w:rsidRPr="00000000">
        <w:rPr>
          <w:rtl w:val="0"/>
        </w:rPr>
        <w:t xml:space="preserve">Understanding and monitoring biodiversity still requires ground measurements, as remotely sensed biodiversity variables do not replace understanding of functional and genetic composition, species-interactions, or species discovery, and they are unable to parse the phenotypic and genetic components of functional variability (</w:t>
      </w:r>
      <w:commentRangeStart w:id="146"/>
      <w:r w:rsidDel="00000000" w:rsidR="00000000" w:rsidRPr="00000000">
        <w:rPr>
          <w:rtl w:val="0"/>
        </w:rPr>
        <w:t xml:space="preserve">Cavender-Bares et al., 2022</w:t>
      </w:r>
      <w:commentRangeEnd w:id="146"/>
      <w:r w:rsidDel="00000000" w:rsidR="00000000" w:rsidRPr="00000000">
        <w:commentReference w:id="146"/>
      </w:r>
      <w:r w:rsidDel="00000000" w:rsidR="00000000" w:rsidRPr="00000000">
        <w:rPr>
          <w:rtl w:val="0"/>
        </w:rPr>
        <w:t xml:space="preserve">). </w:t>
      </w:r>
      <w:commentRangeEnd w:id="145"/>
      <w:r w:rsidDel="00000000" w:rsidR="00000000" w:rsidRPr="00000000">
        <w:commentReference w:id="145"/>
      </w:r>
      <w:r w:rsidDel="00000000" w:rsidR="00000000" w:rsidRPr="00000000">
        <w:rPr>
          <w:rtl w:val="0"/>
        </w:rPr>
        <w:t xml:space="preserve">However, combining several remote sensing tools in combination with ground measurements (e.g., trait measurements, animal movement, bioacoustics, and Indigenous Ecological Knowledge) can yield novel insights into the structural and functional diversity of tropical forest ecosystems, and reveal new insights into how the taxonomic, functional and phylogenetic components of biodiversity are linked to changes in the environment.</w:t>
      </w:r>
      <w:commentRangeEnd w:id="144"/>
      <w:r w:rsidDel="00000000" w:rsidR="00000000" w:rsidRPr="00000000">
        <w:commentReference w:id="144"/>
      </w:r>
      <w:r w:rsidDel="00000000" w:rsidR="00000000" w:rsidRPr="00000000">
        <w:rPr>
          <w:rtl w:val="0"/>
        </w:rPr>
        <w:t xml:space="preserve"> Leveraging this integrated approach, </w:t>
      </w:r>
      <w:r w:rsidDel="00000000" w:rsidR="00000000" w:rsidRPr="00000000">
        <w:rPr>
          <w:rtl w:val="0"/>
        </w:rPr>
        <w:t xml:space="preserve">PANGEA is well positioned to address knowledge gaps related to patterns of biodiversity by answering the following questions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numPr>
          <w:ilvl w:val="0"/>
          <w:numId w:val="28"/>
        </w:numPr>
        <w:spacing w:after="120" w:before="120" w:lineRule="auto"/>
        <w:ind w:left="720" w:hanging="360"/>
        <w:rPr>
          <w:i w:val="1"/>
        </w:rPr>
      </w:pPr>
      <w:r w:rsidDel="00000000" w:rsidR="00000000" w:rsidRPr="00000000">
        <w:rPr>
          <w:b w:val="1"/>
          <w:i w:val="1"/>
          <w:highlight w:val="white"/>
          <w:rtl w:val="0"/>
        </w:rPr>
        <w:t xml:space="preserve">Q5. </w:t>
      </w:r>
      <w:r w:rsidDel="00000000" w:rsidR="00000000" w:rsidRPr="00000000">
        <w:rPr>
          <w:i w:val="1"/>
          <w:highlight w:val="white"/>
          <w:rtl w:val="0"/>
        </w:rPr>
        <w:t xml:space="preserve">How does tropical </w:t>
      </w:r>
      <w:r w:rsidDel="00000000" w:rsidR="00000000" w:rsidRPr="00000000">
        <w:rPr>
          <w:b w:val="1"/>
          <w:i w:val="1"/>
          <w:highlight w:val="white"/>
          <w:rtl w:val="0"/>
        </w:rPr>
        <w:t xml:space="preserve">biodiversity </w:t>
      </w:r>
      <w:r w:rsidDel="00000000" w:rsidR="00000000" w:rsidRPr="00000000">
        <w:rPr>
          <w:i w:val="1"/>
          <w:highlight w:val="white"/>
          <w:rtl w:val="0"/>
        </w:rPr>
        <w:t xml:space="preserve">vary spatially with forest structure and function?</w:t>
      </w:r>
      <w:r w:rsidDel="00000000" w:rsidR="00000000" w:rsidRPr="00000000">
        <w:rPr>
          <w:rtl w:val="0"/>
        </w:rPr>
      </w:r>
    </w:p>
    <w:p w:rsidR="00000000" w:rsidDel="00000000" w:rsidP="00000000" w:rsidRDefault="00000000" w:rsidRPr="00000000" w14:paraId="0000016F">
      <w:pPr>
        <w:numPr>
          <w:ilvl w:val="0"/>
          <w:numId w:val="28"/>
        </w:numPr>
        <w:spacing w:after="120" w:before="120" w:line="276" w:lineRule="auto"/>
        <w:ind w:left="720" w:hanging="360"/>
        <w:rPr>
          <w:i w:val="1"/>
        </w:rPr>
      </w:pPr>
      <w:r w:rsidDel="00000000" w:rsidR="00000000" w:rsidRPr="00000000">
        <w:rPr>
          <w:b w:val="1"/>
          <w:i w:val="1"/>
          <w:rtl w:val="0"/>
        </w:rPr>
        <w:t xml:space="preserve">Q6. </w:t>
      </w:r>
      <w:r w:rsidDel="00000000" w:rsidR="00000000" w:rsidRPr="00000000">
        <w:rPr>
          <w:i w:val="1"/>
          <w:rtl w:val="0"/>
        </w:rPr>
        <w:t xml:space="preserve">What are the plant </w:t>
      </w:r>
      <w:r w:rsidDel="00000000" w:rsidR="00000000" w:rsidRPr="00000000">
        <w:rPr>
          <w:b w:val="1"/>
          <w:i w:val="1"/>
          <w:rtl w:val="0"/>
        </w:rPr>
        <w:t xml:space="preserve">functional trait distributions of tropical forests </w:t>
      </w:r>
      <w:r w:rsidDel="00000000" w:rsidR="00000000" w:rsidRPr="00000000">
        <w:rPr>
          <w:i w:val="1"/>
          <w:rtl w:val="0"/>
        </w:rPr>
        <w:t xml:space="preserve">on different continents, </w:t>
      </w:r>
      <w:commentRangeStart w:id="147"/>
      <w:r w:rsidDel="00000000" w:rsidR="00000000" w:rsidRPr="00000000">
        <w:rPr>
          <w:i w:val="1"/>
          <w:rtl w:val="0"/>
        </w:rPr>
        <w:t xml:space="preserve">and how do these differences affect forest carbon cycle responses to extreme events and across disturbance and climatic gradients?</w:t>
      </w:r>
      <w:commentRangeEnd w:id="147"/>
      <w:r w:rsidDel="00000000" w:rsidR="00000000" w:rsidRPr="00000000">
        <w:commentReference w:id="147"/>
      </w:r>
      <w:r w:rsidDel="00000000" w:rsidR="00000000" w:rsidRPr="00000000">
        <w:rPr>
          <w:rtl w:val="0"/>
        </w:rPr>
      </w:r>
    </w:p>
    <w:p w:rsidR="00000000" w:rsidDel="00000000" w:rsidP="00000000" w:rsidRDefault="00000000" w:rsidRPr="00000000" w14:paraId="00000170">
      <w:pPr>
        <w:numPr>
          <w:ilvl w:val="0"/>
          <w:numId w:val="28"/>
        </w:numPr>
        <w:ind w:left="720" w:hanging="360"/>
        <w:rPr>
          <w:i w:val="1"/>
        </w:rPr>
      </w:pPr>
      <w:r w:rsidDel="00000000" w:rsidR="00000000" w:rsidRPr="00000000">
        <w:rPr>
          <w:b w:val="1"/>
          <w:i w:val="1"/>
          <w:rtl w:val="0"/>
        </w:rPr>
        <w:t xml:space="preserve">Q7. </w:t>
      </w:r>
      <w:r w:rsidDel="00000000" w:rsidR="00000000" w:rsidRPr="00000000">
        <w:rPr>
          <w:i w:val="1"/>
          <w:rtl w:val="0"/>
        </w:rPr>
        <w:t xml:space="preserve">To what degree are changing tropical carbon cycle dynamics </w:t>
      </w:r>
      <w:commentRangeStart w:id="148"/>
      <w:r w:rsidDel="00000000" w:rsidR="00000000" w:rsidRPr="00000000">
        <w:rPr>
          <w:i w:val="1"/>
          <w:rtl w:val="0"/>
        </w:rPr>
        <w:t xml:space="preserve">caused</w:t>
      </w:r>
      <w:commentRangeEnd w:id="148"/>
      <w:r w:rsidDel="00000000" w:rsidR="00000000" w:rsidRPr="00000000">
        <w:commentReference w:id="148"/>
      </w:r>
      <w:r w:rsidDel="00000000" w:rsidR="00000000" w:rsidRPr="00000000">
        <w:rPr>
          <w:i w:val="1"/>
          <w:rtl w:val="0"/>
        </w:rPr>
        <w:t xml:space="preserve"> by shifts in </w:t>
      </w:r>
      <w:r w:rsidDel="00000000" w:rsidR="00000000" w:rsidRPr="00000000">
        <w:rPr>
          <w:b w:val="1"/>
          <w:i w:val="1"/>
          <w:rtl w:val="0"/>
        </w:rPr>
        <w:t xml:space="preserve">plant functional composition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71">
      <w:pPr>
        <w:spacing w:before="240" w:lineRule="auto"/>
        <w:rPr/>
      </w:pPr>
      <w:r w:rsidDel="00000000" w:rsidR="00000000" w:rsidRPr="00000000">
        <w:rPr>
          <w:color w:val="ff0000"/>
          <w:rtl w:val="0"/>
        </w:rPr>
        <w:t xml:space="preserve">[Satellite, image spectroscopy]</w:t>
      </w:r>
      <w:r w:rsidDel="00000000" w:rsidR="00000000" w:rsidRPr="00000000">
        <w:rPr>
          <w:rtl w:val="0"/>
        </w:rPr>
        <w:t xml:space="preserve"> PANGEA will employ </w:t>
      </w:r>
      <w:r w:rsidDel="00000000" w:rsidR="00000000" w:rsidRPr="00000000">
        <w:rPr>
          <w:b w:val="1"/>
          <w:rtl w:val="0"/>
        </w:rPr>
        <w:t xml:space="preserve">EMIT, PRISMA, DESIS</w:t>
      </w:r>
      <w:r w:rsidDel="00000000" w:rsidR="00000000" w:rsidRPr="00000000">
        <w:rPr>
          <w:rtl w:val="0"/>
        </w:rPr>
        <w:t xml:space="preserve"> and </w:t>
      </w:r>
      <w:r w:rsidDel="00000000" w:rsidR="00000000" w:rsidRPr="00000000">
        <w:rPr>
          <w:b w:val="1"/>
          <w:rtl w:val="0"/>
        </w:rPr>
        <w:t xml:space="preserve">PACE </w:t>
      </w:r>
      <w:r w:rsidDel="00000000" w:rsidR="00000000" w:rsidRPr="00000000">
        <w:rPr>
          <w:rtl w:val="0"/>
        </w:rPr>
        <w:t xml:space="preserve">for satellite measurements using imaging spectroscopy, and advance calibration and validation and algorithm development supporting the </w:t>
      </w:r>
      <w:r w:rsidDel="00000000" w:rsidR="00000000" w:rsidRPr="00000000">
        <w:rPr>
          <w:b w:val="1"/>
          <w:rtl w:val="0"/>
        </w:rPr>
        <w:t xml:space="preserve">SBG </w:t>
      </w:r>
      <w:r w:rsidDel="00000000" w:rsidR="00000000" w:rsidRPr="00000000">
        <w:rPr>
          <w:rtl w:val="0"/>
        </w:rPr>
        <w:t xml:space="preserve">mission. Imaging spectroscopy has led to major advances in taxonomic, functional and phylogenetic diversity mapping of tropical forests (</w:t>
      </w:r>
      <w:r w:rsidDel="00000000" w:rsidR="00000000" w:rsidRPr="00000000">
        <w:rPr>
          <w:shd w:fill="c9daf8" w:val="clear"/>
          <w:rtl w:val="0"/>
        </w:rPr>
        <w:t xml:space="preserve">Feret and Asner, 2013</w:t>
      </w:r>
      <w:r w:rsidDel="00000000" w:rsidR="00000000" w:rsidRPr="00000000">
        <w:rPr>
          <w:shd w:fill="c9daf8" w:val="clear"/>
          <w:rtl w:val="0"/>
        </w:rPr>
        <w:t xml:space="preserve">; </w:t>
      </w:r>
      <w:r w:rsidDel="00000000" w:rsidR="00000000" w:rsidRPr="00000000">
        <w:rPr>
          <w:shd w:fill="c9daf8" w:val="clear"/>
          <w:rtl w:val="0"/>
        </w:rPr>
        <w:t xml:space="preserve">Asner et al., 2014</w:t>
      </w:r>
      <w:r w:rsidDel="00000000" w:rsidR="00000000" w:rsidRPr="00000000">
        <w:rPr>
          <w:shd w:fill="c9daf8" w:val="clear"/>
          <w:rtl w:val="0"/>
        </w:rPr>
        <w:t xml:space="preserve"> ;</w:t>
      </w:r>
      <w:r w:rsidDel="00000000" w:rsidR="00000000" w:rsidRPr="00000000">
        <w:rPr>
          <w:shd w:fill="c9daf8" w:val="clear"/>
          <w:rtl w:val="0"/>
        </w:rPr>
        <w:t xml:space="preserve"> Asner et al., 2017</w:t>
      </w:r>
      <w:r w:rsidDel="00000000" w:rsidR="00000000" w:rsidRPr="00000000">
        <w:rPr>
          <w:rtl w:val="0"/>
        </w:rPr>
        <w:t xml:space="preserve">). Still, understanding of phenotypic variability within and among tropical forest regions and covariation with differences in ecosystem function remains severely lacking. The enormous variation in tropical forests can lead to high uncertainties in distinguishing tree species using purely remote sensing tools, and requires in situ data collection to calibrate local models for upscaling physiological, morphological and reproductive characteristics of each species, clade, or functional group. Several studies have shown that the combination of extensive field sampling with airborne imaging spectroscopy and lidar is a powerful tool for estimating plant functional traits at the individual-tree level to estimate the functional composition and diversity of tropical forest ecosystems (</w:t>
      </w:r>
      <w:r w:rsidDel="00000000" w:rsidR="00000000" w:rsidRPr="00000000">
        <w:rPr>
          <w:shd w:fill="c9daf8" w:val="clear"/>
          <w:rtl w:val="0"/>
        </w:rPr>
        <w:t xml:space="preserve">Asner et al., 2017; Chadwick and Asner 2020; Ordway et al., 2022</w:t>
      </w:r>
      <w:r w:rsidDel="00000000" w:rsidR="00000000" w:rsidRPr="00000000">
        <w:rPr>
          <w:rtl w:val="0"/>
        </w:rPr>
        <w:t xml:space="preserve">). Additionally, spectral methods have been used to characterize differences in species communities in terms of beta diversity, i.e., the spatial turnover in species composition (</w:t>
      </w:r>
      <w:r w:rsidDel="00000000" w:rsidR="00000000" w:rsidRPr="00000000">
        <w:rPr>
          <w:shd w:fill="c9daf8" w:val="clear"/>
          <w:rtl w:val="0"/>
        </w:rPr>
        <w:t xml:space="preserve">Feret and Asner 2014; Draper et al., 2018; Draper et al., 2020</w:t>
      </w:r>
      <w:r w:rsidDel="00000000" w:rsidR="00000000" w:rsidRPr="00000000">
        <w:rPr>
          <w:rtl w:val="0"/>
        </w:rPr>
        <w:t xml:space="preserve">). PANGEA will employ similar methods by collecting coincident ground and airborne measurements to extend these types of mapping capabilities more broadly across the tropics and evaluate scaling capabilities from airborne to spaceborne resolutions across functional composition and disturbance gradients.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color w:val="ff0000"/>
          <w:rtl w:val="0"/>
        </w:rPr>
        <w:t xml:space="preserve">[lidar]</w:t>
      </w:r>
      <w:r w:rsidDel="00000000" w:rsidR="00000000" w:rsidRPr="00000000">
        <w:rPr>
          <w:rtl w:val="0"/>
        </w:rPr>
        <w:t xml:space="preserve"> </w:t>
      </w:r>
      <w:r w:rsidDel="00000000" w:rsidR="00000000" w:rsidRPr="00000000">
        <w:rPr>
          <w:rtl w:val="0"/>
        </w:rPr>
        <w:t xml:space="preserve">PANGEA will characterize forest structural diversity and 3D complexity using terrestrial and UAV-based, airborne, and spaceborne lidar (</w:t>
      </w:r>
      <w:r w:rsidDel="00000000" w:rsidR="00000000" w:rsidRPr="00000000">
        <w:rPr>
          <w:b w:val="1"/>
          <w:rtl w:val="0"/>
        </w:rPr>
        <w:t xml:space="preserve">GEDI, EDGE*</w:t>
      </w:r>
      <w:r w:rsidDel="00000000" w:rsidR="00000000" w:rsidRPr="00000000">
        <w:rPr>
          <w:rtl w:val="0"/>
        </w:rPr>
        <w:t xml:space="preserve">) at individual-tree to ecosystem scales (e.g. </w:t>
      </w:r>
      <w:r w:rsidDel="00000000" w:rsidR="00000000" w:rsidRPr="00000000">
        <w:rPr>
          <w:shd w:fill="c9daf8" w:val="clear"/>
          <w:rtl w:val="0"/>
        </w:rPr>
        <w:t xml:space="preserve">Decuyper et al., 2018; </w:t>
      </w:r>
      <w:r w:rsidDel="00000000" w:rsidR="00000000" w:rsidRPr="00000000">
        <w:rPr>
          <w:shd w:fill="c9daf8" w:val="clear"/>
          <w:rtl w:val="0"/>
        </w:rPr>
        <w:t xml:space="preserve">Terryn et al., 2022</w:t>
      </w:r>
      <w:r w:rsidDel="00000000" w:rsidR="00000000" w:rsidRPr="00000000">
        <w:rPr>
          <w:shd w:fill="c9daf8" w:val="clear"/>
          <w:rtl w:val="0"/>
        </w:rPr>
        <w:t xml:space="preserve">; </w:t>
      </w:r>
      <w:r w:rsidDel="00000000" w:rsidR="00000000" w:rsidRPr="00000000">
        <w:rPr>
          <w:shd w:fill="c9daf8" w:val="clear"/>
          <w:rtl w:val="0"/>
        </w:rPr>
        <w:t xml:space="preserve">Schneider et al., 2019</w:t>
      </w:r>
      <w:r w:rsidDel="00000000" w:rsidR="00000000" w:rsidRPr="00000000">
        <w:rPr>
          <w:shd w:fill="c9daf8" w:val="clear"/>
          <w:rtl w:val="0"/>
        </w:rPr>
        <w:t xml:space="preserve">; </w:t>
      </w:r>
      <w:r w:rsidDel="00000000" w:rsidR="00000000" w:rsidRPr="00000000">
        <w:rPr>
          <w:shd w:fill="c9daf8" w:val="clear"/>
          <w:rtl w:val="0"/>
        </w:rPr>
        <w:t xml:space="preserve">Ferraz et al., 2016</w:t>
      </w:r>
      <w:r w:rsidDel="00000000" w:rsidR="00000000" w:rsidRPr="00000000">
        <w:rPr>
          <w:shd w:fill="c9daf8" w:val="clear"/>
          <w:rtl w:val="0"/>
        </w:rPr>
        <w:t xml:space="preserve">; </w:t>
      </w:r>
      <w:r w:rsidDel="00000000" w:rsidR="00000000" w:rsidRPr="00000000">
        <w:rPr>
          <w:shd w:fill="c9daf8" w:val="clear"/>
          <w:rtl w:val="0"/>
        </w:rPr>
        <w:t xml:space="preserve">Jucker et al., 2018</w:t>
      </w:r>
      <w:r w:rsidDel="00000000" w:rsidR="00000000" w:rsidRPr="00000000">
        <w:rPr>
          <w:shd w:fill="c9daf8" w:val="clear"/>
          <w:rtl w:val="0"/>
        </w:rPr>
        <w:t xml:space="preserve">; </w:t>
      </w:r>
      <w:r w:rsidDel="00000000" w:rsidR="00000000" w:rsidRPr="00000000">
        <w:rPr>
          <w:shd w:fill="c9daf8" w:val="clear"/>
          <w:rtl w:val="0"/>
        </w:rPr>
        <w:t xml:space="preserve">Schneider et al., 2020</w:t>
      </w:r>
      <w:r w:rsidDel="00000000" w:rsidR="00000000" w:rsidRPr="00000000">
        <w:rPr>
          <w:shd w:fill="c9daf8" w:val="clear"/>
          <w:rtl w:val="0"/>
        </w:rPr>
        <w:t xml:space="preserve">; </w:t>
      </w:r>
      <w:r w:rsidDel="00000000" w:rsidR="00000000" w:rsidRPr="00000000">
        <w:rPr>
          <w:shd w:fill="c9daf8" w:val="clear"/>
          <w:rtl w:val="0"/>
        </w:rPr>
        <w:t xml:space="preserve">De Conto et al., </w:t>
      </w:r>
      <w:r w:rsidDel="00000000" w:rsidR="00000000" w:rsidRPr="00000000">
        <w:rPr>
          <w:shd w:fill="c9daf8" w:val="clear"/>
          <w:rtl w:val="0"/>
        </w:rPr>
        <w:t xml:space="preserve">2024</w:t>
      </w:r>
      <w:r w:rsidDel="00000000" w:rsidR="00000000" w:rsidRPr="00000000">
        <w:rPr>
          <w:rtl w:val="0"/>
        </w:rPr>
        <w:t xml:space="preserve">). </w:t>
      </w:r>
      <w:r w:rsidDel="00000000" w:rsidR="00000000" w:rsidRPr="00000000">
        <w:rPr>
          <w:rtl w:val="0"/>
        </w:rPr>
        <w:t xml:space="preserve">Structural complexity is strongly linked to ecosystem functioning, influencing light interception, productivity, faunal and flora diversity, microclimate regulation, as well as nutrient and water cycling (</w:t>
      </w:r>
      <w:r w:rsidDel="00000000" w:rsidR="00000000" w:rsidRPr="00000000">
        <w:rPr>
          <w:shd w:fill="c9daf8" w:val="clear"/>
          <w:rtl w:val="0"/>
        </w:rPr>
        <w:t xml:space="preserve">Coverdale and Davies 2023</w:t>
      </w:r>
      <w:r w:rsidDel="00000000" w:rsidR="00000000" w:rsidRPr="00000000">
        <w:rPr>
          <w:rtl w:val="0"/>
        </w:rPr>
        <w:t xml:space="preserve">). More complex forests often support higher plant species diversity due to architectural diversity among species (</w:t>
      </w:r>
      <w:r w:rsidDel="00000000" w:rsidR="00000000" w:rsidRPr="00000000">
        <w:rPr>
          <w:shd w:fill="c9daf8" w:val="clear"/>
          <w:rtl w:val="0"/>
        </w:rPr>
        <w:t xml:space="preserve">Kent</w:t>
      </w:r>
      <w:r w:rsidDel="00000000" w:rsidR="00000000" w:rsidRPr="00000000">
        <w:rPr>
          <w:shd w:fill="c9daf8" w:val="clear"/>
          <w:rtl w:val="0"/>
        </w:rPr>
        <w:t xml:space="preserve"> et al., 2015; </w:t>
      </w:r>
      <w:r w:rsidDel="00000000" w:rsidR="00000000" w:rsidRPr="00000000">
        <w:rPr>
          <w:shd w:fill="c9daf8" w:val="clear"/>
          <w:rtl w:val="0"/>
        </w:rPr>
        <w:t xml:space="preserve">Milodowski </w:t>
      </w:r>
      <w:r w:rsidDel="00000000" w:rsidR="00000000" w:rsidRPr="00000000">
        <w:rPr>
          <w:shd w:fill="c9daf8" w:val="clear"/>
          <w:rtl w:val="0"/>
        </w:rPr>
        <w:t xml:space="preserve">et al., 2021</w:t>
      </w:r>
      <w:r w:rsidDel="00000000" w:rsidR="00000000" w:rsidRPr="00000000">
        <w:rPr>
          <w:rtl w:val="0"/>
        </w:rPr>
        <w:t xml:space="preserve">). However, the links between structural complexity and functional diversity have been little explored, as the understanding of these links requires the combined use of multiple remote sensing techniques that offer complementary perspectives. </w:t>
      </w:r>
      <w:del w:author="Robinson Negron-Juarez" w:id="11" w:date="2024-10-23T13:21:59Z">
        <w:commentRangeStart w:id="149"/>
        <w:commentRangeStart w:id="150"/>
        <w:r w:rsidDel="00000000" w:rsidR="00000000" w:rsidRPr="00000000">
          <w:rPr>
            <w:rtl w:val="0"/>
          </w:rPr>
          <w:delText xml:space="preserve">Characterizing patterns of functional trait distributions and functional composition at large spatial scales and across gradients will offer unprecedented opportunities to evaluate </w:delText>
        </w:r>
        <w:r w:rsidDel="00000000" w:rsidR="00000000" w:rsidRPr="00000000">
          <w:rPr>
            <w:rtl w:val="0"/>
          </w:rPr>
          <w:delText xml:space="preserve">important vegetation trait-tradeoffs linked to growth and hydraulic strategies, thermal tolerance, and critical thresholds. Plant- and ecosystem-scale thermal and hydraulic tolerances and thresholds remain major open questions as do </w:delText>
        </w:r>
        <w:commentRangeStart w:id="151"/>
        <w:r w:rsidDel="00000000" w:rsidR="00000000" w:rsidRPr="00000000">
          <w:rPr>
            <w:rtl w:val="0"/>
          </w:rPr>
          <w:delText xml:space="preserve">fire-related ecosystem scale thresholds, for example linked to live fuel moisture content and soil moisture</w:delText>
        </w:r>
        <w:commentRangeEnd w:id="151"/>
        <w:r w:rsidDel="00000000" w:rsidR="00000000" w:rsidRPr="00000000">
          <w:commentReference w:id="151"/>
        </w:r>
        <w:r w:rsidDel="00000000" w:rsidR="00000000" w:rsidRPr="00000000">
          <w:rPr>
            <w:rtl w:val="0"/>
          </w:rPr>
          <w:delText xml:space="preserve">. Variability in vegetation thermal and water content also directly influences important land-atmosphere interactions. </w:delText>
        </w:r>
      </w:del>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174">
      <w:pPr>
        <w:pStyle w:val="Heading4"/>
        <w:rPr>
          <w:color w:val="ff0000"/>
        </w:rPr>
      </w:pPr>
      <w:bookmarkStart w:colFirst="0" w:colLast="0" w:name="_v8r7kf1f6lqs" w:id="20"/>
      <w:bookmarkEnd w:id="20"/>
      <w:r w:rsidDel="00000000" w:rsidR="00000000" w:rsidRPr="00000000">
        <w:rPr>
          <w:rtl w:val="0"/>
        </w:rPr>
        <w:t xml:space="preserve">3.1.3 Land-Atmosphere Interactions and Thresholds</w:t>
      </w: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color w:val="ff0000"/>
          <w:rtl w:val="0"/>
        </w:rPr>
        <w:t xml:space="preserve">[gaps in climage feedback] </w:t>
      </w:r>
      <w:r w:rsidDel="00000000" w:rsidR="00000000" w:rsidRPr="00000000">
        <w:rPr>
          <w:rtl w:val="0"/>
        </w:rPr>
        <w:t xml:space="preserve">The impacts of changes in climate feedbacks remain highly uncertain pan-tropically. The impacts of deforestation on the transport pathways for recycled atmospheric moisture </w:t>
      </w:r>
      <w:r w:rsidDel="00000000" w:rsidR="00000000" w:rsidRPr="00000000">
        <w:rPr>
          <w:rtl w:val="0"/>
        </w:rPr>
        <w:t xml:space="preserve">have been investigated in the Amazon, and to a lesser extent in Central Africa</w:t>
      </w:r>
      <w:r w:rsidDel="00000000" w:rsidR="00000000" w:rsidRPr="00000000">
        <w:rPr>
          <w:rtl w:val="0"/>
        </w:rPr>
        <w:t xml:space="preserve"> (</w:t>
      </w:r>
      <w:r w:rsidDel="00000000" w:rsidR="00000000" w:rsidRPr="00000000">
        <w:rPr>
          <w:shd w:fill="c9daf8" w:val="clear"/>
          <w:rtl w:val="0"/>
        </w:rPr>
        <w:t xml:space="preserve">Staal et al., 2023</w:t>
      </w:r>
      <w:r w:rsidDel="00000000" w:rsidR="00000000" w:rsidRPr="00000000">
        <w:rPr>
          <w:shd w:fill="c9daf8" w:val="clear"/>
          <w:rtl w:val="0"/>
        </w:rPr>
        <w:t xml:space="preserve">; </w:t>
      </w:r>
      <w:r w:rsidDel="00000000" w:rsidR="00000000" w:rsidRPr="00000000">
        <w:rPr>
          <w:shd w:fill="c9daf8" w:val="clear"/>
          <w:rtl w:val="0"/>
        </w:rPr>
        <w:t xml:space="preserve">Zemp et al., 2017</w:t>
      </w:r>
      <w:r w:rsidDel="00000000" w:rsidR="00000000" w:rsidRPr="00000000">
        <w:rPr>
          <w:shd w:fill="c9daf8" w:val="clear"/>
          <w:rtl w:val="0"/>
        </w:rPr>
        <w:t xml:space="preserve">; </w:t>
      </w:r>
      <w:r w:rsidDel="00000000" w:rsidR="00000000" w:rsidRPr="00000000">
        <w:rPr>
          <w:shd w:fill="c9daf8" w:val="clear"/>
          <w:rtl w:val="0"/>
        </w:rPr>
        <w:t xml:space="preserve">Xu et al., 2022</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shd w:fill="c9daf8" w:val="clear"/>
          <w:rtl w:val="0"/>
        </w:rPr>
        <w:t xml:space="preserve">; </w:t>
      </w:r>
      <w:r w:rsidDel="00000000" w:rsidR="00000000" w:rsidRPr="00000000">
        <w:rPr>
          <w:shd w:fill="c9daf8" w:val="clear"/>
          <w:rtl w:val="0"/>
        </w:rPr>
        <w:t xml:space="preserve">Theeuwen et al., 2023</w:t>
      </w:r>
      <w:r w:rsidDel="00000000" w:rsidR="00000000" w:rsidRPr="00000000">
        <w:rPr>
          <w:shd w:fill="c9daf8" w:val="clear"/>
          <w:rtl w:val="0"/>
        </w:rPr>
        <w:t xml:space="preserve">; </w:t>
      </w:r>
      <w:r w:rsidDel="00000000" w:rsidR="00000000" w:rsidRPr="00000000">
        <w:rPr>
          <w:shd w:fill="c9daf8" w:val="clear"/>
          <w:rtl w:val="0"/>
        </w:rPr>
        <w:t xml:space="preserve">Baker and Spracklen 2022</w:t>
      </w:r>
      <w:r w:rsidDel="00000000" w:rsidR="00000000" w:rsidRPr="00000000">
        <w:rPr>
          <w:shd w:fill="c9daf8" w:val="clear"/>
          <w:rtl w:val="0"/>
        </w:rPr>
        <w:t xml:space="preserve">; </w:t>
      </w:r>
      <w:r w:rsidDel="00000000" w:rsidR="00000000" w:rsidRPr="00000000">
        <w:rPr>
          <w:shd w:fill="c9daf8" w:val="clear"/>
          <w:rtl w:val="0"/>
        </w:rPr>
        <w:t xml:space="preserve">Te Wierik et al., 2022</w:t>
      </w:r>
      <w:r w:rsidDel="00000000" w:rsidR="00000000" w:rsidRPr="00000000">
        <w:rPr>
          <w:shd w:fill="c9daf8" w:val="clear"/>
          <w:rtl w:val="0"/>
        </w:rPr>
        <w:t xml:space="preserve">; </w:t>
      </w:r>
      <w:r w:rsidDel="00000000" w:rsidR="00000000" w:rsidRPr="00000000">
        <w:rPr>
          <w:shd w:fill="c9daf8" w:val="clear"/>
          <w:rtl w:val="0"/>
        </w:rPr>
        <w:t xml:space="preserve">Nyasulu et al., 2024</w:t>
      </w:r>
      <w:r w:rsidDel="00000000" w:rsidR="00000000" w:rsidRPr="00000000">
        <w:rPr>
          <w:shd w:fill="c9daf8" w:val="clear"/>
          <w:rtl w:val="0"/>
        </w:rPr>
        <w:t xml:space="preserve">; </w:t>
      </w:r>
      <w:r w:rsidDel="00000000" w:rsidR="00000000" w:rsidRPr="00000000">
        <w:rPr>
          <w:shd w:fill="c9daf8" w:val="clear"/>
          <w:rtl w:val="0"/>
        </w:rPr>
        <w:t xml:space="preserve">van der Ent et al., 2010</w:t>
      </w:r>
      <w:r w:rsidDel="00000000" w:rsidR="00000000" w:rsidRPr="00000000">
        <w:rPr>
          <w:rtl w:val="0"/>
        </w:rPr>
        <w:t xml:space="preserve">). In Central African tropical forests appear to rely more heavily on moisture recycling to provide atmospheric moisture for rainfall than the Amazon (</w:t>
      </w:r>
      <w:r w:rsidDel="00000000" w:rsidR="00000000" w:rsidRPr="00000000">
        <w:rPr>
          <w:shd w:fill="c9daf8" w:val="clear"/>
          <w:rtl w:val="0"/>
        </w:rPr>
        <w:t xml:space="preserve">Worden et al., 2021</w:t>
      </w:r>
      <w:r w:rsidDel="00000000" w:rsidR="00000000" w:rsidRPr="00000000">
        <w:rPr>
          <w:shd w:fill="c9daf8" w:val="clear"/>
          <w:rtl w:val="0"/>
        </w:rPr>
        <w:t xml:space="preserve">; </w:t>
      </w:r>
      <w:r w:rsidDel="00000000" w:rsidR="00000000" w:rsidRPr="00000000">
        <w:rPr>
          <w:shd w:fill="c9daf8" w:val="clear"/>
          <w:rtl w:val="0"/>
        </w:rPr>
        <w:t xml:space="preserve">Baker and Spracklen 2022</w:t>
      </w:r>
      <w:r w:rsidDel="00000000" w:rsidR="00000000" w:rsidRPr="00000000">
        <w:rPr>
          <w:rtl w:val="0"/>
        </w:rPr>
        <w:t xml:space="preserve">). In addition, variability in regional and cross-continental climate conditions and cloudiness (e.g., </w:t>
      </w:r>
      <w:r w:rsidDel="00000000" w:rsidR="00000000" w:rsidRPr="00000000">
        <w:rPr>
          <w:shd w:fill="c9daf8" w:val="clear"/>
          <w:rtl w:val="0"/>
        </w:rPr>
        <w:t xml:space="preserve">Phillipon et al., 2019</w:t>
      </w:r>
      <w:r w:rsidDel="00000000" w:rsidR="00000000" w:rsidRPr="00000000">
        <w:rPr>
          <w:shd w:fill="c9daf8" w:val="clear"/>
          <w:rtl w:val="0"/>
        </w:rPr>
        <w:t xml:space="preserve">; </w:t>
      </w:r>
      <w:r w:rsidDel="00000000" w:rsidR="00000000" w:rsidRPr="00000000">
        <w:rPr>
          <w:shd w:fill="c9daf8" w:val="clear"/>
          <w:rtl w:val="0"/>
        </w:rPr>
        <w:t xml:space="preserve">Pohl et al., 2021</w:t>
      </w:r>
      <w:r w:rsidDel="00000000" w:rsidR="00000000" w:rsidRPr="00000000">
        <w:rPr>
          <w:shd w:fill="c9daf8" w:val="clear"/>
          <w:rtl w:val="0"/>
        </w:rPr>
        <w:t xml:space="preserve">; </w:t>
      </w:r>
      <w:r w:rsidDel="00000000" w:rsidR="00000000" w:rsidRPr="00000000">
        <w:rPr>
          <w:shd w:fill="c9daf8" w:val="clear"/>
          <w:rtl w:val="0"/>
        </w:rPr>
        <w:t xml:space="preserve">Martins et al., 2018</w:t>
      </w:r>
      <w:r w:rsidDel="00000000" w:rsidR="00000000" w:rsidRPr="00000000">
        <w:rPr>
          <w:shd w:fill="c9daf8" w:val="clear"/>
          <w:rtl w:val="0"/>
        </w:rPr>
        <w:t xml:space="preserve">; </w:t>
      </w:r>
      <w:r w:rsidDel="00000000" w:rsidR="00000000" w:rsidRPr="00000000">
        <w:rPr>
          <w:shd w:fill="c9daf8" w:val="clear"/>
          <w:rtl w:val="0"/>
        </w:rPr>
        <w:t xml:space="preserve">Chakraborty et al., 2019</w:t>
      </w:r>
      <w:r w:rsidDel="00000000" w:rsidR="00000000" w:rsidRPr="00000000">
        <w:rPr>
          <w:shd w:fill="c9daf8" w:val="clear"/>
          <w:rtl w:val="0"/>
        </w:rPr>
        <w:t xml:space="preserve">; </w:t>
      </w:r>
      <w:r w:rsidDel="00000000" w:rsidR="00000000" w:rsidRPr="00000000">
        <w:rPr>
          <w:shd w:fill="c9daf8" w:val="clear"/>
          <w:rtl w:val="0"/>
        </w:rPr>
        <w:t xml:space="preserve">Jonard et al., 2022</w:t>
      </w:r>
      <w:r w:rsidDel="00000000" w:rsidR="00000000" w:rsidRPr="00000000">
        <w:rPr>
          <w:rtl w:val="0"/>
        </w:rPr>
        <w:t xml:space="preserve">), as well as the magnitude, type, and location of anthropogenic disturbances (for example, large-scale deforestation within the southeastern Amazon versus massive biomass burning in semi-arid regions directly north and south of Central African forests) necessitates regionally-specific investigations of how changing environmental conditions affect carbon fluxes via climate feedbacks (</w:t>
      </w:r>
      <w:r w:rsidDel="00000000" w:rsidR="00000000" w:rsidRPr="00000000">
        <w:rPr>
          <w:shd w:fill="c9daf8" w:val="clear"/>
          <w:rtl w:val="0"/>
        </w:rPr>
        <w:t xml:space="preserve">Braghiere et al., 2020</w:t>
      </w:r>
      <w:r w:rsidDel="00000000" w:rsidR="00000000" w:rsidRPr="00000000">
        <w:rPr>
          <w:shd w:fill="c9daf8" w:val="clear"/>
          <w:rtl w:val="0"/>
        </w:rPr>
        <w:t xml:space="preserve">; </w:t>
      </w:r>
      <w:r w:rsidDel="00000000" w:rsidR="00000000" w:rsidRPr="00000000">
        <w:rPr>
          <w:shd w:fill="c9daf8" w:val="clear"/>
          <w:rtl w:val="0"/>
        </w:rPr>
        <w:t xml:space="preserve">Durand et al., 2021</w:t>
      </w:r>
      <w:r w:rsidDel="00000000" w:rsidR="00000000" w:rsidRPr="00000000">
        <w:rPr>
          <w:shd w:fill="c9daf8" w:val="clear"/>
          <w:rtl w:val="0"/>
        </w:rPr>
        <w:t xml:space="preserve">; </w:t>
      </w:r>
      <w:r w:rsidDel="00000000" w:rsidR="00000000" w:rsidRPr="00000000">
        <w:rPr>
          <w:shd w:fill="c9daf8" w:val="clear"/>
          <w:rtl w:val="0"/>
        </w:rPr>
        <w:t xml:space="preserve">Adebiyi and Zuidema 2016</w:t>
      </w: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color w:val="ff0000"/>
          <w:rtl w:val="0"/>
        </w:rPr>
        <w:t xml:space="preserve">[gaps in disturbance gradient on hydroclimate threshold]</w:t>
      </w:r>
      <w:r w:rsidDel="00000000" w:rsidR="00000000" w:rsidRPr="00000000">
        <w:rPr>
          <w:rtl w:val="0"/>
        </w:rPr>
        <w:t xml:space="preserve"> Hydroclimatic conditions in tropical forests vary significantly along </w:t>
      </w:r>
      <w:r w:rsidDel="00000000" w:rsidR="00000000" w:rsidRPr="00000000">
        <w:rPr>
          <w:rtl w:val="0"/>
        </w:rPr>
        <w:t xml:space="preserve">disturbance gradients</w:t>
      </w:r>
      <w:r w:rsidDel="00000000" w:rsidR="00000000" w:rsidRPr="00000000">
        <w:rPr>
          <w:rtl w:val="0"/>
        </w:rPr>
        <w:t xml:space="preserve">, from intact forests to heavily fragmented landscapes (</w:t>
      </w:r>
      <w:r w:rsidDel="00000000" w:rsidR="00000000" w:rsidRPr="00000000">
        <w:rPr>
          <w:shd w:fill="c9daf8" w:val="clear"/>
          <w:rtl w:val="0"/>
        </w:rPr>
        <w:t xml:space="preserve">Gutierrez-Cori et al., 2021</w:t>
      </w:r>
      <w:r w:rsidDel="00000000" w:rsidR="00000000" w:rsidRPr="00000000">
        <w:rPr>
          <w:rtl w:val="0"/>
        </w:rPr>
        <w:t xml:space="preserve">), and are unique across tropical regions as they are heavily shaped by local climate and disturbance histories. The role of these disturbances pushing tropical regions past water and temperature thresholds is thus highly uncertain. To address knowledge gaps related to hydroclimate thresholds and land-atmosphere interactions, PANGEA will answer the following questions: </w:t>
      </w:r>
    </w:p>
    <w:p w:rsidR="00000000" w:rsidDel="00000000" w:rsidP="00000000" w:rsidRDefault="00000000" w:rsidRPr="00000000" w14:paraId="00000177">
      <w:pPr>
        <w:numPr>
          <w:ilvl w:val="0"/>
          <w:numId w:val="28"/>
        </w:numPr>
        <w:spacing w:after="120" w:before="120" w:lineRule="auto"/>
        <w:ind w:left="720" w:hanging="360"/>
        <w:rPr>
          <w:i w:val="1"/>
        </w:rPr>
      </w:pPr>
      <w:r w:rsidDel="00000000" w:rsidR="00000000" w:rsidRPr="00000000">
        <w:rPr>
          <w:b w:val="1"/>
          <w:i w:val="1"/>
          <w:highlight w:val="white"/>
          <w:rtl w:val="0"/>
        </w:rPr>
        <w:t xml:space="preserve">Q8. </w:t>
      </w:r>
      <w:r w:rsidDel="00000000" w:rsidR="00000000" w:rsidRPr="00000000">
        <w:rPr>
          <w:i w:val="1"/>
          <w:highlight w:val="white"/>
          <w:rtl w:val="0"/>
        </w:rPr>
        <w:t xml:space="preserve">How do </w:t>
      </w:r>
      <w:commentRangeStart w:id="152"/>
      <w:r w:rsidDel="00000000" w:rsidR="00000000" w:rsidRPr="00000000">
        <w:rPr>
          <w:i w:val="1"/>
          <w:highlight w:val="white"/>
          <w:rtl w:val="0"/>
        </w:rPr>
        <w:t xml:space="preserve">changes </w:t>
      </w:r>
      <w:commentRangeEnd w:id="152"/>
      <w:r w:rsidDel="00000000" w:rsidR="00000000" w:rsidRPr="00000000">
        <w:commentReference w:id="152"/>
      </w:r>
      <w:r w:rsidDel="00000000" w:rsidR="00000000" w:rsidRPr="00000000">
        <w:rPr>
          <w:i w:val="1"/>
          <w:highlight w:val="white"/>
          <w:rtl w:val="0"/>
        </w:rPr>
        <w:t xml:space="preserve">in </w:t>
      </w:r>
      <w:r w:rsidDel="00000000" w:rsidR="00000000" w:rsidRPr="00000000">
        <w:rPr>
          <w:b w:val="1"/>
          <w:i w:val="1"/>
          <w:highlight w:val="white"/>
          <w:rtl w:val="0"/>
        </w:rPr>
        <w:t xml:space="preserve">land-atmosphere interactions</w:t>
      </w:r>
      <w:r w:rsidDel="00000000" w:rsidR="00000000" w:rsidRPr="00000000">
        <w:rPr>
          <w:i w:val="1"/>
          <w:highlight w:val="white"/>
          <w:rtl w:val="0"/>
        </w:rPr>
        <w:t xml:space="preserve">, including moisture recycling and carbon fluxes, vary with climate feedbacks, carbon storage capacity, and resilience of tropical forests under changing environmental conditions?</w:t>
      </w:r>
    </w:p>
    <w:p w:rsidR="00000000" w:rsidDel="00000000" w:rsidP="00000000" w:rsidRDefault="00000000" w:rsidRPr="00000000" w14:paraId="00000178">
      <w:pPr>
        <w:numPr>
          <w:ilvl w:val="0"/>
          <w:numId w:val="28"/>
        </w:numPr>
        <w:spacing w:after="120" w:before="120" w:lineRule="auto"/>
        <w:ind w:left="720" w:hanging="360"/>
        <w:rPr>
          <w:i w:val="1"/>
        </w:rPr>
      </w:pPr>
      <w:r w:rsidDel="00000000" w:rsidR="00000000" w:rsidRPr="00000000">
        <w:rPr>
          <w:b w:val="1"/>
          <w:i w:val="1"/>
          <w:rtl w:val="0"/>
        </w:rPr>
        <w:t xml:space="preserve">Q9. </w:t>
      </w:r>
      <w:r w:rsidDel="00000000" w:rsidR="00000000" w:rsidRPr="00000000">
        <w:rPr>
          <w:i w:val="1"/>
          <w:rtl w:val="0"/>
        </w:rPr>
        <w:t xml:space="preserve">Do </w:t>
      </w:r>
      <w:r w:rsidDel="00000000" w:rsidR="00000000" w:rsidRPr="00000000">
        <w:rPr>
          <w:b w:val="1"/>
          <w:i w:val="1"/>
          <w:rtl w:val="0"/>
        </w:rPr>
        <w:t xml:space="preserve">hydroclimatic thresholds</w:t>
      </w:r>
      <w:r w:rsidDel="00000000" w:rsidR="00000000" w:rsidRPr="00000000">
        <w:rPr>
          <w:i w:val="1"/>
          <w:rtl w:val="0"/>
        </w:rPr>
        <w:t xml:space="preserve">, </w:t>
      </w:r>
      <w:commentRangeStart w:id="153"/>
      <w:r w:rsidDel="00000000" w:rsidR="00000000" w:rsidRPr="00000000">
        <w:rPr>
          <w:i w:val="1"/>
          <w:rtl w:val="0"/>
        </w:rPr>
        <w:t xml:space="preserve">such as critical soil moisture levels or thermal boundaries,</w:t>
      </w:r>
      <w:commentRangeEnd w:id="153"/>
      <w:r w:rsidDel="00000000" w:rsidR="00000000" w:rsidRPr="00000000">
        <w:commentReference w:id="153"/>
      </w:r>
      <w:r w:rsidDel="00000000" w:rsidR="00000000" w:rsidRPr="00000000">
        <w:rPr>
          <w:i w:val="1"/>
          <w:rtl w:val="0"/>
        </w:rPr>
        <w:t xml:space="preserve"> vary within and between tropical continents, and how do hydroclimatic conditions vary along disturbance gradients?</w:t>
      </w:r>
      <w:r w:rsidDel="00000000" w:rsidR="00000000" w:rsidRPr="00000000">
        <w:rPr>
          <w:rtl w:val="0"/>
        </w:rPr>
      </w:r>
    </w:p>
    <w:p w:rsidR="00000000" w:rsidDel="00000000" w:rsidP="00000000" w:rsidRDefault="00000000" w:rsidRPr="00000000" w14:paraId="00000179">
      <w:pPr>
        <w:spacing w:after="240" w:before="240" w:lineRule="auto"/>
        <w:ind w:left="0" w:firstLine="0"/>
        <w:rPr/>
      </w:pPr>
      <w:r w:rsidDel="00000000" w:rsidR="00000000" w:rsidRPr="00000000">
        <w:rPr>
          <w:color w:val="ff0000"/>
          <w:rtl w:val="0"/>
        </w:rPr>
        <w:t xml:space="preserve">[Satellite and ground measurements]</w:t>
      </w:r>
      <w:r w:rsidDel="00000000" w:rsidR="00000000" w:rsidRPr="00000000">
        <w:rPr>
          <w:rtl w:val="0"/>
        </w:rPr>
        <w:t xml:space="preserve"> </w:t>
      </w:r>
      <w:r w:rsidDel="00000000" w:rsidR="00000000" w:rsidRPr="00000000">
        <w:rPr>
          <w:rtl w:val="0"/>
        </w:rPr>
        <w:t xml:space="preserve">PANGEA will employ satellites including </w:t>
      </w:r>
      <w:r w:rsidDel="00000000" w:rsidR="00000000" w:rsidRPr="00000000">
        <w:rPr>
          <w:b w:val="1"/>
          <w:rtl w:val="0"/>
        </w:rPr>
        <w:t xml:space="preserve">SMAP, SMOS, NISAR, AMSR-E, EMIT, ECOSTRESS</w:t>
      </w:r>
      <w:r w:rsidDel="00000000" w:rsidR="00000000" w:rsidRPr="00000000">
        <w:rPr>
          <w:rtl w:val="0"/>
        </w:rPr>
        <w:t xml:space="preserve">, and </w:t>
      </w:r>
      <w:r w:rsidDel="00000000" w:rsidR="00000000" w:rsidRPr="00000000">
        <w:rPr>
          <w:b w:val="1"/>
          <w:rtl w:val="0"/>
        </w:rPr>
        <w:t xml:space="preserve">FLEX</w:t>
      </w:r>
      <w:r w:rsidDel="00000000" w:rsidR="00000000" w:rsidRPr="00000000">
        <w:rPr>
          <w:rtl w:val="0"/>
        </w:rPr>
        <w:t xml:space="preserve">, to measure soil moisture, canopy water content, hydraulic traits, and thermal stress. </w:t>
      </w:r>
      <w:r w:rsidDel="00000000" w:rsidR="00000000" w:rsidRPr="00000000">
        <w:rPr>
          <w:rtl w:val="0"/>
        </w:rPr>
        <w:t xml:space="preserve">To more accurately characterize differences in land-atmosphere interactions and hydroclimatic thresholds across tropical forests, PANGEA will build on measurements used to address previous questions. Additional ground measurements will include meteorological and weather station data, soil moisture, canopy ecophysiological measurements, and</w:t>
      </w:r>
      <w:r w:rsidDel="00000000" w:rsidR="00000000" w:rsidRPr="00000000">
        <w:rPr>
          <w:rtl w:val="0"/>
        </w:rPr>
        <w:t xml:space="preserve"> live and dead fuel</w:t>
      </w:r>
      <w:r w:rsidDel="00000000" w:rsidR="00000000" w:rsidRPr="00000000">
        <w:rPr>
          <w:rtl w:val="0"/>
        </w:rPr>
        <w:t xml:space="preserve"> moisture. Recent ground-based observations revealed that the Soil Moisture Active Passive (SMAP) satellite exhibits strong biases in tropical ecosystems (</w:t>
      </w:r>
      <w:r w:rsidDel="00000000" w:rsidR="00000000" w:rsidRPr="00000000">
        <w:rPr>
          <w:rtl w:val="0"/>
        </w:rPr>
        <w:t xml:space="preserve">Cho et al., 2024)</w:t>
      </w:r>
      <w:r w:rsidDel="00000000" w:rsidR="00000000" w:rsidRPr="00000000">
        <w:rPr>
          <w:rtl w:val="0"/>
        </w:rPr>
        <w:t xml:space="preserve">. Ground-based data from PANGEA will further improve SMAP’s soil moisture estimates in tropical forests, building on work by </w:t>
      </w:r>
      <w:r w:rsidDel="00000000" w:rsidR="00000000" w:rsidRPr="00000000">
        <w:rPr>
          <w:rtl w:val="0"/>
        </w:rPr>
        <w:t xml:space="preserve">Wang et al., 2024</w:t>
      </w:r>
      <w:r w:rsidDel="00000000" w:rsidR="00000000" w:rsidRPr="00000000">
        <w:rPr>
          <w:rtl w:val="0"/>
        </w:rPr>
        <w:t xml:space="preserve">.  </w:t>
      </w:r>
    </w:p>
    <w:p w:rsidR="00000000" w:rsidDel="00000000" w:rsidP="00000000" w:rsidRDefault="00000000" w:rsidRPr="00000000" w14:paraId="0000017A">
      <w:pPr>
        <w:spacing w:after="240" w:before="240" w:lineRule="auto"/>
        <w:ind w:left="0" w:firstLine="0"/>
        <w:rPr>
          <w:i w:val="1"/>
          <w:color w:val="ff0000"/>
        </w:rPr>
      </w:pPr>
      <w:r w:rsidDel="00000000" w:rsidR="00000000" w:rsidRPr="00000000">
        <w:rPr>
          <w:color w:val="ff0000"/>
          <w:rtl w:val="0"/>
        </w:rPr>
        <w:t xml:space="preserve">[microwave signals]</w:t>
      </w:r>
      <w:r w:rsidDel="00000000" w:rsidR="00000000" w:rsidRPr="00000000">
        <w:rPr>
          <w:rtl w:val="0"/>
        </w:rPr>
        <w:t xml:space="preserve"> </w:t>
      </w:r>
      <w:r w:rsidDel="00000000" w:rsidR="00000000" w:rsidRPr="00000000">
        <w:rPr>
          <w:rtl w:val="0"/>
        </w:rPr>
        <w:t xml:space="preserve">PANGEA will collect canopy leaf-level ecophysiological measurements, as well as tower-based VOD retrieval methods using GNSS microwave signals (</w:t>
      </w:r>
      <w:r w:rsidDel="00000000" w:rsidR="00000000" w:rsidRPr="00000000">
        <w:rPr>
          <w:highlight w:val="yellow"/>
          <w:rtl w:val="0"/>
        </w:rPr>
        <w:t xml:space="preserve">Humphrey and Frankenberg 2023</w:t>
      </w:r>
      <w:r w:rsidDel="00000000" w:rsidR="00000000" w:rsidRPr="00000000">
        <w:rPr>
          <w:rtl w:val="0"/>
        </w:rPr>
        <w:t xml:space="preserve">) to monitor their diurnal and seasonal changes across tropical forest that will be used to calibrate satellites. </w:t>
      </w:r>
      <w:r w:rsidDel="00000000" w:rsidR="00000000" w:rsidRPr="00000000">
        <w:rPr>
          <w:rtl w:val="0"/>
        </w:rPr>
        <w:t xml:space="preserve">R</w:t>
      </w:r>
      <w:r w:rsidDel="00000000" w:rsidR="00000000" w:rsidRPr="00000000">
        <w:rPr>
          <w:rtl w:val="0"/>
        </w:rPr>
        <w:t xml:space="preserve">etrievals of canopy water content from airborne VSWIR data have illustrated ecologically meaningful patterns related to water stress in M</w:t>
      </w:r>
      <w:r w:rsidDel="00000000" w:rsidR="00000000" w:rsidRPr="00000000">
        <w:rPr>
          <w:rtl w:val="0"/>
        </w:rPr>
        <w:t xml:space="preserve">editerranean</w:t>
      </w:r>
      <w:r w:rsidDel="00000000" w:rsidR="00000000" w:rsidRPr="00000000">
        <w:rPr>
          <w:rtl w:val="0"/>
        </w:rPr>
        <w:t xml:space="preserve"> systems (e.g., </w:t>
      </w:r>
      <w:r w:rsidDel="00000000" w:rsidR="00000000" w:rsidRPr="00000000">
        <w:rPr>
          <w:shd w:fill="c9daf8" w:val="clear"/>
          <w:rtl w:val="0"/>
        </w:rPr>
        <w:t xml:space="preserve">Brodrick et al., 2019; Paz-Kagan and Asner 2017</w:t>
      </w:r>
      <w:r w:rsidDel="00000000" w:rsidR="00000000" w:rsidRPr="00000000">
        <w:rPr>
          <w:rtl w:val="0"/>
        </w:rPr>
        <w:t xml:space="preserve">), however, much work is needed to evaluate these patterns </w:t>
      </w:r>
      <w:r w:rsidDel="00000000" w:rsidR="00000000" w:rsidRPr="00000000">
        <w:rPr>
          <w:rtl w:val="0"/>
        </w:rPr>
        <w:t xml:space="preserve">in the</w:t>
      </w:r>
      <w:r w:rsidDel="00000000" w:rsidR="00000000" w:rsidRPr="00000000">
        <w:rPr>
          <w:rtl w:val="0"/>
        </w:rPr>
        <w:t xml:space="preserve"> tropics. Work using spaceborne VOD measurements revealed that leaf surface water, not plant water stress, was the main driver of diurnal variation in tropical forest canopy water content (</w:t>
      </w:r>
      <w:r w:rsidDel="00000000" w:rsidR="00000000" w:rsidRPr="00000000">
        <w:rPr>
          <w:shd w:fill="c9daf8" w:val="clear"/>
          <w:rtl w:val="0"/>
        </w:rPr>
        <w:t xml:space="preserve">Xu et al., 2021</w:t>
      </w:r>
      <w:r w:rsidDel="00000000" w:rsidR="00000000" w:rsidRPr="00000000">
        <w:rPr>
          <w:rtl w:val="0"/>
        </w:rPr>
        <w:t xml:space="preserve">). Far more work is required to fully leverage these sensors in the tropics before mapping of plant water content and stress is possible. </w:t>
      </w:r>
      <w:r w:rsidDel="00000000" w:rsidR="00000000" w:rsidRPr="00000000">
        <w:rPr>
          <w:i w:val="1"/>
          <w:color w:val="ff0000"/>
          <w:highlight w:val="white"/>
          <w:rtl w:val="0"/>
        </w:rPr>
        <w:t xml:space="preserve">Integrate human dimensions into knowledge gaps above - emphasize feedbacks and how that will impact ag production, agroforestry production, non-timber forest products - difference in [farmer] adaptation / resilience strategies emerging in response to different feedbacks between biophysical changes and socio, cultural, political context?</w:t>
      </w:r>
      <w:r w:rsidDel="00000000" w:rsidR="00000000" w:rsidRPr="00000000">
        <w:rPr>
          <w:rtl w:val="0"/>
        </w:rPr>
      </w:r>
    </w:p>
    <w:p w:rsidR="00000000" w:rsidDel="00000000" w:rsidP="00000000" w:rsidRDefault="00000000" w:rsidRPr="00000000" w14:paraId="0000017B">
      <w:pPr>
        <w:pStyle w:val="Heading3"/>
        <w:rPr/>
      </w:pPr>
      <w:bookmarkStart w:colFirst="0" w:colLast="0" w:name="_ci41fcynf7lz" w:id="21"/>
      <w:bookmarkEnd w:id="21"/>
      <w:r w:rsidDel="00000000" w:rsidR="00000000" w:rsidRPr="00000000">
        <w:rPr>
          <w:rtl w:val="0"/>
        </w:rPr>
        <w:t xml:space="preserve">3.2 </w:t>
      </w:r>
      <w:commentRangeStart w:id="154"/>
      <w:r w:rsidDel="00000000" w:rsidR="00000000" w:rsidRPr="00000000">
        <w:rPr>
          <w:rtl w:val="0"/>
        </w:rPr>
        <w:t xml:space="preserve">Process</w:t>
      </w:r>
      <w:commentRangeEnd w:id="154"/>
      <w:r w:rsidDel="00000000" w:rsidR="00000000" w:rsidRPr="00000000">
        <w:commentReference w:id="154"/>
      </w:r>
      <w:r w:rsidDel="00000000" w:rsidR="00000000" w:rsidRPr="00000000">
        <w:rPr>
          <w:rtl w:val="0"/>
        </w:rPr>
        <w:t xml:space="preserve"> </w:t>
      </w:r>
    </w:p>
    <w:p w:rsidR="00000000" w:rsidDel="00000000" w:rsidP="00000000" w:rsidRDefault="00000000" w:rsidRPr="00000000" w14:paraId="0000017C">
      <w:pPr>
        <w:pStyle w:val="Heading4"/>
        <w:rPr/>
      </w:pPr>
      <w:bookmarkStart w:colFirst="0" w:colLast="0" w:name="_gbd8t2yjn8ur" w:id="22"/>
      <w:bookmarkEnd w:id="22"/>
      <w:r w:rsidDel="00000000" w:rsidR="00000000" w:rsidRPr="00000000">
        <w:rPr>
          <w:rtl w:val="0"/>
        </w:rPr>
        <w:t xml:space="preserve">3.2.1 </w:t>
      </w:r>
      <w:commentRangeStart w:id="155"/>
      <w:r w:rsidDel="00000000" w:rsidR="00000000" w:rsidRPr="00000000">
        <w:rPr>
          <w:rtl w:val="0"/>
        </w:rPr>
        <w:t xml:space="preserve">Species </w:t>
      </w:r>
      <w:commentRangeEnd w:id="155"/>
      <w:r w:rsidDel="00000000" w:rsidR="00000000" w:rsidRPr="00000000">
        <w:commentReference w:id="155"/>
      </w:r>
      <w:r w:rsidDel="00000000" w:rsidR="00000000" w:rsidRPr="00000000">
        <w:rPr>
          <w:rtl w:val="0"/>
        </w:rPr>
        <w:t xml:space="preserve">Interactions and Resilience</w:t>
      </w:r>
    </w:p>
    <w:p w:rsidR="00000000" w:rsidDel="00000000" w:rsidP="00000000" w:rsidRDefault="00000000" w:rsidRPr="00000000" w14:paraId="0000017D">
      <w:pPr>
        <w:spacing w:after="240" w:before="240" w:lineRule="auto"/>
        <w:rPr/>
      </w:pPr>
      <w:r w:rsidDel="00000000" w:rsidR="00000000" w:rsidRPr="00000000">
        <w:rPr>
          <w:color w:val="ff0000"/>
          <w:rtl w:val="0"/>
        </w:rPr>
        <w:t xml:space="preserve">[gaps in biodiversity and ecosystem strcture] </w:t>
      </w:r>
      <w:r w:rsidDel="00000000" w:rsidR="00000000" w:rsidRPr="00000000">
        <w:rPr>
          <w:rtl w:val="0"/>
        </w:rPr>
        <w:t xml:space="preserve">There is enormous variation in the biodiversity of plant and non-plant taxa within and between tropical continents, resulting in important differences in species interactions (e.g., seed dispersal, pollination, browsing) that undoubtedly influence variation in carbon stocks and fluxes. Although we know that animals matter, there is very limited research to determine how much, and in what direction for carbon stocks and fluxes of intact and regenerating forests. Knowledge of these patterns, and more importantly the underlying mechanisms, remain highly uncertain. </w:t>
      </w:r>
    </w:p>
    <w:p w:rsidR="00000000" w:rsidDel="00000000" w:rsidP="00000000" w:rsidRDefault="00000000" w:rsidRPr="00000000" w14:paraId="0000017E">
      <w:pPr>
        <w:spacing w:after="240" w:before="240" w:lineRule="auto"/>
        <w:rPr/>
      </w:pPr>
      <w:r w:rsidDel="00000000" w:rsidR="00000000" w:rsidRPr="00000000">
        <w:rPr>
          <w:color w:val="ff0000"/>
          <w:rtl w:val="0"/>
        </w:rPr>
        <w:t xml:space="preserve">[methods] </w:t>
      </w:r>
      <w:r w:rsidDel="00000000" w:rsidR="00000000" w:rsidRPr="00000000">
        <w:rPr>
          <w:rtl w:val="0"/>
        </w:rPr>
        <w:t xml:space="preserve">PANGEA is well poised to leverage advances in remote sensing capabilities alongside a revolution in measurement technologies, and machine learning and AI for scaling biodiversity-driven processes. These include imaging spectroscopy, DNA sequencing, camera trap image recognition, animal tracking capabilities, and bioacoustics sensors. This is also an important opportunity to evaluate how Indigenous and local ecological knowledge (IEK and LEK) can reinforce and support remote sensing analyses of biodiversity and processes. For example, can mapping Indigenous ecological knowledge make the invisible, visible? At the same time, understanding the limits of remote sensing in these complex, highly diverse systems is in many ways just as important as advancing remote sensing capabilities through the type of data-integration approach PANGEA will take. To address these knowledge gaps, PANGEA will answer the following questions: </w:t>
      </w:r>
      <w:r w:rsidDel="00000000" w:rsidR="00000000" w:rsidRPr="00000000">
        <w:rPr>
          <w:rtl w:val="0"/>
        </w:rPr>
      </w:r>
    </w:p>
    <w:p w:rsidR="00000000" w:rsidDel="00000000" w:rsidP="00000000" w:rsidRDefault="00000000" w:rsidRPr="00000000" w14:paraId="0000017F">
      <w:pPr>
        <w:numPr>
          <w:ilvl w:val="0"/>
          <w:numId w:val="28"/>
        </w:numPr>
        <w:spacing w:after="120" w:before="120" w:lineRule="auto"/>
        <w:ind w:left="720" w:hanging="360"/>
        <w:rPr>
          <w:i w:val="1"/>
        </w:rPr>
      </w:pPr>
      <w:r w:rsidDel="00000000" w:rsidR="00000000" w:rsidRPr="00000000">
        <w:rPr>
          <w:b w:val="1"/>
          <w:i w:val="1"/>
          <w:rtl w:val="0"/>
        </w:rPr>
        <w:t xml:space="preserve">Q10. </w:t>
      </w:r>
      <w:r w:rsidDel="00000000" w:rsidR="00000000" w:rsidRPr="00000000">
        <w:rPr>
          <w:i w:val="1"/>
          <w:rtl w:val="0"/>
        </w:rPr>
        <w:t xml:space="preserve">What is the role of </w:t>
      </w:r>
      <w:r w:rsidDel="00000000" w:rsidR="00000000" w:rsidRPr="00000000">
        <w:rPr>
          <w:b w:val="1"/>
          <w:i w:val="1"/>
          <w:rtl w:val="0"/>
        </w:rPr>
        <w:t xml:space="preserve">biodiversity </w:t>
      </w:r>
      <w:r w:rsidDel="00000000" w:rsidR="00000000" w:rsidRPr="00000000">
        <w:rPr>
          <w:i w:val="1"/>
          <w:rtl w:val="0"/>
        </w:rPr>
        <w:t xml:space="preserve">in driving the variation in tropical forest carbon stocks and fluxes at local, regional, and continental scales?</w:t>
      </w:r>
    </w:p>
    <w:p w:rsidR="00000000" w:rsidDel="00000000" w:rsidP="00000000" w:rsidRDefault="00000000" w:rsidRPr="00000000" w14:paraId="00000180">
      <w:pPr>
        <w:numPr>
          <w:ilvl w:val="0"/>
          <w:numId w:val="28"/>
        </w:numPr>
        <w:spacing w:after="120" w:before="120" w:lineRule="auto"/>
        <w:ind w:left="720" w:hanging="360"/>
        <w:rPr>
          <w:i w:val="1"/>
        </w:rPr>
      </w:pPr>
      <w:r w:rsidDel="00000000" w:rsidR="00000000" w:rsidRPr="00000000">
        <w:rPr>
          <w:b w:val="1"/>
          <w:i w:val="1"/>
          <w:rtl w:val="0"/>
        </w:rPr>
        <w:t xml:space="preserve">Q11. </w:t>
      </w:r>
      <w:r w:rsidDel="00000000" w:rsidR="00000000" w:rsidRPr="00000000">
        <w:rPr>
          <w:i w:val="1"/>
          <w:rtl w:val="0"/>
        </w:rPr>
        <w:t xml:space="preserve">How do </w:t>
      </w:r>
      <w:r w:rsidDel="00000000" w:rsidR="00000000" w:rsidRPr="00000000">
        <w:rPr>
          <w:b w:val="1"/>
          <w:i w:val="1"/>
          <w:rtl w:val="0"/>
        </w:rPr>
        <w:t xml:space="preserve">plant-animal interactions</w:t>
      </w:r>
      <w:r w:rsidDel="00000000" w:rsidR="00000000" w:rsidRPr="00000000">
        <w:rPr>
          <w:i w:val="1"/>
          <w:rtl w:val="0"/>
        </w:rPr>
        <w:t xml:space="preserve"> mediate the vulnerability or resilience of tropical forest carbon stocks and fluxes? </w:t>
      </w:r>
    </w:p>
    <w:p w:rsidR="00000000" w:rsidDel="00000000" w:rsidP="00000000" w:rsidRDefault="00000000" w:rsidRPr="00000000" w14:paraId="00000181">
      <w:pPr>
        <w:numPr>
          <w:ilvl w:val="0"/>
          <w:numId w:val="28"/>
        </w:numPr>
        <w:spacing w:after="120" w:before="120" w:lineRule="auto"/>
        <w:ind w:left="720" w:hanging="360"/>
        <w:rPr>
          <w:i w:val="1"/>
        </w:rPr>
      </w:pPr>
      <w:r w:rsidDel="00000000" w:rsidR="00000000" w:rsidRPr="00000000">
        <w:rPr>
          <w:b w:val="1"/>
          <w:i w:val="1"/>
          <w:rtl w:val="0"/>
        </w:rPr>
        <w:t xml:space="preserve">Q12.  </w:t>
      </w:r>
      <w:r w:rsidDel="00000000" w:rsidR="00000000" w:rsidRPr="00000000">
        <w:rPr>
          <w:i w:val="1"/>
          <w:rtl w:val="0"/>
        </w:rPr>
        <w:t xml:space="preserve">How vulnerable or resilient are the </w:t>
      </w:r>
      <w:r w:rsidDel="00000000" w:rsidR="00000000" w:rsidRPr="00000000">
        <w:rPr>
          <w:b w:val="1"/>
          <w:i w:val="1"/>
          <w:rtl w:val="0"/>
        </w:rPr>
        <w:t xml:space="preserve">species interactions</w:t>
      </w:r>
      <w:r w:rsidDel="00000000" w:rsidR="00000000" w:rsidRPr="00000000">
        <w:rPr>
          <w:i w:val="1"/>
          <w:rtl w:val="0"/>
        </w:rPr>
        <w:t xml:space="preserve"> underpinning tropical forest function to climate and land-use change?</w:t>
      </w:r>
    </w:p>
    <w:p w:rsidR="00000000" w:rsidDel="00000000" w:rsidP="00000000" w:rsidRDefault="00000000" w:rsidRPr="00000000" w14:paraId="00000182">
      <w:pPr>
        <w:numPr>
          <w:ilvl w:val="0"/>
          <w:numId w:val="28"/>
        </w:numPr>
        <w:spacing w:after="120" w:before="120" w:lineRule="auto"/>
        <w:ind w:left="720" w:hanging="360"/>
        <w:rPr>
          <w:i w:val="1"/>
        </w:rPr>
      </w:pPr>
      <w:r w:rsidDel="00000000" w:rsidR="00000000" w:rsidRPr="00000000">
        <w:rPr>
          <w:b w:val="1"/>
          <w:i w:val="1"/>
          <w:rtl w:val="0"/>
        </w:rPr>
        <w:t xml:space="preserve">Q13. </w:t>
      </w:r>
      <w:r w:rsidDel="00000000" w:rsidR="00000000" w:rsidRPr="00000000">
        <w:rPr>
          <w:i w:val="1"/>
          <w:rtl w:val="0"/>
        </w:rPr>
        <w:t xml:space="preserve">What </w:t>
      </w:r>
      <w:r w:rsidDel="00000000" w:rsidR="00000000" w:rsidRPr="00000000">
        <w:rPr>
          <w:b w:val="1"/>
          <w:i w:val="1"/>
          <w:rtl w:val="0"/>
        </w:rPr>
        <w:t xml:space="preserve">plant functional traits and structural attributes </w:t>
      </w:r>
      <w:r w:rsidDel="00000000" w:rsidR="00000000" w:rsidRPr="00000000">
        <w:rPr>
          <w:i w:val="1"/>
          <w:rtl w:val="0"/>
        </w:rPr>
        <w:t xml:space="preserve">confer carbon cycle resilience, and how do they vary across forest types, environmental gradients, and vertically within forests?</w:t>
      </w:r>
      <w:r w:rsidDel="00000000" w:rsidR="00000000" w:rsidRPr="00000000">
        <w:rPr>
          <w:rtl w:val="0"/>
        </w:rPr>
      </w:r>
    </w:p>
    <w:p w:rsidR="00000000" w:rsidDel="00000000" w:rsidP="00000000" w:rsidRDefault="00000000" w:rsidRPr="00000000" w14:paraId="00000183">
      <w:pPr>
        <w:rPr/>
      </w:pPr>
      <w:r w:rsidDel="00000000" w:rsidR="00000000" w:rsidRPr="00000000">
        <w:rPr>
          <w:color w:val="ff0000"/>
          <w:rtl w:val="0"/>
        </w:rPr>
        <w:t xml:space="preserve">[Satellites and SES mesurements]</w:t>
      </w:r>
      <w:r w:rsidDel="00000000" w:rsidR="00000000" w:rsidRPr="00000000">
        <w:rPr>
          <w:rtl w:val="0"/>
        </w:rPr>
        <w:t xml:space="preserve"> </w:t>
      </w:r>
      <w:r w:rsidDel="00000000" w:rsidR="00000000" w:rsidRPr="00000000">
        <w:rPr>
          <w:rtl w:val="0"/>
        </w:rPr>
        <w:t xml:space="preserve">Similar to previous questions, </w:t>
      </w:r>
      <w:r w:rsidDel="00000000" w:rsidR="00000000" w:rsidRPr="00000000">
        <w:rPr>
          <w:rtl w:val="0"/>
        </w:rPr>
        <w:t xml:space="preserve">PANGEA will employ </w:t>
      </w:r>
      <w:r w:rsidDel="00000000" w:rsidR="00000000" w:rsidRPr="00000000">
        <w:rPr>
          <w:b w:val="1"/>
          <w:rtl w:val="0"/>
        </w:rPr>
        <w:t xml:space="preserve">EMIT, PRISMA, DESIS</w:t>
      </w:r>
      <w:r w:rsidDel="00000000" w:rsidR="00000000" w:rsidRPr="00000000">
        <w:rPr>
          <w:rtl w:val="0"/>
        </w:rPr>
        <w:t xml:space="preserve"> and </w:t>
      </w:r>
      <w:r w:rsidDel="00000000" w:rsidR="00000000" w:rsidRPr="00000000">
        <w:rPr>
          <w:b w:val="1"/>
          <w:rtl w:val="0"/>
        </w:rPr>
        <w:t xml:space="preserve">PACE </w:t>
      </w:r>
      <w:r w:rsidDel="00000000" w:rsidR="00000000" w:rsidRPr="00000000">
        <w:rPr>
          <w:rtl w:val="0"/>
        </w:rPr>
        <w:t xml:space="preserve">for satellite measurements using imaging spectroscopy, and </w:t>
      </w:r>
      <w:r w:rsidDel="00000000" w:rsidR="00000000" w:rsidRPr="00000000">
        <w:rPr>
          <w:b w:val="1"/>
          <w:rtl w:val="0"/>
        </w:rPr>
        <w:t xml:space="preserve">GEDI</w:t>
      </w:r>
      <w:r w:rsidDel="00000000" w:rsidR="00000000" w:rsidRPr="00000000">
        <w:rPr>
          <w:rtl w:val="0"/>
        </w:rPr>
        <w:t xml:space="preserve">, </w:t>
      </w:r>
      <w:commentRangeStart w:id="156"/>
      <w:r w:rsidDel="00000000" w:rsidR="00000000" w:rsidRPr="00000000">
        <w:rPr>
          <w:b w:val="1"/>
          <w:rtl w:val="0"/>
        </w:rPr>
        <w:t xml:space="preserve">NISAR*</w:t>
      </w:r>
      <w:r w:rsidDel="00000000" w:rsidR="00000000" w:rsidRPr="00000000">
        <w:rPr>
          <w:rtl w:val="0"/>
        </w:rPr>
        <w:t xml:space="preserve">, and </w:t>
      </w:r>
      <w:r w:rsidDel="00000000" w:rsidR="00000000" w:rsidRPr="00000000">
        <w:rPr>
          <w:b w:val="1"/>
          <w:rtl w:val="0"/>
        </w:rPr>
        <w:t xml:space="preserve">BIOMASS*</w:t>
      </w:r>
      <w:commentRangeEnd w:id="156"/>
      <w:r w:rsidDel="00000000" w:rsidR="00000000" w:rsidRPr="00000000">
        <w:commentReference w:id="156"/>
      </w:r>
      <w:r w:rsidDel="00000000" w:rsidR="00000000" w:rsidRPr="00000000">
        <w:rPr>
          <w:rtl w:val="0"/>
        </w:rPr>
        <w:t xml:space="preserve"> to characterize structural diversity, all of which will rely on aircraft measurements for scaling. Measurements and information from Indigenous and Local Ecological Knowledge (IEK, LEK), animal movement tracking, bioacoustics sensors, camera traps, and environmental DNA sequencing will be utilized to advance understanding of the role of biodiversity and species interactions in carbon stocks and fluxes across gradients of diversity (plant and animal species diversity), carbon stocks and fluxes, and abiotic conditions. PANGEA will advance scaling methods to integrate these data, evaluating what biological processes and biodiversity metrics are scalable, as well as what temporal and spatial frequencies matter for both ground and satellite measurements.  </w:t>
      </w:r>
    </w:p>
    <w:p w:rsidR="00000000" w:rsidDel="00000000" w:rsidP="00000000" w:rsidRDefault="00000000" w:rsidRPr="00000000" w14:paraId="00000184">
      <w:pPr>
        <w:pStyle w:val="Heading4"/>
        <w:rPr/>
      </w:pPr>
      <w:bookmarkStart w:colFirst="0" w:colLast="0" w:name="_mm51igahwi84" w:id="23"/>
      <w:bookmarkEnd w:id="23"/>
      <w:commentRangeStart w:id="157"/>
      <w:commentRangeStart w:id="158"/>
      <w:commentRangeStart w:id="159"/>
      <w:r w:rsidDel="00000000" w:rsidR="00000000" w:rsidRPr="00000000">
        <w:rPr>
          <w:rtl w:val="0"/>
        </w:rPr>
        <w:t xml:space="preserve">3.2.2 Mortality, Recovery, and Management</w:t>
      </w:r>
      <w:commentRangeEnd w:id="157"/>
      <w:r w:rsidDel="00000000" w:rsidR="00000000" w:rsidRPr="00000000">
        <w:commentReference w:id="157"/>
      </w:r>
      <w:commentRangeEnd w:id="158"/>
      <w:r w:rsidDel="00000000" w:rsidR="00000000" w:rsidRPr="00000000">
        <w:commentReference w:id="158"/>
      </w:r>
      <w:commentRangeEnd w:id="159"/>
      <w:r w:rsidDel="00000000" w:rsidR="00000000" w:rsidRPr="00000000">
        <w:commentReference w:id="159"/>
      </w:r>
      <w:r w:rsidDel="00000000" w:rsidR="00000000" w:rsidRPr="00000000">
        <w:rPr>
          <w:rtl w:val="0"/>
        </w:rPr>
      </w:r>
    </w:p>
    <w:p w:rsidR="00000000" w:rsidDel="00000000" w:rsidP="00000000" w:rsidRDefault="00000000" w:rsidRPr="00000000" w14:paraId="00000185">
      <w:pPr>
        <w:rPr>
          <w:highlight w:val="white"/>
        </w:rPr>
      </w:pPr>
      <w:r w:rsidDel="00000000" w:rsidR="00000000" w:rsidRPr="00000000">
        <w:rPr>
          <w:color w:val="ff0000"/>
          <w:rtl w:val="0"/>
        </w:rPr>
        <w:t xml:space="preserve">[forest vulnerability to shifting disturbance regime]</w:t>
      </w:r>
      <w:r w:rsidDel="00000000" w:rsidR="00000000" w:rsidRPr="00000000">
        <w:rPr>
          <w:rtl w:val="0"/>
        </w:rPr>
        <w:t xml:space="preserve"> </w:t>
      </w:r>
      <w:r w:rsidDel="00000000" w:rsidR="00000000" w:rsidRPr="00000000">
        <w:rPr>
          <w:rtl w:val="0"/>
        </w:rPr>
        <w:t xml:space="preserve">Changing disturbance regimes, including drought, fires, storms, and land-use change, are reshaping tropical forests. </w:t>
      </w:r>
      <w:r w:rsidDel="00000000" w:rsidR="00000000" w:rsidRPr="00000000">
        <w:rPr>
          <w:highlight w:val="white"/>
          <w:rtl w:val="0"/>
        </w:rPr>
        <w:t xml:space="preserve">Tropical regions differ in their responses to similar disturbance events. For example, measurements from the Orbiting Carbon Observatory-2 (OCO-2) satellite indicate that while the South American, African, and Asian tropics all exhibited net carbon emissions following the 2015 El Niño event, each re</w:t>
      </w:r>
      <w:r w:rsidDel="00000000" w:rsidR="00000000" w:rsidRPr="00000000">
        <w:rPr>
          <w:rtl w:val="0"/>
        </w:rPr>
        <w:t xml:space="preserve">gion responded differently to the impacts of the El Niño and via different mechanisms (</w:t>
      </w:r>
      <w:r w:rsidDel="00000000" w:rsidR="00000000" w:rsidRPr="00000000">
        <w:rPr>
          <w:shd w:fill="c9daf8" w:val="clear"/>
          <w:rtl w:val="0"/>
        </w:rPr>
        <w:t xml:space="preserve">Liu et al., 2017</w:t>
      </w:r>
      <w:r w:rsidDel="00000000" w:rsidR="00000000" w:rsidRPr="00000000">
        <w:rPr>
          <w:rtl w:val="0"/>
        </w:rPr>
        <w:t xml:space="preserve">)</w:t>
      </w:r>
      <w:r w:rsidDel="00000000" w:rsidR="00000000" w:rsidRPr="00000000">
        <w:rPr>
          <w:highlight w:val="white"/>
          <w:rtl w:val="0"/>
        </w:rPr>
        <w:t xml:space="preserve">. Such differences are associated with variation in forest resilience to both human action and climate change. </w:t>
      </w:r>
      <w:r w:rsidDel="00000000" w:rsidR="00000000" w:rsidRPr="00000000">
        <w:rPr>
          <w:highlight w:val="white"/>
          <w:rtl w:val="0"/>
        </w:rPr>
        <w:t xml:space="preserve">However, the mechanisms underlying differences in forest vulnerability to shifting disturbance regimes remain elusive. Advancing understanding of distinct ecosystem responses to dynamics requires integrated data on tree mortality, carbon- and water-use efficiency, and post-disturbance recovery rates spanning disturbance regimes, patterns of functional composition, and land-use.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color w:val="ff0000"/>
          <w:rtl w:val="0"/>
        </w:rPr>
        <w:t xml:space="preserve">[lack of knowledge in tree mortality mechanism]</w:t>
      </w:r>
      <w:r w:rsidDel="00000000" w:rsidR="00000000" w:rsidRPr="00000000">
        <w:rPr>
          <w:rtl w:val="0"/>
        </w:rPr>
        <w:t xml:space="preserve"> </w:t>
      </w:r>
      <w:del w:author="Robinson Negron-Juarez" w:id="12" w:date="2024-10-23T13:55:00Z">
        <w:commentRangeStart w:id="160"/>
        <w:commentRangeStart w:id="161"/>
        <w:r w:rsidDel="00000000" w:rsidR="00000000" w:rsidRPr="00000000">
          <w:rPr>
            <w:rtl w:val="0"/>
          </w:rPr>
          <w:delText xml:space="preserve">Fundamentally, we lack l</w:delText>
        </w:r>
        <w:r w:rsidDel="00000000" w:rsidR="00000000" w:rsidRPr="00000000">
          <w:rPr>
            <w:rtl w:val="0"/>
          </w:rPr>
          <w:delText xml:space="preserve">arge-scale quantification of the drivers of tree mortality, as well as attribution to increased tree mortality, across different continents. Although we know what </w:delText>
        </w:r>
        <w:r w:rsidDel="00000000" w:rsidR="00000000" w:rsidRPr="00000000">
          <w:rPr>
            <w:i w:val="1"/>
            <w:rtl w:val="0"/>
          </w:rPr>
          <w:delText xml:space="preserve">can </w:delText>
        </w:r>
        <w:r w:rsidDel="00000000" w:rsidR="00000000" w:rsidRPr="00000000">
          <w:rPr>
            <w:rtl w:val="0"/>
          </w:rPr>
          <w:delText xml:space="preserve">kill trees, we know surprisingly little </w:delText>
        </w:r>
        <w:r w:rsidDel="00000000" w:rsidR="00000000" w:rsidRPr="00000000">
          <w:rPr>
            <w:rtl w:val="0"/>
          </w:rPr>
          <w:delText xml:space="preserve">about what </w:delText>
        </w:r>
        <w:r w:rsidDel="00000000" w:rsidR="00000000" w:rsidRPr="00000000">
          <w:rPr>
            <w:i w:val="1"/>
            <w:rtl w:val="0"/>
          </w:rPr>
          <w:delText xml:space="preserve">actually </w:delText>
        </w:r>
        <w:r w:rsidDel="00000000" w:rsidR="00000000" w:rsidRPr="00000000">
          <w:rPr>
            <w:rtl w:val="0"/>
          </w:rPr>
          <w:delText xml:space="preserve">kills trees</w:delText>
        </w:r>
        <w:r w:rsidDel="00000000" w:rsidR="00000000" w:rsidRPr="00000000">
          <w:rPr>
            <w:rtl w:val="0"/>
          </w:rPr>
          <w:delText xml:space="preserve">. For example, we know little about small-scale storm events (&lt;0.1 ha) that represent nearly all of storm-caused disturbance (</w:delText>
        </w:r>
        <w:r w:rsidDel="00000000" w:rsidR="00000000" w:rsidRPr="00000000">
          <w:rPr>
            <w:shd w:fill="c9daf8" w:val="clear"/>
            <w:rtl w:val="0"/>
          </w:rPr>
          <w:delText xml:space="preserve">Espírito-Santo et al., 2014</w:delText>
        </w:r>
        <w:r w:rsidDel="00000000" w:rsidR="00000000" w:rsidRPr="00000000">
          <w:rPr>
            <w:rtl w:val="0"/>
          </w:rPr>
          <w:delText xml:space="preserve">; </w:delText>
        </w:r>
        <w:r w:rsidDel="00000000" w:rsidR="00000000" w:rsidRPr="00000000">
          <w:rPr>
            <w:shd w:fill="c9daf8" w:val="clear"/>
            <w:rtl w:val="0"/>
          </w:rPr>
          <w:delText xml:space="preserve">Negrón-Juárez et al., 2018</w:delText>
        </w:r>
        <w:r w:rsidDel="00000000" w:rsidR="00000000" w:rsidRPr="00000000">
          <w:rPr>
            <w:rtl w:val="0"/>
          </w:rPr>
          <w:delText xml:space="preserve">; </w:delText>
        </w:r>
        <w:commentRangeStart w:id="162"/>
        <w:r w:rsidDel="00000000" w:rsidR="00000000" w:rsidRPr="00000000">
          <w:rPr>
            <w:highlight w:val="yellow"/>
            <w:rtl w:val="0"/>
          </w:rPr>
          <w:delText xml:space="preserve">Negron-Juarez et al., 2023</w:delText>
        </w:r>
        <w:commentRangeEnd w:id="162"/>
        <w:r w:rsidDel="00000000" w:rsidR="00000000" w:rsidRPr="00000000">
          <w:commentReference w:id="162"/>
        </w:r>
        <w:r w:rsidDel="00000000" w:rsidR="00000000" w:rsidRPr="00000000">
          <w:rPr>
            <w:rtl w:val="0"/>
          </w:rPr>
          <w:delText xml:space="preserve">) because they are too small to be reliably detected with contemporary satellite methods (</w:delText>
        </w:r>
        <w:commentRangeStart w:id="163"/>
        <w:r w:rsidDel="00000000" w:rsidR="00000000" w:rsidRPr="00000000">
          <w:rPr>
            <w:highlight w:val="yellow"/>
            <w:rtl w:val="0"/>
          </w:rPr>
          <w:delText xml:space="preserve">Cushman et al., 2021</w:delText>
        </w:r>
        <w:commentRangeEnd w:id="163"/>
        <w:r w:rsidDel="00000000" w:rsidR="00000000" w:rsidRPr="00000000">
          <w:commentReference w:id="163"/>
        </w:r>
        <w:r w:rsidDel="00000000" w:rsidR="00000000" w:rsidRPr="00000000">
          <w:rPr>
            <w:rtl w:val="0"/>
          </w:rPr>
          <w:delText xml:space="preserve">) and cannot be reliably attributed using traditional forest plot methods because of their long census intervals. Corresponding with the lack of data on patterns of storm-caused mortality, data describing the mechanisms underlying tree vulnerability to storm-associated winds and lightning are also limited (</w:delText>
        </w:r>
        <w:commentRangeStart w:id="164"/>
        <w:r w:rsidDel="00000000" w:rsidR="00000000" w:rsidRPr="00000000">
          <w:rPr>
            <w:highlight w:val="yellow"/>
            <w:rtl w:val="0"/>
          </w:rPr>
          <w:delText xml:space="preserve">Gora et al., 2017</w:delText>
        </w:r>
        <w:commentRangeEnd w:id="164"/>
        <w:r w:rsidDel="00000000" w:rsidR="00000000" w:rsidRPr="00000000">
          <w:commentReference w:id="164"/>
        </w:r>
        <w:r w:rsidDel="00000000" w:rsidR="00000000" w:rsidRPr="00000000">
          <w:rPr>
            <w:highlight w:val="yellow"/>
            <w:rtl w:val="0"/>
          </w:rPr>
          <w:delText xml:space="preserve">; </w:delText>
        </w:r>
        <w:commentRangeStart w:id="165"/>
        <w:r w:rsidDel="00000000" w:rsidR="00000000" w:rsidRPr="00000000">
          <w:rPr>
            <w:highlight w:val="yellow"/>
            <w:rtl w:val="0"/>
          </w:rPr>
          <w:delText xml:space="preserve">2020b</w:delText>
        </w:r>
        <w:commentRangeEnd w:id="165"/>
        <w:r w:rsidDel="00000000" w:rsidR="00000000" w:rsidRPr="00000000">
          <w:commentReference w:id="165"/>
        </w:r>
        <w:r w:rsidDel="00000000" w:rsidR="00000000" w:rsidRPr="00000000">
          <w:rPr>
            <w:highlight w:val="yellow"/>
            <w:rtl w:val="0"/>
          </w:rPr>
          <w:delText xml:space="preserve">; </w:delText>
        </w:r>
        <w:commentRangeStart w:id="166"/>
        <w:r w:rsidDel="00000000" w:rsidR="00000000" w:rsidRPr="00000000">
          <w:rPr>
            <w:highlight w:val="yellow"/>
            <w:rtl w:val="0"/>
          </w:rPr>
          <w:delText xml:space="preserve">Jackson et al., 2019</w:delText>
        </w:r>
        <w:commentRangeEnd w:id="166"/>
        <w:r w:rsidDel="00000000" w:rsidR="00000000" w:rsidRPr="00000000">
          <w:commentReference w:id="166"/>
        </w:r>
        <w:r w:rsidDel="00000000" w:rsidR="00000000" w:rsidRPr="00000000">
          <w:rPr>
            <w:highlight w:val="yellow"/>
            <w:rtl w:val="0"/>
          </w:rPr>
          <w:delText xml:space="preserve">; </w:delText>
        </w:r>
        <w:commentRangeStart w:id="167"/>
        <w:r w:rsidDel="00000000" w:rsidR="00000000" w:rsidRPr="00000000">
          <w:rPr>
            <w:highlight w:val="yellow"/>
            <w:rtl w:val="0"/>
          </w:rPr>
          <w:delText xml:space="preserve">2021a</w:delText>
        </w:r>
        <w:commentRangeEnd w:id="167"/>
        <w:r w:rsidDel="00000000" w:rsidR="00000000" w:rsidRPr="00000000">
          <w:commentReference w:id="167"/>
        </w:r>
        <w:r w:rsidDel="00000000" w:rsidR="00000000" w:rsidRPr="00000000">
          <w:rPr>
            <w:highlight w:val="yellow"/>
            <w:rtl w:val="0"/>
          </w:rPr>
          <w:delText xml:space="preserve">,</w:delText>
        </w:r>
        <w:commentRangeStart w:id="168"/>
        <w:r w:rsidDel="00000000" w:rsidR="00000000" w:rsidRPr="00000000">
          <w:rPr>
            <w:highlight w:val="yellow"/>
            <w:rtl w:val="0"/>
          </w:rPr>
          <w:delText xml:space="preserve"> 2021b</w:delText>
        </w:r>
        <w:commentRangeEnd w:id="168"/>
        <w:r w:rsidDel="00000000" w:rsidR="00000000" w:rsidRPr="00000000">
          <w:commentReference w:id="168"/>
        </w:r>
        <w:r w:rsidDel="00000000" w:rsidR="00000000" w:rsidRPr="00000000">
          <w:rPr>
            <w:highlight w:val="yellow"/>
            <w:rtl w:val="0"/>
          </w:rPr>
          <w:delText xml:space="preserve">; </w:delText>
        </w:r>
        <w:commentRangeStart w:id="169"/>
        <w:r w:rsidDel="00000000" w:rsidR="00000000" w:rsidRPr="00000000">
          <w:rPr>
            <w:highlight w:val="yellow"/>
            <w:rtl w:val="0"/>
          </w:rPr>
          <w:delText xml:space="preserve">Feng et al., 2023</w:delText>
        </w:r>
        <w:commentRangeEnd w:id="169"/>
        <w:r w:rsidDel="00000000" w:rsidR="00000000" w:rsidRPr="00000000">
          <w:commentReference w:id="169"/>
        </w:r>
        <w:r w:rsidDel="00000000" w:rsidR="00000000" w:rsidRPr="00000000">
          <w:rPr>
            <w:rtl w:val="0"/>
          </w:rPr>
          <w:delText xml:space="preserve">). Overall, the relative contributions of natural agents of disturbance to trends in biomass turnover or tree death remains poorly understood (</w:delText>
        </w:r>
        <w:r w:rsidDel="00000000" w:rsidR="00000000" w:rsidRPr="00000000">
          <w:rPr>
            <w:shd w:fill="c9daf8" w:val="clear"/>
            <w:rtl w:val="0"/>
          </w:rPr>
          <w:delText xml:space="preserve">McDowell et al., 2018</w:delText>
        </w:r>
        <w:r w:rsidDel="00000000" w:rsidR="00000000" w:rsidRPr="00000000">
          <w:rPr>
            <w:shd w:fill="c9daf8" w:val="clear"/>
            <w:rtl w:val="0"/>
          </w:rPr>
          <w:delText xml:space="preserve">; </w:delText>
        </w:r>
        <w:r w:rsidDel="00000000" w:rsidR="00000000" w:rsidRPr="00000000">
          <w:rPr>
            <w:shd w:fill="c9daf8" w:val="clear"/>
            <w:rtl w:val="0"/>
          </w:rPr>
          <w:delText xml:space="preserve">Gora and Esquivel-Muelbert 2021</w:delText>
        </w:r>
        <w:r w:rsidDel="00000000" w:rsidR="00000000" w:rsidRPr="00000000">
          <w:rPr>
            <w:rtl w:val="0"/>
          </w:rPr>
          <w:delText xml:space="preserve">), particularly with respect to how these vary over space and time. This substantial knowledge gap hinders our ability to explain divergent trends of tree mortality across tropical continents </w:delText>
        </w:r>
        <w:r w:rsidDel="00000000" w:rsidR="00000000" w:rsidRPr="00000000">
          <w:rPr>
            <w:shd w:fill="c9daf8" w:val="clear"/>
            <w:rtl w:val="0"/>
          </w:rPr>
          <w:delText xml:space="preserve">(</w:delText>
        </w:r>
        <w:r w:rsidDel="00000000" w:rsidR="00000000" w:rsidRPr="00000000">
          <w:rPr>
            <w:shd w:fill="c9daf8" w:val="clear"/>
            <w:rtl w:val="0"/>
          </w:rPr>
          <w:delText xml:space="preserve">Hubau et al., 2020</w:delText>
        </w:r>
        <w:r w:rsidDel="00000000" w:rsidR="00000000" w:rsidRPr="00000000">
          <w:rPr>
            <w:shd w:fill="c9daf8" w:val="clear"/>
            <w:rtl w:val="0"/>
          </w:rPr>
          <w:delText xml:space="preserve">; </w:delText>
        </w:r>
        <w:r w:rsidDel="00000000" w:rsidR="00000000" w:rsidRPr="00000000">
          <w:rPr>
            <w:shd w:fill="c9daf8" w:val="clear"/>
            <w:rtl w:val="0"/>
          </w:rPr>
          <w:delText xml:space="preserve">Bennett et al., 2021</w:delText>
        </w:r>
        <w:r w:rsidDel="00000000" w:rsidR="00000000" w:rsidRPr="00000000">
          <w:rPr>
            <w:rtl w:val="0"/>
          </w:rPr>
          <w:delText xml:space="preserve">), or the long-term consequences. Because most natural disturbance events are small in scale </w:delText>
        </w:r>
        <w:r w:rsidDel="00000000" w:rsidR="00000000" w:rsidRPr="00000000">
          <w:rPr>
            <w:rtl w:val="0"/>
          </w:rPr>
          <w:delText xml:space="preserve">(</w:delText>
        </w:r>
        <w:r w:rsidDel="00000000" w:rsidR="00000000" w:rsidRPr="00000000">
          <w:rPr>
            <w:shd w:fill="c9daf8" w:val="clear"/>
            <w:rtl w:val="0"/>
          </w:rPr>
          <w:delText xml:space="preserve">Espírito-Santo et al., 2014</w:delText>
        </w:r>
        <w:r w:rsidDel="00000000" w:rsidR="00000000" w:rsidRPr="00000000">
          <w:rPr>
            <w:rtl w:val="0"/>
          </w:rPr>
          <w:delText xml:space="preserve">; </w:delText>
        </w:r>
        <w:commentRangeStart w:id="170"/>
        <w:r w:rsidDel="00000000" w:rsidR="00000000" w:rsidRPr="00000000">
          <w:rPr>
            <w:highlight w:val="yellow"/>
            <w:rtl w:val="0"/>
          </w:rPr>
          <w:delText xml:space="preserve">Negron-Juarez et al., 2023</w:delText>
        </w:r>
        <w:commentRangeEnd w:id="170"/>
        <w:r w:rsidDel="00000000" w:rsidR="00000000" w:rsidRPr="00000000">
          <w:commentReference w:id="170"/>
        </w:r>
        <w:r w:rsidDel="00000000" w:rsidR="00000000" w:rsidRPr="00000000">
          <w:rPr>
            <w:rtl w:val="0"/>
          </w:rPr>
          <w:delText xml:space="preserve">), addressing this knowledge gap requires agent-attributed and high-resolution, high-frequency data on tree mortality at scale (&gt;10km), including the relative role of carbon-use efficiency and water-use efficiency in mortality associated with drought and extreme heat events. To understand how these trends vary over space and time, these measurements need to be continued for several years and replicated across multiple sites</w:delText>
        </w:r>
      </w:del>
      <w:commentRangeEnd w:id="160"/>
      <w:r w:rsidDel="00000000" w:rsidR="00000000" w:rsidRPr="00000000">
        <w:commentReference w:id="160"/>
      </w:r>
      <w:commentRangeEnd w:id="161"/>
      <w:r w:rsidDel="00000000" w:rsidR="00000000" w:rsidRPr="00000000">
        <w:commentReference w:id="161"/>
      </w: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PANGEA addresses these knowledge gaps by asking: </w:t>
      </w:r>
    </w:p>
    <w:p w:rsidR="00000000" w:rsidDel="00000000" w:rsidP="00000000" w:rsidRDefault="00000000" w:rsidRPr="00000000" w14:paraId="0000018A">
      <w:pPr>
        <w:numPr>
          <w:ilvl w:val="0"/>
          <w:numId w:val="28"/>
        </w:numPr>
        <w:spacing w:after="120" w:before="120" w:lineRule="auto"/>
        <w:ind w:left="720" w:hanging="360"/>
        <w:rPr>
          <w:i w:val="1"/>
        </w:rPr>
      </w:pPr>
      <w:r w:rsidDel="00000000" w:rsidR="00000000" w:rsidRPr="00000000">
        <w:rPr>
          <w:b w:val="1"/>
          <w:i w:val="1"/>
          <w:rtl w:val="0"/>
        </w:rPr>
        <w:t xml:space="preserve">Q14. </w:t>
      </w:r>
      <w:r w:rsidDel="00000000" w:rsidR="00000000" w:rsidRPr="00000000">
        <w:rPr>
          <w:i w:val="1"/>
          <w:rtl w:val="0"/>
        </w:rPr>
        <w:t xml:space="preserve">How are changing disturbance regimes impacting the </w:t>
      </w:r>
      <w:r w:rsidDel="00000000" w:rsidR="00000000" w:rsidRPr="00000000">
        <w:rPr>
          <w:b w:val="1"/>
          <w:i w:val="1"/>
          <w:rtl w:val="0"/>
        </w:rPr>
        <w:t xml:space="preserve">carbon-use efficiency (CUE)</w:t>
      </w:r>
      <w:r w:rsidDel="00000000" w:rsidR="00000000" w:rsidRPr="00000000">
        <w:rPr>
          <w:i w:val="1"/>
          <w:rtl w:val="0"/>
        </w:rPr>
        <w:t xml:space="preserve"> and </w:t>
      </w:r>
      <w:r w:rsidDel="00000000" w:rsidR="00000000" w:rsidRPr="00000000">
        <w:rPr>
          <w:b w:val="1"/>
          <w:i w:val="1"/>
          <w:rtl w:val="0"/>
        </w:rPr>
        <w:t xml:space="preserve">water-use efficiency (WUE) </w:t>
      </w:r>
      <w:r w:rsidDel="00000000" w:rsidR="00000000" w:rsidRPr="00000000">
        <w:rPr>
          <w:i w:val="1"/>
          <w:rtl w:val="0"/>
        </w:rPr>
        <w:t xml:space="preserve">of different tropical forests?</w:t>
      </w:r>
      <w:r w:rsidDel="00000000" w:rsidR="00000000" w:rsidRPr="00000000">
        <w:rPr>
          <w:rtl w:val="0"/>
        </w:rPr>
      </w:r>
    </w:p>
    <w:p w:rsidR="00000000" w:rsidDel="00000000" w:rsidP="00000000" w:rsidRDefault="00000000" w:rsidRPr="00000000" w14:paraId="0000018B">
      <w:pPr>
        <w:numPr>
          <w:ilvl w:val="0"/>
          <w:numId w:val="28"/>
        </w:numPr>
        <w:spacing w:after="120" w:before="120" w:lineRule="auto"/>
        <w:ind w:left="720" w:hanging="360"/>
        <w:rPr>
          <w:i w:val="1"/>
        </w:rPr>
      </w:pPr>
      <w:r w:rsidDel="00000000" w:rsidR="00000000" w:rsidRPr="00000000">
        <w:rPr>
          <w:b w:val="1"/>
          <w:i w:val="1"/>
          <w:rtl w:val="0"/>
        </w:rPr>
        <w:t xml:space="preserve">Q15. </w:t>
      </w:r>
      <w:r w:rsidDel="00000000" w:rsidR="00000000" w:rsidRPr="00000000">
        <w:rPr>
          <w:i w:val="1"/>
          <w:rtl w:val="0"/>
        </w:rPr>
        <w:t xml:space="preserve">How do </w:t>
      </w:r>
      <w:r w:rsidDel="00000000" w:rsidR="00000000" w:rsidRPr="00000000">
        <w:rPr>
          <w:b w:val="1"/>
          <w:i w:val="1"/>
          <w:rtl w:val="0"/>
        </w:rPr>
        <w:t xml:space="preserve">tree mortality</w:t>
      </w:r>
      <w:r w:rsidDel="00000000" w:rsidR="00000000" w:rsidRPr="00000000">
        <w:rPr>
          <w:i w:val="1"/>
          <w:rtl w:val="0"/>
        </w:rPr>
        <w:t xml:space="preserve"> rates and patterns vary within and across tropical forests in response to systematic shifts in forcing processes, including climate, land-use change, and disturbance regimes, and how well do these differences explain variation in tropical carbon stocks and fluxes?</w:t>
      </w:r>
    </w:p>
    <w:p w:rsidR="00000000" w:rsidDel="00000000" w:rsidP="00000000" w:rsidRDefault="00000000" w:rsidRPr="00000000" w14:paraId="0000018C">
      <w:pPr>
        <w:spacing w:after="240" w:before="240" w:lineRule="auto"/>
        <w:rPr/>
      </w:pPr>
      <w:r w:rsidDel="00000000" w:rsidR="00000000" w:rsidRPr="00000000">
        <w:rPr>
          <w:color w:val="ff0000"/>
          <w:rtl w:val="0"/>
        </w:rPr>
        <w:t xml:space="preserve">[Satellites]</w:t>
      </w:r>
      <w:r w:rsidDel="00000000" w:rsidR="00000000" w:rsidRPr="00000000">
        <w:rPr>
          <w:rtl w:val="0"/>
        </w:rPr>
        <w:t xml:space="preserve"> PANGEA will integrate ground-based inventories, and drone and aircraft RGB and lidar measurements with </w:t>
      </w:r>
      <w:r w:rsidDel="00000000" w:rsidR="00000000" w:rsidRPr="00000000">
        <w:rPr>
          <w:b w:val="1"/>
          <w:rtl w:val="0"/>
        </w:rPr>
        <w:t xml:space="preserve">Planet</w:t>
      </w:r>
      <w:r w:rsidDel="00000000" w:rsidR="00000000" w:rsidRPr="00000000">
        <w:rPr>
          <w:rtl w:val="0"/>
        </w:rPr>
        <w:t xml:space="preserve">, </w:t>
      </w:r>
      <w:r w:rsidDel="00000000" w:rsidR="00000000" w:rsidRPr="00000000">
        <w:rPr>
          <w:b w:val="1"/>
          <w:rtl w:val="0"/>
        </w:rPr>
        <w:t xml:space="preserve">Landsat </w:t>
      </w:r>
      <w:r w:rsidDel="00000000" w:rsidR="00000000" w:rsidRPr="00000000">
        <w:rPr>
          <w:rtl w:val="0"/>
        </w:rPr>
        <w:t xml:space="preserve">and </w:t>
      </w:r>
      <w:r w:rsidDel="00000000" w:rsidR="00000000" w:rsidRPr="00000000">
        <w:rPr>
          <w:b w:val="1"/>
          <w:rtl w:val="0"/>
        </w:rPr>
        <w:t xml:space="preserve">Sentinel-1 and 2 </w:t>
      </w:r>
      <w:r w:rsidDel="00000000" w:rsidR="00000000" w:rsidRPr="00000000">
        <w:rPr>
          <w:rtl w:val="0"/>
        </w:rPr>
        <w:t xml:space="preserve">data,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GEDI</w:t>
      </w:r>
      <w:r w:rsidDel="00000000" w:rsidR="00000000" w:rsidRPr="00000000">
        <w:rPr>
          <w:rtl w:val="0"/>
        </w:rPr>
        <w:t xml:space="preserve">. </w:t>
      </w:r>
      <w:r w:rsidDel="00000000" w:rsidR="00000000" w:rsidRPr="00000000">
        <w:rPr>
          <w:rtl w:val="0"/>
        </w:rPr>
        <w:t xml:space="preserve">Given recent successes quantifying fine-scale degradation from space (e.g., </w:t>
      </w:r>
      <w:r w:rsidDel="00000000" w:rsidR="00000000" w:rsidRPr="00000000">
        <w:rPr>
          <w:shd w:fill="c9daf8" w:val="clear"/>
          <w:rtl w:val="0"/>
        </w:rPr>
        <w:t xml:space="preserve">Dalagnol et al., 2023</w:t>
      </w:r>
      <w:r w:rsidDel="00000000" w:rsidR="00000000" w:rsidRPr="00000000">
        <w:rPr>
          <w:rtl w:val="0"/>
        </w:rPr>
        <w:t xml:space="preserve">), it is likely possible to integrate multiple sources of satellite remote sensing to advance monitoring of tree mortality and natural disturbance regimes from space. However, we still need high-quality, validated, field data at scale to produce the training datasets required for developing these methods. </w:t>
      </w:r>
    </w:p>
    <w:p w:rsidR="00000000" w:rsidDel="00000000" w:rsidP="00000000" w:rsidRDefault="00000000" w:rsidRPr="00000000" w14:paraId="0000018D">
      <w:pPr>
        <w:rPr>
          <w:highlight w:val="white"/>
        </w:rPr>
      </w:pPr>
      <w:r w:rsidDel="00000000" w:rsidR="00000000" w:rsidRPr="00000000">
        <w:rPr>
          <w:color w:val="ff0000"/>
          <w:rtl w:val="0"/>
        </w:rPr>
        <w:t xml:space="preserve">[gap in regrowth following disturbance]</w:t>
      </w:r>
      <w:r w:rsidDel="00000000" w:rsidR="00000000" w:rsidRPr="00000000">
        <w:rPr>
          <w:rtl w:val="0"/>
        </w:rPr>
        <w:t xml:space="preserve"> </w:t>
      </w:r>
      <w:r w:rsidDel="00000000" w:rsidR="00000000" w:rsidRPr="00000000">
        <w:rPr>
          <w:rtl w:val="0"/>
        </w:rPr>
        <w:t xml:space="preserve">In addition to the need for improved understanding of tree-level responses to disturbance</w:t>
      </w:r>
      <w:r w:rsidDel="00000000" w:rsidR="00000000" w:rsidRPr="00000000">
        <w:rPr>
          <w:rtl w:val="0"/>
        </w:rPr>
        <w:t xml:space="preserve">, there is a need to improve understanding of how forest stands recover from disturbance, particularly in terms of post-disturbance recovery time scales and rates.</w:t>
      </w:r>
      <w:r w:rsidDel="00000000" w:rsidR="00000000" w:rsidRPr="00000000">
        <w:rPr>
          <w:rtl w:val="0"/>
        </w:rPr>
        <w:t xml:space="preserve"> As climate change leads to more natural disturbances, the cycle of damage and regrowth of trees –the disturbance regime– is expected to occur more frequently, reshaping the forest dynamics and eventually posing a real threat of passing ecological tipping points. On the other hand, recovering tropical secondary and degraded forests now cover about 10% of the tropical forest area and have a large carbon sink potential (</w:t>
      </w:r>
      <w:r w:rsidDel="00000000" w:rsidR="00000000" w:rsidRPr="00000000">
        <w:rPr>
          <w:shd w:fill="c9daf8" w:val="clear"/>
          <w:rtl w:val="0"/>
        </w:rPr>
        <w:t xml:space="preserve">Heinrich et al., 2023</w:t>
      </w:r>
      <w:r w:rsidDel="00000000" w:rsidR="00000000" w:rsidRPr="00000000">
        <w:rPr>
          <w:rtl w:val="0"/>
        </w:rPr>
        <w:t xml:space="preserve">). </w:t>
      </w:r>
      <w:commentRangeStart w:id="171"/>
      <w:r w:rsidDel="00000000" w:rsidR="00000000" w:rsidRPr="00000000">
        <w:rPr>
          <w:rtl w:val="0"/>
        </w:rPr>
        <w:t xml:space="preserve">Hence, understanding the regrowth rates of disturbed forests is essential for monitoring long-term carbon dynamics and predicting the long-term carbon sequestration potential of the tropics as a whole, as well as their role in climate change mitigation. By incorporating constraints on recovery, models could better simulate forest regrowth with the complex interactions between species composition, forest structure, and environmental factors, which ultimately would enhance their ability to project future shifts in carbon stock under an altered disturbance regime and inform conservation and restoration efforts (</w:t>
      </w:r>
      <w:r w:rsidDel="00000000" w:rsidR="00000000" w:rsidRPr="00000000">
        <w:rPr>
          <w:shd w:fill="c9daf8" w:val="clear"/>
          <w:rtl w:val="0"/>
        </w:rPr>
        <w:t xml:space="preserve">Hérault and Piponiot, 2018</w:t>
      </w:r>
      <w:r w:rsidDel="00000000" w:rsidR="00000000" w:rsidRPr="00000000">
        <w:rPr>
          <w:rtl w:val="0"/>
        </w:rPr>
        <w:t xml:space="preserve">; </w:t>
      </w:r>
      <w:r w:rsidDel="00000000" w:rsidR="00000000" w:rsidRPr="00000000">
        <w:rPr>
          <w:shd w:fill="c9daf8" w:val="clear"/>
          <w:rtl w:val="0"/>
        </w:rPr>
        <w:t xml:space="preserve">de Paula et al., 2015</w:t>
      </w:r>
      <w:r w:rsidDel="00000000" w:rsidR="00000000" w:rsidRPr="00000000">
        <w:rPr>
          <w:rtl w:val="0"/>
        </w:rPr>
        <w:t xml:space="preserve">; </w:t>
      </w:r>
      <w:r w:rsidDel="00000000" w:rsidR="00000000" w:rsidRPr="00000000">
        <w:rPr>
          <w:shd w:fill="c9daf8" w:val="clear"/>
          <w:rtl w:val="0"/>
        </w:rPr>
        <w:t xml:space="preserve">Shi et al., 2024</w:t>
      </w:r>
      <w:r w:rsidDel="00000000" w:rsidR="00000000" w:rsidRPr="00000000">
        <w:rPr>
          <w:rtl w:val="0"/>
        </w:rPr>
        <w:t xml:space="preserve">; </w:t>
      </w:r>
      <w:r w:rsidDel="00000000" w:rsidR="00000000" w:rsidRPr="00000000">
        <w:rPr>
          <w:shd w:fill="c9daf8" w:val="clear"/>
          <w:rtl w:val="0"/>
        </w:rPr>
        <w:t xml:space="preserve">Zhang et al., 2022</w:t>
      </w:r>
      <w:r w:rsidDel="00000000" w:rsidR="00000000" w:rsidRPr="00000000">
        <w:rPr>
          <w:rtl w:val="0"/>
        </w:rPr>
        <w:t xml:space="preserve">).</w:t>
      </w:r>
      <w:commentRangeEnd w:id="171"/>
      <w:r w:rsidDel="00000000" w:rsidR="00000000" w:rsidRPr="00000000">
        <w:commentReference w:id="171"/>
      </w:r>
      <w:r w:rsidDel="00000000" w:rsidR="00000000" w:rsidRPr="00000000">
        <w:rPr>
          <w:rtl w:val="0"/>
        </w:rPr>
        <w:t xml:space="preserve"> </w:t>
      </w:r>
      <w:r w:rsidDel="00000000" w:rsidR="00000000" w:rsidRPr="00000000">
        <w:rPr>
          <w:rtl w:val="0"/>
        </w:rPr>
        <w:t xml:space="preserve">PANGEA addresses this need and knowledge gap by answering the following question: </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28"/>
        </w:numPr>
        <w:ind w:left="720" w:hanging="360"/>
        <w:rPr>
          <w:i w:val="1"/>
        </w:rPr>
      </w:pPr>
      <w:r w:rsidDel="00000000" w:rsidR="00000000" w:rsidRPr="00000000">
        <w:rPr>
          <w:b w:val="1"/>
          <w:i w:val="1"/>
          <w:rtl w:val="0"/>
        </w:rPr>
        <w:t xml:space="preserve">Q16. </w:t>
      </w:r>
      <w:r w:rsidDel="00000000" w:rsidR="00000000" w:rsidRPr="00000000">
        <w:rPr>
          <w:i w:val="1"/>
          <w:rtl w:val="0"/>
        </w:rPr>
        <w:t xml:space="preserve">How do disturbance type and intensity - </w:t>
      </w:r>
      <w:commentRangeStart w:id="172"/>
      <w:r w:rsidDel="00000000" w:rsidR="00000000" w:rsidRPr="00000000">
        <w:rPr>
          <w:i w:val="1"/>
          <w:rtl w:val="0"/>
        </w:rPr>
        <w:t xml:space="preserve">including different patterns of land use</w:t>
      </w:r>
      <w:commentRangeEnd w:id="172"/>
      <w:r w:rsidDel="00000000" w:rsidR="00000000" w:rsidRPr="00000000">
        <w:commentReference w:id="172"/>
      </w:r>
      <w:r w:rsidDel="00000000" w:rsidR="00000000" w:rsidRPr="00000000">
        <w:rPr>
          <w:i w:val="1"/>
          <w:rtl w:val="0"/>
        </w:rPr>
        <w:t xml:space="preserve"> - influence </w:t>
      </w:r>
      <w:r w:rsidDel="00000000" w:rsidR="00000000" w:rsidRPr="00000000">
        <w:rPr>
          <w:b w:val="1"/>
          <w:i w:val="1"/>
          <w:rtl w:val="0"/>
        </w:rPr>
        <w:t xml:space="preserve">post-disturbance recovery time scales </w:t>
      </w:r>
      <w:r w:rsidDel="00000000" w:rsidR="00000000" w:rsidRPr="00000000">
        <w:rPr>
          <w:i w:val="1"/>
          <w:rtl w:val="0"/>
        </w:rPr>
        <w:t xml:space="preserve">of forest structure, composition, and function?</w:t>
      </w:r>
    </w:p>
    <w:p w:rsidR="00000000" w:rsidDel="00000000" w:rsidP="00000000" w:rsidRDefault="00000000" w:rsidRPr="00000000" w14:paraId="00000190">
      <w:pPr>
        <w:spacing w:before="240" w:lineRule="auto"/>
        <w:rPr/>
      </w:pPr>
      <w:r w:rsidDel="00000000" w:rsidR="00000000" w:rsidRPr="00000000">
        <w:rPr>
          <w:color w:val="ff0000"/>
          <w:rtl w:val="0"/>
        </w:rPr>
        <w:t xml:space="preserve">[drivers of forest resilience] </w:t>
      </w:r>
      <w:r w:rsidDel="00000000" w:rsidR="00000000" w:rsidRPr="00000000">
        <w:rPr>
          <w:rtl w:val="0"/>
        </w:rPr>
        <w:t xml:space="preserve">Much research has focused on patterns and drivers of deforestation and forest degradation (</w:t>
      </w:r>
      <w:r w:rsidDel="00000000" w:rsidR="00000000" w:rsidRPr="00000000">
        <w:rPr>
          <w:shd w:fill="c9daf8" w:val="clear"/>
          <w:rtl w:val="0"/>
        </w:rPr>
        <w:t xml:space="preserve">Armenteras et al. 2006; Portela &amp; Rademacher 2001; Jusys 2018;</w:t>
      </w:r>
      <w:r w:rsidDel="00000000" w:rsidR="00000000" w:rsidRPr="00000000">
        <w:rPr>
          <w:rtl w:val="0"/>
        </w:rPr>
        <w:t xml:space="preserve"> </w:t>
      </w:r>
      <w:r w:rsidDel="00000000" w:rsidR="00000000" w:rsidRPr="00000000">
        <w:rPr>
          <w:shd w:fill="c9daf8" w:val="clear"/>
          <w:rtl w:val="0"/>
        </w:rPr>
        <w:t xml:space="preserve">Hosonuma et al. 2012</w:t>
      </w:r>
      <w:r w:rsidDel="00000000" w:rsidR="00000000" w:rsidRPr="00000000">
        <w:rPr>
          <w:rtl w:val="0"/>
        </w:rPr>
        <w:t xml:space="preserve">). Far less research has examined the drivers of forest resilience (but see </w:t>
      </w:r>
      <w:r w:rsidDel="00000000" w:rsidR="00000000" w:rsidRPr="00000000">
        <w:rPr>
          <w:shd w:fill="c9daf8" w:val="clear"/>
          <w:rtl w:val="0"/>
        </w:rPr>
        <w:t xml:space="preserve">Verbesselt et al., 2016</w:t>
      </w:r>
      <w:r w:rsidDel="00000000" w:rsidR="00000000" w:rsidRPr="00000000">
        <w:rPr>
          <w:rtl w:val="0"/>
        </w:rPr>
        <w:t xml:space="preserve">,</w:t>
      </w:r>
      <w:r w:rsidDel="00000000" w:rsidR="00000000" w:rsidRPr="00000000">
        <w:rPr>
          <w:shd w:fill="c9daf8" w:val="clear"/>
          <w:rtl w:val="0"/>
        </w:rPr>
        <w:t xml:space="preserve">Whitfield et al. 2019</w:t>
      </w:r>
      <w:r w:rsidDel="00000000" w:rsidR="00000000" w:rsidRPr="00000000">
        <w:rPr>
          <w:shd w:fill="c9daf8" w:val="clear"/>
          <w:rtl w:val="0"/>
        </w:rPr>
        <w:t xml:space="preserve">, </w:t>
      </w:r>
      <w:r w:rsidDel="00000000" w:rsidR="00000000" w:rsidRPr="00000000">
        <w:rPr>
          <w:shd w:fill="c9daf8" w:val="clear"/>
          <w:rtl w:val="0"/>
        </w:rPr>
        <w:t xml:space="preserve">Falk et al. 2022</w:t>
      </w:r>
      <w:r w:rsidDel="00000000" w:rsidR="00000000" w:rsidRPr="00000000">
        <w:rPr>
          <w:rtl w:val="0"/>
        </w:rPr>
        <w:t xml:space="preserve">). This requires targeted methodological efforts to advance understanding of complex social-ecological systems dynamics to uncover why deforestation and degradation is </w:t>
      </w:r>
      <w:r w:rsidDel="00000000" w:rsidR="00000000" w:rsidRPr="00000000">
        <w:rPr>
          <w:i w:val="1"/>
          <w:rtl w:val="0"/>
        </w:rPr>
        <w:t xml:space="preserve">not</w:t>
      </w:r>
      <w:r w:rsidDel="00000000" w:rsidR="00000000" w:rsidRPr="00000000">
        <w:rPr>
          <w:rtl w:val="0"/>
        </w:rPr>
        <w:t xml:space="preserve"> occurring. </w:t>
      </w:r>
      <w:r w:rsidDel="00000000" w:rsidR="00000000" w:rsidRPr="00000000">
        <w:rPr>
          <w:rtl w:val="0"/>
        </w:rPr>
        <w:t xml:space="preserve">Understanding drivers of forest resilience also requires advances in mapping forest gain to be able to monitor and understand where human activities (e.g., shifting from intensive cropping systems to agroforestry systems) and management (e.g., Indigenous stewardship) result in restoration or increased resilience of systems relative to adjacent areas. Extending this type of work beyond protected areas is critical to understand these dynamics in broader landscape mosaics which hold most forested lands. </w:t>
      </w:r>
      <w:r w:rsidDel="00000000" w:rsidR="00000000" w:rsidRPr="00000000">
        <w:rPr>
          <w:rtl w:val="0"/>
        </w:rPr>
        <w:t xml:space="preserve">Emerging research is starting to address which factors contribute to </w:t>
      </w:r>
      <w:r w:rsidDel="00000000" w:rsidR="00000000" w:rsidRPr="00000000">
        <w:rPr>
          <w:rtl w:val="0"/>
        </w:rPr>
        <w:t xml:space="preserve">avoiding</w:t>
      </w:r>
      <w:r w:rsidDel="00000000" w:rsidR="00000000" w:rsidRPr="00000000">
        <w:rPr>
          <w:rtl w:val="0"/>
        </w:rPr>
        <w:t xml:space="preserve"> deforestation </w:t>
      </w:r>
      <w:r w:rsidDel="00000000" w:rsidR="00000000" w:rsidRPr="00000000">
        <w:rPr>
          <w:rtl w:val="0"/>
        </w:rPr>
        <w:t xml:space="preserve">with </w:t>
      </w:r>
      <w:r w:rsidDel="00000000" w:rsidR="00000000" w:rsidRPr="00000000">
        <w:rPr>
          <w:rtl w:val="0"/>
        </w:rPr>
        <w:t xml:space="preserve">the aim of finding local, regional and global scale examples of social-ecological processes that enable forest resilience and support local livlihoods (e.g. </w:t>
      </w:r>
      <w:r w:rsidDel="00000000" w:rsidR="00000000" w:rsidRPr="00000000">
        <w:rPr>
          <w:shd w:fill="c9daf8" w:val="clear"/>
          <w:rtl w:val="0"/>
        </w:rPr>
        <w:t xml:space="preserve">Auckland et al., 2011; Santika et al. 2017</w:t>
      </w:r>
      <w:r w:rsidDel="00000000" w:rsidR="00000000" w:rsidRPr="00000000">
        <w:rPr>
          <w:rtl w:val="0"/>
        </w:rPr>
        <w:t xml:space="preserve">). </w:t>
      </w:r>
      <w:r w:rsidDel="00000000" w:rsidR="00000000" w:rsidRPr="00000000">
        <w:rPr>
          <w:rtl w:val="0"/>
        </w:rPr>
        <w:t xml:space="preserve">Traditional land use and land cover pattern description and modeling efforts  combineation remote sensing and in situ data, and auxilliary data sets including on individual choices, economic and trade information, and  development policies to indentify current and future land use pathways. Yet, despite the many </w:t>
      </w:r>
      <w:r w:rsidDel="00000000" w:rsidR="00000000" w:rsidRPr="00000000">
        <w:rPr>
          <w:rtl w:val="0"/>
        </w:rPr>
        <w:t xml:space="preserve">benefits that 'avoided</w:t>
      </w:r>
      <w:r w:rsidDel="00000000" w:rsidR="00000000" w:rsidRPr="00000000">
        <w:rPr>
          <w:rtl w:val="0"/>
        </w:rPr>
        <w:t xml:space="preserve"> deforestation’ interventions enable for forest resilience and ecosystem services (</w:t>
      </w:r>
      <w:r w:rsidDel="00000000" w:rsidR="00000000" w:rsidRPr="00000000">
        <w:rPr>
          <w:shd w:fill="c9daf8" w:val="clear"/>
          <w:rtl w:val="0"/>
        </w:rPr>
        <w:t xml:space="preserve">Ebeling &amp; Yasué 2008</w:t>
      </w:r>
      <w:r w:rsidDel="00000000" w:rsidR="00000000" w:rsidRPr="00000000">
        <w:rPr>
          <w:rtl w:val="0"/>
        </w:rPr>
        <w:t xml:space="preserve">), many have also resulted in leakages, or the displacement of deforestation to other geographies (</w:t>
      </w:r>
      <w:r w:rsidDel="00000000" w:rsidR="00000000" w:rsidRPr="00000000">
        <w:rPr>
          <w:shd w:fill="c9daf8" w:val="clear"/>
          <w:rtl w:val="0"/>
        </w:rPr>
        <w:t xml:space="preserve">Ewers &amp; Rodrigues 2008, Gan &amp; McCarl 2007</w:t>
      </w:r>
      <w:r w:rsidDel="00000000" w:rsidR="00000000" w:rsidRPr="00000000">
        <w:rPr>
          <w:rtl w:val="0"/>
        </w:rPr>
        <w:t xml:space="preserve">). In the tropics, a recent analysis has shown that these leakages occur within a 10</w:t>
      </w:r>
      <w:ins w:author="Jose D Fuentes" w:id="13" w:date="2024-09-24T16:26:48Z">
        <w:r w:rsidDel="00000000" w:rsidR="00000000" w:rsidRPr="00000000">
          <w:rPr>
            <w:rtl w:val="0"/>
          </w:rPr>
          <w:t xml:space="preserve"> </w:t>
        </w:r>
      </w:ins>
      <w:r w:rsidDel="00000000" w:rsidR="00000000" w:rsidRPr="00000000">
        <w:rPr>
          <w:rtl w:val="0"/>
        </w:rPr>
        <w:t xml:space="preserve">km buffer of protected areas (</w:t>
      </w:r>
      <w:r w:rsidDel="00000000" w:rsidR="00000000" w:rsidRPr="00000000">
        <w:rPr>
          <w:rtl w:val="0"/>
        </w:rPr>
        <w:t xml:space="preserve">Ford et al. 2020</w:t>
      </w:r>
      <w:r w:rsidDel="00000000" w:rsidR="00000000" w:rsidRPr="00000000">
        <w:rPr>
          <w:rtl w:val="0"/>
        </w:rPr>
        <w:t xml:space="preserve">), but also can be transnational (</w:t>
      </w:r>
      <w:r w:rsidDel="00000000" w:rsidR="00000000" w:rsidRPr="00000000">
        <w:rPr>
          <w:shd w:fill="c9daf8" w:val="clear"/>
          <w:rtl w:val="0"/>
        </w:rPr>
        <w:t xml:space="preserve">Gan &amp; McCarl 2007</w:t>
      </w:r>
      <w:r w:rsidDel="00000000" w:rsidR="00000000" w:rsidRPr="00000000">
        <w:rPr>
          <w:rtl w:val="0"/>
        </w:rPr>
        <w:t xml:space="preserve">). Leakages can be typically detected using change detection techniques, less trivial, however, is attribution of leakages to processes in vicinity or telecoupled across regions (</w:t>
      </w:r>
      <w:r w:rsidDel="00000000" w:rsidR="00000000" w:rsidRPr="00000000">
        <w:rPr>
          <w:shd w:fill="c9daf8" w:val="clear"/>
          <w:rtl w:val="0"/>
        </w:rPr>
        <w:t xml:space="preserve">Henders &amp; Ostwald 2014,</w:t>
      </w:r>
      <w:r w:rsidDel="00000000" w:rsidR="00000000" w:rsidRPr="00000000">
        <w:rPr>
          <w:shd w:fill="c9daf8" w:val="clear"/>
          <w:rtl w:val="0"/>
        </w:rPr>
        <w:t xml:space="preserve"> Meyfroidt et al. 2020</w:t>
      </w:r>
      <w:r w:rsidDel="00000000" w:rsidR="00000000" w:rsidRPr="00000000">
        <w:rPr>
          <w:shd w:fill="c9daf8" w:val="clear"/>
          <w:rtl w:val="0"/>
        </w:rPr>
        <w:t xml:space="preserve">, </w:t>
      </w:r>
      <w:r w:rsidDel="00000000" w:rsidR="00000000" w:rsidRPr="00000000">
        <w:rPr>
          <w:shd w:fill="c9daf8" w:val="clear"/>
          <w:rtl w:val="0"/>
        </w:rPr>
        <w:t xml:space="preserve">Hertel et al. 2019</w:t>
      </w:r>
      <w:r w:rsidDel="00000000" w:rsidR="00000000" w:rsidRPr="00000000">
        <w:rPr>
          <w:rtl w:val="0"/>
        </w:rPr>
        <w:t xml:space="preserve">), but also the potential cascading effects and alternative options to counteract leakages (e.g. </w:t>
      </w:r>
      <w:r w:rsidDel="00000000" w:rsidR="00000000" w:rsidRPr="00000000">
        <w:rPr>
          <w:shd w:fill="c9daf8" w:val="clear"/>
          <w:rtl w:val="0"/>
        </w:rPr>
        <w:t xml:space="preserve">Buchadas et al. 2022</w:t>
      </w:r>
      <w:r w:rsidDel="00000000" w:rsidR="00000000" w:rsidRPr="00000000">
        <w:rPr>
          <w:rtl w:val="0"/>
        </w:rPr>
        <w:t xml:space="preserve">) and learn from scaling interventions aimed at conservation and restoration (e.g. </w:t>
      </w:r>
      <w:r w:rsidDel="00000000" w:rsidR="00000000" w:rsidRPr="00000000">
        <w:rPr>
          <w:shd w:fill="c9daf8" w:val="clear"/>
          <w:rtl w:val="0"/>
        </w:rPr>
        <w:t xml:space="preserve">Mills et al. 2019,</w:t>
      </w:r>
      <w:r w:rsidDel="00000000" w:rsidR="00000000" w:rsidRPr="00000000">
        <w:rPr>
          <w:shd w:fill="c9daf8" w:val="clear"/>
          <w:rtl w:val="0"/>
        </w:rPr>
        <w:t xml:space="preserve"> </w:t>
      </w:r>
      <w:r w:rsidDel="00000000" w:rsidR="00000000" w:rsidRPr="00000000">
        <w:rPr>
          <w:shd w:fill="c9daf8" w:val="clear"/>
          <w:rtl w:val="0"/>
        </w:rPr>
        <w:t xml:space="preserve">Pienkowski et al., 2024</w:t>
      </w:r>
      <w:r w:rsidDel="00000000" w:rsidR="00000000" w:rsidRPr="00000000">
        <w:rPr>
          <w:rtl w:val="0"/>
        </w:rPr>
        <w:t xml:space="preserve">), and in particular how social-ecological processes and feedbacks, including governance (</w:t>
      </w:r>
      <w:r w:rsidDel="00000000" w:rsidR="00000000" w:rsidRPr="00000000">
        <w:rPr>
          <w:shd w:fill="c9daf8" w:val="clear"/>
          <w:rtl w:val="0"/>
        </w:rPr>
        <w:t xml:space="preserve">Bastos Lima et al. 2019</w:t>
      </w:r>
      <w:r w:rsidDel="00000000" w:rsidR="00000000" w:rsidRPr="00000000">
        <w:rPr>
          <w:rtl w:val="0"/>
        </w:rPr>
        <w:t xml:space="preserve">), affect future adoption of strategies </w:t>
      </w:r>
      <w:r w:rsidDel="00000000" w:rsidR="00000000" w:rsidRPr="00000000">
        <w:rPr>
          <w:shd w:fill="c9daf8" w:val="clear"/>
          <w:rtl w:val="0"/>
        </w:rPr>
        <w:t xml:space="preserve">(</w:t>
      </w:r>
      <w:r w:rsidDel="00000000" w:rsidR="00000000" w:rsidRPr="00000000">
        <w:rPr>
          <w:shd w:fill="c9daf8" w:val="clear"/>
          <w:rtl w:val="0"/>
        </w:rPr>
        <w:t xml:space="preserve">Pienkowski et al., 2024</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color w:val="ff0000"/>
          <w:rtl w:val="0"/>
        </w:rPr>
        <w:t xml:space="preserve">[1-2 sentences on these approaches] </w:t>
      </w:r>
      <w:r w:rsidDel="00000000" w:rsidR="00000000" w:rsidRPr="00000000">
        <w:rPr>
          <w:rtl w:val="0"/>
        </w:rPr>
        <w:t xml:space="preserve">PANGEA will build on this small but growing body of work, for example research led by the Rights &amp; Resources Initiative in collaboration with the GATC and Woodwell Climate Research Center that quantified the carbon uptake potential on lands held by Indigenous peoples and local communities in 24 countries across the tropics (</w:t>
      </w:r>
      <w:commentRangeStart w:id="173"/>
      <w:r w:rsidDel="00000000" w:rsidR="00000000" w:rsidRPr="00000000">
        <w:rPr>
          <w:rtl w:val="0"/>
        </w:rPr>
        <w:t xml:space="preserve">research report</w:t>
      </w:r>
      <w:commentRangeEnd w:id="173"/>
      <w:r w:rsidDel="00000000" w:rsidR="00000000" w:rsidRPr="00000000">
        <w:commentReference w:id="173"/>
      </w:r>
      <w:r w:rsidDel="00000000" w:rsidR="00000000" w:rsidRPr="00000000">
        <w:rPr>
          <w:rtl w:val="0"/>
        </w:rPr>
        <w:t xml:space="preserve">, </w:t>
      </w:r>
      <w:commentRangeStart w:id="174"/>
      <w:r w:rsidDel="00000000" w:rsidR="00000000" w:rsidRPr="00000000">
        <w:rPr>
          <w:rtl w:val="0"/>
        </w:rPr>
        <w:t xml:space="preserve">policy brief</w:t>
      </w:r>
      <w:commentRangeEnd w:id="174"/>
      <w:r w:rsidDel="00000000" w:rsidR="00000000" w:rsidRPr="00000000">
        <w:commentReference w:id="174"/>
      </w:r>
      <w:r w:rsidDel="00000000" w:rsidR="00000000" w:rsidRPr="00000000">
        <w:rPr>
          <w:rtl w:val="0"/>
        </w:rPr>
        <w:t xml:space="preserve">). To address this knowledge gap, PANGEA will answer the following question: </w:t>
      </w:r>
    </w:p>
    <w:p w:rsidR="00000000" w:rsidDel="00000000" w:rsidP="00000000" w:rsidRDefault="00000000" w:rsidRPr="00000000" w14:paraId="00000191">
      <w:pPr>
        <w:rPr>
          <w:color w:val="ff0000"/>
        </w:rPr>
      </w:pPr>
      <w:r w:rsidDel="00000000" w:rsidR="00000000" w:rsidRPr="00000000">
        <w:rPr>
          <w:rtl w:val="0"/>
        </w:rPr>
      </w:r>
    </w:p>
    <w:p w:rsidR="00000000" w:rsidDel="00000000" w:rsidP="00000000" w:rsidRDefault="00000000" w:rsidRPr="00000000" w14:paraId="00000192">
      <w:pPr>
        <w:numPr>
          <w:ilvl w:val="0"/>
          <w:numId w:val="28"/>
        </w:numPr>
        <w:ind w:left="720" w:hanging="360"/>
        <w:rPr>
          <w:i w:val="1"/>
        </w:rPr>
      </w:pPr>
      <w:r w:rsidDel="00000000" w:rsidR="00000000" w:rsidRPr="00000000">
        <w:rPr>
          <w:b w:val="1"/>
          <w:i w:val="1"/>
          <w:highlight w:val="white"/>
          <w:rtl w:val="0"/>
        </w:rPr>
        <w:t xml:space="preserve">Q17. </w:t>
      </w:r>
      <w:r w:rsidDel="00000000" w:rsidR="00000000" w:rsidRPr="00000000">
        <w:rPr>
          <w:i w:val="1"/>
          <w:highlight w:val="white"/>
          <w:rtl w:val="0"/>
        </w:rPr>
        <w:t xml:space="preserve">What </w:t>
      </w:r>
      <w:r w:rsidDel="00000000" w:rsidR="00000000" w:rsidRPr="00000000">
        <w:rPr>
          <w:b w:val="1"/>
          <w:i w:val="1"/>
          <w:highlight w:val="white"/>
          <w:rtl w:val="0"/>
        </w:rPr>
        <w:t xml:space="preserve">human activities and management practices </w:t>
      </w:r>
      <w:r w:rsidDel="00000000" w:rsidR="00000000" w:rsidRPr="00000000">
        <w:rPr>
          <w:i w:val="1"/>
          <w:highlight w:val="white"/>
          <w:rtl w:val="0"/>
        </w:rPr>
        <w:t xml:space="preserve">support the resilience of the tropical carbon sink, including protected areas and other effective area-based conservation measures (OECMs) such as Indigenous and territorial community practices, agroforestry practices, and selective logging practices?</w:t>
      </w:r>
    </w:p>
    <w:p w:rsidR="00000000" w:rsidDel="00000000" w:rsidP="00000000" w:rsidRDefault="00000000" w:rsidRPr="00000000" w14:paraId="00000193">
      <w:pPr>
        <w:spacing w:after="240" w:before="240" w:lineRule="auto"/>
        <w:rPr>
          <w:highlight w:val="white"/>
          <w:u w:val="single"/>
        </w:rPr>
      </w:pPr>
      <w:r w:rsidDel="00000000" w:rsidR="00000000" w:rsidRPr="00000000">
        <w:rPr>
          <w:color w:val="ff0000"/>
          <w:highlight w:val="white"/>
          <w:rtl w:val="0"/>
        </w:rPr>
        <w:t xml:space="preserve">[SES approach] </w:t>
      </w:r>
      <w:r w:rsidDel="00000000" w:rsidR="00000000" w:rsidRPr="00000000">
        <w:rPr>
          <w:highlight w:val="white"/>
          <w:rtl w:val="0"/>
        </w:rPr>
        <w:t xml:space="preserve">PANGEA will leverage ongoing efforts to detect human activities, such as a set of innovations that enable detection, mapping and </w:t>
      </w:r>
      <w:r w:rsidDel="00000000" w:rsidR="00000000" w:rsidRPr="00000000">
        <w:rPr>
          <w:highlight w:val="white"/>
          <w:rtl w:val="0"/>
        </w:rPr>
        <w:t xml:space="preserve">monitoring of natural</w:t>
      </w:r>
      <w:r w:rsidDel="00000000" w:rsidR="00000000" w:rsidRPr="00000000">
        <w:rPr>
          <w:highlight w:val="white"/>
          <w:rtl w:val="0"/>
        </w:rPr>
        <w:t xml:space="preserve"> resources needed to enable livelihoods and human well being (</w:t>
      </w:r>
      <w:r w:rsidDel="00000000" w:rsidR="00000000" w:rsidRPr="00000000">
        <w:rPr>
          <w:shd w:fill="c9daf8" w:val="clear"/>
          <w:rtl w:val="0"/>
        </w:rPr>
        <w:t xml:space="preserve">Meemken et al. 2024</w:t>
      </w:r>
      <w:r w:rsidDel="00000000" w:rsidR="00000000" w:rsidRPr="00000000">
        <w:rPr>
          <w:highlight w:val="white"/>
          <w:rtl w:val="0"/>
        </w:rPr>
        <w:t xml:space="preserve">). Further, to address the diversity of practices across actors in tropical systems as well as different options for management, PANGEA will build on existing global categorization of management regimes (</w:t>
      </w:r>
      <w:r w:rsidDel="00000000" w:rsidR="00000000" w:rsidRPr="00000000">
        <w:rPr>
          <w:shd w:fill="c9daf8" w:val="clear"/>
          <w:rtl w:val="0"/>
        </w:rPr>
        <w:t xml:space="preserve">Lesiv et al. 2022</w:t>
      </w:r>
      <w:r w:rsidDel="00000000" w:rsidR="00000000" w:rsidRPr="00000000">
        <w:rPr>
          <w:highlight w:val="white"/>
          <w:rtl w:val="0"/>
        </w:rPr>
        <w:t xml:space="preserve">) to</w:t>
      </w:r>
      <w:r w:rsidDel="00000000" w:rsidR="00000000" w:rsidRPr="00000000">
        <w:rPr>
          <w:highlight w:val="white"/>
          <w:rtl w:val="0"/>
        </w:rPr>
        <w:t xml:space="preserve">gether</w:t>
      </w:r>
      <w:r w:rsidDel="00000000" w:rsidR="00000000" w:rsidRPr="00000000">
        <w:rPr>
          <w:highlight w:val="white"/>
          <w:rtl w:val="0"/>
        </w:rPr>
        <w:t xml:space="preserve"> with local context information on diversity of implementation options for these different regimes, as well as recent approaches on how to extract socio-economic information from satellite data (</w:t>
      </w:r>
      <w:r w:rsidDel="00000000" w:rsidR="00000000" w:rsidRPr="00000000">
        <w:rPr>
          <w:shd w:fill="c9daf8" w:val="clear"/>
          <w:rtl w:val="0"/>
        </w:rPr>
        <w:t xml:space="preserve">Yeh et al., 2020</w:t>
      </w:r>
      <w:r w:rsidDel="00000000" w:rsidR="00000000" w:rsidRPr="00000000">
        <w:rPr>
          <w:highlight w:val="white"/>
          <w:rtl w:val="0"/>
        </w:rPr>
        <w:t xml:space="preserve">), which together with in situ and other auxiliary data can not only enable PANGEA to define tropical social-ecological system components and causal diagrams, fundamental to examine whether SES feedbacks deliver and support the resilience of tropical carbon sink and other ecosystem processes. </w:t>
      </w:r>
      <w:r w:rsidDel="00000000" w:rsidR="00000000" w:rsidRPr="00000000">
        <w:rPr>
          <w:rtl w:val="0"/>
        </w:rPr>
      </w:r>
    </w:p>
    <w:p w:rsidR="00000000" w:rsidDel="00000000" w:rsidP="00000000" w:rsidRDefault="00000000" w:rsidRPr="00000000" w14:paraId="00000194">
      <w:pPr>
        <w:spacing w:after="240" w:before="240" w:lineRule="auto"/>
        <w:rPr/>
      </w:pPr>
      <w:commentRangeStart w:id="175"/>
      <w:r w:rsidDel="00000000" w:rsidR="00000000" w:rsidRPr="00000000">
        <w:rPr>
          <w:highlight w:val="white"/>
          <w:rtl w:val="0"/>
        </w:rPr>
        <w:t xml:space="preserve">By addressing these questions</w:t>
      </w:r>
      <w:commentRangeEnd w:id="175"/>
      <w:r w:rsidDel="00000000" w:rsidR="00000000" w:rsidRPr="00000000">
        <w:commentReference w:id="175"/>
      </w:r>
      <w:r w:rsidDel="00000000" w:rsidR="00000000" w:rsidRPr="00000000">
        <w:rPr>
          <w:highlight w:val="white"/>
          <w:rtl w:val="0"/>
        </w:rPr>
        <w:t xml:space="preserve">, PANGEA will advance mechanistic understanding of tree mortality, in turn supporting model development efforts, understanding of future carbon sequestration capacity, and guiding science-based restoration efforts.</w:t>
      </w:r>
      <w:r w:rsidDel="00000000" w:rsidR="00000000" w:rsidRPr="00000000">
        <w:rPr>
          <w:rtl w:val="0"/>
        </w:rPr>
      </w:r>
    </w:p>
    <w:p w:rsidR="00000000" w:rsidDel="00000000" w:rsidP="00000000" w:rsidRDefault="00000000" w:rsidRPr="00000000" w14:paraId="00000195">
      <w:pPr>
        <w:pStyle w:val="Heading4"/>
        <w:rPr/>
      </w:pPr>
      <w:bookmarkStart w:colFirst="0" w:colLast="0" w:name="_4tl1u2jvakd3" w:id="24"/>
      <w:bookmarkEnd w:id="24"/>
      <w:r w:rsidDel="00000000" w:rsidR="00000000" w:rsidRPr="00000000">
        <w:rPr>
          <w:rtl w:val="0"/>
        </w:rPr>
        <w:t xml:space="preserve">3.3.3 Hydrological Cycle Feedbacks</w:t>
      </w:r>
    </w:p>
    <w:p w:rsidR="00000000" w:rsidDel="00000000" w:rsidP="00000000" w:rsidRDefault="00000000" w:rsidRPr="00000000" w14:paraId="00000196">
      <w:pPr>
        <w:rPr>
          <w:color w:val="ff0000"/>
        </w:rPr>
      </w:pPr>
      <w:commentRangeStart w:id="176"/>
      <w:commentRangeStart w:id="177"/>
      <w:r w:rsidDel="00000000" w:rsidR="00000000" w:rsidRPr="00000000">
        <w:rPr>
          <w:rtl w:val="0"/>
        </w:rPr>
        <w:t xml:space="preserve">Human activities in the form of agriculture, cattle ranching, and </w:t>
      </w:r>
      <w:r w:rsidDel="00000000" w:rsidR="00000000" w:rsidRPr="00000000">
        <w:rPr>
          <w:rtl w:val="0"/>
        </w:rPr>
        <w:t xml:space="preserve">fire, interact with climate change to exert significant feedbacks on terrestrial hydrological cycles (</w:t>
      </w:r>
      <w:r w:rsidDel="00000000" w:rsidR="00000000" w:rsidRPr="00000000">
        <w:rPr>
          <w:shd w:fill="c9daf8" w:val="clear"/>
          <w:rtl w:val="0"/>
        </w:rPr>
        <w:t xml:space="preserve">Li et al., 2022</w:t>
      </w:r>
      <w:r w:rsidDel="00000000" w:rsidR="00000000" w:rsidRPr="00000000">
        <w:rPr>
          <w:shd w:fill="c9daf8" w:val="clear"/>
          <w:rtl w:val="0"/>
        </w:rPr>
        <w:t xml:space="preserve">; </w:t>
      </w:r>
      <w:r w:rsidDel="00000000" w:rsidR="00000000" w:rsidRPr="00000000">
        <w:rPr>
          <w:shd w:fill="c9daf8" w:val="clear"/>
          <w:rtl w:val="0"/>
        </w:rPr>
        <w:t xml:space="preserve">Li et al., 2024</w:t>
      </w:r>
      <w:r w:rsidDel="00000000" w:rsidR="00000000" w:rsidRPr="00000000">
        <w:rPr>
          <w:rtl w:val="0"/>
        </w:rPr>
        <w:t xml:space="preserve">). This includes changes at the surface such as </w:t>
      </w:r>
      <w:r w:rsidDel="00000000" w:rsidR="00000000" w:rsidRPr="00000000">
        <w:rPr>
          <w:rtl w:val="0"/>
        </w:rPr>
        <w:t xml:space="preserve">river discharge and floods</w:t>
      </w:r>
      <w:r w:rsidDel="00000000" w:rsidR="00000000" w:rsidRPr="00000000">
        <w:rPr>
          <w:rtl w:val="0"/>
        </w:rPr>
        <w:t xml:space="preserve"> (</w:t>
      </w:r>
      <w:r w:rsidDel="00000000" w:rsidR="00000000" w:rsidRPr="00000000">
        <w:rPr>
          <w:shd w:fill="c9daf8" w:val="clear"/>
          <w:rtl w:val="0"/>
        </w:rPr>
        <w:t xml:space="preserve">Ndehedehe et al., 2022</w:t>
      </w:r>
      <w:r w:rsidDel="00000000" w:rsidR="00000000" w:rsidRPr="00000000">
        <w:rPr>
          <w:shd w:fill="c9daf8" w:val="clear"/>
          <w:rtl w:val="0"/>
        </w:rPr>
        <w:t xml:space="preserve">; </w:t>
      </w:r>
      <w:r w:rsidDel="00000000" w:rsidR="00000000" w:rsidRPr="00000000">
        <w:rPr>
          <w:shd w:fill="c9daf8" w:val="clear"/>
          <w:rtl w:val="0"/>
        </w:rPr>
        <w:t xml:space="preserve">Bogning et al., 2022</w:t>
      </w:r>
      <w:r w:rsidDel="00000000" w:rsidR="00000000" w:rsidRPr="00000000">
        <w:rPr>
          <w:shd w:fill="c9daf8" w:val="clear"/>
          <w:rtl w:val="0"/>
        </w:rPr>
        <w:t xml:space="preserve">; </w:t>
      </w:r>
      <w:r w:rsidDel="00000000" w:rsidR="00000000" w:rsidRPr="00000000">
        <w:rPr>
          <w:shd w:fill="c9daf8" w:val="clear"/>
          <w:rtl w:val="0"/>
        </w:rPr>
        <w:t xml:space="preserve">Oliveira et al., 2021</w:t>
      </w:r>
      <w:r w:rsidDel="00000000" w:rsidR="00000000" w:rsidRPr="00000000">
        <w:rPr>
          <w:rtl w:val="0"/>
        </w:rPr>
        <w:t xml:space="preserve">), as well as changes in convective development or atmospheric boundary layer dynamic and thermodynamic conditions (</w:t>
      </w:r>
      <w:r w:rsidDel="00000000" w:rsidR="00000000" w:rsidRPr="00000000">
        <w:rPr>
          <w:shd w:fill="c9daf8" w:val="clear"/>
          <w:rtl w:val="0"/>
        </w:rPr>
        <w:t xml:space="preserve">Taylor et al., 2022</w:t>
      </w:r>
      <w:r w:rsidDel="00000000" w:rsidR="00000000" w:rsidRPr="00000000">
        <w:rPr>
          <w:shd w:fill="c9daf8" w:val="clear"/>
          <w:rtl w:val="0"/>
        </w:rPr>
        <w:t xml:space="preserve">; </w:t>
      </w:r>
      <w:r w:rsidDel="00000000" w:rsidR="00000000" w:rsidRPr="00000000">
        <w:rPr>
          <w:shd w:fill="c9daf8" w:val="clear"/>
          <w:rtl w:val="0"/>
        </w:rPr>
        <w:t xml:space="preserve">Commar et al., 2023</w:t>
      </w:r>
      <w:r w:rsidDel="00000000" w:rsidR="00000000" w:rsidRPr="00000000">
        <w:rPr>
          <w:rtl w:val="0"/>
        </w:rPr>
        <w:t xml:space="preserve">; </w:t>
      </w:r>
      <w:r w:rsidDel="00000000" w:rsidR="00000000" w:rsidRPr="00000000">
        <w:rPr>
          <w:shd w:fill="c9daf8" w:val="clear"/>
          <w:rtl w:val="0"/>
        </w:rPr>
        <w:t xml:space="preserve">Sierra et al., 2023</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shd w:fill="c9daf8" w:val="clear"/>
          <w:rtl w:val="0"/>
        </w:rPr>
        <w:t xml:space="preserve">Wright et al., 2017</w:t>
      </w:r>
      <w:r w:rsidDel="00000000" w:rsidR="00000000" w:rsidRPr="00000000">
        <w:rPr>
          <w:shd w:fill="c9daf8" w:val="clear"/>
          <w:rtl w:val="0"/>
        </w:rPr>
        <w:t xml:space="preserve">; </w:t>
      </w:r>
      <w:r w:rsidDel="00000000" w:rsidR="00000000" w:rsidRPr="00000000">
        <w:rPr>
          <w:shd w:fill="c9daf8" w:val="clear"/>
          <w:rtl w:val="0"/>
        </w:rPr>
        <w:t xml:space="preserve"> Leite-Filho et al., 2019</w:t>
      </w:r>
      <w:r w:rsidDel="00000000" w:rsidR="00000000" w:rsidRPr="00000000">
        <w:rPr>
          <w:shd w:fill="c9daf8" w:val="clear"/>
          <w:rtl w:val="0"/>
        </w:rPr>
        <w:t xml:space="preserve">; </w:t>
      </w:r>
      <w:r w:rsidDel="00000000" w:rsidR="00000000" w:rsidRPr="00000000">
        <w:rPr>
          <w:shd w:fill="c9daf8" w:val="clear"/>
          <w:rtl w:val="0"/>
        </w:rPr>
        <w:t xml:space="preserve">Jiang et al., 2019</w:t>
      </w:r>
      <w:r w:rsidDel="00000000" w:rsidR="00000000" w:rsidRPr="00000000">
        <w:rPr>
          <w:rtl w:val="0"/>
        </w:rPr>
        <w:t xml:space="preserve">). Changes in these atmospheric dynamics lead to shifts in tropical storm activity, which has increased by 5-25% per decade over the past half century and seems likely to continue in the future (</w:t>
      </w:r>
      <w:r w:rsidDel="00000000" w:rsidR="00000000" w:rsidRPr="00000000">
        <w:rPr>
          <w:shd w:fill="c9daf8" w:val="clear"/>
          <w:rtl w:val="0"/>
        </w:rPr>
        <w:t xml:space="preserve">Taylor et al., 2018</w:t>
      </w:r>
      <w:r w:rsidDel="00000000" w:rsidR="00000000" w:rsidRPr="00000000">
        <w:rPr>
          <w:shd w:fill="c9daf8" w:val="clear"/>
          <w:rtl w:val="0"/>
        </w:rPr>
        <w:t xml:space="preserve">; </w:t>
      </w:r>
      <w:r w:rsidDel="00000000" w:rsidR="00000000" w:rsidRPr="00000000">
        <w:rPr>
          <w:shd w:fill="c9daf8" w:val="clear"/>
          <w:rtl w:val="0"/>
        </w:rPr>
        <w:t xml:space="preserve">Raghavendra et al., 2018</w:t>
      </w:r>
      <w:r w:rsidDel="00000000" w:rsidR="00000000" w:rsidRPr="00000000">
        <w:rPr>
          <w:shd w:fill="c9daf8" w:val="clear"/>
          <w:rtl w:val="0"/>
        </w:rPr>
        <w:t xml:space="preserve">; </w:t>
      </w:r>
      <w:r w:rsidDel="00000000" w:rsidR="00000000" w:rsidRPr="00000000">
        <w:rPr>
          <w:shd w:fill="c9daf8" w:val="clear"/>
          <w:rtl w:val="0"/>
        </w:rPr>
        <w:t xml:space="preserve">Lavigne et al., 2019</w:t>
      </w:r>
      <w:r w:rsidDel="00000000" w:rsidR="00000000" w:rsidRPr="00000000">
        <w:rPr>
          <w:shd w:fill="c9daf8" w:val="clear"/>
          <w:rtl w:val="0"/>
        </w:rPr>
        <w:t xml:space="preserve">; </w:t>
      </w:r>
      <w:r w:rsidDel="00000000" w:rsidR="00000000" w:rsidRPr="00000000">
        <w:rPr>
          <w:shd w:fill="c9daf8" w:val="clear"/>
          <w:rtl w:val="0"/>
        </w:rPr>
        <w:t xml:space="preserve">Harel and Price 2020</w:t>
      </w:r>
      <w:r w:rsidDel="00000000" w:rsidR="00000000" w:rsidRPr="00000000">
        <w:rPr>
          <w:rtl w:val="0"/>
        </w:rPr>
        <w:t xml:space="preserve">). Concurrent with increasing storm activity, tropical forests are experiencing longer dry seasons, greater atmospheric water stress, and more frequent droughts (</w:t>
      </w:r>
      <w:r w:rsidDel="00000000" w:rsidR="00000000" w:rsidRPr="00000000">
        <w:rPr>
          <w:shd w:fill="c9daf8" w:val="clear"/>
          <w:rtl w:val="0"/>
        </w:rPr>
        <w:t xml:space="preserve">Fang et al., 2022</w:t>
      </w:r>
      <w:r w:rsidDel="00000000" w:rsidR="00000000" w:rsidRPr="00000000">
        <w:rPr>
          <w:shd w:fill="c9daf8" w:val="clear"/>
          <w:rtl w:val="0"/>
        </w:rPr>
        <w:t xml:space="preserve">; </w:t>
      </w:r>
      <w:r w:rsidDel="00000000" w:rsidR="00000000" w:rsidRPr="00000000">
        <w:rPr>
          <w:shd w:fill="c9daf8" w:val="clear"/>
          <w:rtl w:val="0"/>
        </w:rPr>
        <w:t xml:space="preserve">Boiser et al., 2015</w:t>
      </w:r>
      <w:r w:rsidDel="00000000" w:rsidR="00000000" w:rsidRPr="00000000">
        <w:rPr>
          <w:shd w:fill="c9daf8" w:val="clear"/>
          <w:rtl w:val="0"/>
        </w:rPr>
        <w:t xml:space="preserve">; </w:t>
      </w:r>
      <w:r w:rsidDel="00000000" w:rsidR="00000000" w:rsidRPr="00000000">
        <w:rPr>
          <w:shd w:fill="c9daf8" w:val="clear"/>
          <w:rtl w:val="0"/>
        </w:rPr>
        <w:t xml:space="preserve">Duffy et al., 2015</w:t>
      </w:r>
      <w:r w:rsidDel="00000000" w:rsidR="00000000" w:rsidRPr="00000000">
        <w:rPr>
          <w:shd w:fill="c9daf8" w:val="clear"/>
          <w:rtl w:val="0"/>
        </w:rPr>
        <w:t xml:space="preserve">; </w:t>
      </w:r>
      <w:r w:rsidDel="00000000" w:rsidR="00000000" w:rsidRPr="00000000">
        <w:rPr>
          <w:shd w:fill="c9daf8" w:val="clear"/>
          <w:rtl w:val="0"/>
        </w:rPr>
        <w:t xml:space="preserve">Trenberth et al., 2014</w:t>
      </w:r>
      <w:r w:rsidDel="00000000" w:rsidR="00000000" w:rsidRPr="00000000">
        <w:rPr>
          <w:rtl w:val="0"/>
        </w:rPr>
        <w:t xml:space="preserve">). Despite the crucial role of rainfall in tropical forests, ESMs fail to reproduce the observed spatial distribution of rainfall, due to their poor performance in reproducing extreme rainfall events (</w:t>
      </w:r>
      <w:r w:rsidDel="00000000" w:rsidR="00000000" w:rsidRPr="00000000">
        <w:rPr>
          <w:rtl w:val="0"/>
        </w:rPr>
        <w:t xml:space="preserve">Negron-Juarez et al. 2024</w:t>
      </w:r>
      <w:r w:rsidDel="00000000" w:rsidR="00000000" w:rsidRPr="00000000">
        <w:rPr>
          <w:rtl w:val="0"/>
        </w:rPr>
        <w:t xml:space="preserve">). </w:t>
      </w:r>
      <w:commentRangeEnd w:id="176"/>
      <w:r w:rsidDel="00000000" w:rsidR="00000000" w:rsidRPr="00000000">
        <w:commentReference w:id="176"/>
      </w:r>
      <w:commentRangeEnd w:id="177"/>
      <w:r w:rsidDel="00000000" w:rsidR="00000000" w:rsidRPr="00000000">
        <w:commentReference w:id="177"/>
      </w:r>
      <w:r w:rsidDel="00000000" w:rsidR="00000000" w:rsidRPr="00000000">
        <w:rPr>
          <w:rtl w:val="0"/>
        </w:rPr>
      </w:r>
    </w:p>
    <w:p w:rsidR="00000000" w:rsidDel="00000000" w:rsidP="00000000" w:rsidRDefault="00000000" w:rsidRPr="00000000" w14:paraId="00000197">
      <w:pPr>
        <w:rPr>
          <w:color w:val="ff0000"/>
        </w:rPr>
      </w:pPr>
      <w:r w:rsidDel="00000000" w:rsidR="00000000" w:rsidRPr="00000000">
        <w:rPr>
          <w:rtl w:val="0"/>
        </w:rPr>
      </w:r>
    </w:p>
    <w:p w:rsidR="00000000" w:rsidDel="00000000" w:rsidP="00000000" w:rsidRDefault="00000000" w:rsidRPr="00000000" w14:paraId="00000198">
      <w:pPr>
        <w:rPr/>
      </w:pPr>
      <w:r w:rsidDel="00000000" w:rsidR="00000000" w:rsidRPr="00000000">
        <w:rPr>
          <w:color w:val="ff0000"/>
          <w:rtl w:val="0"/>
        </w:rPr>
        <w:t xml:space="preserve">[the impact of human activity on climate feedback] </w:t>
      </w:r>
      <w:r w:rsidDel="00000000" w:rsidR="00000000" w:rsidRPr="00000000">
        <w:rPr>
          <w:rtl w:val="0"/>
        </w:rPr>
        <w:t xml:space="preserve">Research is needed to </w:t>
      </w:r>
      <w:r w:rsidDel="00000000" w:rsidR="00000000" w:rsidRPr="00000000">
        <w:rPr>
          <w:rtl w:val="0"/>
        </w:rPr>
        <w:t xml:space="preserve">advance understanding of the hydrological cycle consequences of</w:t>
      </w:r>
      <w:r w:rsidDel="00000000" w:rsidR="00000000" w:rsidRPr="00000000">
        <w:rPr>
          <w:rtl w:val="0"/>
        </w:rPr>
        <w:t xml:space="preserve"> deforestation, forest degradation, and regrowth using remote sensing (</w:t>
      </w:r>
      <w:r w:rsidDel="00000000" w:rsidR="00000000" w:rsidRPr="00000000">
        <w:rPr>
          <w:shd w:fill="c9daf8" w:val="clear"/>
          <w:rtl w:val="0"/>
        </w:rPr>
        <w:t xml:space="preserve">Lapola et al., 2023</w:t>
      </w:r>
      <w:r w:rsidDel="00000000" w:rsidR="00000000" w:rsidRPr="00000000">
        <w:rPr>
          <w:shd w:fill="c9daf8" w:val="clear"/>
          <w:rtl w:val="0"/>
        </w:rPr>
        <w:t xml:space="preserve">; </w:t>
      </w:r>
      <w:r w:rsidDel="00000000" w:rsidR="00000000" w:rsidRPr="00000000">
        <w:rPr>
          <w:shd w:fill="c9daf8" w:val="clear"/>
          <w:rtl w:val="0"/>
        </w:rPr>
        <w:t xml:space="preserve">Heinrich et al., 2021</w:t>
      </w:r>
      <w:r w:rsidDel="00000000" w:rsidR="00000000" w:rsidRPr="00000000">
        <w:rPr>
          <w:rtl w:val="0"/>
        </w:rPr>
        <w:t xml:space="preserve">). This requires understanding both the process of disturbance impacts on land surface biophysical properties, including carbon cycle dynamics, and their climate feedback mechanisms (</w:t>
      </w:r>
      <w:r w:rsidDel="00000000" w:rsidR="00000000" w:rsidRPr="00000000">
        <w:rPr>
          <w:shd w:fill="c9daf8" w:val="clear"/>
          <w:rtl w:val="0"/>
        </w:rPr>
        <w:t xml:space="preserve">Li et al., 2022</w:t>
      </w:r>
      <w:r w:rsidDel="00000000" w:rsidR="00000000" w:rsidRPr="00000000">
        <w:rPr>
          <w:rtl w:val="0"/>
        </w:rPr>
        <w:t xml:space="preserve">)</w:t>
      </w:r>
      <w:commentRangeStart w:id="178"/>
      <w:r w:rsidDel="00000000" w:rsidR="00000000" w:rsidRPr="00000000">
        <w:rPr>
          <w:rtl w:val="0"/>
        </w:rPr>
        <w:t xml:space="preserve">.</w:t>
      </w:r>
      <w:commentRangeStart w:id="179"/>
      <w:r w:rsidDel="00000000" w:rsidR="00000000" w:rsidRPr="00000000">
        <w:rPr>
          <w:rtl w:val="0"/>
        </w:rPr>
        <w:t xml:space="preserve"> </w:t>
      </w:r>
      <w:r w:rsidDel="00000000" w:rsidR="00000000" w:rsidRPr="00000000">
        <w:rPr>
          <w:rtl w:val="0"/>
        </w:rPr>
        <w:t xml:space="preserve">Previous</w:t>
      </w:r>
      <w:r w:rsidDel="00000000" w:rsidR="00000000" w:rsidRPr="00000000">
        <w:rPr>
          <w:rtl w:val="0"/>
        </w:rPr>
        <w:t xml:space="preserve"> observational and modeling studies have shown that changes in canopy structure associated with severe forest degradation can produce hotter and drier microenvironments that result in reduced evapotranspiration and gross primary productivity and increased sensible heat flux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Jucker et al., 2018</w:t>
      </w:r>
      <w:r w:rsidDel="00000000" w:rsidR="00000000" w:rsidRPr="00000000">
        <w:rPr>
          <w:shd w:fill="c9daf8" w:val="clear"/>
          <w:rtl w:val="0"/>
        </w:rPr>
        <w:t xml:space="preserve">; </w:t>
      </w:r>
      <w:r w:rsidDel="00000000" w:rsidR="00000000" w:rsidRPr="00000000">
        <w:rPr>
          <w:shd w:fill="c9daf8" w:val="clear"/>
          <w:rtl w:val="0"/>
        </w:rPr>
        <w:t xml:space="preserve">Longo et al., 2020</w:t>
      </w:r>
      <w:r w:rsidDel="00000000" w:rsidR="00000000" w:rsidRPr="00000000">
        <w:rPr>
          <w:shd w:fill="c9daf8" w:val="clear"/>
          <w:rtl w:val="0"/>
        </w:rPr>
        <w:t xml:space="preserve">; </w:t>
      </w:r>
      <w:r w:rsidDel="00000000" w:rsidR="00000000" w:rsidRPr="00000000">
        <w:rPr>
          <w:shd w:fill="c9daf8" w:val="clear"/>
          <w:rtl w:val="0"/>
        </w:rPr>
        <w:t xml:space="preserve">de Oliveira et al., 2021</w:t>
      </w:r>
      <w:r w:rsidDel="00000000" w:rsidR="00000000" w:rsidRPr="00000000">
        <w:rPr>
          <w:shd w:fill="c9daf8" w:val="clear"/>
          <w:rtl w:val="0"/>
        </w:rPr>
        <w:t xml:space="preserve">; </w:t>
      </w:r>
      <w:r w:rsidDel="00000000" w:rsidR="00000000" w:rsidRPr="00000000">
        <w:rPr>
          <w:shd w:fill="c9daf8" w:val="clear"/>
          <w:rtl w:val="0"/>
        </w:rPr>
        <w:t xml:space="preserve">Rangel Pinagé et al., 2023</w:t>
      </w:r>
      <w:r w:rsidDel="00000000" w:rsidR="00000000" w:rsidRPr="00000000">
        <w:rPr>
          <w:rtl w:val="0"/>
        </w:rPr>
        <w:t xml:space="preserve">)</w:t>
      </w:r>
      <w:r w:rsidDel="00000000" w:rsidR="00000000" w:rsidRPr="00000000">
        <w:rPr>
          <w:color w:val="ff0000"/>
          <w:rtl w:val="0"/>
        </w:rPr>
        <w:t xml:space="preserve">, whereas forests may recover to pre-disturbance fluxes within a few years (</w:t>
      </w:r>
      <w:commentRangeEnd w:id="179"/>
      <w:r w:rsidDel="00000000" w:rsidR="00000000" w:rsidRPr="00000000">
        <w:commentReference w:id="179"/>
      </w:r>
      <w:r w:rsidDel="00000000" w:rsidR="00000000" w:rsidRPr="00000000">
        <w:rPr>
          <w:color w:val="ff0000"/>
          <w:shd w:fill="c9daf8" w:val="clear"/>
          <w:rtl w:val="0"/>
        </w:rPr>
        <w:t xml:space="preserve">Brando et al., 2019</w:t>
      </w:r>
      <w:r w:rsidDel="00000000" w:rsidR="00000000" w:rsidRPr="00000000">
        <w:rPr>
          <w:color w:val="ff0000"/>
          <w:shd w:fill="c9daf8" w:val="clear"/>
          <w:rtl w:val="0"/>
        </w:rPr>
        <w:t xml:space="preserve">; </w:t>
      </w:r>
      <w:r w:rsidDel="00000000" w:rsidR="00000000" w:rsidRPr="00000000">
        <w:rPr>
          <w:color w:val="ff0000"/>
          <w:shd w:fill="c9daf8" w:val="clear"/>
          <w:rtl w:val="0"/>
        </w:rPr>
        <w:t xml:space="preserve">Miller et al., 2011</w:t>
      </w:r>
      <w:r w:rsidDel="00000000" w:rsidR="00000000" w:rsidRPr="00000000">
        <w:rPr>
          <w:color w:val="ff0000"/>
          <w:rtl w:val="0"/>
        </w:rPr>
        <w:t xml:space="preserve">) </w:t>
      </w:r>
      <w:r w:rsidDel="00000000" w:rsidR="00000000" w:rsidRPr="00000000">
        <w:rPr>
          <w:rtl w:val="0"/>
        </w:rPr>
        <w:t xml:space="preserve">.</w:t>
      </w:r>
      <w:commentRangeEnd w:id="178"/>
      <w:r w:rsidDel="00000000" w:rsidR="00000000" w:rsidRPr="00000000">
        <w:commentReference w:id="178"/>
      </w:r>
      <w:r w:rsidDel="00000000" w:rsidR="00000000" w:rsidRPr="00000000">
        <w:rPr>
          <w:rtl w:val="0"/>
        </w:rPr>
        <w:t xml:space="preserve"> Yet, to date, most studies have focused on a single or a few sites. The regional impacts of forest conversion, degradation, regrowth and shifting disturbance regimes on interconnected carbon and water cycles at large scales remains unknown. </w:t>
      </w:r>
    </w:p>
    <w:p w:rsidR="00000000" w:rsidDel="00000000" w:rsidP="00000000" w:rsidRDefault="00000000" w:rsidRPr="00000000" w14:paraId="00000199">
      <w:pPr>
        <w:spacing w:after="240" w:before="240" w:lineRule="auto"/>
        <w:rPr/>
      </w:pPr>
      <w:r w:rsidDel="00000000" w:rsidR="00000000" w:rsidRPr="00000000">
        <w:rPr>
          <w:color w:val="ff0000"/>
          <w:rtl w:val="0"/>
        </w:rPr>
        <w:t xml:space="preserve">[lack mechanisms in land atmosphere interaction]</w:t>
      </w:r>
      <w:r w:rsidDel="00000000" w:rsidR="00000000" w:rsidRPr="00000000">
        <w:rPr>
          <w:rtl w:val="0"/>
        </w:rPr>
        <w:t xml:space="preserve"> </w:t>
      </w:r>
      <w:r w:rsidDel="00000000" w:rsidR="00000000" w:rsidRPr="00000000">
        <w:rPr>
          <w:rtl w:val="0"/>
        </w:rPr>
        <w:t xml:space="preserve">Specifically, t</w:t>
      </w:r>
      <w:r w:rsidDel="00000000" w:rsidR="00000000" w:rsidRPr="00000000">
        <w:rPr>
          <w:rtl w:val="0"/>
        </w:rPr>
        <w:t xml:space="preserve">he mechanisms controlling tropical forest land-atmosphere interactions represent one of the most uncertain aspects of the terrestrial climate system, in part due to the complex pathways through which they can take place and large variations in the spatial scales at which they occur (</w:t>
      </w:r>
      <w:r w:rsidDel="00000000" w:rsidR="00000000" w:rsidRPr="00000000">
        <w:rPr>
          <w:shd w:fill="c9daf8" w:val="clear"/>
          <w:rtl w:val="0"/>
        </w:rPr>
        <w:t xml:space="preserve">Lintner and Neelin, 2009</w:t>
      </w:r>
      <w:r w:rsidDel="00000000" w:rsidR="00000000" w:rsidRPr="00000000">
        <w:rPr>
          <w:shd w:fill="c9daf8" w:val="clear"/>
          <w:rtl w:val="0"/>
        </w:rPr>
        <w:t xml:space="preserve">; </w:t>
      </w:r>
      <w:r w:rsidDel="00000000" w:rsidR="00000000" w:rsidRPr="00000000">
        <w:rPr>
          <w:shd w:fill="c9daf8" w:val="clear"/>
          <w:rtl w:val="0"/>
        </w:rPr>
        <w:t xml:space="preserve">Betts and Silva Dias, 2010</w:t>
      </w:r>
      <w:r w:rsidDel="00000000" w:rsidR="00000000" w:rsidRPr="00000000">
        <w:rPr>
          <w:shd w:fill="c9daf8" w:val="clear"/>
          <w:rtl w:val="0"/>
        </w:rPr>
        <w:t xml:space="preserve">; </w:t>
      </w:r>
      <w:r w:rsidDel="00000000" w:rsidR="00000000" w:rsidRPr="00000000">
        <w:rPr>
          <w:shd w:fill="c9daf8" w:val="clear"/>
          <w:rtl w:val="0"/>
        </w:rPr>
        <w:t xml:space="preserve">Gentine et al., 2019</w:t>
      </w:r>
      <w:r w:rsidDel="00000000" w:rsidR="00000000" w:rsidRPr="00000000">
        <w:rPr>
          <w:rtl w:val="0"/>
        </w:rPr>
        <w:t xml:space="preserve">). </w:t>
      </w:r>
      <w:commentRangeStart w:id="180"/>
      <w:r w:rsidDel="00000000" w:rsidR="00000000" w:rsidRPr="00000000">
        <w:rPr>
          <w:rtl w:val="0"/>
        </w:rPr>
        <w:t xml:space="preserve">Investigating these interactions currently requires the extensive use of models and reanalysis products </w:t>
      </w:r>
      <w:r w:rsidDel="00000000" w:rsidR="00000000" w:rsidRPr="00000000">
        <w:rPr>
          <w:rtl w:val="0"/>
        </w:rPr>
        <w:t xml:space="preserve">that </w:t>
      </w:r>
      <w:r w:rsidDel="00000000" w:rsidR="00000000" w:rsidRPr="00000000">
        <w:rPr>
          <w:rtl w:val="0"/>
        </w:rPr>
        <w:t xml:space="preserve">vary significantly within the tropics in their accuracy due to factors such as </w:t>
      </w:r>
      <w:r w:rsidDel="00000000" w:rsidR="00000000" w:rsidRPr="00000000">
        <w:rPr>
          <w:rtl w:val="0"/>
        </w:rPr>
        <w:t xml:space="preserve">heavy</w:t>
      </w:r>
      <w:r w:rsidDel="00000000" w:rsidR="00000000" w:rsidRPr="00000000">
        <w:rPr>
          <w:rtl w:val="0"/>
        </w:rPr>
        <w:t xml:space="preserve"> over-parameterization, the lack of ground-based data to constrain estimates, and different representations of key processes (e.g., </w:t>
      </w:r>
      <w:r w:rsidDel="00000000" w:rsidR="00000000" w:rsidRPr="00000000">
        <w:rPr>
          <w:shd w:fill="c9daf8" w:val="clear"/>
          <w:rtl w:val="0"/>
        </w:rPr>
        <w:t xml:space="preserve">Fisher et al., 2009;</w:t>
      </w:r>
      <w:r w:rsidDel="00000000" w:rsidR="00000000" w:rsidRPr="00000000">
        <w:rPr>
          <w:shd w:fill="c9daf8" w:val="clear"/>
          <w:rtl w:val="0"/>
        </w:rPr>
        <w:t xml:space="preserve"> </w:t>
      </w:r>
      <w:r w:rsidDel="00000000" w:rsidR="00000000" w:rsidRPr="00000000">
        <w:rPr>
          <w:shd w:fill="c9daf8" w:val="clear"/>
          <w:rtl w:val="0"/>
        </w:rPr>
        <w:t xml:space="preserve">Sibret et al., 2022</w:t>
      </w:r>
      <w:r w:rsidDel="00000000" w:rsidR="00000000" w:rsidRPr="00000000">
        <w:rPr>
          <w:shd w:fill="c9daf8" w:val="clear"/>
          <w:rtl w:val="0"/>
        </w:rPr>
        <w:t xml:space="preserve">;</w:t>
      </w:r>
      <w:hyperlink r:id="rId62">
        <w:r w:rsidDel="00000000" w:rsidR="00000000" w:rsidRPr="00000000">
          <w:rPr>
            <w:color w:val="1155cc"/>
            <w:u w:val="single"/>
            <w:shd w:fill="c9daf8" w:val="clear"/>
            <w:rtl w:val="0"/>
          </w:rPr>
          <w:t xml:space="preserve"> </w:t>
        </w:r>
      </w:hyperlink>
      <w:r w:rsidDel="00000000" w:rsidR="00000000" w:rsidRPr="00000000">
        <w:rPr>
          <w:shd w:fill="c9daf8" w:val="clear"/>
          <w:rtl w:val="0"/>
        </w:rPr>
        <w:t xml:space="preserve">Lopez-Ballesteros et al., 2018</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Seinfeld et al., 2016</w:t>
      </w:r>
      <w:r w:rsidDel="00000000" w:rsidR="00000000" w:rsidRPr="00000000">
        <w:rPr>
          <w:rtl w:val="0"/>
        </w:rPr>
        <w:t xml:space="preserve">). For example,</w:t>
      </w:r>
      <w:commentRangeStart w:id="181"/>
      <w:r w:rsidDel="00000000" w:rsidR="00000000" w:rsidRPr="00000000">
        <w:rPr>
          <w:rtl w:val="0"/>
        </w:rPr>
        <w:t xml:space="preserve"> large variations</w:t>
      </w:r>
      <w:commentRangeEnd w:id="181"/>
      <w:r w:rsidDel="00000000" w:rsidR="00000000" w:rsidRPr="00000000">
        <w:commentReference w:id="181"/>
      </w:r>
      <w:r w:rsidDel="00000000" w:rsidR="00000000" w:rsidRPr="00000000">
        <w:rPr>
          <w:rtl w:val="0"/>
        </w:rPr>
        <w:t xml:space="preserve"> exist in current carbon, water, and energy fluxes that cannot be measured directly over large scales, such as evapotranspiration and gross primary productivity (e.g., </w:t>
      </w:r>
      <w:r w:rsidDel="00000000" w:rsidR="00000000" w:rsidRPr="00000000">
        <w:rPr>
          <w:shd w:fill="c9daf8" w:val="clear"/>
          <w:rtl w:val="0"/>
        </w:rPr>
        <w:t xml:space="preserve">Baker et al., 2021;</w:t>
      </w:r>
      <w:r w:rsidDel="00000000" w:rsidR="00000000" w:rsidRPr="00000000">
        <w:rPr>
          <w:shd w:fill="c9daf8" w:val="clear"/>
          <w:rtl w:val="0"/>
        </w:rPr>
        <w:t xml:space="preserve"> </w:t>
      </w:r>
      <w:r w:rsidDel="00000000" w:rsidR="00000000" w:rsidRPr="00000000">
        <w:rPr>
          <w:shd w:fill="c9daf8" w:val="clear"/>
          <w:rtl w:val="0"/>
        </w:rPr>
        <w:t xml:space="preserve">Weerasinghe et al., 2020;</w:t>
      </w:r>
      <w:r w:rsidDel="00000000" w:rsidR="00000000" w:rsidRPr="00000000">
        <w:rPr>
          <w:shd w:fill="c9daf8" w:val="clear"/>
          <w:rtl w:val="0"/>
        </w:rPr>
        <w:t xml:space="preserve"> </w:t>
      </w:r>
      <w:r w:rsidDel="00000000" w:rsidR="00000000" w:rsidRPr="00000000">
        <w:rPr>
          <w:shd w:fill="c9daf8" w:val="clear"/>
          <w:rtl w:val="0"/>
        </w:rPr>
        <w:t xml:space="preserve">Zhang and Ye 2021</w:t>
      </w:r>
      <w:r w:rsidDel="00000000" w:rsidR="00000000" w:rsidRPr="00000000">
        <w:rPr>
          <w:rtl w:val="0"/>
        </w:rPr>
        <w:t xml:space="preserve">).</w:t>
      </w:r>
      <w:commentRangeEnd w:id="180"/>
      <w:r w:rsidDel="00000000" w:rsidR="00000000" w:rsidRPr="00000000">
        <w:commentReference w:id="180"/>
      </w:r>
      <w:r w:rsidDel="00000000" w:rsidR="00000000" w:rsidRPr="00000000">
        <w:rPr>
          <w:rtl w:val="0"/>
        </w:rPr>
        <w:t xml:space="preserve"> Meanwhile, studies investigating how land-atmosphere interactions influence large-scale atmospheric thermodynamic and dynamic conditions, as well as water and energy cycling, must heavily rely on climate models and reanalysis products (e.g., </w:t>
      </w:r>
      <w:r w:rsidDel="00000000" w:rsidR="00000000" w:rsidRPr="00000000">
        <w:rPr>
          <w:shd w:fill="c9daf8" w:val="clear"/>
          <w:rtl w:val="0"/>
        </w:rPr>
        <w:t xml:space="preserve">Staal et al., 2023</w:t>
      </w:r>
      <w:r w:rsidDel="00000000" w:rsidR="00000000" w:rsidRPr="00000000">
        <w:rPr>
          <w:shd w:fill="c9daf8" w:val="clear"/>
          <w:rtl w:val="0"/>
        </w:rPr>
        <w:t xml:space="preserve">, </w:t>
      </w:r>
      <w:r w:rsidDel="00000000" w:rsidR="00000000" w:rsidRPr="00000000">
        <w:rPr>
          <w:shd w:fill="c9daf8" w:val="clear"/>
          <w:rtl w:val="0"/>
        </w:rPr>
        <w:t xml:space="preserve">Xu et al., 2022</w:t>
      </w:r>
      <w:r w:rsidDel="00000000" w:rsidR="00000000" w:rsidRPr="00000000">
        <w:rPr>
          <w:shd w:fill="c9daf8" w:val="clear"/>
          <w:rtl w:val="0"/>
        </w:rPr>
        <w:t xml:space="preserve">; </w:t>
      </w:r>
      <w:r w:rsidDel="00000000" w:rsidR="00000000" w:rsidRPr="00000000">
        <w:rPr>
          <w:shd w:fill="c9daf8" w:val="clear"/>
          <w:rtl w:val="0"/>
        </w:rPr>
        <w:t xml:space="preserve">Brown et al., 2021;</w:t>
      </w:r>
      <w:r w:rsidDel="00000000" w:rsidR="00000000" w:rsidRPr="00000000">
        <w:rPr>
          <w:shd w:fill="c9daf8" w:val="clear"/>
          <w:rtl w:val="0"/>
        </w:rPr>
        <w:t xml:space="preserve"> </w:t>
      </w:r>
      <w:r w:rsidDel="00000000" w:rsidR="00000000" w:rsidRPr="00000000">
        <w:rPr>
          <w:shd w:fill="c9daf8" w:val="clear"/>
          <w:rtl w:val="0"/>
        </w:rPr>
        <w:t xml:space="preserve">Te Wierik et al., 2022</w:t>
      </w:r>
      <w:r w:rsidDel="00000000" w:rsidR="00000000" w:rsidRPr="00000000">
        <w:rPr>
          <w:shd w:fill="c9daf8" w:val="clear"/>
          <w:rtl w:val="0"/>
        </w:rPr>
        <w:t xml:space="preserve">; </w:t>
      </w:r>
      <w:r w:rsidDel="00000000" w:rsidR="00000000" w:rsidRPr="00000000">
        <w:rPr>
          <w:shd w:fill="c9daf8" w:val="clear"/>
          <w:rtl w:val="0"/>
        </w:rPr>
        <w:t xml:space="preserve">Sori et al., 2022</w:t>
      </w:r>
      <w:r w:rsidDel="00000000" w:rsidR="00000000" w:rsidRPr="00000000">
        <w:rPr>
          <w:shd w:fill="c9daf8" w:val="clear"/>
          <w:rtl w:val="0"/>
        </w:rPr>
        <w:t xml:space="preserve">; </w:t>
      </w:r>
      <w:r w:rsidDel="00000000" w:rsidR="00000000" w:rsidRPr="00000000">
        <w:rPr>
          <w:shd w:fill="c9daf8" w:val="clear"/>
          <w:rtl w:val="0"/>
        </w:rPr>
        <w:t xml:space="preserve">Seinfeld et al., 2016;</w:t>
      </w:r>
      <w:r w:rsidDel="00000000" w:rsidR="00000000" w:rsidRPr="00000000">
        <w:rPr>
          <w:shd w:fill="c9daf8" w:val="clear"/>
          <w:rtl w:val="0"/>
        </w:rPr>
        <w:t xml:space="preserve"> </w:t>
      </w:r>
      <w:r w:rsidDel="00000000" w:rsidR="00000000" w:rsidRPr="00000000">
        <w:rPr>
          <w:shd w:fill="c9daf8" w:val="clear"/>
          <w:rtl w:val="0"/>
        </w:rPr>
        <w:t xml:space="preserve">Liu et al., 2020</w:t>
      </w:r>
      <w:r w:rsidDel="00000000" w:rsidR="00000000" w:rsidRPr="00000000">
        <w:rPr>
          <w:rtl w:val="0"/>
        </w:rPr>
        <w:t xml:space="preserve">). To address these knowledge gaps, PANGEA will answer the following questions: </w:t>
      </w:r>
    </w:p>
    <w:p w:rsidR="00000000" w:rsidDel="00000000" w:rsidP="00000000" w:rsidRDefault="00000000" w:rsidRPr="00000000" w14:paraId="0000019A">
      <w:pPr>
        <w:numPr>
          <w:ilvl w:val="0"/>
          <w:numId w:val="28"/>
        </w:numPr>
        <w:spacing w:after="120" w:before="120" w:lineRule="auto"/>
        <w:ind w:left="720" w:hanging="360"/>
        <w:rPr>
          <w:b w:val="1"/>
          <w:i w:val="1"/>
        </w:rPr>
      </w:pPr>
      <w:r w:rsidDel="00000000" w:rsidR="00000000" w:rsidRPr="00000000">
        <w:rPr>
          <w:b w:val="1"/>
          <w:i w:val="1"/>
          <w:rtl w:val="0"/>
        </w:rPr>
        <w:t xml:space="preserve">Q18. </w:t>
      </w:r>
      <w:r w:rsidDel="00000000" w:rsidR="00000000" w:rsidRPr="00000000">
        <w:rPr>
          <w:i w:val="1"/>
          <w:rtl w:val="0"/>
        </w:rPr>
        <w:t xml:space="preserve">How are climate and land-use change altering </w:t>
      </w:r>
      <w:r w:rsidDel="00000000" w:rsidR="00000000" w:rsidRPr="00000000">
        <w:rPr>
          <w:b w:val="1"/>
          <w:i w:val="1"/>
          <w:rtl w:val="0"/>
        </w:rPr>
        <w:t xml:space="preserve">land surface biophysical properties</w:t>
      </w:r>
      <w:r w:rsidDel="00000000" w:rsidR="00000000" w:rsidRPr="00000000">
        <w:rPr>
          <w:i w:val="1"/>
          <w:rtl w:val="0"/>
        </w:rPr>
        <w:t xml:space="preserve"> that influence the strength of land-atmosphere feedbacks and teleconnections?</w:t>
      </w:r>
      <w:r w:rsidDel="00000000" w:rsidR="00000000" w:rsidRPr="00000000">
        <w:rPr>
          <w:rtl w:val="0"/>
        </w:rPr>
      </w:r>
    </w:p>
    <w:p w:rsidR="00000000" w:rsidDel="00000000" w:rsidP="00000000" w:rsidRDefault="00000000" w:rsidRPr="00000000" w14:paraId="0000019B">
      <w:pPr>
        <w:numPr>
          <w:ilvl w:val="0"/>
          <w:numId w:val="28"/>
        </w:numPr>
        <w:spacing w:after="120" w:before="120" w:lineRule="auto"/>
        <w:ind w:left="720" w:hanging="360"/>
        <w:rPr>
          <w:b w:val="1"/>
          <w:i w:val="1"/>
        </w:rPr>
      </w:pPr>
      <w:r w:rsidDel="00000000" w:rsidR="00000000" w:rsidRPr="00000000">
        <w:rPr>
          <w:b w:val="1"/>
          <w:i w:val="1"/>
          <w:rtl w:val="0"/>
        </w:rPr>
        <w:t xml:space="preserve">Q19. </w:t>
      </w:r>
      <w:r w:rsidDel="00000000" w:rsidR="00000000" w:rsidRPr="00000000">
        <w:rPr>
          <w:i w:val="1"/>
          <w:rtl w:val="0"/>
        </w:rPr>
        <w:t xml:space="preserve">What are the direct and indirect </w:t>
      </w:r>
      <w:r w:rsidDel="00000000" w:rsidR="00000000" w:rsidRPr="00000000">
        <w:rPr>
          <w:b w:val="1"/>
          <w:i w:val="1"/>
          <w:rtl w:val="0"/>
        </w:rPr>
        <w:t xml:space="preserve">hydroclimate controls </w:t>
      </w:r>
      <w:r w:rsidDel="00000000" w:rsidR="00000000" w:rsidRPr="00000000">
        <w:rPr>
          <w:i w:val="1"/>
          <w:rtl w:val="0"/>
        </w:rPr>
        <w:t xml:space="preserve">on tropical forests and how does this influence the resilience or vulnerability of their carbon balance with shifting disturbance regimes, land cover and land-use change, and increasing atmospheric CO</w:t>
      </w:r>
      <w:r w:rsidDel="00000000" w:rsidR="00000000" w:rsidRPr="00000000">
        <w:rPr>
          <w:i w:val="1"/>
          <w:vertAlign w:val="subscript"/>
          <w:rtl w:val="0"/>
        </w:rPr>
        <w:t xml:space="preserve">2</w:t>
      </w:r>
      <w:r w:rsidDel="00000000" w:rsidR="00000000" w:rsidRPr="00000000">
        <w:rPr>
          <w:i w:val="1"/>
          <w:rtl w:val="0"/>
        </w:rPr>
        <w:t xml:space="preserve">? </w:t>
      </w:r>
    </w:p>
    <w:p w:rsidR="00000000" w:rsidDel="00000000" w:rsidP="00000000" w:rsidRDefault="00000000" w:rsidRPr="00000000" w14:paraId="0000019C">
      <w:pPr>
        <w:numPr>
          <w:ilvl w:val="0"/>
          <w:numId w:val="28"/>
        </w:numPr>
        <w:spacing w:after="120" w:before="120" w:lineRule="auto"/>
        <w:ind w:left="720" w:hanging="360"/>
        <w:rPr>
          <w:i w:val="1"/>
        </w:rPr>
      </w:pPr>
      <w:r w:rsidDel="00000000" w:rsidR="00000000" w:rsidRPr="00000000">
        <w:rPr>
          <w:b w:val="1"/>
          <w:i w:val="1"/>
          <w:rtl w:val="0"/>
        </w:rPr>
        <w:t xml:space="preserve">Q20. </w:t>
      </w:r>
      <w:r w:rsidDel="00000000" w:rsidR="00000000" w:rsidRPr="00000000">
        <w:rPr>
          <w:i w:val="1"/>
          <w:rtl w:val="0"/>
        </w:rPr>
        <w:t xml:space="preserve">How do </w:t>
      </w:r>
      <w:r w:rsidDel="00000000" w:rsidR="00000000" w:rsidRPr="00000000">
        <w:rPr>
          <w:b w:val="1"/>
          <w:i w:val="1"/>
          <w:rtl w:val="0"/>
        </w:rPr>
        <w:t xml:space="preserve">deforestation</w:t>
      </w:r>
      <w:r w:rsidDel="00000000" w:rsidR="00000000" w:rsidRPr="00000000">
        <w:rPr>
          <w:i w:val="1"/>
          <w:rtl w:val="0"/>
        </w:rPr>
        <w:t xml:space="preserve">, </w:t>
      </w:r>
      <w:r w:rsidDel="00000000" w:rsidR="00000000" w:rsidRPr="00000000">
        <w:rPr>
          <w:b w:val="1"/>
          <w:i w:val="1"/>
          <w:rtl w:val="0"/>
        </w:rPr>
        <w:t xml:space="preserve">degradation</w:t>
      </w:r>
      <w:r w:rsidDel="00000000" w:rsidR="00000000" w:rsidRPr="00000000">
        <w:rPr>
          <w:i w:val="1"/>
          <w:rtl w:val="0"/>
        </w:rPr>
        <w:t xml:space="preserve">, and </w:t>
      </w:r>
      <w:r w:rsidDel="00000000" w:rsidR="00000000" w:rsidRPr="00000000">
        <w:rPr>
          <w:b w:val="1"/>
          <w:i w:val="1"/>
          <w:rtl w:val="0"/>
        </w:rPr>
        <w:t xml:space="preserve">forest regrowth </w:t>
      </w:r>
      <w:r w:rsidDel="00000000" w:rsidR="00000000" w:rsidRPr="00000000">
        <w:rPr>
          <w:i w:val="1"/>
          <w:rtl w:val="0"/>
        </w:rPr>
        <w:t xml:space="preserve">alter regional </w:t>
      </w:r>
      <w:r w:rsidDel="00000000" w:rsidR="00000000" w:rsidRPr="00000000">
        <w:rPr>
          <w:b w:val="1"/>
          <w:i w:val="1"/>
          <w:rtl w:val="0"/>
        </w:rPr>
        <w:t xml:space="preserve">hydrological cycles </w:t>
      </w:r>
      <w:r w:rsidDel="00000000" w:rsidR="00000000" w:rsidRPr="00000000">
        <w:rPr>
          <w:i w:val="1"/>
          <w:rtl w:val="0"/>
        </w:rPr>
        <w:t xml:space="preserve">in tropical regions, including precipitation regimes, freshwater resources, and water quality, and river connectivity?</w:t>
      </w:r>
      <w:r w:rsidDel="00000000" w:rsidR="00000000" w:rsidRPr="00000000">
        <w:rPr>
          <w:rtl w:val="0"/>
        </w:rPr>
      </w:r>
    </w:p>
    <w:p w:rsidR="00000000" w:rsidDel="00000000" w:rsidP="00000000" w:rsidRDefault="00000000" w:rsidRPr="00000000" w14:paraId="0000019D">
      <w:pPr>
        <w:spacing w:after="120" w:before="120" w:lineRule="auto"/>
        <w:rPr/>
      </w:pPr>
      <w:r w:rsidDel="00000000" w:rsidR="00000000" w:rsidRPr="00000000">
        <w:rPr>
          <w:color w:val="ff0000"/>
          <w:rtl w:val="0"/>
        </w:rPr>
        <w:t xml:space="preserve">[Satellites] </w:t>
      </w:r>
      <w:r w:rsidDel="00000000" w:rsidR="00000000" w:rsidRPr="00000000">
        <w:rPr>
          <w:rtl w:val="0"/>
        </w:rPr>
        <w:t xml:space="preserve">PANGEA will employ satellites including </w:t>
      </w:r>
      <w:r w:rsidDel="00000000" w:rsidR="00000000" w:rsidRPr="00000000">
        <w:rPr>
          <w:b w:val="1"/>
          <w:rtl w:val="0"/>
        </w:rPr>
        <w:t xml:space="preserve">SMAP</w:t>
      </w:r>
      <w:r w:rsidDel="00000000" w:rsidR="00000000" w:rsidRPr="00000000">
        <w:rPr>
          <w:rtl w:val="0"/>
        </w:rPr>
        <w:t xml:space="preserve">, </w:t>
      </w:r>
      <w:r w:rsidDel="00000000" w:rsidR="00000000" w:rsidRPr="00000000">
        <w:rPr>
          <w:b w:val="1"/>
          <w:rtl w:val="0"/>
        </w:rPr>
        <w:t xml:space="preserve">SMOS</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AMSR-E</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ECOSTRESS</w:t>
      </w:r>
      <w:r w:rsidDel="00000000" w:rsidR="00000000" w:rsidRPr="00000000">
        <w:rPr>
          <w:rtl w:val="0"/>
        </w:rPr>
        <w:t xml:space="preserve">, and </w:t>
      </w:r>
      <w:r w:rsidDel="00000000" w:rsidR="00000000" w:rsidRPr="00000000">
        <w:rPr>
          <w:b w:val="1"/>
          <w:rtl w:val="0"/>
        </w:rPr>
        <w:t xml:space="preserve">FLEX</w:t>
      </w:r>
      <w:r w:rsidDel="00000000" w:rsidR="00000000" w:rsidRPr="00000000">
        <w:rPr>
          <w:rtl w:val="0"/>
        </w:rPr>
        <w:t xml:space="preserve"> to measure soil moisture, canopy water content, hydraulic traits, and thermal stress. To further quantify land surface biophysical properties, PANGEA will also measure surface albedo, and other surface radiation fluxes by leveraging satellites such as </w:t>
      </w:r>
      <w:r w:rsidDel="00000000" w:rsidR="00000000" w:rsidRPr="00000000">
        <w:rPr>
          <w:b w:val="1"/>
          <w:rtl w:val="0"/>
        </w:rPr>
        <w:t xml:space="preserve">VIIRS</w:t>
      </w:r>
      <w:r w:rsidDel="00000000" w:rsidR="00000000" w:rsidRPr="00000000">
        <w:rPr>
          <w:rtl w:val="0"/>
        </w:rPr>
        <w:t xml:space="preserve"> and </w:t>
      </w:r>
      <w:r w:rsidDel="00000000" w:rsidR="00000000" w:rsidRPr="00000000">
        <w:rPr>
          <w:b w:val="1"/>
          <w:rtl w:val="0"/>
        </w:rPr>
        <w:t xml:space="preserve">GOES-R</w:t>
      </w:r>
      <w:r w:rsidDel="00000000" w:rsidR="00000000" w:rsidRPr="00000000">
        <w:rPr>
          <w:rtl w:val="0"/>
        </w:rPr>
        <w:t xml:space="preserve">. Surface hydrological measurements from </w:t>
      </w:r>
      <w:r w:rsidDel="00000000" w:rsidR="00000000" w:rsidRPr="00000000">
        <w:rPr>
          <w:b w:val="1"/>
          <w:rtl w:val="0"/>
        </w:rPr>
        <w:t xml:space="preserve">SWOT</w:t>
      </w:r>
      <w:r w:rsidDel="00000000" w:rsidR="00000000" w:rsidRPr="00000000">
        <w:rPr>
          <w:rtl w:val="0"/>
        </w:rPr>
        <w:t xml:space="preserve"> will be used to characterize tropical terrestrial water bodies (lakes, reservoirs, wetlands) and assess fresh water resources. To develop high resolution maps of extensive land use activities including deforestation, degradation, and forest regrowth, PANGEA will also derive land use information from </w:t>
      </w:r>
      <w:r w:rsidDel="00000000" w:rsidR="00000000" w:rsidRPr="00000000">
        <w:rPr>
          <w:b w:val="1"/>
          <w:rtl w:val="0"/>
        </w:rPr>
        <w:t xml:space="preserve">Planet</w:t>
      </w:r>
      <w:r w:rsidDel="00000000" w:rsidR="00000000" w:rsidRPr="00000000">
        <w:rPr>
          <w:rtl w:val="0"/>
        </w:rPr>
        <w:t xml:space="preserve">, </w:t>
      </w:r>
      <w:r w:rsidDel="00000000" w:rsidR="00000000" w:rsidRPr="00000000">
        <w:rPr>
          <w:b w:val="1"/>
          <w:rtl w:val="0"/>
        </w:rPr>
        <w:t xml:space="preserve">Landsat</w:t>
      </w:r>
      <w:r w:rsidDel="00000000" w:rsidR="00000000" w:rsidRPr="00000000">
        <w:rPr>
          <w:rtl w:val="0"/>
        </w:rPr>
        <w:t xml:space="preserve"> and </w:t>
      </w:r>
      <w:r w:rsidDel="00000000" w:rsidR="00000000" w:rsidRPr="00000000">
        <w:rPr>
          <w:b w:val="1"/>
          <w:rtl w:val="0"/>
        </w:rPr>
        <w:t xml:space="preserve">Sentinel-1</w:t>
      </w:r>
      <w:r w:rsidDel="00000000" w:rsidR="00000000" w:rsidRPr="00000000">
        <w:rPr>
          <w:rtl w:val="0"/>
        </w:rPr>
        <w:t xml:space="preserve"> and </w:t>
      </w:r>
      <w:r w:rsidDel="00000000" w:rsidR="00000000" w:rsidRPr="00000000">
        <w:rPr>
          <w:b w:val="1"/>
          <w:rtl w:val="0"/>
        </w:rPr>
        <w:t xml:space="preserve">2</w:t>
      </w:r>
      <w:r w:rsidDel="00000000" w:rsidR="00000000" w:rsidRPr="00000000">
        <w:rPr>
          <w:rtl w:val="0"/>
        </w:rPr>
        <w:t xml:space="preserve"> data,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GEDI</w:t>
      </w:r>
      <w:r w:rsidDel="00000000" w:rsidR="00000000" w:rsidRPr="00000000">
        <w:rPr>
          <w:rtl w:val="0"/>
        </w:rPr>
        <w:t xml:space="preserve">. These </w:t>
      </w:r>
      <w:r w:rsidDel="00000000" w:rsidR="00000000" w:rsidRPr="00000000">
        <w:rPr>
          <w:rtl w:val="0"/>
        </w:rPr>
        <w:t xml:space="preserve">satellite</w:t>
      </w:r>
      <w:r w:rsidDel="00000000" w:rsidR="00000000" w:rsidRPr="00000000">
        <w:rPr>
          <w:rtl w:val="0"/>
        </w:rPr>
        <w:t xml:space="preserve"> observations will be combined to constrain the performance of models (</w:t>
      </w:r>
      <w:r w:rsidDel="00000000" w:rsidR="00000000" w:rsidRPr="00000000">
        <w:rPr>
          <w:i w:val="1"/>
          <w:rtl w:val="0"/>
        </w:rPr>
        <w:t xml:space="preserve">Section 6.4</w:t>
      </w:r>
      <w:r w:rsidDel="00000000" w:rsidR="00000000" w:rsidRPr="00000000">
        <w:rPr>
          <w:rtl w:val="0"/>
        </w:rPr>
        <w:t xml:space="preserve">) and to simulate the hydroclimate feedback from deforestation, degradation, and forest regrowth in the tropics.</w:t>
      </w:r>
      <w:r w:rsidDel="00000000" w:rsidR="00000000" w:rsidRPr="00000000">
        <w:rPr>
          <w:rtl w:val="0"/>
        </w:rPr>
      </w:r>
    </w:p>
    <w:p w:rsidR="00000000" w:rsidDel="00000000" w:rsidP="00000000" w:rsidRDefault="00000000" w:rsidRPr="00000000" w14:paraId="0000019E">
      <w:pPr>
        <w:pStyle w:val="Heading3"/>
        <w:rPr/>
      </w:pPr>
      <w:bookmarkStart w:colFirst="0" w:colLast="0" w:name="_j4eyjqb1ighr" w:id="25"/>
      <w:bookmarkEnd w:id="25"/>
      <w:r w:rsidDel="00000000" w:rsidR="00000000" w:rsidRPr="00000000">
        <w:rPr>
          <w:rtl w:val="0"/>
        </w:rPr>
        <w:t xml:space="preserve">3.3 </w:t>
      </w:r>
      <w:r w:rsidDel="00000000" w:rsidR="00000000" w:rsidRPr="00000000">
        <w:rPr>
          <w:rtl w:val="0"/>
        </w:rPr>
        <w:t xml:space="preserve">Projections</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Projecting how ongoing and future changes in tropical forest landscapes will alter feedbacks to local, regional, and global climates and social-ecological systems requires integrating pattern and process understanding and improved measurement capabilities with modeling and </w:t>
      </w:r>
      <w:r w:rsidDel="00000000" w:rsidR="00000000" w:rsidRPr="00000000">
        <w:rPr>
          <w:rtl w:val="0"/>
        </w:rPr>
        <w:t xml:space="preserve">upscaled metrics derived from airborne and satellite remote sensing datasets that capture landscape scale dynamics</w:t>
      </w:r>
      <w:r w:rsidDel="00000000" w:rsidR="00000000" w:rsidRPr="00000000">
        <w:rPr>
          <w:rtl w:val="0"/>
        </w:rPr>
        <w:t xml:space="preserve">. </w:t>
      </w:r>
    </w:p>
    <w:p w:rsidR="00000000" w:rsidDel="00000000" w:rsidP="00000000" w:rsidRDefault="00000000" w:rsidRPr="00000000" w14:paraId="000001A0">
      <w:pPr>
        <w:rPr>
          <w:highlight w:val="white"/>
        </w:rPr>
      </w:pPr>
      <w:r w:rsidDel="00000000" w:rsidR="00000000" w:rsidRPr="00000000">
        <w:rPr>
          <w:rtl w:val="0"/>
        </w:rPr>
      </w:r>
    </w:p>
    <w:p w:rsidR="00000000" w:rsidDel="00000000" w:rsidP="00000000" w:rsidRDefault="00000000" w:rsidRPr="00000000" w14:paraId="000001A1">
      <w:pPr>
        <w:rPr/>
      </w:pPr>
      <w:r w:rsidDel="00000000" w:rsidR="00000000" w:rsidRPr="00000000">
        <w:rPr>
          <w:color w:val="ff0000"/>
          <w:rtl w:val="0"/>
        </w:rPr>
        <w:t xml:space="preserve">[difficulty in scaling localized nutrient experiments to large scale]</w:t>
      </w:r>
      <w:r w:rsidDel="00000000" w:rsidR="00000000" w:rsidRPr="00000000">
        <w:rPr>
          <w:rtl w:val="0"/>
        </w:rPr>
        <w:t xml:space="preserve"> </w:t>
      </w:r>
      <w:r w:rsidDel="00000000" w:rsidR="00000000" w:rsidRPr="00000000">
        <w:rPr>
          <w:rtl w:val="0"/>
        </w:rPr>
        <w:t xml:space="preserve">Projecting the future productivity of tropical forests relies on understanding interactions of increasing temperature, CO</w:t>
      </w:r>
      <w:r w:rsidDel="00000000" w:rsidR="00000000" w:rsidRPr="00000000">
        <w:rPr>
          <w:vertAlign w:val="subscript"/>
          <w:rtl w:val="0"/>
        </w:rPr>
        <w:t xml:space="preserve">2</w:t>
      </w:r>
      <w:r w:rsidDel="00000000" w:rsidR="00000000" w:rsidRPr="00000000">
        <w:rPr>
          <w:rtl w:val="0"/>
        </w:rPr>
        <w:t xml:space="preserve">, and extreme events with soil nutrient availability and plant functional composition. The low soil nutrient availability from highly weathered tropical soils are expected to constrain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fertilization as more nutrients are bound up in plant tissues (</w:t>
      </w:r>
      <w:r w:rsidDel="00000000" w:rsidR="00000000" w:rsidRPr="00000000">
        <w:rPr>
          <w:shd w:fill="c9daf8" w:val="clear"/>
          <w:rtl w:val="0"/>
        </w:rPr>
        <w:t xml:space="preserve">Fleischer and Terrer 2022</w:t>
      </w:r>
      <w:r w:rsidDel="00000000" w:rsidR="00000000" w:rsidRPr="00000000">
        <w:rPr>
          <w:rtl w:val="0"/>
        </w:rPr>
        <w:t xml:space="preserve">). For example, phosphorus is expected to constrain forest growth responses to increased CO</w:t>
      </w:r>
      <w:r w:rsidDel="00000000" w:rsidR="00000000" w:rsidRPr="00000000">
        <w:rPr>
          <w:vertAlign w:val="subscript"/>
          <w:rtl w:val="0"/>
        </w:rPr>
        <w:t xml:space="preserve">2</w:t>
      </w:r>
      <w:r w:rsidDel="00000000" w:rsidR="00000000" w:rsidRPr="00000000">
        <w:rPr>
          <w:rtl w:val="0"/>
        </w:rPr>
        <w:t xml:space="preserve"> by about half (</w:t>
      </w:r>
      <w:r w:rsidDel="00000000" w:rsidR="00000000" w:rsidRPr="00000000">
        <w:rPr>
          <w:shd w:fill="c9daf8" w:val="clear"/>
          <w:rtl w:val="0"/>
        </w:rPr>
        <w:t xml:space="preserve">Fleischer et al., 2019</w:t>
      </w:r>
      <w:r w:rsidDel="00000000" w:rsidR="00000000" w:rsidRPr="00000000">
        <w:rPr>
          <w:rtl w:val="0"/>
        </w:rPr>
        <w:t xml:space="preserve">; </w:t>
      </w:r>
      <w:r w:rsidDel="00000000" w:rsidR="00000000" w:rsidRPr="00000000">
        <w:rPr>
          <w:shd w:fill="c9daf8" w:val="clear"/>
          <w:rtl w:val="0"/>
        </w:rPr>
        <w:t xml:space="preserve">Braghiere et al., 2022</w:t>
      </w:r>
      <w:r w:rsidDel="00000000" w:rsidR="00000000" w:rsidRPr="00000000">
        <w:rPr>
          <w:rtl w:val="0"/>
        </w:rPr>
        <w:t xml:space="preserve">), while potassium plays a critical role in regulating plant responses to drought (</w:t>
      </w:r>
      <w:r w:rsidDel="00000000" w:rsidR="00000000" w:rsidRPr="00000000">
        <w:rPr>
          <w:shd w:fill="c9daf8" w:val="clear"/>
          <w:rtl w:val="0"/>
        </w:rPr>
        <w:t xml:space="preserve">Manu et al., </w:t>
      </w:r>
      <w:r w:rsidDel="00000000" w:rsidR="00000000" w:rsidRPr="00000000">
        <w:rPr>
          <w:shd w:fill="c9daf8" w:val="clear"/>
          <w:rtl w:val="0"/>
        </w:rPr>
        <w:t xml:space="preserve">2024</w:t>
      </w:r>
      <w:r w:rsidDel="00000000" w:rsidR="00000000" w:rsidRPr="00000000">
        <w:rPr>
          <w:rtl w:val="0"/>
        </w:rPr>
        <w:t xml:space="preserve">). Furthermore, land-use change can further induce nutrient limitation by displacing large quantities of nutrients (</w:t>
      </w:r>
      <w:r w:rsidDel="00000000" w:rsidR="00000000" w:rsidRPr="00000000">
        <w:rPr>
          <w:shd w:fill="c9daf8" w:val="clear"/>
          <w:rtl w:val="0"/>
        </w:rPr>
        <w:t xml:space="preserve">Bauters et al., 2022</w:t>
      </w:r>
      <w:r w:rsidDel="00000000" w:rsidR="00000000" w:rsidRPr="00000000">
        <w:rPr>
          <w:shd w:fill="c9daf8" w:val="clear"/>
          <w:rtl w:val="0"/>
        </w:rPr>
        <w:t xml:space="preserve">;​​ </w:t>
      </w:r>
      <w:r w:rsidDel="00000000" w:rsidR="00000000" w:rsidRPr="00000000">
        <w:rPr>
          <w:shd w:fill="c9daf8" w:val="clear"/>
          <w:rtl w:val="0"/>
        </w:rPr>
        <w:t xml:space="preserve">2018</w:t>
      </w:r>
      <w:r w:rsidDel="00000000" w:rsidR="00000000" w:rsidRPr="00000000">
        <w:rPr>
          <w:shd w:fill="c9daf8" w:val="clear"/>
          <w:rtl w:val="0"/>
        </w:rPr>
        <w:t xml:space="preserve">; </w:t>
      </w:r>
      <w:r w:rsidDel="00000000" w:rsidR="00000000" w:rsidRPr="00000000">
        <w:rPr>
          <w:shd w:fill="c9daf8" w:val="clear"/>
          <w:rtl w:val="0"/>
        </w:rPr>
        <w:t xml:space="preserve">2021</w:t>
      </w:r>
      <w:r w:rsidDel="00000000" w:rsidR="00000000" w:rsidRPr="00000000">
        <w:rPr>
          <w:shd w:fill="c9daf8" w:val="clear"/>
          <w:rtl w:val="0"/>
        </w:rPr>
        <w:t xml:space="preserve">, </w:t>
      </w:r>
      <w:r w:rsidDel="00000000" w:rsidR="00000000" w:rsidRPr="00000000">
        <w:rPr>
          <w:shd w:fill="c9daf8" w:val="clear"/>
          <w:rtl w:val="0"/>
        </w:rPr>
        <w:t xml:space="preserve">Kauffman et al., 1995</w:t>
      </w:r>
      <w:r w:rsidDel="00000000" w:rsidR="00000000" w:rsidRPr="00000000">
        <w:rPr>
          <w:rtl w:val="0"/>
        </w:rPr>
        <w:t xml:space="preserve">), </w:t>
      </w:r>
      <w:r w:rsidDel="00000000" w:rsidR="00000000" w:rsidRPr="00000000">
        <w:rPr>
          <w:rtl w:val="0"/>
        </w:rPr>
        <w:t xml:space="preserve">leading to </w:t>
      </w:r>
      <w:r w:rsidDel="00000000" w:rsidR="00000000" w:rsidRPr="00000000">
        <w:rPr>
          <w:rtl w:val="0"/>
        </w:rPr>
        <w:t xml:space="preserve">local nutrient losses and redistribution of some elements. While phosphorus is largely assumed to be the most limiting nutrient across the lowland tropics (e.g. </w:t>
      </w:r>
      <w:r w:rsidDel="00000000" w:rsidR="00000000" w:rsidRPr="00000000">
        <w:rPr>
          <w:shd w:fill="c9daf8" w:val="clear"/>
          <w:rtl w:val="0"/>
        </w:rPr>
        <w:t xml:space="preserve">Cunha et al., 2022</w:t>
      </w:r>
      <w:r w:rsidDel="00000000" w:rsidR="00000000" w:rsidRPr="00000000">
        <w:rPr>
          <w:rtl w:val="0"/>
        </w:rPr>
        <w:t xml:space="preserve">), recent observations reveal the heterogeneity of nutrient limitation across tropical forests, including limitation and colimitation by nitrogen, phosphorus, potassium and calcium (</w:t>
      </w:r>
      <w:r w:rsidDel="00000000" w:rsidR="00000000" w:rsidRPr="00000000">
        <w:rPr>
          <w:shd w:fill="c9daf8" w:val="clear"/>
          <w:rtl w:val="0"/>
        </w:rPr>
        <w:t xml:space="preserve">Davidson et al., 2004</w:t>
      </w:r>
      <w:r w:rsidDel="00000000" w:rsidR="00000000" w:rsidRPr="00000000">
        <w:rPr>
          <w:shd w:fill="c9daf8" w:val="clear"/>
          <w:rtl w:val="0"/>
        </w:rPr>
        <w:t xml:space="preserve">, </w:t>
      </w:r>
      <w:r w:rsidDel="00000000" w:rsidR="00000000" w:rsidRPr="00000000">
        <w:rPr>
          <w:shd w:fill="c9daf8" w:val="clear"/>
          <w:rtl w:val="0"/>
        </w:rPr>
        <w:t xml:space="preserve">Wright et al., 2011</w:t>
      </w:r>
      <w:r w:rsidDel="00000000" w:rsidR="00000000" w:rsidRPr="00000000">
        <w:rPr>
          <w:shd w:fill="c9daf8" w:val="clear"/>
          <w:rtl w:val="0"/>
        </w:rPr>
        <w:t xml:space="preserve">, </w:t>
      </w:r>
      <w:r w:rsidDel="00000000" w:rsidR="00000000" w:rsidRPr="00000000">
        <w:rPr>
          <w:shd w:fill="c9daf8" w:val="clear"/>
          <w:rtl w:val="0"/>
        </w:rPr>
        <w:t xml:space="preserve">Manu et al., 2022</w:t>
      </w:r>
      <w:r w:rsidDel="00000000" w:rsidR="00000000" w:rsidRPr="00000000">
        <w:rPr>
          <w:rtl w:val="0"/>
        </w:rPr>
        <w:t xml:space="preserve">). However, it is challenging to scale results from highly localized manipulative experiments testing where and when nutrient limitation affects productivity because of the high biodiversity and spatial heterogeneity of tropical forests (</w:t>
      </w:r>
      <w:r w:rsidDel="00000000" w:rsidR="00000000" w:rsidRPr="00000000">
        <w:rPr>
          <w:shd w:fill="c9daf8" w:val="clear"/>
          <w:rtl w:val="0"/>
        </w:rPr>
        <w:t xml:space="preserve">Townsend et al., 2008</w:t>
      </w:r>
      <w:r w:rsidDel="00000000" w:rsidR="00000000" w:rsidRPr="00000000">
        <w:rPr>
          <w:rtl w:val="0"/>
        </w:rPr>
        <w:t xml:space="preserve">). Remote sensing offers opportunities to capture variation in foliar chemistry, functional traits, and canopy structure across large scales (</w:t>
      </w:r>
      <w:r w:rsidDel="00000000" w:rsidR="00000000" w:rsidRPr="00000000">
        <w:rPr>
          <w:shd w:fill="c9daf8" w:val="clear"/>
          <w:rtl w:val="0"/>
        </w:rPr>
        <w:t xml:space="preserve">Townsend et al., 2008</w:t>
      </w:r>
      <w:r w:rsidDel="00000000" w:rsidR="00000000" w:rsidRPr="00000000">
        <w:rPr>
          <w:shd w:fill="c9daf8" w:val="clear"/>
          <w:rtl w:val="0"/>
        </w:rPr>
        <w:t xml:space="preserve">, </w:t>
      </w:r>
      <w:r w:rsidDel="00000000" w:rsidR="00000000" w:rsidRPr="00000000">
        <w:rPr>
          <w:shd w:fill="c9daf8" w:val="clear"/>
          <w:rtl w:val="0"/>
        </w:rPr>
        <w:t xml:space="preserve">Chadwick and Asner 2016</w:t>
      </w:r>
      <w:r w:rsidDel="00000000" w:rsidR="00000000" w:rsidRPr="00000000">
        <w:rPr>
          <w:shd w:fill="c9daf8" w:val="clear"/>
          <w:rtl w:val="0"/>
        </w:rPr>
        <w:t xml:space="preserve">; </w:t>
      </w:r>
      <w:r w:rsidDel="00000000" w:rsidR="00000000" w:rsidRPr="00000000">
        <w:rPr>
          <w:shd w:fill="c9daf8" w:val="clear"/>
          <w:rtl w:val="0"/>
        </w:rPr>
        <w:t xml:space="preserve">2018</w:t>
      </w:r>
      <w:r w:rsidDel="00000000" w:rsidR="00000000" w:rsidRPr="00000000">
        <w:rPr>
          <w:shd w:fill="c9daf8" w:val="clear"/>
          <w:rtl w:val="0"/>
        </w:rPr>
        <w:t xml:space="preserve">, </w:t>
      </w:r>
      <w:r w:rsidDel="00000000" w:rsidR="00000000" w:rsidRPr="00000000">
        <w:rPr>
          <w:shd w:fill="c9daf8" w:val="clear"/>
          <w:rtl w:val="0"/>
        </w:rPr>
        <w:t xml:space="preserve">Martins et al., 2018</w:t>
      </w:r>
      <w:r w:rsidDel="00000000" w:rsidR="00000000" w:rsidRPr="00000000">
        <w:rPr>
          <w:rtl w:val="0"/>
        </w:rPr>
        <w:t xml:space="preserve">), as well as projecting the type of nutrient losses based on the disturbance event. Better spatial understanding may allow us to identify where and when different nutrients may interact with disturbance events to constrain productivity.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color w:val="ff0000"/>
          <w:rtl w:val="0"/>
        </w:rPr>
        <w:t xml:space="preserve">[changes in climate and land use affects plants]</w:t>
      </w:r>
      <w:r w:rsidDel="00000000" w:rsidR="00000000" w:rsidRPr="00000000">
        <w:rPr>
          <w:rtl w:val="0"/>
        </w:rPr>
        <w:t xml:space="preserve"> </w:t>
      </w:r>
      <w:commentRangeStart w:id="182"/>
      <w:commentRangeStart w:id="183"/>
      <w:r w:rsidDel="00000000" w:rsidR="00000000" w:rsidRPr="00000000">
        <w:rPr>
          <w:rtl w:val="0"/>
        </w:rPr>
        <w:t xml:space="preserve">Changes</w:t>
      </w:r>
      <w:r w:rsidDel="00000000" w:rsidR="00000000" w:rsidRPr="00000000">
        <w:rPr>
          <w:rtl w:val="0"/>
        </w:rPr>
        <w:t xml:space="preserve"> in climate, land cover and land use will likely increase the frequency of natural and anthropogenic disturbances, potentially altering the structure, composition, and function of most remaining tropical forests. Earth system simulations indicate that warming trends will increase vapor pressure deficit and favor frequent drought conditions, even if total precipitation remains similar to current climate (</w:t>
      </w:r>
      <w:r w:rsidDel="00000000" w:rsidR="00000000" w:rsidRPr="00000000">
        <w:rPr>
          <w:shd w:fill="c9daf8" w:val="clear"/>
          <w:rtl w:val="0"/>
        </w:rPr>
        <w:t xml:space="preserve">Ukkola et al., 2020</w:t>
      </w:r>
      <w:r w:rsidDel="00000000" w:rsidR="00000000" w:rsidRPr="00000000">
        <w:rPr>
          <w:shd w:fill="c9daf8" w:val="clear"/>
          <w:rtl w:val="0"/>
        </w:rPr>
        <w:t xml:space="preserve">; </w:t>
      </w:r>
      <w:r w:rsidDel="00000000" w:rsidR="00000000" w:rsidRPr="00000000">
        <w:rPr>
          <w:shd w:fill="c9daf8" w:val="clear"/>
          <w:rtl w:val="0"/>
        </w:rPr>
        <w:t xml:space="preserve">Vogel et al., 2020</w:t>
      </w:r>
      <w:r w:rsidDel="00000000" w:rsidR="00000000" w:rsidRPr="00000000">
        <w:rPr>
          <w:rtl w:val="0"/>
        </w:rPr>
        <w:t xml:space="preserve">). Similarly, ongoing increases in atmospheric CO</w:t>
      </w:r>
      <w:r w:rsidDel="00000000" w:rsidR="00000000" w:rsidRPr="00000000">
        <w:rPr>
          <w:vertAlign w:val="subscript"/>
          <w:rtl w:val="0"/>
        </w:rPr>
        <w:t xml:space="preserve">2</w:t>
      </w:r>
      <w:r w:rsidDel="00000000" w:rsidR="00000000" w:rsidRPr="00000000">
        <w:rPr>
          <w:rtl w:val="0"/>
        </w:rPr>
        <w:t xml:space="preserve"> will reduce stomatal conductance, which could potentially reduce transpiration in tropical forests (</w:t>
      </w:r>
      <w:r w:rsidDel="00000000" w:rsidR="00000000" w:rsidRPr="00000000">
        <w:rPr>
          <w:shd w:fill="c9daf8" w:val="clear"/>
          <w:rtl w:val="0"/>
        </w:rPr>
        <w:t xml:space="preserve">Sampaio et al., 2021</w:t>
      </w:r>
      <w:r w:rsidDel="00000000" w:rsidR="00000000" w:rsidRPr="00000000">
        <w:rPr>
          <w:rtl w:val="0"/>
        </w:rPr>
        <w:t xml:space="preserve">), especially if nutrient limitation prevents increases in total LAI. The expansion of deforestation and forest degradation across the tropics (</w:t>
      </w:r>
      <w:r w:rsidDel="00000000" w:rsidR="00000000" w:rsidRPr="00000000">
        <w:rPr>
          <w:shd w:fill="c9daf8" w:val="clear"/>
          <w:rtl w:val="0"/>
        </w:rPr>
        <w:t xml:space="preserve">Assis et al., 2022</w:t>
      </w:r>
      <w:r w:rsidDel="00000000" w:rsidR="00000000" w:rsidRPr="00000000">
        <w:rPr>
          <w:shd w:fill="c9daf8" w:val="clear"/>
          <w:rtl w:val="0"/>
        </w:rPr>
        <w:t xml:space="preserve">, </w:t>
      </w:r>
      <w:r w:rsidDel="00000000" w:rsidR="00000000" w:rsidRPr="00000000">
        <w:rPr>
          <w:shd w:fill="c9daf8" w:val="clear"/>
          <w:rtl w:val="0"/>
        </w:rPr>
        <w:t xml:space="preserve">Rosan et al., 2024</w:t>
      </w:r>
      <w:r w:rsidDel="00000000" w:rsidR="00000000" w:rsidRPr="00000000">
        <w:rPr>
          <w:rtl w:val="0"/>
        </w:rPr>
        <w:t xml:space="preserve">) will likely expose forests to more frequent fire ignitions, fragmentation and logging. Similarly, typical intensity of tropical storms will likely increase (</w:t>
      </w:r>
      <w:r w:rsidDel="00000000" w:rsidR="00000000" w:rsidRPr="00000000">
        <w:rPr>
          <w:shd w:fill="c9daf8" w:val="clear"/>
          <w:rtl w:val="0"/>
        </w:rPr>
        <w:t xml:space="preserve">Kossin et al., 2020</w:t>
      </w:r>
      <w:r w:rsidDel="00000000" w:rsidR="00000000" w:rsidRPr="00000000">
        <w:rPr>
          <w:rtl w:val="0"/>
        </w:rPr>
        <w:t xml:space="preserve">), which will result in more severe disturbances even if the total number of storms does not increase.</w:t>
      </w:r>
      <w:commentRangeEnd w:id="182"/>
      <w:r w:rsidDel="00000000" w:rsidR="00000000" w:rsidRPr="00000000">
        <w:commentReference w:id="182"/>
      </w:r>
      <w:commentRangeEnd w:id="183"/>
      <w:r w:rsidDel="00000000" w:rsidR="00000000" w:rsidRPr="00000000">
        <w:commentReference w:id="183"/>
      </w:r>
      <w:r w:rsidDel="00000000" w:rsidR="00000000" w:rsidRPr="00000000">
        <w:rPr>
          <w:rtl w:val="0"/>
        </w:rPr>
        <w:t xml:space="preserve"> </w:t>
      </w:r>
      <w:r w:rsidDel="00000000" w:rsidR="00000000" w:rsidRPr="00000000">
        <w:rPr>
          <w:color w:val="ff0000"/>
          <w:rtl w:val="0"/>
        </w:rPr>
        <w:t xml:space="preserve">[shifting precip seasonality?] </w:t>
      </w:r>
      <w:r w:rsidDel="00000000" w:rsidR="00000000" w:rsidRPr="00000000">
        <w:rPr>
          <w:rtl w:val="0"/>
        </w:rPr>
        <w:t xml:space="preserve">To address these knowledge gaps, PANGEA will answer the following questions: </w:t>
      </w:r>
    </w:p>
    <w:p w:rsidR="00000000" w:rsidDel="00000000" w:rsidP="00000000" w:rsidRDefault="00000000" w:rsidRPr="00000000" w14:paraId="000001A4">
      <w:pPr>
        <w:numPr>
          <w:ilvl w:val="0"/>
          <w:numId w:val="28"/>
        </w:numPr>
        <w:spacing w:after="120" w:before="120" w:lineRule="auto"/>
        <w:ind w:left="720" w:hanging="360"/>
        <w:rPr>
          <w:i w:val="1"/>
        </w:rPr>
      </w:pPr>
      <w:r w:rsidDel="00000000" w:rsidR="00000000" w:rsidRPr="00000000">
        <w:rPr>
          <w:b w:val="1"/>
          <w:i w:val="1"/>
          <w:rtl w:val="0"/>
        </w:rPr>
        <w:t xml:space="preserve">Q21. </w:t>
      </w:r>
      <w:r w:rsidDel="00000000" w:rsidR="00000000" w:rsidRPr="00000000">
        <w:rPr>
          <w:i w:val="1"/>
          <w:rtl w:val="0"/>
        </w:rPr>
        <w:t xml:space="preserve">How will increasing temperatures, atmospheric CO</w:t>
      </w:r>
      <w:r w:rsidDel="00000000" w:rsidR="00000000" w:rsidRPr="00000000">
        <w:rPr>
          <w:i w:val="1"/>
          <w:vertAlign w:val="subscript"/>
          <w:rtl w:val="0"/>
        </w:rPr>
        <w:t xml:space="preserve">2</w:t>
      </w:r>
      <w:r w:rsidDel="00000000" w:rsidR="00000000" w:rsidRPr="00000000">
        <w:rPr>
          <w:i w:val="1"/>
          <w:rtl w:val="0"/>
        </w:rPr>
        <w:t xml:space="preserve">, </w:t>
      </w:r>
      <w:ins w:author="Hannah Stouter" w:id="14" w:date="2024-10-28T17:21:33Z">
        <w:r w:rsidDel="00000000" w:rsidR="00000000" w:rsidRPr="00000000">
          <w:rPr>
            <w:i w:val="1"/>
            <w:rtl w:val="0"/>
          </w:rPr>
          <w:t xml:space="preserve"> </w:t>
        </w:r>
      </w:ins>
      <w:r w:rsidDel="00000000" w:rsidR="00000000" w:rsidRPr="00000000">
        <w:rPr>
          <w:i w:val="1"/>
          <w:rtl w:val="0"/>
        </w:rPr>
        <w:t xml:space="preserve">and extreme events impact </w:t>
      </w:r>
      <w:commentRangeStart w:id="184"/>
      <w:r w:rsidDel="00000000" w:rsidR="00000000" w:rsidRPr="00000000">
        <w:rPr>
          <w:b w:val="1"/>
          <w:i w:val="1"/>
          <w:rtl w:val="0"/>
        </w:rPr>
        <w:t xml:space="preserve">nutrient availability</w:t>
      </w:r>
      <w:r w:rsidDel="00000000" w:rsidR="00000000" w:rsidRPr="00000000">
        <w:rPr>
          <w:i w:val="1"/>
          <w:rtl w:val="0"/>
        </w:rPr>
        <w:t xml:space="preserve"> </w:t>
      </w:r>
      <w:commentRangeEnd w:id="184"/>
      <w:r w:rsidDel="00000000" w:rsidR="00000000" w:rsidRPr="00000000">
        <w:commentReference w:id="184"/>
      </w:r>
      <w:r w:rsidDel="00000000" w:rsidR="00000000" w:rsidRPr="00000000">
        <w:rPr>
          <w:i w:val="1"/>
          <w:rtl w:val="0"/>
        </w:rPr>
        <w:t xml:space="preserve">and </w:t>
      </w:r>
      <w:r w:rsidDel="00000000" w:rsidR="00000000" w:rsidRPr="00000000">
        <w:rPr>
          <w:b w:val="1"/>
          <w:i w:val="1"/>
          <w:rtl w:val="0"/>
        </w:rPr>
        <w:t xml:space="preserve">soil-vegetation interactions</w:t>
      </w:r>
      <w:r w:rsidDel="00000000" w:rsidR="00000000" w:rsidRPr="00000000">
        <w:rPr>
          <w:i w:val="1"/>
          <w:rtl w:val="0"/>
        </w:rPr>
        <w:t xml:space="preserve">?</w:t>
      </w:r>
    </w:p>
    <w:p w:rsidR="00000000" w:rsidDel="00000000" w:rsidP="00000000" w:rsidRDefault="00000000" w:rsidRPr="00000000" w14:paraId="000001A5">
      <w:pPr>
        <w:numPr>
          <w:ilvl w:val="0"/>
          <w:numId w:val="28"/>
        </w:numPr>
        <w:spacing w:after="120" w:before="120" w:lineRule="auto"/>
        <w:ind w:left="720" w:hanging="360"/>
        <w:rPr>
          <w:i w:val="1"/>
        </w:rPr>
      </w:pPr>
      <w:r w:rsidDel="00000000" w:rsidR="00000000" w:rsidRPr="00000000">
        <w:rPr>
          <w:b w:val="1"/>
          <w:i w:val="1"/>
          <w:rtl w:val="0"/>
        </w:rPr>
        <w:t xml:space="preserve">Q22. </w:t>
      </w:r>
      <w:r w:rsidDel="00000000" w:rsidR="00000000" w:rsidRPr="00000000">
        <w:rPr>
          <w:i w:val="1"/>
          <w:rtl w:val="0"/>
        </w:rPr>
        <w:t xml:space="preserve">Which </w:t>
      </w:r>
      <w:r w:rsidDel="00000000" w:rsidR="00000000" w:rsidRPr="00000000">
        <w:rPr>
          <w:b w:val="1"/>
          <w:i w:val="1"/>
          <w:rtl w:val="0"/>
        </w:rPr>
        <w:t xml:space="preserve">functionally distinct forest types</w:t>
      </w:r>
      <w:r w:rsidDel="00000000" w:rsidR="00000000" w:rsidRPr="00000000">
        <w:rPr>
          <w:i w:val="1"/>
          <w:rtl w:val="0"/>
        </w:rPr>
        <w:t xml:space="preserve"> are most vulnerable to becoming net sources of carbon to the atmosphere in a changing climate, which are resistant, and why?</w:t>
      </w:r>
    </w:p>
    <w:p w:rsidR="00000000" w:rsidDel="00000000" w:rsidP="00000000" w:rsidRDefault="00000000" w:rsidRPr="00000000" w14:paraId="000001A6">
      <w:pPr>
        <w:numPr>
          <w:ilvl w:val="0"/>
          <w:numId w:val="28"/>
        </w:numPr>
        <w:spacing w:after="120" w:before="120" w:lineRule="auto"/>
        <w:ind w:left="720" w:hanging="360"/>
        <w:rPr>
          <w:i w:val="1"/>
        </w:rPr>
      </w:pPr>
      <w:r w:rsidDel="00000000" w:rsidR="00000000" w:rsidRPr="00000000">
        <w:rPr>
          <w:b w:val="1"/>
          <w:i w:val="1"/>
          <w:rtl w:val="0"/>
        </w:rPr>
        <w:t xml:space="preserve">Q23. </w:t>
      </w:r>
      <w:r w:rsidDel="00000000" w:rsidR="00000000" w:rsidRPr="00000000">
        <w:rPr>
          <w:i w:val="1"/>
          <w:rtl w:val="0"/>
        </w:rPr>
        <w:t xml:space="preserve">How will climate warming and shifting extreme events interact with</w:t>
      </w:r>
      <w:r w:rsidDel="00000000" w:rsidR="00000000" w:rsidRPr="00000000">
        <w:rPr>
          <w:b w:val="1"/>
          <w:i w:val="1"/>
          <w:rtl w:val="0"/>
        </w:rPr>
        <w:t xml:space="preserve"> </w:t>
      </w:r>
      <w:r w:rsidDel="00000000" w:rsidR="00000000" w:rsidRPr="00000000">
        <w:rPr>
          <w:i w:val="1"/>
          <w:rtl w:val="0"/>
        </w:rPr>
        <w:t xml:space="preserve">land cover and land-use change to influence </w:t>
      </w:r>
      <w:r w:rsidDel="00000000" w:rsidR="00000000" w:rsidRPr="00000000">
        <w:rPr>
          <w:b w:val="1"/>
          <w:i w:val="1"/>
          <w:rtl w:val="0"/>
        </w:rPr>
        <w:t xml:space="preserve">shifting fire regimes</w:t>
      </w:r>
      <w:r w:rsidDel="00000000" w:rsidR="00000000" w:rsidRPr="00000000">
        <w:rPr>
          <w:i w:val="1"/>
          <w:rtl w:val="0"/>
        </w:rPr>
        <w:t xml:space="preserve"> and their feedbacks with forest function and the climate?</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color w:val="ff0000"/>
          <w:rtl w:val="0"/>
        </w:rPr>
        <w:t xml:space="preserve">[shifts in disturbance regime] </w:t>
      </w:r>
      <w:r w:rsidDel="00000000" w:rsidR="00000000" w:rsidRPr="00000000">
        <w:rPr>
          <w:rtl w:val="0"/>
        </w:rPr>
        <w:t xml:space="preserve">Widespread shifts in disturbance regimes would have profound effects on ecosystem structure, composition and function, and in turn on the many local, regional, and global ecosystem services that tropical forests provide. For example, the drier conditions combined with forest fragmentation may increase the flammability of forests (</w:t>
      </w:r>
      <w:r w:rsidDel="00000000" w:rsidR="00000000" w:rsidRPr="00000000">
        <w:rPr>
          <w:shd w:fill="c9daf8" w:val="clear"/>
          <w:rtl w:val="0"/>
        </w:rPr>
        <w:t xml:space="preserve">Fonseca et al., 2019</w:t>
      </w:r>
      <w:r w:rsidDel="00000000" w:rsidR="00000000" w:rsidRPr="00000000">
        <w:rPr>
          <w:rtl w:val="0"/>
        </w:rPr>
        <w:t xml:space="preserve">), potentially leading to persistent canopy losses across the tropics (</w:t>
      </w:r>
      <w:r w:rsidDel="00000000" w:rsidR="00000000" w:rsidRPr="00000000">
        <w:rPr>
          <w:shd w:fill="c9daf8" w:val="clear"/>
          <w:rtl w:val="0"/>
        </w:rPr>
        <w:t xml:space="preserve">Brando et al., 2020</w:t>
      </w:r>
      <w:r w:rsidDel="00000000" w:rsidR="00000000" w:rsidRPr="00000000">
        <w:rPr>
          <w:rtl w:val="0"/>
        </w:rPr>
        <w:t xml:space="preserve">) and permanent reductions in tropical forest carbon stocks. Land-atmosphere feedbacks are already shifting the timing, duration, and intensity of rainfall regimes with implications for ecosystems and people living in these regions (</w:t>
      </w:r>
      <w:r w:rsidDel="00000000" w:rsidR="00000000" w:rsidRPr="00000000">
        <w:rPr>
          <w:shd w:fill="c9daf8" w:val="clear"/>
          <w:rtl w:val="0"/>
        </w:rPr>
        <w:t xml:space="preserve">Feng et al., 2013</w:t>
      </w:r>
      <w:r w:rsidDel="00000000" w:rsidR="00000000" w:rsidRPr="00000000">
        <w:rPr>
          <w:rtl w:val="0"/>
        </w:rPr>
        <w:t xml:space="preserve">; </w:t>
      </w:r>
      <w:r w:rsidDel="00000000" w:rsidR="00000000" w:rsidRPr="00000000">
        <w:rPr>
          <w:shd w:fill="c9daf8" w:val="clear"/>
          <w:rtl w:val="0"/>
        </w:rPr>
        <w:t xml:space="preserve">Mamalakis et al., 2021</w:t>
      </w:r>
      <w:r w:rsidDel="00000000" w:rsidR="00000000" w:rsidRPr="00000000">
        <w:rPr>
          <w:rtl w:val="0"/>
        </w:rPr>
        <w:t xml:space="preserve">). Projecting the emergent shifts in carbon stocks and structural and functional properties of tropical forests to global changes, and their feedbacks on water and energy cycles will require models that can reliably predict the impacts of natural and anthropogenic disturbances on plant functional composition, the ecosystem recovery trajectories from disturbances, and the ecosystem responses to changes in climate and CO</w:t>
      </w:r>
      <w:r w:rsidDel="00000000" w:rsidR="00000000" w:rsidRPr="00000000">
        <w:rPr>
          <w:vertAlign w:val="subscript"/>
          <w:rtl w:val="0"/>
        </w:rPr>
        <w:t xml:space="preserve">2</w:t>
      </w:r>
      <w:r w:rsidDel="00000000" w:rsidR="00000000" w:rsidRPr="00000000">
        <w:rPr>
          <w:rtl w:val="0"/>
        </w:rPr>
        <w:t xml:space="preserve">. In addition, knowledge and modeling capabilities are severely lacking when it comes to future projections of these changes on the direct provisioning of ecosystem services (</w:t>
      </w:r>
      <w:r w:rsidDel="00000000" w:rsidR="00000000" w:rsidRPr="00000000">
        <w:rPr>
          <w:shd w:fill="c9daf8" w:val="clear"/>
          <w:rtl w:val="0"/>
        </w:rPr>
        <w:t xml:space="preserve">Agudelo et al. 2020</w:t>
      </w:r>
      <w:r w:rsidDel="00000000" w:rsidR="00000000" w:rsidRPr="00000000">
        <w:rPr>
          <w:rtl w:val="0"/>
        </w:rPr>
        <w:t xml:space="preserve">). </w:t>
      </w:r>
      <w:r w:rsidDel="00000000" w:rsidR="00000000" w:rsidRPr="00000000">
        <w:rPr>
          <w:rtl w:val="0"/>
        </w:rPr>
        <w:t xml:space="preserve">To address these knowledge gaps, PANGEA will answer the following questions: </w:t>
      </w:r>
    </w:p>
    <w:p w:rsidR="00000000" w:rsidDel="00000000" w:rsidP="00000000" w:rsidRDefault="00000000" w:rsidRPr="00000000" w14:paraId="000001A9">
      <w:pPr>
        <w:numPr>
          <w:ilvl w:val="0"/>
          <w:numId w:val="28"/>
        </w:numPr>
        <w:spacing w:after="120" w:before="120" w:lineRule="auto"/>
        <w:ind w:left="720" w:hanging="360"/>
        <w:rPr>
          <w:i w:val="1"/>
        </w:rPr>
      </w:pPr>
      <w:r w:rsidDel="00000000" w:rsidR="00000000" w:rsidRPr="00000000">
        <w:rPr>
          <w:b w:val="1"/>
          <w:i w:val="1"/>
          <w:rtl w:val="0"/>
        </w:rPr>
        <w:t xml:space="preserve">Q24. </w:t>
      </w:r>
      <w:r w:rsidDel="00000000" w:rsidR="00000000" w:rsidRPr="00000000">
        <w:rPr>
          <w:i w:val="1"/>
          <w:rtl w:val="0"/>
        </w:rPr>
        <w:t xml:space="preserve">How will changes in precipitation patterns (e.g., ITCZ displacement), increasing temperatures, and shifting disturbance dynamics in tropical forests alter the </w:t>
      </w:r>
      <w:r w:rsidDel="00000000" w:rsidR="00000000" w:rsidRPr="00000000">
        <w:rPr>
          <w:b w:val="1"/>
          <w:i w:val="1"/>
          <w:rtl w:val="0"/>
        </w:rPr>
        <w:t xml:space="preserve">terrestrial water balance </w:t>
      </w:r>
      <w:r w:rsidDel="00000000" w:rsidR="00000000" w:rsidRPr="00000000">
        <w:rPr>
          <w:i w:val="1"/>
          <w:rtl w:val="0"/>
        </w:rPr>
        <w:t xml:space="preserve">via changes in seasonal rainfall timing and duration, evapotranspiration, and soil water?</w:t>
      </w:r>
    </w:p>
    <w:p w:rsidR="00000000" w:rsidDel="00000000" w:rsidP="00000000" w:rsidRDefault="00000000" w:rsidRPr="00000000" w14:paraId="000001AA">
      <w:pPr>
        <w:numPr>
          <w:ilvl w:val="0"/>
          <w:numId w:val="28"/>
        </w:numPr>
        <w:spacing w:after="120" w:before="120" w:lineRule="auto"/>
        <w:ind w:left="720" w:hanging="360"/>
        <w:rPr>
          <w:i w:val="1"/>
        </w:rPr>
      </w:pPr>
      <w:r w:rsidDel="00000000" w:rsidR="00000000" w:rsidRPr="00000000">
        <w:rPr>
          <w:b w:val="1"/>
          <w:i w:val="1"/>
          <w:highlight w:val="white"/>
          <w:rtl w:val="0"/>
        </w:rPr>
        <w:t xml:space="preserve">Q25. </w:t>
      </w:r>
      <w:r w:rsidDel="00000000" w:rsidR="00000000" w:rsidRPr="00000000">
        <w:rPr>
          <w:i w:val="1"/>
          <w:highlight w:val="white"/>
          <w:rtl w:val="0"/>
        </w:rPr>
        <w:t xml:space="preserve">How will </w:t>
      </w:r>
      <w:r w:rsidDel="00000000" w:rsidR="00000000" w:rsidRPr="00000000">
        <w:rPr>
          <w:b w:val="1"/>
          <w:i w:val="1"/>
          <w:highlight w:val="white"/>
          <w:rtl w:val="0"/>
        </w:rPr>
        <w:t xml:space="preserve">future changes in vegetation</w:t>
      </w:r>
      <w:r w:rsidDel="00000000" w:rsidR="00000000" w:rsidRPr="00000000">
        <w:rPr>
          <w:i w:val="1"/>
          <w:highlight w:val="white"/>
          <w:rtl w:val="0"/>
        </w:rPr>
        <w:t xml:space="preserve">, including deforestation, degradation, and regrowth, impact local, regional, and cross-continental climate and hydrology?</w:t>
      </w:r>
    </w:p>
    <w:p w:rsidR="00000000" w:rsidDel="00000000" w:rsidP="00000000" w:rsidRDefault="00000000" w:rsidRPr="00000000" w14:paraId="000001AB">
      <w:pPr>
        <w:numPr>
          <w:ilvl w:val="0"/>
          <w:numId w:val="23"/>
        </w:numPr>
        <w:spacing w:after="120" w:before="120" w:lineRule="auto"/>
        <w:ind w:left="1440" w:hanging="360"/>
        <w:rPr>
          <w:i w:val="1"/>
          <w:color w:val="ff0000"/>
          <w:highlight w:val="white"/>
        </w:rPr>
      </w:pPr>
      <w:r w:rsidDel="00000000" w:rsidR="00000000" w:rsidRPr="00000000">
        <w:rPr>
          <w:i w:val="1"/>
          <w:color w:val="ff0000"/>
          <w:highlight w:val="white"/>
          <w:rtl w:val="0"/>
        </w:rPr>
        <w:t xml:space="preserve">Include in related text that </w:t>
      </w:r>
      <w:r w:rsidDel="00000000" w:rsidR="00000000" w:rsidRPr="00000000">
        <w:rPr>
          <w:i w:val="1"/>
          <w:color w:val="ff0000"/>
          <w:highlight w:val="white"/>
          <w:rtl w:val="0"/>
        </w:rPr>
        <w:t xml:space="preserve">this</w:t>
      </w:r>
      <w:r w:rsidDel="00000000" w:rsidR="00000000" w:rsidRPr="00000000">
        <w:rPr>
          <w:i w:val="1"/>
          <w:color w:val="ff0000"/>
          <w:highlight w:val="white"/>
          <w:rtl w:val="0"/>
        </w:rPr>
        <w:t xml:space="preserve"> includes precipitation patterns and timing, land surface temperatures, evapotranspiration, soil and groundwater, stream and river flows, and runoff</w:t>
      </w:r>
    </w:p>
    <w:p w:rsidR="00000000" w:rsidDel="00000000" w:rsidP="00000000" w:rsidRDefault="00000000" w:rsidRPr="00000000" w14:paraId="000001AC">
      <w:pPr>
        <w:numPr>
          <w:ilvl w:val="0"/>
          <w:numId w:val="28"/>
        </w:numPr>
        <w:spacing w:after="120" w:before="120" w:lineRule="auto"/>
        <w:ind w:left="720" w:hanging="360"/>
        <w:rPr>
          <w:i w:val="1"/>
          <w:highlight w:val="white"/>
        </w:rPr>
      </w:pPr>
      <w:r w:rsidDel="00000000" w:rsidR="00000000" w:rsidRPr="00000000">
        <w:rPr>
          <w:b w:val="1"/>
          <w:i w:val="1"/>
          <w:highlight w:val="white"/>
          <w:rtl w:val="0"/>
        </w:rPr>
        <w:t xml:space="preserve">Q26. </w:t>
      </w:r>
      <w:r w:rsidDel="00000000" w:rsidR="00000000" w:rsidRPr="00000000">
        <w:rPr>
          <w:i w:val="1"/>
          <w:highlight w:val="white"/>
          <w:rtl w:val="0"/>
        </w:rPr>
        <w:t xml:space="preserve">How will these future changes in climate and extreme events impact carbon cycling within tropical forests, and at what point will this lead to a </w:t>
      </w:r>
      <w:r w:rsidDel="00000000" w:rsidR="00000000" w:rsidRPr="00000000">
        <w:rPr>
          <w:b w:val="1"/>
          <w:i w:val="1"/>
          <w:highlight w:val="white"/>
          <w:rtl w:val="0"/>
        </w:rPr>
        <w:t xml:space="preserve">large-scale transition </w:t>
      </w:r>
      <w:r w:rsidDel="00000000" w:rsidR="00000000" w:rsidRPr="00000000">
        <w:rPr>
          <w:i w:val="1"/>
          <w:highlight w:val="white"/>
          <w:rtl w:val="0"/>
        </w:rPr>
        <w:t xml:space="preserve">in functional composition </w:t>
      </w:r>
      <w:r w:rsidDel="00000000" w:rsidR="00000000" w:rsidRPr="00000000">
        <w:rPr>
          <w:i w:val="1"/>
          <w:highlight w:val="white"/>
          <w:rtl w:val="0"/>
        </w:rPr>
        <w:t xml:space="preserve">and/or the regions becoming a net carbon source?</w:t>
      </w:r>
    </w:p>
    <w:p w:rsidR="00000000" w:rsidDel="00000000" w:rsidP="00000000" w:rsidRDefault="00000000" w:rsidRPr="00000000" w14:paraId="000001AD">
      <w:pPr>
        <w:numPr>
          <w:ilvl w:val="0"/>
          <w:numId w:val="28"/>
        </w:numPr>
        <w:spacing w:after="120" w:before="120" w:lineRule="auto"/>
        <w:ind w:left="720" w:hanging="360"/>
        <w:rPr>
          <w:i w:val="1"/>
        </w:rPr>
      </w:pPr>
      <w:r w:rsidDel="00000000" w:rsidR="00000000" w:rsidRPr="00000000">
        <w:rPr>
          <w:b w:val="1"/>
          <w:i w:val="1"/>
          <w:rtl w:val="0"/>
        </w:rPr>
        <w:t xml:space="preserve">Q27. </w:t>
      </w:r>
      <w:r w:rsidDel="00000000" w:rsidR="00000000" w:rsidRPr="00000000">
        <w:rPr>
          <w:i w:val="1"/>
          <w:rtl w:val="0"/>
        </w:rPr>
        <w:t xml:space="preserve">How will climate and land-use change interact with the changing vulnerability of tropical forests to influence the provisioning of and access to </w:t>
      </w:r>
      <w:r w:rsidDel="00000000" w:rsidR="00000000" w:rsidRPr="00000000">
        <w:rPr>
          <w:b w:val="1"/>
          <w:i w:val="1"/>
          <w:rtl w:val="0"/>
        </w:rPr>
        <w:t xml:space="preserve">social-ecological co-benefits, </w:t>
      </w:r>
      <w:r w:rsidDel="00000000" w:rsidR="00000000" w:rsidRPr="00000000">
        <w:rPr>
          <w:i w:val="1"/>
          <w:rtl w:val="0"/>
        </w:rPr>
        <w:t xml:space="preserve">including </w:t>
      </w:r>
      <w:r w:rsidDel="00000000" w:rsidR="00000000" w:rsidRPr="00000000">
        <w:rPr>
          <w:i w:val="1"/>
          <w:highlight w:val="white"/>
          <w:rtl w:val="0"/>
        </w:rPr>
        <w:t xml:space="preserve">water availability, agricultural production, human health, disaster risk reduction, and cultural practices?</w:t>
      </w:r>
      <w:r w:rsidDel="00000000" w:rsidR="00000000" w:rsidRPr="00000000">
        <w:rPr>
          <w:rtl w:val="0"/>
        </w:rPr>
      </w:r>
    </w:p>
    <w:p w:rsidR="00000000" w:rsidDel="00000000" w:rsidP="00000000" w:rsidRDefault="00000000" w:rsidRPr="00000000" w14:paraId="000001AE">
      <w:pPr>
        <w:numPr>
          <w:ilvl w:val="0"/>
          <w:numId w:val="31"/>
        </w:numPr>
        <w:ind w:left="1440" w:hanging="360"/>
        <w:rPr>
          <w:i w:val="1"/>
          <w:color w:val="ff0000"/>
          <w:highlight w:val="white"/>
        </w:rPr>
      </w:pPr>
      <w:r w:rsidDel="00000000" w:rsidR="00000000" w:rsidRPr="00000000">
        <w:rPr>
          <w:i w:val="1"/>
          <w:color w:val="ff0000"/>
          <w:highlight w:val="white"/>
          <w:rtl w:val="0"/>
        </w:rPr>
        <w:t xml:space="preserve">Mention bioeconomies, including </w:t>
      </w:r>
      <w:r w:rsidDel="00000000" w:rsidR="00000000" w:rsidRPr="00000000">
        <w:rPr>
          <w:rFonts w:ascii="Roboto" w:cs="Roboto" w:eastAsia="Roboto" w:hAnsi="Roboto"/>
          <w:i w:val="1"/>
          <w:color w:val="ff0000"/>
          <w:sz w:val="21"/>
          <w:szCs w:val="21"/>
          <w:highlight w:val="white"/>
          <w:rtl w:val="0"/>
        </w:rPr>
        <w:t xml:space="preserve">forest-friendly economic activities </w:t>
      </w:r>
    </w:p>
    <w:p w:rsidR="00000000" w:rsidDel="00000000" w:rsidP="00000000" w:rsidRDefault="00000000" w:rsidRPr="00000000" w14:paraId="000001AF">
      <w:pPr>
        <w:numPr>
          <w:ilvl w:val="0"/>
          <w:numId w:val="31"/>
        </w:numPr>
        <w:spacing w:line="342.85714285714283" w:lineRule="auto"/>
        <w:ind w:left="1440" w:hanging="360"/>
        <w:rPr>
          <w:rFonts w:ascii="Roboto" w:cs="Roboto" w:eastAsia="Roboto" w:hAnsi="Roboto"/>
          <w:i w:val="1"/>
          <w:color w:val="ff0000"/>
          <w:sz w:val="21"/>
          <w:szCs w:val="21"/>
          <w:highlight w:val="white"/>
        </w:rPr>
      </w:pPr>
      <w:r w:rsidDel="00000000" w:rsidR="00000000" w:rsidRPr="00000000">
        <w:rPr>
          <w:rFonts w:ascii="Roboto" w:cs="Roboto" w:eastAsia="Roboto" w:hAnsi="Roboto"/>
          <w:i w:val="1"/>
          <w:color w:val="ff0000"/>
          <w:sz w:val="21"/>
          <w:szCs w:val="21"/>
          <w:highlight w:val="white"/>
          <w:rtl w:val="0"/>
        </w:rPr>
        <w:t xml:space="preserve">Explicitly mention that this includes Indigenous Peoples and Local Communities"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color w:val="ff0000"/>
          <w:rtl w:val="0"/>
        </w:rPr>
        <w:t xml:space="preserve">[overall methods]</w:t>
      </w:r>
      <w:r w:rsidDel="00000000" w:rsidR="00000000" w:rsidRPr="00000000">
        <w:rPr>
          <w:rtl w:val="0"/>
        </w:rPr>
        <w:t xml:space="preserve"> PANGEA will bring together multiple remote sensing datasets to provide initial and boundary conditions to models, as well as reference values for uncertainty reduction to project the impacts of climate and land use change on the resilience and vulnerability of tropical forests. For example, to initialize cohort- and individual-based mechanistic models with realistic, observed forest structure and composition across environmental gradients, PANGEA will integrate multispectral, lidar, radar, and imaging spectroscopy data collected both through PANGEA airborne campaigns and from satellite measurements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VIIRS</w:t>
      </w:r>
      <w:r w:rsidDel="00000000" w:rsidR="00000000" w:rsidRPr="00000000">
        <w:rPr>
          <w:rtl w:val="0"/>
        </w:rPr>
        <w:t xml:space="preserve">, </w:t>
      </w:r>
      <w:r w:rsidDel="00000000" w:rsidR="00000000" w:rsidRPr="00000000">
        <w:rPr>
          <w:b w:val="1"/>
          <w:rtl w:val="0"/>
        </w:rPr>
        <w:t xml:space="preserve">Sentinel-3</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SBG VSWIR*</w:t>
      </w:r>
      <w:r w:rsidDel="00000000" w:rsidR="00000000" w:rsidRPr="00000000">
        <w:rPr>
          <w:rtl w:val="0"/>
        </w:rPr>
        <w:t xml:space="preserve">). Similarly, the predicted emergent relationships between forest structure and ecosystem function metrics will be constrained by combined data streams from SIF (</w:t>
      </w:r>
      <w:r w:rsidDel="00000000" w:rsidR="00000000" w:rsidRPr="00000000">
        <w:rPr>
          <w:b w:val="1"/>
          <w:rtl w:val="0"/>
        </w:rPr>
        <w:t xml:space="preserve">TROPOMI</w:t>
      </w:r>
      <w:r w:rsidDel="00000000" w:rsidR="00000000" w:rsidRPr="00000000">
        <w:rPr>
          <w:rtl w:val="0"/>
        </w:rPr>
        <w:t xml:space="preserve">, </w:t>
      </w:r>
      <w:r w:rsidDel="00000000" w:rsidR="00000000" w:rsidRPr="00000000">
        <w:rPr>
          <w:b w:val="1"/>
          <w:rtl w:val="0"/>
        </w:rPr>
        <w:t xml:space="preserve">OCO-2/3, FLEX*</w:t>
      </w:r>
      <w:r w:rsidDel="00000000" w:rsidR="00000000" w:rsidRPr="00000000">
        <w:rPr>
          <w:rtl w:val="0"/>
        </w:rPr>
        <w:t xml:space="preserve">) and thermal infrared measurements (</w:t>
      </w:r>
      <w:r w:rsidDel="00000000" w:rsidR="00000000" w:rsidRPr="00000000">
        <w:rPr>
          <w:b w:val="1"/>
          <w:rtl w:val="0"/>
        </w:rPr>
        <w:t xml:space="preserve">ECOSTRESS, GOES-R</w:t>
      </w:r>
      <w:r w:rsidDel="00000000" w:rsidR="00000000" w:rsidRPr="00000000">
        <w:rPr>
          <w:rtl w:val="0"/>
        </w:rPr>
        <w:t xml:space="preserve">, </w:t>
      </w:r>
      <w:r w:rsidDel="00000000" w:rsidR="00000000" w:rsidRPr="00000000">
        <w:rPr>
          <w:b w:val="1"/>
          <w:rtl w:val="0"/>
        </w:rPr>
        <w:t xml:space="preserve">MTG-I</w:t>
      </w:r>
      <w:r w:rsidDel="00000000" w:rsidR="00000000" w:rsidRPr="00000000">
        <w:rPr>
          <w:rtl w:val="0"/>
        </w:rPr>
        <w:t xml:space="preserve">) co-located with airborne and spaceborne lidar. These combined datasets will also provide constraints on the effects of forest degradation and forest management on ecosystem response to extreme events such shifts in plant water-use efficiency during droughts and shifting fire regimes. The observed impacts of disturbances on forest structure at landscape and regional scales derived from multi-temporal observations of forest structure and composition metrics will inform and provide parameters to models on the magnitude of impacts by disturbance type and disturbance intensity. Space-for-time datasets of forest structure, composition and ecosystem function derived from airborne and spaceborne sensors will serve as benchmarks for the recovery trajectory of forests as functions of age since last disturbance and disturbance type.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color w:val="ff0000"/>
          <w:rtl w:val="0"/>
        </w:rPr>
        <w:t xml:space="preserve">[INTEGRATE HERE?] </w:t>
      </w:r>
      <w:r w:rsidDel="00000000" w:rsidR="00000000" w:rsidRPr="00000000">
        <w:rPr>
          <w:rtl w:val="0"/>
        </w:rPr>
        <w:t xml:space="preserve">PANGEA will conduct integrated social-ecological systems research to better understand the patterns and influence of land use and its change, including deforestation, degradation, restoration, and fire regimes across tropical biomes. PANGEA will also study the feedbacks between social and ecological systems, spanning modern industrial systems to traditional, local, and Indigenous forest management, and how these systems affect ecosystem resilience and the provision of ecosystem services. PANGEA integrates social and ecological data into existing and new models to capture the feedbacks within social-ecological systems under different economic, cultural, environmental, and governance conditions. </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color w:val="ff0000"/>
        </w:rPr>
      </w:pPr>
      <w:bookmarkStart w:colFirst="0" w:colLast="0" w:name="_103rddclnjs1" w:id="26"/>
      <w:bookmarkEnd w:id="26"/>
      <w:r w:rsidDel="00000000" w:rsidR="00000000" w:rsidRPr="00000000">
        <w:rPr>
          <w:rtl w:val="0"/>
        </w:rPr>
        <w:t xml:space="preserve">4. </w:t>
      </w:r>
      <w:commentRangeStart w:id="185"/>
      <w:r w:rsidDel="00000000" w:rsidR="00000000" w:rsidRPr="00000000">
        <w:rPr>
          <w:rtl w:val="0"/>
        </w:rPr>
        <w:t xml:space="preserve">Scientific</w:t>
      </w:r>
      <w:commentRangeEnd w:id="185"/>
      <w:r w:rsidDel="00000000" w:rsidR="00000000" w:rsidRPr="00000000">
        <w:commentReference w:id="185"/>
      </w:r>
      <w:r w:rsidDel="00000000" w:rsidR="00000000" w:rsidRPr="00000000">
        <w:rPr>
          <w:rtl w:val="0"/>
        </w:rPr>
        <w:t xml:space="preserve"> and Technical Advancement from PANGEA</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PANGEA </w:t>
      </w:r>
      <w:r w:rsidDel="00000000" w:rsidR="00000000" w:rsidRPr="00000000">
        <w:rPr>
          <w:rtl w:val="0"/>
        </w:rPr>
        <w:t xml:space="preserve">will leverage decades of scientific efforts, including large </w:t>
      </w:r>
      <w:r w:rsidDel="00000000" w:rsidR="00000000" w:rsidRPr="00000000">
        <w:rPr>
          <w:rtl w:val="0"/>
        </w:rPr>
        <w:t xml:space="preserve">programs such as</w:t>
      </w:r>
      <w:r w:rsidDel="00000000" w:rsidR="00000000" w:rsidRPr="00000000">
        <w:rPr>
          <w:rtl w:val="0"/>
        </w:rPr>
        <w:t xml:space="preserve"> LBA (</w:t>
      </w:r>
      <w:r w:rsidDel="00000000" w:rsidR="00000000" w:rsidRPr="00000000">
        <w:rPr>
          <w:shd w:fill="c9daf8" w:val="clear"/>
          <w:rtl w:val="0"/>
        </w:rPr>
        <w:t xml:space="preserve">Avissar et al. 2002</w:t>
      </w:r>
      <w:r w:rsidDel="00000000" w:rsidR="00000000" w:rsidRPr="00000000">
        <w:rPr>
          <w:shd w:fill="c9daf8" w:val="clear"/>
          <w:rtl w:val="0"/>
        </w:rPr>
        <w:t xml:space="preserve">, </w:t>
      </w:r>
      <w:r w:rsidDel="00000000" w:rsidR="00000000" w:rsidRPr="00000000">
        <w:rPr>
          <w:shd w:fill="c9daf8" w:val="clear"/>
          <w:rtl w:val="0"/>
        </w:rPr>
        <w:t xml:space="preserve">Davidson et al., 2012</w:t>
      </w:r>
      <w:r w:rsidDel="00000000" w:rsidR="00000000" w:rsidRPr="00000000">
        <w:rPr>
          <w:rtl w:val="0"/>
        </w:rPr>
        <w:t xml:space="preserve">), expanded international forest inventory plot networks (</w:t>
      </w:r>
      <w:r w:rsidDel="00000000" w:rsidR="00000000" w:rsidRPr="00000000">
        <w:rPr>
          <w:shd w:fill="c9daf8" w:val="clear"/>
          <w:rtl w:val="0"/>
        </w:rPr>
        <w:t xml:space="preserve">ForestPlots.net et al., 2021</w:t>
      </w:r>
      <w:r w:rsidDel="00000000" w:rsidR="00000000" w:rsidRPr="00000000">
        <w:rPr>
          <w:rtl w:val="0"/>
        </w:rPr>
        <w:t xml:space="preserve">) and NGEE-Tropics E3SM-FATES model development efforts (</w:t>
      </w:r>
      <w:r w:rsidDel="00000000" w:rsidR="00000000" w:rsidRPr="00000000">
        <w:rPr>
          <w:shd w:fill="c9daf8" w:val="clear"/>
          <w:rtl w:val="0"/>
        </w:rPr>
        <w:t xml:space="preserve">Tollefson 2015, Powell et al., 2018; Koven et al., 2020</w:t>
      </w:r>
      <w:r w:rsidDel="00000000" w:rsidR="00000000" w:rsidRPr="00000000">
        <w:rPr>
          <w:rtl w:val="0"/>
        </w:rPr>
        <w:t xml:space="preserve">). Despite these efforts, attempts to assess the stability of tropical forests to changes have garnered inconsistent results. Field studies suggest Central African forests may be more resistant or resilient to changing climatic conditions and may offer a longer-term carbon sink compared to other tropical forests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rtl w:val="0"/>
        </w:rPr>
        <w:t xml:space="preserve">). However, satellite remote sensing studies indicate that Central African forests are just as sensitive to climate anomalies as the Amazon and other tropical forest regions (</w:t>
      </w:r>
      <w:r w:rsidDel="00000000" w:rsidR="00000000" w:rsidRPr="00000000">
        <w:rPr>
          <w:shd w:fill="c9daf8" w:val="clear"/>
          <w:rtl w:val="0"/>
        </w:rPr>
        <w:t xml:space="preserve">Liu et al., 2017; Palmer et al., 2019</w:t>
      </w:r>
      <w:r w:rsidDel="00000000" w:rsidR="00000000" w:rsidRPr="00000000">
        <w:rPr>
          <w:rtl w:val="0"/>
        </w:rPr>
        <w:t xml:space="preserve">). Inconsistencies between field measurements and satellite observations must be reconciled to predict the impact of climate change on the role of these forests in global carbon and water cycles. Among the hypotheses that may explain these inconsistencies are: 1) changing rates of tree mortality, 2) varying sensitivity of photosynthesis, respiration rates, and other ecosystem processes that alter net carbon and water fluxes, to natural and anthropogenic disturbances, 3) differing intensities and patterns of deforestation and degradation on ecosystem structure and function, and 4) different evolutionary trajectories that have resulted in unique biodiversity and species interactions that directly influence ecosystem resilience (e.g., varying megafauna abundances across tropical forests).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PANGEA will investigate these hypotheses and others by adding a pan-tropical view gaining new knowledge from enhanced multidimensional remote sensing measurements and analyses. The PANGEA view emphasizes integration of ground measurements, remote sensing datasets, and models, supporting remote sensing algorithm development and model-data integration in tropical forests. We foresee significant </w:t>
      </w:r>
      <w:r w:rsidDel="00000000" w:rsidR="00000000" w:rsidRPr="00000000">
        <w:rPr>
          <w:rtl w:val="0"/>
        </w:rPr>
        <w:t xml:space="preserve">scientific advances</w:t>
      </w:r>
      <w:r w:rsidDel="00000000" w:rsidR="00000000" w:rsidRPr="00000000">
        <w:rPr>
          <w:rtl w:val="0"/>
        </w:rPr>
        <w:t xml:space="preserve"> from a coordinated campaign.</w:t>
      </w:r>
    </w:p>
    <w:p w:rsidR="00000000" w:rsidDel="00000000" w:rsidP="00000000" w:rsidRDefault="00000000" w:rsidRPr="00000000" w14:paraId="000001B9">
      <w:pPr>
        <w:rPr/>
      </w:pPr>
      <w:r w:rsidDel="00000000" w:rsidR="00000000" w:rsidRPr="00000000">
        <w:rPr>
          <w:rtl w:val="0"/>
        </w:rPr>
        <w:t xml:space="preserve">PANGEA will: </w:t>
      </w:r>
    </w:p>
    <w:p w:rsidR="00000000" w:rsidDel="00000000" w:rsidP="00000000" w:rsidRDefault="00000000" w:rsidRPr="00000000" w14:paraId="000001BA">
      <w:pPr>
        <w:numPr>
          <w:ilvl w:val="0"/>
          <w:numId w:val="15"/>
        </w:numPr>
        <w:spacing w:after="120" w:before="120" w:lineRule="auto"/>
        <w:ind w:left="720" w:hanging="360"/>
        <w:rPr>
          <w:b w:val="1"/>
          <w:i w:val="1"/>
        </w:rPr>
      </w:pPr>
      <w:r w:rsidDel="00000000" w:rsidR="00000000" w:rsidRPr="00000000">
        <w:rPr>
          <w:b w:val="1"/>
          <w:rtl w:val="0"/>
        </w:rPr>
        <w:t xml:space="preserve">E</w:t>
      </w:r>
      <w:r w:rsidDel="00000000" w:rsidR="00000000" w:rsidRPr="00000000">
        <w:rPr>
          <w:b w:val="1"/>
          <w:rtl w:val="0"/>
        </w:rPr>
        <w:t xml:space="preserve">lucidate</w:t>
      </w:r>
      <w:r w:rsidDel="00000000" w:rsidR="00000000" w:rsidRPr="00000000">
        <w:rPr>
          <w:rtl w:val="0"/>
        </w:rPr>
        <w:t xml:space="preserve"> the patterns of recent (5-30 years) and ongoing change in tropical forest landscapes, dynamics, and feedbacks, and their geographic variation with an emphasis on comparisons between the Americas and Africa.   </w:t>
      </w:r>
      <w:r w:rsidDel="00000000" w:rsidR="00000000" w:rsidRPr="00000000">
        <w:rPr>
          <w:rtl w:val="0"/>
        </w:rPr>
      </w:r>
    </w:p>
    <w:p w:rsidR="00000000" w:rsidDel="00000000" w:rsidP="00000000" w:rsidRDefault="00000000" w:rsidRPr="00000000" w14:paraId="000001BB">
      <w:pPr>
        <w:numPr>
          <w:ilvl w:val="0"/>
          <w:numId w:val="15"/>
        </w:numPr>
        <w:spacing w:after="120" w:before="120" w:lineRule="auto"/>
        <w:ind w:left="720" w:hanging="360"/>
        <w:rPr>
          <w:b w:val="1"/>
          <w:i w:val="1"/>
          <w:u w:val="none"/>
        </w:rPr>
      </w:pPr>
      <w:r w:rsidDel="00000000" w:rsidR="00000000" w:rsidRPr="00000000">
        <w:rPr>
          <w:b w:val="1"/>
          <w:rtl w:val="0"/>
        </w:rPr>
        <w:t xml:space="preserve">Increase</w:t>
      </w:r>
      <w:r w:rsidDel="00000000" w:rsidR="00000000" w:rsidRPr="00000000">
        <w:rPr>
          <w:b w:val="1"/>
          <w:i w:val="1"/>
          <w:rtl w:val="0"/>
        </w:rPr>
        <w:t xml:space="preserve"> </w:t>
      </w:r>
      <w:r w:rsidDel="00000000" w:rsidR="00000000" w:rsidRPr="00000000">
        <w:rPr>
          <w:rtl w:val="0"/>
        </w:rPr>
        <w:t xml:space="preserve">our understanding of </w:t>
      </w:r>
      <w:r w:rsidDel="00000000" w:rsidR="00000000" w:rsidRPr="00000000">
        <w:rPr>
          <w:rtl w:val="0"/>
        </w:rPr>
        <w:t xml:space="preserve">processes that control</w:t>
      </w:r>
      <w:r w:rsidDel="00000000" w:rsidR="00000000" w:rsidRPr="00000000">
        <w:rPr>
          <w:rtl w:val="0"/>
        </w:rPr>
        <w:t xml:space="preserve"> heterogeneity in the vulnerability of tropical forest landscapes to structural and functional change.</w:t>
      </w:r>
    </w:p>
    <w:p w:rsidR="00000000" w:rsidDel="00000000" w:rsidP="00000000" w:rsidRDefault="00000000" w:rsidRPr="00000000" w14:paraId="000001BC">
      <w:pPr>
        <w:numPr>
          <w:ilvl w:val="0"/>
          <w:numId w:val="15"/>
        </w:numPr>
        <w:spacing w:after="120" w:before="120" w:lineRule="auto"/>
        <w:ind w:left="720" w:hanging="360"/>
        <w:rPr>
          <w:b w:val="1"/>
          <w:i w:val="1"/>
          <w:u w:val="none"/>
        </w:rPr>
      </w:pPr>
      <w:r w:rsidDel="00000000" w:rsidR="00000000" w:rsidRPr="00000000">
        <w:rPr>
          <w:b w:val="1"/>
          <w:rtl w:val="0"/>
        </w:rPr>
        <w:t xml:space="preserve">Provide</w:t>
      </w:r>
      <w:r w:rsidDel="00000000" w:rsidR="00000000" w:rsidRPr="00000000">
        <w:rPr>
          <w:b w:val="1"/>
          <w:i w:val="1"/>
          <w:rtl w:val="0"/>
        </w:rPr>
        <w:t xml:space="preserve"> </w:t>
      </w:r>
      <w:r w:rsidDel="00000000" w:rsidR="00000000" w:rsidRPr="00000000">
        <w:rPr>
          <w:rtl w:val="0"/>
        </w:rPr>
        <w:t xml:space="preserve">improved projections of future changes in tropical forest landscapes encompassing the feedbacks in local, regional, and global climates and social-ecological systems.</w:t>
      </w:r>
    </w:p>
    <w:p w:rsidR="00000000" w:rsidDel="00000000" w:rsidP="00000000" w:rsidRDefault="00000000" w:rsidRPr="00000000" w14:paraId="000001BD">
      <w:pPr>
        <w:spacing w:after="120" w:before="120" w:lineRule="auto"/>
        <w:rPr/>
      </w:pPr>
      <w:r w:rsidDel="00000000" w:rsidR="00000000" w:rsidRPr="00000000">
        <w:rPr>
          <w:i w:val="1"/>
          <w:rtl w:val="0"/>
        </w:rPr>
        <w:t xml:space="preserve">These scientific advances will be enable</w:t>
      </w:r>
      <w:r w:rsidDel="00000000" w:rsidR="00000000" w:rsidRPr="00000000">
        <w:rPr>
          <w:rtl w:val="0"/>
        </w:rPr>
        <w:t xml:space="preserve">d by technical advances in:</w:t>
      </w:r>
      <w:r w:rsidDel="00000000" w:rsidR="00000000" w:rsidRPr="00000000">
        <w:rPr>
          <w:rtl w:val="0"/>
        </w:rPr>
      </w:r>
    </w:p>
    <w:p w:rsidR="00000000" w:rsidDel="00000000" w:rsidP="00000000" w:rsidRDefault="00000000" w:rsidRPr="00000000" w14:paraId="000001BE">
      <w:pPr>
        <w:numPr>
          <w:ilvl w:val="0"/>
          <w:numId w:val="15"/>
        </w:numPr>
        <w:spacing w:after="120" w:before="120" w:lineRule="auto"/>
        <w:ind w:left="720" w:hanging="360"/>
        <w:rPr/>
      </w:pPr>
      <w:r w:rsidDel="00000000" w:rsidR="00000000" w:rsidRPr="00000000">
        <w:rPr>
          <w:b w:val="1"/>
          <w:rtl w:val="0"/>
        </w:rPr>
        <w:t xml:space="preserve">I</w:t>
      </w:r>
      <w:r w:rsidDel="00000000" w:rsidR="00000000" w:rsidRPr="00000000">
        <w:rPr>
          <w:b w:val="1"/>
          <w:rtl w:val="0"/>
        </w:rPr>
        <w:t xml:space="preserve">ntegration</w:t>
      </w:r>
      <w:r w:rsidDel="00000000" w:rsidR="00000000" w:rsidRPr="00000000">
        <w:rPr>
          <w:rtl w:val="0"/>
        </w:rPr>
        <w:t xml:space="preserve"> of ground and remote sensing measurements leading to more reliable calibrations of remote sensed variables;</w:t>
      </w:r>
    </w:p>
    <w:p w:rsidR="00000000" w:rsidDel="00000000" w:rsidP="00000000" w:rsidRDefault="00000000" w:rsidRPr="00000000" w14:paraId="000001BF">
      <w:pPr>
        <w:numPr>
          <w:ilvl w:val="0"/>
          <w:numId w:val="15"/>
        </w:numPr>
        <w:spacing w:after="120" w:before="120" w:lineRule="auto"/>
        <w:ind w:left="720" w:hanging="360"/>
        <w:rPr>
          <w:b w:val="1"/>
          <w:i w:val="1"/>
        </w:rPr>
      </w:pPr>
      <w:r w:rsidDel="00000000" w:rsidR="00000000" w:rsidRPr="00000000">
        <w:rPr>
          <w:b w:val="1"/>
          <w:rtl w:val="0"/>
        </w:rPr>
        <w:t xml:space="preserve">Development</w:t>
      </w:r>
      <w:r w:rsidDel="00000000" w:rsidR="00000000" w:rsidRPr="00000000">
        <w:rPr>
          <w:b w:val="1"/>
          <w:i w:val="1"/>
          <w:rtl w:val="0"/>
        </w:rPr>
        <w:t xml:space="preserve"> </w:t>
      </w:r>
      <w:r w:rsidDel="00000000" w:rsidR="00000000" w:rsidRPr="00000000">
        <w:rPr>
          <w:rtl w:val="0"/>
        </w:rPr>
        <w:t xml:space="preserve">of data-model-integration that </w:t>
      </w:r>
      <w:r w:rsidDel="00000000" w:rsidR="00000000" w:rsidRPr="00000000">
        <w:rPr>
          <w:rtl w:val="0"/>
        </w:rPr>
        <w:t xml:space="preserve">improves</w:t>
      </w:r>
      <w:r w:rsidDel="00000000" w:rsidR="00000000" w:rsidRPr="00000000">
        <w:rPr>
          <w:rtl w:val="0"/>
        </w:rPr>
        <w:t xml:space="preserve"> the representation of the functionally important components of tropical forest diversity that are scalable with remote sensing.</w:t>
      </w: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PANGEA will characterize ecosystem structure and function across multiple dimensions, from intact to degraded and low- to high-diversity tropical forest ecosystems. PANGEA will measure floristic and phylogenetic diversity as well as vegetation demographic rates, using existing ground data from permanent inventory plots, and functional and structural diversity using airborne lidar. Coincident airborne VSWIR data and in situ leaf trait measurements will map canopy traits and distinct functional communities, in addition to evaluating scalable models leveraging satellite measurements. Using this output, we will characterize differences across abiotic, land-use, and animal abundance gradients. The resulting improvements in our understanding of trait distributions will improve our models of ecosystem fluxes under climate change and land-use change forcings and evaluate differences in ecosystem responses. </w:t>
      </w:r>
      <w:r w:rsidDel="00000000" w:rsidR="00000000" w:rsidRPr="00000000">
        <w:rPr>
          <w:rtl w:val="0"/>
        </w:rPr>
        <w:t xml:space="preserve">With this combination of measurements and models, PANGEA will address how varying tropical forest structure and function influences tropical forest stability in the face of land-use and climate change impacts. </w:t>
      </w: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Through model and data integration, </w:t>
      </w:r>
      <w:r w:rsidDel="00000000" w:rsidR="00000000" w:rsidRPr="00000000">
        <w:rPr>
          <w:rtl w:val="0"/>
        </w:rPr>
        <w:t xml:space="preserve">PANGEA will advance our understanding of climate interaction, including studies to determine (1) how increased CO₂ levels and rising temperatures specifically affect carbon sequestration rates in tropical forests; (2) the impacts of extreme weather events, such as severe droughts, on forest health and carbon emission; (3) the consequences of land use changes—like deforestation for agriculture—on forest fragmentation and its effects on biodiversity and ecosystem services; (4) how altered forest cover influences both biophysical variables (e.g., albedo changes) and biochemical processes (e.g., nutrient cycling) to clarify their role in climate feedbacks; (5) evaluate the effectiveness of various forest restoration strategies in improving resilience and mitigating climate impacts essential for developing practical responses to ecosystem degradation and climate change.</w:t>
      </w:r>
    </w:p>
    <w:p w:rsidR="00000000" w:rsidDel="00000000" w:rsidP="00000000" w:rsidRDefault="00000000" w:rsidRPr="00000000" w14:paraId="000001C3">
      <w:pPr>
        <w:pStyle w:val="Heading2"/>
        <w:rPr/>
      </w:pPr>
      <w:bookmarkStart w:colFirst="0" w:colLast="0" w:name="_7t2ogl1w37ed" w:id="27"/>
      <w:bookmarkEnd w:id="27"/>
      <w:r w:rsidDel="00000000" w:rsidR="00000000" w:rsidRPr="00000000">
        <w:rPr>
          <w:rtl w:val="0"/>
        </w:rPr>
        <w:t xml:space="preserve">5</w:t>
      </w:r>
      <w:commentRangeStart w:id="186"/>
      <w:r w:rsidDel="00000000" w:rsidR="00000000" w:rsidRPr="00000000">
        <w:rPr>
          <w:rtl w:val="0"/>
        </w:rPr>
        <w:t xml:space="preserve">. </w:t>
      </w:r>
      <w:commentRangeStart w:id="187"/>
      <w:r w:rsidDel="00000000" w:rsidR="00000000" w:rsidRPr="00000000">
        <w:rPr>
          <w:rtl w:val="0"/>
        </w:rPr>
        <w:t xml:space="preserve">Critical</w:t>
      </w:r>
      <w:commentRangeEnd w:id="187"/>
      <w:r w:rsidDel="00000000" w:rsidR="00000000" w:rsidRPr="00000000">
        <w:commentReference w:id="187"/>
      </w:r>
      <w:r w:rsidDel="00000000" w:rsidR="00000000" w:rsidRPr="00000000">
        <w:rPr>
          <w:rtl w:val="0"/>
        </w:rPr>
        <w:t xml:space="preserve"> Role of NASA Remote Sensing</w:t>
      </w:r>
      <w:commentRangeEnd w:id="186"/>
      <w:r w:rsidDel="00000000" w:rsidR="00000000" w:rsidRPr="00000000">
        <w:commentReference w:id="186"/>
      </w: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b w:val="1"/>
          <w:i w:val="1"/>
          <w:rtl w:val="0"/>
        </w:rPr>
        <w:t xml:space="preserve">PANGEA</w:t>
      </w:r>
      <w:r w:rsidDel="00000000" w:rsidR="00000000" w:rsidRPr="00000000">
        <w:rPr>
          <w:b w:val="1"/>
          <w:i w:val="1"/>
          <w:rtl w:val="0"/>
        </w:rPr>
        <w:t xml:space="preserve"> aims to determine whether different tropical forests will share the same fate or vary in their responses to the effects of climate and land-use change, with a particular focus on Earth’s two largest tropical forests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Identifying processes that result in tropical forest stability is paramount for constraining uncertainty in predictions of future terrestrial carbon flux dynamics. To reconcile differences between ground and satellite measurements and improve scaling strategies to advance future monitoring, coordinated airborne measurements are necessary to characterize how and why Central African and American tropical forests differ in their ability to remain stable in the face of rapid climate change. For example, sufficiently high spatial resolution (~2-5 m) is needed to adequately scale organismal level leaf and tree dynamics to landscapes, serving as an intermediary between field and satellite observations (</w:t>
      </w:r>
      <w:r w:rsidDel="00000000" w:rsidR="00000000" w:rsidRPr="00000000">
        <w:rPr>
          <w:b w:val="1"/>
          <w:highlight w:val="yellow"/>
          <w:rtl w:val="0"/>
        </w:rPr>
        <w:t xml:space="preserve">Figure X</w:t>
      </w:r>
      <w:r w:rsidDel="00000000" w:rsidR="00000000" w:rsidRPr="00000000">
        <w:rPr>
          <w:rtl w:val="0"/>
        </w:rPr>
        <w:t xml:space="preserve">). PANGEA builds directly upon the scaling developments and successes from the NASA Arctic Boreal Vulnerability Experiment (ABoVE) in North America (e.g., </w:t>
      </w:r>
      <w:r w:rsidDel="00000000" w:rsidR="00000000" w:rsidRPr="00000000">
        <w:rPr>
          <w:shd w:fill="c9daf8" w:val="clear"/>
          <w:rtl w:val="0"/>
        </w:rPr>
        <w:t xml:space="preserve">Virkkala et al., 2021; Peltola et al., 2019; Braghiere et al., 2023</w:t>
      </w:r>
      <w:r w:rsidDel="00000000" w:rsidR="00000000" w:rsidRPr="00000000">
        <w:rPr>
          <w:rtl w:val="0"/>
        </w:rPr>
        <w:t xml:space="preserve">), which shed new light on previously understudied Arctic systems. </w:t>
      </w:r>
    </w:p>
    <w:p w:rsidR="00000000" w:rsidDel="00000000" w:rsidP="00000000" w:rsidRDefault="00000000" w:rsidRPr="00000000" w14:paraId="000001C7">
      <w:pPr>
        <w:ind w:left="0" w:firstLine="0"/>
        <w:rPr>
          <w:color w:val="ff000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PANGEA leverages NASA’s Airborne Science Program to obtain high-resolution data from VSWIR imaging spectroscopy, small footprint lidar, synthetic aperture radar (SAR), and other remote sensing systems over tropical forests in Central Africa and the Americas to facilitate a PANGEA science team that will address PANGEA’s science objectives. Obtaining high spatial and spectral resolution data in these regions supports unprecedented evaluation of forest dynamics, including fluxes, growth, mortality, and functional strategies (e.g., nutrient- and water-use efficiency, phenology) at the resolution of individual trees across large landscapes that vary in their species composition, soil characteristics, topography, disturbance regimes, and human interactions. </w:t>
      </w:r>
    </w:p>
    <w:p w:rsidR="00000000" w:rsidDel="00000000" w:rsidP="00000000" w:rsidRDefault="00000000" w:rsidRPr="00000000" w14:paraId="000001C9">
      <w:pPr>
        <w:spacing w:after="240" w:before="240" w:lineRule="auto"/>
        <w:rPr/>
      </w:pPr>
      <w:r w:rsidDel="00000000" w:rsidR="00000000" w:rsidRPr="00000000">
        <w:rPr>
          <w:rtl w:val="0"/>
        </w:rPr>
        <w:t xml:space="preserve">Persistent cloud coverage is a significant issue when using space-based XCO</w:t>
      </w:r>
      <w:r w:rsidDel="00000000" w:rsidR="00000000" w:rsidRPr="00000000">
        <w:rPr>
          <w:vertAlign w:val="subscript"/>
          <w:rtl w:val="0"/>
        </w:rPr>
        <w:t xml:space="preserve">2</w:t>
      </w:r>
      <w:r w:rsidDel="00000000" w:rsidR="00000000" w:rsidRPr="00000000">
        <w:rPr>
          <w:rtl w:val="0"/>
        </w:rPr>
        <w:t xml:space="preserve"> and XCH</w:t>
      </w:r>
      <w:r w:rsidDel="00000000" w:rsidR="00000000" w:rsidRPr="00000000">
        <w:rPr>
          <w:vertAlign w:val="subscript"/>
          <w:rtl w:val="0"/>
        </w:rPr>
        <w:t xml:space="preserve">4</w:t>
      </w:r>
      <w:r w:rsidDel="00000000" w:rsidR="00000000" w:rsidRPr="00000000">
        <w:rPr>
          <w:rtl w:val="0"/>
        </w:rPr>
        <w:t xml:space="preserve"> to constrain tropical </w:t>
      </w:r>
      <w:r w:rsidDel="00000000" w:rsidR="00000000" w:rsidRPr="00000000">
        <w:rPr>
          <w:rtl w:val="0"/>
        </w:rPr>
        <w:t xml:space="preserve">greenhouse</w:t>
      </w:r>
      <w:r w:rsidDel="00000000" w:rsidR="00000000" w:rsidRPr="00000000">
        <w:rPr>
          <w:rtl w:val="0"/>
        </w:rPr>
        <w:t xml:space="preserve"> gas fluxes (e.g., </w:t>
      </w:r>
      <w:r w:rsidDel="00000000" w:rsidR="00000000" w:rsidRPr="00000000">
        <w:rPr>
          <w:shd w:fill="c9daf8" w:val="clear"/>
          <w:rtl w:val="0"/>
        </w:rPr>
        <w:t xml:space="preserve">Rayner et al., 2002</w:t>
      </w:r>
      <w:r w:rsidDel="00000000" w:rsidR="00000000" w:rsidRPr="00000000">
        <w:rPr>
          <w:shd w:fill="c9daf8" w:val="clear"/>
          <w:rtl w:val="0"/>
        </w:rPr>
        <w:t xml:space="preserve">; </w:t>
      </w:r>
      <w:r w:rsidDel="00000000" w:rsidR="00000000" w:rsidRPr="00000000">
        <w:rPr>
          <w:shd w:fill="c9daf8" w:val="clear"/>
          <w:rtl w:val="0"/>
        </w:rPr>
        <w:t xml:space="preserve">Qu et al., 2021</w:t>
      </w:r>
      <w:r w:rsidDel="00000000" w:rsidR="00000000" w:rsidRPr="00000000">
        <w:rPr>
          <w:rtl w:val="0"/>
        </w:rPr>
        <w:t xml:space="preserve">).  Even at the higher spatial resolution of the current low earth orbiting satellite sensors retrieving XCH</w:t>
      </w:r>
      <w:r w:rsidDel="00000000" w:rsidR="00000000" w:rsidRPr="00000000">
        <w:rPr>
          <w:vertAlign w:val="subscript"/>
          <w:rtl w:val="0"/>
        </w:rPr>
        <w:t xml:space="preserve">4</w:t>
      </w:r>
      <w:r w:rsidDel="00000000" w:rsidR="00000000" w:rsidRPr="00000000">
        <w:rPr>
          <w:rtl w:val="0"/>
        </w:rPr>
        <w:t xml:space="preserve"> (e.g., TROPOMI [3.5 km x 7.0 km]) and XCO</w:t>
      </w:r>
      <w:r w:rsidDel="00000000" w:rsidR="00000000" w:rsidRPr="00000000">
        <w:rPr>
          <w:vertAlign w:val="subscript"/>
          <w:rtl w:val="0"/>
        </w:rPr>
        <w:t xml:space="preserve">2</w:t>
      </w:r>
      <w:r w:rsidDel="00000000" w:rsidR="00000000" w:rsidRPr="00000000">
        <w:rPr>
          <w:rtl w:val="0"/>
        </w:rPr>
        <w:t xml:space="preserve"> (e.g., OCO-2 [1.3 km x 2.2 km]) over 95% of retrieved information is filtered due to clouds in the tropics (</w:t>
      </w:r>
      <w:r w:rsidDel="00000000" w:rsidR="00000000" w:rsidRPr="00000000">
        <w:rPr>
          <w:shd w:fill="c9daf8" w:val="clear"/>
          <w:rtl w:val="0"/>
        </w:rPr>
        <w:t xml:space="preserve">Qu et al., 2021</w:t>
      </w:r>
      <w:r w:rsidDel="00000000" w:rsidR="00000000" w:rsidRPr="00000000">
        <w:rPr>
          <w:rtl w:val="0"/>
        </w:rPr>
        <w:t xml:space="preserve">). Higher spatial resolution XCO</w:t>
      </w:r>
      <w:r w:rsidDel="00000000" w:rsidR="00000000" w:rsidRPr="00000000">
        <w:rPr>
          <w:vertAlign w:val="subscript"/>
          <w:rtl w:val="0"/>
        </w:rPr>
        <w:t xml:space="preserve">2</w:t>
      </w:r>
      <w:r w:rsidDel="00000000" w:rsidR="00000000" w:rsidRPr="00000000">
        <w:rPr>
          <w:rtl w:val="0"/>
        </w:rPr>
        <w:t xml:space="preserve"> and XCH</w:t>
      </w:r>
      <w:r w:rsidDel="00000000" w:rsidR="00000000" w:rsidRPr="00000000">
        <w:rPr>
          <w:vertAlign w:val="subscript"/>
          <w:rtl w:val="0"/>
        </w:rPr>
        <w:t xml:space="preserve">4</w:t>
      </w:r>
      <w:r w:rsidDel="00000000" w:rsidR="00000000" w:rsidRPr="00000000">
        <w:rPr>
          <w:rtl w:val="0"/>
        </w:rPr>
        <w:t xml:space="preserve"> satellite sensors such as the recently launched MethaneSat (100 m x 400 m) will greatly improve the ability to retrieve tropical flux measurements through cloud gaps. Other point-source mapping satellite sensors (e.g., EMIT, GHGSat, Carbon Mapper, PRISMA) have been launched with very high spatial resolution (&lt;100 m x 100 m). However, these target mode observations will not provide the global coverage needed to constrain tropical greenhouse gas budgets.</w:t>
      </w:r>
    </w:p>
    <w:p w:rsidR="00000000" w:rsidDel="00000000" w:rsidP="00000000" w:rsidRDefault="00000000" w:rsidRPr="00000000" w14:paraId="000001CA">
      <w:pPr>
        <w:spacing w:after="240" w:before="240" w:lineRule="auto"/>
        <w:ind w:left="0" w:firstLine="0"/>
        <w:rPr>
          <w:color w:val="ff0000"/>
        </w:rPr>
      </w:pPr>
      <w:r w:rsidDel="00000000" w:rsidR="00000000" w:rsidRPr="00000000">
        <w:rPr>
          <w:rtl w:val="0"/>
        </w:rPr>
        <w:t xml:space="preserve">PANGEA will obtain a large variety of airborne and ground-based observations coincident with overpasses of existing NASA (e.g., OCO-2/3, EMIT, PACE, VIIRS, SMAP, GRACE, SWOT, AMSR-E, AMSR2, ICESat-II, Landsat, NISAR), international (e.g., TROPOMI, GOSAT, GOSAT-2, CO2M, RADARSAT, Envisat, PRISMA, DESIS, Biomass), and commercial (e.g., GHGSat, MethaneSat, WorldView, Quickbird/GeoEye, Planet) satellite products. These observations will aid in validation of these satellite’s retrievals of terrestrial vegetation, inundation, precipitation, disturbance dynamics, and atmospheric composition. They will also assist in assessing the capability of future planned satellite sensors (e.g., NISAR, SBG, BIOMASS, CHIME, GLIMR, FLEX, Carbon Mapper) and observation strategies. PANGEA will allow for investigating the required instrument characteristics (e.g., precision, accuracy, spatial/spectral resolution) and observational strategies (e.g., low Earth orbit versus geostationary) for monitoring greenhouse emissions and the many variables driving tropical source-sink dynamics. </w:t>
      </w:r>
      <w:r w:rsidDel="00000000" w:rsidR="00000000" w:rsidRPr="00000000">
        <w:rPr>
          <w:rtl w:val="0"/>
        </w:rPr>
      </w:r>
    </w:p>
    <w:p w:rsidR="00000000" w:rsidDel="00000000" w:rsidP="00000000" w:rsidRDefault="00000000" w:rsidRPr="00000000" w14:paraId="000001CB">
      <w:pPr>
        <w:pStyle w:val="Heading2"/>
        <w:rPr>
          <w:i w:val="1"/>
          <w:color w:val="ff0000"/>
        </w:rPr>
      </w:pPr>
      <w:bookmarkStart w:colFirst="0" w:colLast="0" w:name="_krtr9hnd65qf" w:id="28"/>
      <w:bookmarkEnd w:id="28"/>
      <w:commentRangeStart w:id="188"/>
      <w:r w:rsidDel="00000000" w:rsidR="00000000" w:rsidRPr="00000000">
        <w:rPr>
          <w:rtl w:val="0"/>
        </w:rPr>
        <w:t xml:space="preserve">6</w:t>
      </w:r>
      <w:r w:rsidDel="00000000" w:rsidR="00000000" w:rsidRPr="00000000">
        <w:rPr>
          <w:rtl w:val="0"/>
        </w:rPr>
        <w:t xml:space="preserve">. Research Strategy and Study Design</w:t>
      </w:r>
      <w:commentRangeEnd w:id="188"/>
      <w:r w:rsidDel="00000000" w:rsidR="00000000" w:rsidRPr="00000000">
        <w:commentReference w:id="188"/>
      </w:r>
      <w:r w:rsidDel="00000000" w:rsidR="00000000" w:rsidRPr="00000000">
        <w:rPr>
          <w:rtl w:val="0"/>
        </w:rPr>
      </w:r>
    </w:p>
    <w:p w:rsidR="00000000" w:rsidDel="00000000" w:rsidP="00000000" w:rsidRDefault="00000000" w:rsidRPr="00000000" w14:paraId="000001CC">
      <w:pPr>
        <w:pStyle w:val="Heading3"/>
        <w:rPr>
          <w:i w:val="1"/>
          <w:color w:val="ff0000"/>
        </w:rPr>
      </w:pPr>
      <w:bookmarkStart w:colFirst="0" w:colLast="0" w:name="_a7rsc2zcb4s" w:id="29"/>
      <w:bookmarkEnd w:id="29"/>
      <w:r w:rsidDel="00000000" w:rsidR="00000000" w:rsidRPr="00000000">
        <w:rPr>
          <w:rtl w:val="0"/>
        </w:rPr>
        <w:t xml:space="preserve">6.1 Overall Study Design </w:t>
      </w:r>
      <w:r w:rsidDel="00000000" w:rsidR="00000000" w:rsidRPr="00000000">
        <w:rPr>
          <w:rtl w:val="0"/>
        </w:rPr>
      </w:r>
    </w:p>
    <w:p w:rsidR="00000000" w:rsidDel="00000000" w:rsidP="00000000" w:rsidRDefault="00000000" w:rsidRPr="00000000" w14:paraId="000001CD">
      <w:pPr>
        <w:rPr>
          <w:color w:val="ff0000"/>
        </w:rPr>
      </w:pPr>
      <w:r w:rsidDel="00000000" w:rsidR="00000000" w:rsidRPr="00000000">
        <w:rPr>
          <w:color w:val="ff0000"/>
          <w:rtl w:val="0"/>
        </w:rPr>
        <w:t xml:space="preserve">[1-3 paragraphs</w:t>
      </w:r>
    </w:p>
    <w:p w:rsidR="00000000" w:rsidDel="00000000" w:rsidP="00000000" w:rsidRDefault="00000000" w:rsidRPr="00000000" w14:paraId="000001CE">
      <w:pPr>
        <w:numPr>
          <w:ilvl w:val="0"/>
          <w:numId w:val="4"/>
        </w:numPr>
        <w:ind w:left="720" w:hanging="360"/>
        <w:rPr>
          <w:color w:val="ff0000"/>
          <w:u w:val="none"/>
        </w:rPr>
      </w:pPr>
      <w:r w:rsidDel="00000000" w:rsidR="00000000" w:rsidRPr="00000000">
        <w:rPr>
          <w:color w:val="ff0000"/>
          <w:rtl w:val="0"/>
        </w:rPr>
        <w:t xml:space="preserve">emphasize and clearly articulate the need adn value of satellite remote sensing and using that effectively depends on integration</w:t>
      </w:r>
    </w:p>
    <w:p w:rsidR="00000000" w:rsidDel="00000000" w:rsidP="00000000" w:rsidRDefault="00000000" w:rsidRPr="00000000" w14:paraId="000001CF">
      <w:pPr>
        <w:numPr>
          <w:ilvl w:val="0"/>
          <w:numId w:val="21"/>
        </w:numPr>
        <w:ind w:left="720" w:hanging="360"/>
        <w:rPr>
          <w:color w:val="ff0000"/>
          <w:u w:val="none"/>
        </w:rPr>
      </w:pPr>
      <w:r w:rsidDel="00000000" w:rsidR="00000000" w:rsidRPr="00000000">
        <w:rPr>
          <w:color w:val="ff0000"/>
          <w:rtl w:val="0"/>
        </w:rPr>
        <w:t xml:space="preserve"> overview of scaling approach - and preface modeling by emphasizing need for RS data model integration - included nested sampling design figure here - all candidate landscapes and one zoom in wiht an example of the coordinated ground, tower, drone, aircraft measurements - RGB panel + clustered map panel - landscape at confluence of multiple clusters?)</w:t>
      </w:r>
    </w:p>
    <w:p w:rsidR="00000000" w:rsidDel="00000000" w:rsidP="00000000" w:rsidRDefault="00000000" w:rsidRPr="00000000" w14:paraId="000001D0">
      <w:pPr>
        <w:numPr>
          <w:ilvl w:val="0"/>
          <w:numId w:val="21"/>
        </w:numPr>
        <w:ind w:left="720" w:hanging="360"/>
        <w:rPr>
          <w:color w:val="ff0000"/>
          <w:u w:val="none"/>
        </w:rPr>
      </w:pPr>
      <w:r w:rsidDel="00000000" w:rsidR="00000000" w:rsidRPr="00000000">
        <w:rPr>
          <w:color w:val="ff0000"/>
          <w:rtl w:val="0"/>
        </w:rPr>
        <w:t xml:space="preserve">Specific example of the scaling of biodiversity - direct measures of veg diversity hyperspectral (EMIT, PACE, SBG, CHIME), and fusion (SWOT, structural diversity,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PANGEA stands on the shoulders of highly successful NASA field and airborne campaigns to Africa and South America, including SAFARI 2000, LBA, AfriSAR-1 and -2, BioSCape, and several Earth Venture Suborbital (EVS) programs.</w:t>
      </w:r>
      <w:commentRangeStart w:id="189"/>
      <w:r w:rsidDel="00000000" w:rsidR="00000000" w:rsidRPr="00000000">
        <w:rPr>
          <w:rtl w:val="0"/>
        </w:rPr>
        <w:t xml:space="preserve"> PANGEA will build on these precedents to </w:t>
      </w:r>
      <w:r w:rsidDel="00000000" w:rsidR="00000000" w:rsidRPr="00000000">
        <w:rPr>
          <w:rtl w:val="0"/>
        </w:rPr>
        <w:t xml:space="preserve">enable NASA-funded investigators to answer crucial scientific questions across major tropical forest systems. Research will integrate ground, airborne, and satellite-based science investigations to enable effective interpretation of present and future satellite-based data. </w:t>
      </w:r>
      <w:r w:rsidDel="00000000" w:rsidR="00000000" w:rsidRPr="00000000">
        <w:rPr>
          <w:rtl w:val="0"/>
        </w:rPr>
        <w:t xml:space="preserve">The campaign will be co-designed with local institutions and partners to collaboratively build upon decades of past, present, and ongoing research efforts. PANGEA aims to facilitate collaborations and build new relationships within the scientific community, with a special emphasis on interactions among scientists from the US and  tropical forest countries. Throughout the science definition and campaign years, PANGEA will work to engage and train early career scientists, both from the US and local tropical forest institutions, benefitting future investigations. PANGEA will leave a legacy of open data, open science, and strengthened partnerships between the US and tropical institutions, providing a strong basis for future research.</w:t>
      </w:r>
      <w:commentRangeEnd w:id="189"/>
      <w:r w:rsidDel="00000000" w:rsidR="00000000" w:rsidRPr="00000000">
        <w:commentReference w:id="189"/>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To initiate PANGEA, we will define our Concise Experiment Plan during a 1 to 2 year Science Definition phase. T</w:t>
      </w:r>
      <w:r w:rsidDel="00000000" w:rsidR="00000000" w:rsidRPr="00000000">
        <w:rPr>
          <w:rtl w:val="0"/>
        </w:rPr>
        <w:t xml:space="preserve">his phase involves selecting priority landscapes, refining ground, airborne, and satellite measurements plans, defining analyses to address the campaign’s science questions, and determining a preliminary budget.</w:t>
      </w:r>
      <w:r w:rsidDel="00000000" w:rsidR="00000000" w:rsidRPr="00000000">
        <w:rPr>
          <w:rtl w:val="0"/>
        </w:rPr>
        <w:t xml:space="preserve"> This strategy will form the basis for a </w:t>
      </w:r>
      <w:r w:rsidDel="00000000" w:rsidR="00000000" w:rsidRPr="00000000">
        <w:rPr>
          <w:rtl w:val="0"/>
        </w:rPr>
        <w:t xml:space="preserve">NASA proposal call to recruit the PANGEA campaign Phase 1 science team.</w:t>
      </w:r>
      <w:r w:rsidDel="00000000" w:rsidR="00000000" w:rsidRPr="00000000">
        <w:rPr>
          <w:rtl w:val="0"/>
        </w:rPr>
        <w:t xml:space="preserve"> We expect NASA will solicit proposals for science team participation every three years.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Following the science definition phase and the selection of a Phase 1 science team, the PANGEA campaign will be executed over 6 to 9 years. </w:t>
      </w:r>
      <w:r w:rsidDel="00000000" w:rsidR="00000000" w:rsidRPr="00000000">
        <w:rPr>
          <w:rtl w:val="0"/>
        </w:rPr>
        <w:t xml:space="preserve">The initial focus will be on establishing and augmenting field sites with new instrumentation, as well as satellite-based data analyses </w:t>
      </w:r>
      <w:commentRangeStart w:id="190"/>
      <w:r w:rsidDel="00000000" w:rsidR="00000000" w:rsidRPr="00000000">
        <w:rPr>
          <w:rtl w:val="0"/>
        </w:rPr>
        <w:t xml:space="preserve">and</w:t>
      </w:r>
      <w:commentRangeStart w:id="191"/>
      <w:r w:rsidDel="00000000" w:rsidR="00000000" w:rsidRPr="00000000">
        <w:rPr>
          <w:rtl w:val="0"/>
        </w:rPr>
        <w:t xml:space="preserve"> models to optimize future measurement</w:t>
      </w:r>
      <w:commentRangeEnd w:id="191"/>
      <w:r w:rsidDel="00000000" w:rsidR="00000000" w:rsidRPr="00000000">
        <w:commentReference w:id="191"/>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Early model development analysis of existing data will reveal the greatest sensitivities that will guide the implementation details and scientific emphases of campaign measurements.</w:t>
      </w:r>
      <w:commentRangeEnd w:id="190"/>
      <w:r w:rsidDel="00000000" w:rsidR="00000000" w:rsidRPr="00000000">
        <w:commentReference w:id="190"/>
      </w:r>
      <w:r w:rsidDel="00000000" w:rsidR="00000000" w:rsidRPr="00000000">
        <w:rPr>
          <w:rtl w:val="0"/>
        </w:rPr>
        <w:t xml:space="preserve"> </w:t>
      </w:r>
      <w:r w:rsidDel="00000000" w:rsidR="00000000" w:rsidRPr="00000000">
        <w:rPr>
          <w:rtl w:val="0"/>
        </w:rPr>
        <w:t xml:space="preserve">Peak data acquisition would occur in years 2 to 4 of a six-year campaign or years 2 to 7 of a nine-year campaign,</w:t>
      </w:r>
      <w:r w:rsidDel="00000000" w:rsidR="00000000" w:rsidRPr="00000000">
        <w:rPr>
          <w:rtl w:val="0"/>
        </w:rPr>
        <w:t xml:space="preserve"> </w:t>
      </w:r>
      <w:r w:rsidDel="00000000" w:rsidR="00000000" w:rsidRPr="00000000">
        <w:rPr>
          <w:rtl w:val="0"/>
        </w:rPr>
        <w:t xml:space="preserve">ensuring that resources are spent on measurements with the highest scientific return.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highlight w:val="yellow"/>
        </w:rPr>
      </w:pPr>
      <w:r w:rsidDel="00000000" w:rsidR="00000000" w:rsidRPr="00000000">
        <w:rPr>
          <w:rtl w:val="0"/>
        </w:rPr>
        <w:t xml:space="preserve">From the beginning, PANGEA will build an interdisciplinary science team to provide deeper insights into tropical systems. Data will promptly be made available to the full team following NASA open science guidelines. </w:t>
      </w:r>
      <w:r w:rsidDel="00000000" w:rsidR="00000000" w:rsidRPr="00000000">
        <w:rPr>
          <w:rtl w:val="0"/>
        </w:rPr>
        <w:t xml:space="preserve">Open science practices will make integrative analyses and model studies as transparent as possible to both the selected science team, as well as the broader PANGEA community. </w:t>
      </w:r>
      <w:r w:rsidDel="00000000" w:rsidR="00000000" w:rsidRPr="00000000">
        <w:rPr>
          <w:rtl w:val="0"/>
        </w:rPr>
        <w:t xml:space="preserve"> PANGEA will promote integrative, open science across the science team and beyond and ensure the campaign’s data address the science questions.</w:t>
      </w:r>
      <w:r w:rsidDel="00000000" w:rsidR="00000000" w:rsidRPr="00000000">
        <w:rPr>
          <w:rtl w:val="0"/>
        </w:rPr>
      </w:r>
    </w:p>
    <w:p w:rsidR="00000000" w:rsidDel="00000000" w:rsidP="00000000" w:rsidRDefault="00000000" w:rsidRPr="00000000" w14:paraId="000001D9">
      <w:pPr>
        <w:pStyle w:val="Heading3"/>
        <w:rPr/>
      </w:pPr>
      <w:bookmarkStart w:colFirst="0" w:colLast="0" w:name="_kw1o5d63g5dw" w:id="30"/>
      <w:bookmarkEnd w:id="30"/>
      <w:r w:rsidDel="00000000" w:rsidR="00000000" w:rsidRPr="00000000">
        <w:rPr>
          <w:rtl w:val="0"/>
        </w:rPr>
        <w:t xml:space="preserve">6.2 Essential Scientific Measurements</w:t>
      </w:r>
    </w:p>
    <w:p w:rsidR="00000000" w:rsidDel="00000000" w:rsidP="00000000" w:rsidRDefault="00000000" w:rsidRPr="00000000" w14:paraId="000001DA">
      <w:pPr>
        <w:rPr>
          <w:b w:val="1"/>
        </w:rPr>
      </w:pPr>
      <w:commentRangeStart w:id="192"/>
      <w:r w:rsidDel="00000000" w:rsidR="00000000" w:rsidRPr="00000000">
        <w:rPr>
          <w:b w:val="1"/>
          <w:rtl w:val="0"/>
        </w:rPr>
        <w:t xml:space="preserve">PANGEA's overarching science goal is to </w:t>
      </w:r>
      <w:r w:rsidDel="00000000" w:rsidR="00000000" w:rsidRPr="00000000">
        <w:rPr>
          <w:b w:val="1"/>
          <w:rtl w:val="0"/>
        </w:rPr>
        <w:t xml:space="preserve">understand differences in tropical forest ecosystem stability in terms of pattern and process, and reduce uncertainties in projected tropical forest responses to climate and land-use change</w:t>
      </w:r>
      <w:r w:rsidDel="00000000" w:rsidR="00000000" w:rsidRPr="00000000">
        <w:rPr>
          <w:b w:val="1"/>
          <w:rtl w:val="0"/>
        </w:rPr>
        <w:t xml:space="preserve">. </w:t>
      </w:r>
      <w:commentRangeEnd w:id="192"/>
      <w:r w:rsidDel="00000000" w:rsidR="00000000" w:rsidRPr="00000000">
        <w:commentReference w:id="192"/>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DC">
            <w:pPr>
              <w:jc w:val="center"/>
              <w:rPr>
                <w:b w:val="1"/>
              </w:rPr>
            </w:pPr>
            <w:r w:rsidDel="00000000" w:rsidR="00000000" w:rsidRPr="00000000">
              <w:rPr>
                <w:b w:val="1"/>
                <w:rtl w:val="0"/>
              </w:rPr>
              <w:t xml:space="preserve">Addressing this gap requires a coordinated ground and airborne campaign spanning the two largest tropical forests in Africa and the Americas. </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PANGEA leverages NASA’s history of successful field and airborne campaigns in the tropics (</w:t>
      </w:r>
      <w:commentRangeStart w:id="193"/>
      <w:r w:rsidDel="00000000" w:rsidR="00000000" w:rsidRPr="00000000">
        <w:rPr>
          <w:b w:val="1"/>
          <w:highlight w:val="yellow"/>
          <w:rtl w:val="0"/>
        </w:rPr>
        <w:t xml:space="preserve">Figure X</w:t>
      </w:r>
      <w:commentRangeEnd w:id="193"/>
      <w:r w:rsidDel="00000000" w:rsidR="00000000" w:rsidRPr="00000000">
        <w:commentReference w:id="193"/>
      </w:r>
      <w:r w:rsidDel="00000000" w:rsidR="00000000" w:rsidRPr="00000000">
        <w:rPr>
          <w:rtl w:val="0"/>
        </w:rPr>
        <w:t xml:space="preserve">) to measure ecosystem dynamics and status at the onset (and end) of the dry season, when tropical forest systems are least (and most) stressed, </w:t>
      </w:r>
      <w:r w:rsidDel="00000000" w:rsidR="00000000" w:rsidRPr="00000000">
        <w:rPr>
          <w:rtl w:val="0"/>
        </w:rPr>
        <w:t xml:space="preserve">revealing</w:t>
      </w:r>
      <w:r w:rsidDel="00000000" w:rsidR="00000000" w:rsidRPr="00000000">
        <w:rPr>
          <w:rtl w:val="0"/>
        </w:rPr>
        <w:t xml:space="preserve"> functional differences (</w:t>
      </w:r>
      <w:r w:rsidDel="00000000" w:rsidR="00000000" w:rsidRPr="00000000">
        <w:rPr>
          <w:shd w:fill="c9daf8" w:val="clear"/>
          <w:rtl w:val="0"/>
        </w:rPr>
        <w:t xml:space="preserve">Yang et al., 2021</w:t>
      </w:r>
      <w:r w:rsidDel="00000000" w:rsidR="00000000" w:rsidRPr="00000000">
        <w:rPr>
          <w:rtl w:val="0"/>
        </w:rPr>
        <w:t xml:space="preserve">). </w:t>
      </w:r>
      <w:r w:rsidDel="00000000" w:rsidR="00000000" w:rsidRPr="00000000">
        <w:rPr>
          <w:rtl w:val="0"/>
        </w:rPr>
        <w:t xml:space="preserve">Recent </w:t>
      </w:r>
      <w:r w:rsidDel="00000000" w:rsidR="00000000" w:rsidRPr="00000000">
        <w:rPr>
          <w:rtl w:val="0"/>
        </w:rPr>
        <w:t xml:space="preserve">achievements</w:t>
      </w:r>
      <w:r w:rsidDel="00000000" w:rsidR="00000000" w:rsidRPr="00000000">
        <w:rPr>
          <w:rtl w:val="0"/>
        </w:rPr>
        <w:t xml:space="preserve"> that demonstrate feasibility include the highly successful AfriSAR-2 campaign that collected airborne L- and P-band UAVSAR data over Cameroon, the Democratic Republic of Congo (DRC</w:t>
      </w:r>
      <w:r w:rsidDel="00000000" w:rsidR="00000000" w:rsidRPr="00000000">
        <w:rPr>
          <w:rtl w:val="0"/>
        </w:rPr>
        <w:t xml:space="preserve">), </w:t>
      </w:r>
      <w:r w:rsidDel="00000000" w:rsidR="00000000" w:rsidRPr="00000000">
        <w:rPr>
          <w:rtl w:val="0"/>
        </w:rPr>
        <w:t xml:space="preserve">Gabon, Ghana, the Republic of Congo, and Sao Tome and Principe</w:t>
      </w:r>
      <w:r w:rsidDel="00000000" w:rsidR="00000000" w:rsidRPr="00000000">
        <w:rPr>
          <w:rtl w:val="0"/>
        </w:rPr>
        <w:t xml:space="preserve">. Yet there remains a critical need for collocated and coincident measurements across the highly variable tropical landscapes, particularly in Africa, where data gaps are the greatest, and process-based understanding is poorest. Achieving PANGEA’s objectives therefore requires flight campaigns that meet the measurement requirements described in </w:t>
      </w:r>
      <w:r w:rsidDel="00000000" w:rsidR="00000000" w:rsidRPr="00000000">
        <w:rPr>
          <w:i w:val="1"/>
          <w:rtl w:val="0"/>
        </w:rPr>
        <w:t xml:space="preserve">Section 6.2.1</w:t>
      </w:r>
      <w:r w:rsidDel="00000000" w:rsidR="00000000" w:rsidRPr="00000000">
        <w:rPr>
          <w:rtl w:val="0"/>
        </w:rPr>
        <w:t xml:space="preserve">,</w:t>
      </w:r>
      <w:r w:rsidDel="00000000" w:rsidR="00000000" w:rsidRPr="00000000">
        <w:rPr>
          <w:rtl w:val="0"/>
        </w:rPr>
        <w:t xml:space="preserve"> based out of multiple countries in Central Africa and the tropical Americas, to span the range of environments present in these systems. These observations will link high resolution process measurements (forest plots, chamber measurements, flux towers, eDNA, animal movement data, </w:t>
      </w:r>
      <w:commentRangeStart w:id="194"/>
      <w:r w:rsidDel="00000000" w:rsidR="00000000" w:rsidRPr="00000000">
        <w:rPr>
          <w:rtl w:val="0"/>
        </w:rPr>
        <w:t xml:space="preserve">Indigenous ecological knowledge</w:t>
      </w:r>
      <w:commentRangeEnd w:id="194"/>
      <w:r w:rsidDel="00000000" w:rsidR="00000000" w:rsidRPr="00000000">
        <w:commentReference w:id="194"/>
      </w:r>
      <w:r w:rsidDel="00000000" w:rsidR="00000000" w:rsidRPr="00000000">
        <w:rPr>
          <w:rtl w:val="0"/>
        </w:rPr>
        <w:t xml:space="preserve">) with extensive satellite data providing a baseline for ongoing field and spaceborne measurements, and allowing comparison with past studies.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PANGEA will establish a network of centrally coordinated field and airborne campaigns that are distributed across targeted tropical forest ecosystems to fill data gaps and enable scaling between field and remotely sensed datasets, as well as regional and pan-tropical scale modeling. </w:t>
      </w:r>
    </w:p>
    <w:p w:rsidR="00000000" w:rsidDel="00000000" w:rsidP="00000000" w:rsidRDefault="00000000" w:rsidRPr="00000000" w14:paraId="000001E1">
      <w:pPr>
        <w:rPr>
          <w:b w:val="1"/>
        </w:rPr>
      </w:pPr>
      <w:r w:rsidDel="00000000" w:rsidR="00000000" w:rsidRPr="00000000">
        <w:rPr>
          <w:rtl w:val="0"/>
        </w:rPr>
      </w:r>
    </w:p>
    <w:tbl>
      <w:tblPr>
        <w:tblStyle w:val="Table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E2">
            <w:pPr>
              <w:jc w:val="center"/>
              <w:rPr>
                <w:b w:val="1"/>
              </w:rPr>
            </w:pPr>
            <w:commentRangeStart w:id="195"/>
            <w:commentRangeStart w:id="196"/>
            <w:r w:rsidDel="00000000" w:rsidR="00000000" w:rsidRPr="00000000">
              <w:rPr>
                <w:b w:val="1"/>
                <w:rtl w:val="0"/>
              </w:rPr>
              <w:t xml:space="preserve">PANGEA provides a framework for scaling and integrating airborne and satellite measurements with in-situ field observations, eddy-covariance flux tower measurements, and models to advance scientific understanding and remote sensing capabilities across thematic areas that directly address the goals of NASA’s Carbon Cycle and Ecosystems Focus Area, in alignment with the Water and Energy Cycle and Climate Variability and Change Focus Areas.</w:t>
            </w:r>
            <w:r w:rsidDel="00000000" w:rsidR="00000000" w:rsidRPr="00000000">
              <w:rPr>
                <w:rtl w:val="0"/>
              </w:rPr>
              <w:t xml:space="preserve"> </w:t>
            </w:r>
            <w:commentRangeEnd w:id="195"/>
            <w:r w:rsidDel="00000000" w:rsidR="00000000" w:rsidRPr="00000000">
              <w:commentReference w:id="195"/>
            </w:r>
            <w:commentRangeEnd w:id="196"/>
            <w:r w:rsidDel="00000000" w:rsidR="00000000" w:rsidRPr="00000000">
              <w:commentReference w:id="196"/>
            </w:r>
            <w:r w:rsidDel="00000000" w:rsidR="00000000" w:rsidRPr="00000000">
              <w:rPr>
                <w:rtl w:val="0"/>
              </w:rPr>
            </w:r>
          </w:p>
        </w:tc>
      </w:tr>
    </w:tbl>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Using PANGEA measurements, differences will be characterized across biotic, abiotic, and land-use gradients. Integrated output from ground, airborne, and satellite measurements will then be used to model ecosystem structure, function, and fluxes under climate and land-use change scenarios to evaluate differences in ecosystem responses. In doing so, PANGEA addresses how varying tropical forest dynamics influences tropical forest stability in the face of climate and land-use change impacts.</w:t>
      </w:r>
    </w:p>
    <w:p w:rsidR="00000000" w:rsidDel="00000000" w:rsidP="00000000" w:rsidRDefault="00000000" w:rsidRPr="00000000" w14:paraId="000001E5">
      <w:pPr>
        <w:pStyle w:val="Heading4"/>
        <w:spacing w:after="240" w:before="240" w:lineRule="auto"/>
        <w:rPr/>
      </w:pPr>
      <w:bookmarkStart w:colFirst="0" w:colLast="0" w:name="_t9glepy2ttwu" w:id="31"/>
      <w:bookmarkEnd w:id="31"/>
      <w:r w:rsidDel="00000000" w:rsidR="00000000" w:rsidRPr="00000000">
        <w:rPr>
          <w:rtl w:val="0"/>
        </w:rPr>
        <w:t xml:space="preserve">6.2.1 Optimal, Baseline, and Threshold Measurements</w:t>
      </w:r>
    </w:p>
    <w:p w:rsidR="00000000" w:rsidDel="00000000" w:rsidP="00000000" w:rsidRDefault="00000000" w:rsidRPr="00000000" w14:paraId="000001E6">
      <w:pPr>
        <w:spacing w:after="240" w:before="240" w:lineRule="auto"/>
        <w:rPr/>
      </w:pPr>
      <w:r w:rsidDel="00000000" w:rsidR="00000000" w:rsidRPr="00000000">
        <w:rPr>
          <w:rtl w:val="0"/>
        </w:rPr>
        <w:t xml:space="preserve">We derive </w:t>
      </w:r>
      <w:r w:rsidDel="00000000" w:rsidR="00000000" w:rsidRPr="00000000">
        <w:rPr>
          <w:rtl w:val="0"/>
        </w:rPr>
        <w:t xml:space="preserve">the </w:t>
      </w:r>
      <w:r w:rsidDel="00000000" w:rsidR="00000000" w:rsidRPr="00000000">
        <w:rPr>
          <w:b w:val="1"/>
          <w:rtl w:val="0"/>
        </w:rPr>
        <w:t xml:space="preserve">Optimal</w:t>
      </w:r>
      <w:r w:rsidDel="00000000" w:rsidR="00000000" w:rsidRPr="00000000">
        <w:rPr>
          <w:rtl w:val="0"/>
        </w:rPr>
        <w:t xml:space="preserve">, </w:t>
      </w:r>
      <w:r w:rsidDel="00000000" w:rsidR="00000000" w:rsidRPr="00000000">
        <w:rPr>
          <w:b w:val="1"/>
          <w:rtl w:val="0"/>
        </w:rPr>
        <w:t xml:space="preserve">Baseline, and Threshold Essential Scientific Measurements</w:t>
      </w:r>
      <w:r w:rsidDel="00000000" w:rsidR="00000000" w:rsidRPr="00000000">
        <w:rPr>
          <w:rtl w:val="0"/>
        </w:rPr>
        <w:t xml:space="preserve"> from the PANGEA Science Objectives to: 1) understand differe</w:t>
      </w:r>
      <w:r w:rsidDel="00000000" w:rsidR="00000000" w:rsidRPr="00000000">
        <w:rPr>
          <w:rtl w:val="0"/>
        </w:rPr>
        <w:t xml:space="preserve">nces in tropical </w:t>
      </w:r>
      <w:r w:rsidDel="00000000" w:rsidR="00000000" w:rsidRPr="00000000">
        <w:rPr>
          <w:highlight w:val="white"/>
          <w:rtl w:val="0"/>
        </w:rPr>
        <w:t xml:space="preserve">carbon stocks and fluxes and the forces driving heterogeneity</w:t>
      </w:r>
      <w:r w:rsidDel="00000000" w:rsidR="00000000" w:rsidRPr="00000000">
        <w:rPr>
          <w:rtl w:val="0"/>
        </w:rPr>
        <w:t xml:space="preserve">, 2) resolve scaling issues between field and satellite data by advancing process understanding and scaling methods, and 3) forecast varying tropical forest ecosystem responses to climate and land-use change. The PANGEA Investigation Functional Requirements are described below. </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The </w:t>
      </w:r>
      <w:r w:rsidDel="00000000" w:rsidR="00000000" w:rsidRPr="00000000">
        <w:rPr>
          <w:b w:val="1"/>
          <w:rtl w:val="0"/>
        </w:rPr>
        <w:t xml:space="preserve">Optimal Investigation </w:t>
      </w:r>
      <w:r w:rsidDel="00000000" w:rsidR="00000000" w:rsidRPr="00000000">
        <w:rPr>
          <w:rtl w:val="0"/>
        </w:rPr>
        <w:t xml:space="preserve">fulfills all Science Objectives (</w:t>
      </w:r>
      <w:r w:rsidDel="00000000" w:rsidR="00000000" w:rsidRPr="00000000">
        <w:rPr>
          <w:i w:val="1"/>
          <w:highlight w:val="yellow"/>
          <w:rtl w:val="0"/>
        </w:rPr>
        <w:t xml:space="preserve">Section 1.1</w:t>
      </w:r>
      <w:r w:rsidDel="00000000" w:rsidR="00000000" w:rsidRPr="00000000">
        <w:rPr>
          <w:highlight w:val="yellow"/>
          <w:rtl w:val="0"/>
        </w:rPr>
        <w:t xml:space="preserve">) </w:t>
      </w:r>
      <w:r w:rsidDel="00000000" w:rsidR="00000000" w:rsidRPr="00000000">
        <w:rPr>
          <w:rtl w:val="0"/>
        </w:rPr>
        <w:t xml:space="preserve">and all Science Questions </w:t>
      </w:r>
      <w:r w:rsidDel="00000000" w:rsidR="00000000" w:rsidRPr="00000000">
        <w:rPr>
          <w:highlight w:val="yellow"/>
          <w:rtl w:val="0"/>
        </w:rPr>
        <w:t xml:space="preserve">(</w:t>
      </w:r>
      <w:r w:rsidDel="00000000" w:rsidR="00000000" w:rsidRPr="00000000">
        <w:rPr>
          <w:i w:val="1"/>
          <w:highlight w:val="yellow"/>
          <w:rtl w:val="0"/>
        </w:rPr>
        <w:t xml:space="preserve">Section 3</w:t>
      </w:r>
      <w:r w:rsidDel="00000000" w:rsidR="00000000" w:rsidRPr="00000000">
        <w:rPr>
          <w:rtl w:val="0"/>
        </w:rPr>
        <w:t xml:space="preserve">) at a minimum of 2 American and 2 African tropical forest landscapes. To meet these Optimal Investigation Objectives,</w:t>
      </w:r>
      <w:commentRangeStart w:id="197"/>
      <w:r w:rsidDel="00000000" w:rsidR="00000000" w:rsidRPr="00000000">
        <w:rPr>
          <w:rtl w:val="0"/>
        </w:rPr>
        <w:t xml:space="preserve"> we establish the following requirements:</w:t>
      </w:r>
      <w:commentRangeEnd w:id="197"/>
      <w:r w:rsidDel="00000000" w:rsidR="00000000" w:rsidRPr="00000000">
        <w:commentReference w:id="197"/>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numPr>
          <w:ilvl w:val="0"/>
          <w:numId w:val="26"/>
        </w:numPr>
        <w:spacing w:line="276" w:lineRule="auto"/>
        <w:ind w:left="720" w:hanging="360"/>
        <w:rPr/>
      </w:pPr>
      <w:r w:rsidDel="00000000" w:rsidR="00000000" w:rsidRPr="00000000">
        <w:rPr>
          <w:rtl w:val="0"/>
        </w:rPr>
        <w:t xml:space="preserve">Collect aircraft measurements via wall-to-wall flightline mosaics and sampling transects over a minimum of two priority landscapes in Africa and two priority landscapes in the Americas. </w:t>
      </w:r>
    </w:p>
    <w:p w:rsidR="00000000" w:rsidDel="00000000" w:rsidP="00000000" w:rsidRDefault="00000000" w:rsidRPr="00000000" w14:paraId="000001EA">
      <w:pPr>
        <w:numPr>
          <w:ilvl w:val="1"/>
          <w:numId w:val="26"/>
        </w:numPr>
        <w:spacing w:after="0" w:afterAutospacing="0" w:line="276" w:lineRule="auto"/>
        <w:ind w:left="1440" w:hanging="360"/>
        <w:rPr>
          <w:color w:val="ff0000"/>
        </w:rPr>
      </w:pPr>
      <w:r w:rsidDel="00000000" w:rsidR="00000000" w:rsidRPr="00000000">
        <w:rPr>
          <w:b w:val="1"/>
          <w:color w:val="ff0000"/>
          <w:rtl w:val="0"/>
        </w:rPr>
        <w:t xml:space="preserve">Note: </w:t>
      </w:r>
      <w:r w:rsidDel="00000000" w:rsidR="00000000" w:rsidRPr="00000000">
        <w:rPr>
          <w:color w:val="ff0000"/>
          <w:rtl w:val="0"/>
        </w:rPr>
        <w:t xml:space="preserve">Landscapes will be selected from candidate sites during the development of</w:t>
      </w:r>
      <w:commentRangeStart w:id="198"/>
      <w:r w:rsidDel="00000000" w:rsidR="00000000" w:rsidRPr="00000000">
        <w:rPr>
          <w:color w:val="ff0000"/>
          <w:rtl w:val="0"/>
        </w:rPr>
        <w:t xml:space="preserve"> the Concise Experiment Plan</w:t>
      </w:r>
      <w:commentRangeEnd w:id="198"/>
      <w:r w:rsidDel="00000000" w:rsidR="00000000" w:rsidRPr="00000000">
        <w:commentReference w:id="198"/>
      </w:r>
      <w:r w:rsidDel="00000000" w:rsidR="00000000" w:rsidRPr="00000000">
        <w:rPr>
          <w:color w:val="ff0000"/>
          <w:rtl w:val="0"/>
        </w:rPr>
        <w:t xml:space="preserve">. </w:t>
      </w:r>
    </w:p>
    <w:p w:rsidR="00000000" w:rsidDel="00000000" w:rsidP="00000000" w:rsidRDefault="00000000" w:rsidRPr="00000000" w14:paraId="000001EB">
      <w:pPr>
        <w:numPr>
          <w:ilvl w:val="1"/>
          <w:numId w:val="26"/>
        </w:numPr>
        <w:spacing w:after="0" w:afterAutospacing="0" w:before="0" w:beforeAutospacing="0" w:line="276" w:lineRule="auto"/>
        <w:ind w:left="1440" w:hanging="360"/>
        <w:rPr>
          <w:color w:val="ff0000"/>
        </w:rPr>
      </w:pPr>
      <w:r w:rsidDel="00000000" w:rsidR="00000000" w:rsidRPr="00000000">
        <w:rPr>
          <w:color w:val="ff0000"/>
          <w:rtl w:val="0"/>
        </w:rPr>
        <w:t xml:space="preserve">Airborne measurements will include one successful capture of the wet-to-dry transition and one successful capture of dry-to-wet transition at each landscape. Wet-to-dry and dry-to-wet captures can occur in different years on different continents. </w:t>
      </w:r>
    </w:p>
    <w:p w:rsidR="00000000" w:rsidDel="00000000" w:rsidP="00000000" w:rsidRDefault="00000000" w:rsidRPr="00000000" w14:paraId="000001EC">
      <w:pPr>
        <w:numPr>
          <w:ilvl w:val="1"/>
          <w:numId w:val="26"/>
        </w:numPr>
        <w:spacing w:after="0" w:afterAutospacing="0" w:before="0" w:beforeAutospacing="0" w:line="276" w:lineRule="auto"/>
        <w:ind w:left="1440" w:hanging="360"/>
        <w:rPr>
          <w:color w:val="ff0000"/>
        </w:rPr>
      </w:pPr>
      <w:r w:rsidDel="00000000" w:rsidR="00000000" w:rsidRPr="00000000">
        <w:rPr>
          <w:b w:val="1"/>
          <w:color w:val="ff0000"/>
          <w:rtl w:val="0"/>
        </w:rPr>
        <w:t xml:space="preserve">Note: </w:t>
      </w:r>
      <w:r w:rsidDel="00000000" w:rsidR="00000000" w:rsidRPr="00000000">
        <w:rPr>
          <w:color w:val="ff0000"/>
          <w:rtl w:val="0"/>
        </w:rPr>
        <w:t xml:space="preserve">A variability analysis is underway, which will inform important endmembers to capture. This will be included in the final white paper, and will contribute to landscape selection during the </w:t>
      </w:r>
      <w:commentRangeStart w:id="199"/>
      <w:commentRangeStart w:id="200"/>
      <w:r w:rsidDel="00000000" w:rsidR="00000000" w:rsidRPr="00000000">
        <w:rPr>
          <w:color w:val="ff0000"/>
          <w:rtl w:val="0"/>
        </w:rPr>
        <w:t xml:space="preserve">development of the Concise Experiment Plan.</w:t>
      </w:r>
      <w:commentRangeEnd w:id="199"/>
      <w:r w:rsidDel="00000000" w:rsidR="00000000" w:rsidRPr="00000000">
        <w:commentReference w:id="199"/>
      </w:r>
      <w:commentRangeEnd w:id="200"/>
      <w:r w:rsidDel="00000000" w:rsidR="00000000" w:rsidRPr="00000000">
        <w:commentReference w:id="200"/>
      </w:r>
      <w:r w:rsidDel="00000000" w:rsidR="00000000" w:rsidRPr="00000000">
        <w:rPr>
          <w:rtl w:val="0"/>
        </w:rPr>
      </w:r>
    </w:p>
    <w:p w:rsidR="00000000" w:rsidDel="00000000" w:rsidP="00000000" w:rsidRDefault="00000000" w:rsidRPr="00000000" w14:paraId="000001ED">
      <w:pPr>
        <w:numPr>
          <w:ilvl w:val="0"/>
          <w:numId w:val="26"/>
        </w:numPr>
        <w:spacing w:line="276" w:lineRule="auto"/>
        <w:ind w:left="720" w:hanging="360"/>
        <w:rPr/>
      </w:pPr>
      <w:r w:rsidDel="00000000" w:rsidR="00000000" w:rsidRPr="00000000">
        <w:rPr>
          <w:rtl w:val="0"/>
        </w:rPr>
        <w:t xml:space="preserve">Collect coincident ground measurements during airborne acquisitions for required measurements (e.g., chemical leaf traits, chamber flux measurements).</w:t>
      </w:r>
    </w:p>
    <w:p w:rsidR="00000000" w:rsidDel="00000000" w:rsidP="00000000" w:rsidRDefault="00000000" w:rsidRPr="00000000" w14:paraId="000001EE">
      <w:pPr>
        <w:numPr>
          <w:ilvl w:val="0"/>
          <w:numId w:val="26"/>
        </w:numPr>
        <w:spacing w:line="276" w:lineRule="auto"/>
        <w:ind w:left="720" w:hanging="360"/>
        <w:rPr/>
      </w:pPr>
      <w:r w:rsidDel="00000000" w:rsidR="00000000" w:rsidRPr="00000000">
        <w:rPr>
          <w:rtl w:val="0"/>
        </w:rPr>
        <w:t xml:space="preserve">Collect ongoing ground measurements at required temporal frequencies throughout the campaign (e.g., monthly drone- and ground-based tree mortality and phenology acquisitions, sub-hourly flux measurements) </w:t>
      </w:r>
      <w:r w:rsidDel="00000000" w:rsidR="00000000" w:rsidRPr="00000000">
        <w:rPr>
          <w:rtl w:val="0"/>
        </w:rPr>
      </w:r>
    </w:p>
    <w:p w:rsidR="00000000" w:rsidDel="00000000" w:rsidP="00000000" w:rsidRDefault="00000000" w:rsidRPr="00000000" w14:paraId="000001EF">
      <w:pPr>
        <w:numPr>
          <w:ilvl w:val="0"/>
          <w:numId w:val="26"/>
        </w:numPr>
        <w:ind w:left="720" w:hanging="360"/>
        <w:rPr/>
      </w:pPr>
      <w:r w:rsidDel="00000000" w:rsidR="00000000" w:rsidRPr="00000000">
        <w:rPr>
          <w:rtl w:val="0"/>
        </w:rPr>
        <w:t xml:space="preserve">Develop data-model integration algorithms for scaling and evaluate model generalizability. </w:t>
      </w:r>
    </w:p>
    <w:p w:rsidR="00000000" w:rsidDel="00000000" w:rsidP="00000000" w:rsidRDefault="00000000" w:rsidRPr="00000000" w14:paraId="000001F0">
      <w:pPr>
        <w:numPr>
          <w:ilvl w:val="0"/>
          <w:numId w:val="26"/>
        </w:numPr>
        <w:ind w:left="720" w:hanging="360"/>
        <w:rPr/>
      </w:pPr>
      <w:r w:rsidDel="00000000" w:rsidR="00000000" w:rsidRPr="00000000">
        <w:rPr>
          <w:rtl w:val="0"/>
        </w:rPr>
        <w:t xml:space="preserve">Model carbon, water, and energy fluxes, using terrestrial biosphere models parameterized and benchmarked with airborne and satellite data, at regional scales under future climate scenarios. </w:t>
      </w:r>
    </w:p>
    <w:p w:rsidR="00000000" w:rsidDel="00000000" w:rsidP="00000000" w:rsidRDefault="00000000" w:rsidRPr="00000000" w14:paraId="000001F1">
      <w:pPr>
        <w:numPr>
          <w:ilvl w:val="0"/>
          <w:numId w:val="26"/>
        </w:numPr>
        <w:ind w:left="720" w:hanging="360"/>
        <w:rPr/>
      </w:pPr>
      <w:r w:rsidDel="00000000" w:rsidR="00000000" w:rsidRPr="00000000">
        <w:rPr>
          <w:rtl w:val="0"/>
        </w:rPr>
        <w:t xml:space="preserve">Model tropical forest stability within and among all investigation landscapes and regionally based on terrestrial biosphere and social-ecological systems model results. </w:t>
      </w:r>
    </w:p>
    <w:p w:rsidR="00000000" w:rsidDel="00000000" w:rsidP="00000000" w:rsidRDefault="00000000" w:rsidRPr="00000000" w14:paraId="000001F2">
      <w:pPr>
        <w:numPr>
          <w:ilvl w:val="0"/>
          <w:numId w:val="26"/>
        </w:numPr>
        <w:ind w:left="720" w:hanging="360"/>
        <w:rPr/>
      </w:pPr>
      <w:r w:rsidDel="00000000" w:rsidR="00000000" w:rsidRPr="00000000">
        <w:rPr>
          <w:rtl w:val="0"/>
        </w:rPr>
        <w:t xml:space="preserve">Model the relative role of climate, soils, and divergent evolutionary histories in determining variation in tropical forests’ stability in the face of climate change impacts. </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The </w:t>
      </w:r>
      <w:r w:rsidDel="00000000" w:rsidR="00000000" w:rsidRPr="00000000">
        <w:rPr>
          <w:b w:val="1"/>
          <w:rtl w:val="0"/>
        </w:rPr>
        <w:t xml:space="preserve">Baseline Investigation </w:t>
      </w:r>
      <w:r w:rsidDel="00000000" w:rsidR="00000000" w:rsidRPr="00000000">
        <w:rPr>
          <w:rtl w:val="0"/>
        </w:rPr>
        <w:t xml:space="preserve">fulfills all Science </w:t>
      </w:r>
      <w:r w:rsidDel="00000000" w:rsidR="00000000" w:rsidRPr="00000000">
        <w:rPr>
          <w:highlight w:val="yellow"/>
          <w:rtl w:val="0"/>
        </w:rPr>
        <w:t xml:space="preserve">Objectives (</w:t>
      </w:r>
      <w:r w:rsidDel="00000000" w:rsidR="00000000" w:rsidRPr="00000000">
        <w:rPr>
          <w:i w:val="1"/>
          <w:highlight w:val="yellow"/>
          <w:rtl w:val="0"/>
        </w:rPr>
        <w:t xml:space="preserve">Section 1.1</w:t>
      </w:r>
      <w:r w:rsidDel="00000000" w:rsidR="00000000" w:rsidRPr="00000000">
        <w:rPr>
          <w:highlight w:val="yellow"/>
          <w:rtl w:val="0"/>
        </w:rPr>
        <w:t xml:space="preserve">) and the core Science Questions (TBD) </w:t>
      </w:r>
      <w:r w:rsidDel="00000000" w:rsidR="00000000" w:rsidRPr="00000000">
        <w:rPr>
          <w:rtl w:val="0"/>
        </w:rPr>
        <w:t xml:space="preserve">at only 2 American and 2 African tropical forest landscapes.</w:t>
      </w:r>
      <w:r w:rsidDel="00000000" w:rsidR="00000000" w:rsidRPr="00000000">
        <w:rPr>
          <w:b w:val="1"/>
          <w:rtl w:val="0"/>
        </w:rPr>
        <w:t xml:space="preserve"> (Note:</w:t>
      </w:r>
      <w:r w:rsidDel="00000000" w:rsidR="00000000" w:rsidRPr="00000000">
        <w:rPr>
          <w:rtl w:val="0"/>
        </w:rPr>
        <w:t xml:space="preserve"> The core Science Questions are actively being selected among the Science Questions outlined in </w:t>
      </w:r>
      <w:r w:rsidDel="00000000" w:rsidR="00000000" w:rsidRPr="00000000">
        <w:rPr>
          <w:i w:val="1"/>
          <w:rtl w:val="0"/>
        </w:rPr>
        <w:t xml:space="preserve">Section 3</w:t>
      </w:r>
      <w:r w:rsidDel="00000000" w:rsidR="00000000" w:rsidRPr="00000000">
        <w:rPr>
          <w:rtl w:val="0"/>
        </w:rPr>
        <w:t xml:space="preserve"> and will be included in the final white paper). The Baseline Investigation requires one successful airborne capture of the wet-to-dry transition and one successful airborne capture of the dry-to-wet transition at each landscape. </w:t>
      </w:r>
      <w:r w:rsidDel="00000000" w:rsidR="00000000" w:rsidRPr="00000000">
        <w:rPr>
          <w:color w:val="ff0000"/>
          <w:highlight w:val="yellow"/>
          <w:rtl w:val="0"/>
        </w:rPr>
        <w:t xml:space="preserve">Our investigation requirements drive our Measurement, Model, and Functional Requirements (see Tables A1 &amp; A2).</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1F5">
      <w:pPr>
        <w:rPr>
          <w:color w:val="ff0000"/>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Our </w:t>
      </w:r>
      <w:r w:rsidDel="00000000" w:rsidR="00000000" w:rsidRPr="00000000">
        <w:rPr>
          <w:b w:val="1"/>
          <w:rtl w:val="0"/>
        </w:rPr>
        <w:t xml:space="preserve">Threshold Investigation</w:t>
      </w:r>
      <w:r w:rsidDel="00000000" w:rsidR="00000000" w:rsidRPr="00000000">
        <w:rPr>
          <w:rtl w:val="0"/>
        </w:rPr>
        <w:t xml:space="preserve"> fulfills </w:t>
      </w:r>
      <w:r w:rsidDel="00000000" w:rsidR="00000000" w:rsidRPr="00000000">
        <w:rPr>
          <w:rtl w:val="0"/>
        </w:rPr>
        <w:t xml:space="preserve">all Science </w:t>
      </w:r>
      <w:r w:rsidDel="00000000" w:rsidR="00000000" w:rsidRPr="00000000">
        <w:rPr>
          <w:highlight w:val="yellow"/>
          <w:rtl w:val="0"/>
        </w:rPr>
        <w:t xml:space="preserve">Objectives (</w:t>
      </w:r>
      <w:r w:rsidDel="00000000" w:rsidR="00000000" w:rsidRPr="00000000">
        <w:rPr>
          <w:i w:val="1"/>
          <w:highlight w:val="yellow"/>
          <w:rtl w:val="0"/>
        </w:rPr>
        <w:t xml:space="preserve">Section 1.1</w:t>
      </w:r>
      <w:r w:rsidDel="00000000" w:rsidR="00000000" w:rsidRPr="00000000">
        <w:rPr>
          <w:highlight w:val="yellow"/>
          <w:rtl w:val="0"/>
        </w:rPr>
        <w:t xml:space="preserve">) and the core Science Questions (TBD) </w:t>
      </w:r>
      <w:r w:rsidDel="00000000" w:rsidR="00000000" w:rsidRPr="00000000">
        <w:rPr>
          <w:rtl w:val="0"/>
        </w:rPr>
        <w:t xml:space="preserve">at</w:t>
      </w:r>
      <w:r w:rsidDel="00000000" w:rsidR="00000000" w:rsidRPr="00000000">
        <w:rPr>
          <w:rtl w:val="0"/>
        </w:rPr>
        <w:t xml:space="preserve"> two landscapes in Africa only. </w:t>
      </w:r>
      <w:r w:rsidDel="00000000" w:rsidR="00000000" w:rsidRPr="00000000">
        <w:rPr>
          <w:rtl w:val="0"/>
        </w:rPr>
        <w:t xml:space="preserve">Our Threshold Investigation will rely on existing data, planned missions in the American tropics (see </w:t>
      </w:r>
      <w:r w:rsidDel="00000000" w:rsidR="00000000" w:rsidRPr="00000000">
        <w:rPr>
          <w:i w:val="1"/>
          <w:highlight w:val="yellow"/>
          <w:rtl w:val="0"/>
        </w:rPr>
        <w:t xml:space="preserve">Section 6.2.3</w:t>
      </w:r>
      <w:r w:rsidDel="00000000" w:rsidR="00000000" w:rsidRPr="00000000">
        <w:rPr>
          <w:rtl w:val="0"/>
        </w:rPr>
        <w:t xml:space="preserve">), commercial data-buys, and deployable drones, to utilize satellite data over the Americas for comparisons. </w:t>
      </w:r>
    </w:p>
    <w:p w:rsidR="00000000" w:rsidDel="00000000" w:rsidP="00000000" w:rsidRDefault="00000000" w:rsidRPr="00000000" w14:paraId="000001F7">
      <w:pPr>
        <w:spacing w:after="240" w:before="240" w:lineRule="auto"/>
        <w:rPr/>
      </w:pPr>
      <w:r w:rsidDel="00000000" w:rsidR="00000000" w:rsidRPr="00000000">
        <w:rPr>
          <w:b w:val="1"/>
          <w:rtl w:val="0"/>
        </w:rPr>
        <w:t xml:space="preserve">Temporal revisit requirements</w:t>
      </w:r>
      <w:r w:rsidDel="00000000" w:rsidR="00000000" w:rsidRPr="00000000">
        <w:rPr>
          <w:b w:val="1"/>
          <w:rtl w:val="0"/>
        </w:rPr>
        <w:t xml:space="preserve">: </w:t>
      </w:r>
      <w:r w:rsidDel="00000000" w:rsidR="00000000" w:rsidRPr="00000000">
        <w:rPr>
          <w:rtl w:val="0"/>
        </w:rPr>
        <w:t xml:space="preserve">Two focused airborne campaigns with wall-to-wall mosaics and transects across multiple landscapes are necessary to capture seasonal transitions (wet-to-dry and dry-to-wet) and account for both within- and among-continental heterogeneity in a standardized way. Single airborne campaigns during these transition seasons will capture necessary endmembers for scaling seasonal differences in fluxes, stocks, traits, plant-animal interactions, hydrodynamics, land-atmosphere interactions, and fire and agricultural land-use activities. The time elapsed between the two captures and between different landscapes will not affect the ability to capture these endmembers, building in valuable airborne campaign flexibility. </w:t>
      </w:r>
      <w:r w:rsidDel="00000000" w:rsidR="00000000" w:rsidRPr="00000000">
        <w:rPr>
          <w:rtl w:val="0"/>
        </w:rPr>
        <w:t xml:space="preserve">Within landscape level subsections of these airborne acquisitions </w:t>
      </w:r>
      <w:r w:rsidDel="00000000" w:rsidR="00000000" w:rsidRPr="00000000">
        <w:rPr>
          <w:rtl w:val="0"/>
        </w:rPr>
        <w:t xml:space="preserve">(e.g., 10-20 km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high-frequency (≤ monthly) drone measurements of forest structure and spectra will allow for quantification of fine-scale temporal trends (e.g., mortality, phenology) and provide calibration and validation data for the development of satellite methods to monitor these dynamics.</w:t>
      </w:r>
      <w:r w:rsidDel="00000000" w:rsidR="00000000" w:rsidRPr="00000000">
        <w:rPr>
          <w:rtl w:val="0"/>
        </w:rPr>
        <w:t xml:space="preserve"> In addition, over a 6- to 9-year campaign, it is highly likely that extreme events, such as </w:t>
      </w:r>
      <w:r w:rsidDel="00000000" w:rsidR="00000000" w:rsidRPr="00000000">
        <w:rPr>
          <w:rtl w:val="0"/>
        </w:rPr>
        <w:t xml:space="preserve">a major fire, drought, or an El Niño Southern Oscillation, will occur, providing further opportunities for </w:t>
      </w:r>
      <w:r w:rsidDel="00000000" w:rsidR="00000000" w:rsidRPr="00000000">
        <w:rPr>
          <w:rtl w:val="0"/>
        </w:rPr>
        <w:t xml:space="preserve">analysis. </w:t>
      </w:r>
    </w:p>
    <w:p w:rsidR="00000000" w:rsidDel="00000000" w:rsidP="00000000" w:rsidRDefault="00000000" w:rsidRPr="00000000" w14:paraId="000001F8">
      <w:pPr>
        <w:spacing w:after="240" w:before="240" w:lineRule="auto"/>
        <w:rPr>
          <w:color w:val="ff0000"/>
        </w:rPr>
      </w:pPr>
      <w:r w:rsidDel="00000000" w:rsidR="00000000" w:rsidRPr="00000000">
        <w:rPr>
          <w:b w:val="1"/>
          <w:rtl w:val="0"/>
        </w:rPr>
        <w:t xml:space="preserve">Spatial variability requirements: </w:t>
      </w:r>
      <w:r w:rsidDel="00000000" w:rsidR="00000000" w:rsidRPr="00000000">
        <w:rPr>
          <w:rtl w:val="0"/>
        </w:rPr>
        <w:t xml:space="preserve">Ecosystem structure, function, fluxes, and biodiversity are characterized across multi-dimensional gradients of intact to degraded, low- to high-diversity, and low- to high-carbon stock tropical forest systems. </w:t>
      </w:r>
      <w:r w:rsidDel="00000000" w:rsidR="00000000" w:rsidRPr="00000000">
        <w:rPr>
          <w:b w:val="1"/>
          <w:rtl w:val="0"/>
        </w:rPr>
        <w:t xml:space="preserve">PANGEA implements a sampling-to-scale approach, with a </w:t>
      </w:r>
      <w:r w:rsidDel="00000000" w:rsidR="00000000" w:rsidRPr="00000000">
        <w:rPr>
          <w:b w:val="1"/>
          <w:highlight w:val="white"/>
          <w:rtl w:val="0"/>
        </w:rPr>
        <w:t xml:space="preserve">nested sampling design.</w:t>
      </w:r>
      <w:r w:rsidDel="00000000" w:rsidR="00000000" w:rsidRPr="00000000">
        <w:rPr>
          <w:highlight w:val="white"/>
          <w:rtl w:val="0"/>
        </w:rPr>
        <w:t xml:space="preserve"> Ground and airborne measurements will span gradients within a landscape, and landscapes span climatic and biodiversity gradients within a continent (</w:t>
      </w:r>
      <w:r w:rsidDel="00000000" w:rsidR="00000000" w:rsidRPr="00000000">
        <w:rPr>
          <w:b w:val="1"/>
          <w:highlight w:val="yellow"/>
          <w:rtl w:val="0"/>
        </w:rPr>
        <w:t xml:space="preserve">Figure TBD</w:t>
      </w:r>
      <w:r w:rsidDel="00000000" w:rsidR="00000000" w:rsidRPr="00000000">
        <w:rPr>
          <w:highlight w:val="white"/>
          <w:rtl w:val="0"/>
        </w:rPr>
        <w:t xml:space="preserve">). </w:t>
      </w:r>
      <w:r w:rsidDel="00000000" w:rsidR="00000000" w:rsidRPr="00000000">
        <w:rPr>
          <w:rtl w:val="0"/>
        </w:rPr>
        <w:t xml:space="preserve">PANGEA data collection </w:t>
      </w:r>
      <w:r w:rsidDel="00000000" w:rsidR="00000000" w:rsidRPr="00000000">
        <w:rPr>
          <w:rtl w:val="0"/>
        </w:rPr>
        <w:t xml:space="preserve">will be conducted at landscapes that encompass intact, disturbed, and degraded conditions across forests, peatland and wetland ecosystems (and mangroves where nearby coastal data acquisition allows), as well as adjacent agro-ecosystems. Coordinated, coincident </w:t>
      </w:r>
      <w:r w:rsidDel="00000000" w:rsidR="00000000" w:rsidRPr="00000000">
        <w:rPr>
          <w:rtl w:val="0"/>
        </w:rPr>
        <w:t xml:space="preserve">ground data collection on fluxes, foliar traits, forest structure, tree mortality, faunal diversity, species interactions, soil moisture, and more will be collected across these gradients within each landscape. See </w:t>
      </w:r>
      <w:r w:rsidDel="00000000" w:rsidR="00000000" w:rsidRPr="00000000">
        <w:rPr>
          <w:i w:val="1"/>
          <w:highlight w:val="yellow"/>
          <w:rtl w:val="0"/>
        </w:rPr>
        <w:t xml:space="preserve">Section for 6.3 Candidate Landscapes </w:t>
      </w:r>
      <w:r w:rsidDel="00000000" w:rsidR="00000000" w:rsidRPr="00000000">
        <w:rPr>
          <w:highlight w:val="yellow"/>
          <w:rtl w:val="0"/>
        </w:rPr>
        <w:t xml:space="preserve">and </w:t>
      </w:r>
      <w:r w:rsidDel="00000000" w:rsidR="00000000" w:rsidRPr="00000000">
        <w:rPr>
          <w:i w:val="1"/>
          <w:highlight w:val="yellow"/>
          <w:rtl w:val="0"/>
        </w:rPr>
        <w:t xml:space="preserve">Section 6.2.4 Field Observations and Studies </w:t>
      </w:r>
      <w:r w:rsidDel="00000000" w:rsidR="00000000" w:rsidRPr="00000000">
        <w:rPr>
          <w:rtl w:val="0"/>
        </w:rPr>
        <w:t xml:space="preserve">for more information. </w:t>
      </w:r>
      <w:r w:rsidDel="00000000" w:rsidR="00000000" w:rsidRPr="00000000">
        <w:rPr>
          <w:rtl w:val="0"/>
        </w:rPr>
      </w:r>
    </w:p>
    <w:p w:rsidR="00000000" w:rsidDel="00000000" w:rsidP="00000000" w:rsidRDefault="00000000" w:rsidRPr="00000000" w14:paraId="000001F9">
      <w:pPr>
        <w:spacing w:after="80" w:before="80" w:line="240" w:lineRule="auto"/>
        <w:rPr>
          <w:color w:val="ff0000"/>
        </w:rPr>
        <w:sectPr>
          <w:type w:val="nextPage"/>
          <w:pgSz w:h="15840" w:w="12240" w:orient="portrait"/>
          <w:pgMar w:bottom="1440" w:top="1440" w:left="1530" w:right="1440" w:header="720" w:footer="720"/>
          <w:pgNumType w:start="1"/>
        </w:sectPr>
      </w:pPr>
      <w:r w:rsidDel="00000000" w:rsidR="00000000" w:rsidRPr="00000000">
        <w:rPr>
          <w:rtl w:val="0"/>
        </w:rPr>
      </w:r>
    </w:p>
    <w:p w:rsidR="00000000" w:rsidDel="00000000" w:rsidP="00000000" w:rsidRDefault="00000000" w:rsidRPr="00000000" w14:paraId="000001FA">
      <w:pPr>
        <w:spacing w:after="80" w:before="80" w:line="240" w:lineRule="auto"/>
        <w:rPr>
          <w:color w:val="ff0000"/>
        </w:rPr>
      </w:pPr>
      <w:r w:rsidDel="00000000" w:rsidR="00000000" w:rsidRPr="00000000">
        <w:rPr>
          <w:rtl w:val="0"/>
        </w:rPr>
      </w:r>
    </w:p>
    <w:tbl>
      <w:tblPr>
        <w:tblStyle w:val="Table10"/>
        <w:tblW w:w="1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320"/>
        <w:gridCol w:w="2565"/>
        <w:gridCol w:w="1650"/>
        <w:gridCol w:w="3390"/>
        <w:gridCol w:w="2190"/>
        <w:tblGridChange w:id="0">
          <w:tblGrid>
            <w:gridCol w:w="1590"/>
            <w:gridCol w:w="1320"/>
            <w:gridCol w:w="2565"/>
            <w:gridCol w:w="1650"/>
            <w:gridCol w:w="3390"/>
            <w:gridCol w:w="2190"/>
          </w:tblGrid>
        </w:tblGridChange>
      </w:tblGrid>
      <w:tr>
        <w:trPr>
          <w:cantSplit w:val="0"/>
          <w:trHeight w:val="720" w:hRule="atLeast"/>
          <w:tblHeader w:val="0"/>
        </w:trPr>
        <w:tc>
          <w:tcPr>
            <w:gridSpan w:val="6"/>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rFonts w:ascii="Avenir" w:cs="Avenir" w:eastAsia="Avenir" w:hAnsi="Avenir"/>
                <w:b w:val="1"/>
                <w:sz w:val="18"/>
                <w:szCs w:val="18"/>
                <w:rtl w:val="0"/>
              </w:rPr>
              <w:t xml:space="preserve">Table X. Description of ecological and geophysical variables relevant to this campaign, with corresponding observing requirements and existing or forthcoming Earth Observation assets. ET: evapotranspiration; LST: land surface temperature; SIF: solar-induced fluorescence. Purple text indicates satellites from non-US federal agencies. *Indicates missions that have not yet launched and/or may still be under competetive consideration. ** Indicates recently ended missions.</w:t>
            </w:r>
            <w:r w:rsidDel="00000000" w:rsidR="00000000" w:rsidRPr="00000000">
              <w:rPr>
                <w:rtl w:val="0"/>
              </w:rPr>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01">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Variable(s)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02">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Science Q’s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03">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Ground Measurements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4">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Observing Technology</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5">
            <w:pPr>
              <w:widowControl w:val="0"/>
              <w:jc w:val="center"/>
              <w:rPr>
                <w:sz w:val="20"/>
                <w:szCs w:val="20"/>
              </w:rPr>
            </w:pPr>
            <w:r w:rsidDel="00000000" w:rsidR="00000000" w:rsidRPr="00000000">
              <w:rPr>
                <w:rFonts w:ascii="Calibri" w:cs="Calibri" w:eastAsia="Calibri" w:hAnsi="Calibri"/>
                <w:b w:val="1"/>
                <w:rtl w:val="0"/>
              </w:rPr>
              <w:t xml:space="preserve">Earth Observation Assets</w:t>
            </w:r>
            <w:r w:rsidDel="00000000" w:rsidR="00000000" w:rsidRPr="00000000">
              <w:rPr>
                <w:rtl w:val="0"/>
              </w:rPr>
            </w:r>
          </w:p>
        </w:tc>
      </w:tr>
      <w:tr>
        <w:trPr>
          <w:cantSplit w:val="0"/>
          <w:trHeight w:val="57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B">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Satellite</w:t>
            </w:r>
          </w:p>
          <w:p w:rsidR="00000000" w:rsidDel="00000000" w:rsidP="00000000" w:rsidRDefault="00000000" w:rsidRPr="00000000" w14:paraId="0000020C">
            <w:pPr>
              <w:widowControl w:val="0"/>
              <w:jc w:val="center"/>
              <w:rPr>
                <w:sz w:val="20"/>
                <w:szCs w:val="20"/>
              </w:rPr>
            </w:pPr>
            <w:r w:rsidDel="00000000" w:rsidR="00000000" w:rsidRPr="00000000">
              <w:rPr>
                <w:rFonts w:ascii="Calibri" w:cs="Calibri" w:eastAsia="Calibri" w:hAnsi="Calibri"/>
                <w:b w:val="1"/>
                <w:rtl w:val="0"/>
              </w:rPr>
              <w:t xml:space="preserve">(planned/proposed*)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D">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Airborne</w:t>
            </w:r>
          </w:p>
          <w:p w:rsidR="00000000" w:rsidDel="00000000" w:rsidP="00000000" w:rsidRDefault="00000000" w:rsidRPr="00000000" w14:paraId="0000020E">
            <w:pPr>
              <w:widowControl w:val="0"/>
              <w:jc w:val="center"/>
              <w:rPr>
                <w:sz w:val="20"/>
                <w:szCs w:val="20"/>
              </w:rPr>
            </w:pPr>
            <w:r w:rsidDel="00000000" w:rsidR="00000000" w:rsidRPr="00000000">
              <w:rPr>
                <w:rFonts w:ascii="Calibri" w:cs="Calibri" w:eastAsia="Calibri" w:hAnsi="Calibri"/>
                <w:b w:val="1"/>
                <w:rtl w:val="0"/>
              </w:rPr>
              <w:t xml:space="preserve">(drone &amp; aircraft)</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F">
            <w:pPr>
              <w:widowControl w:val="0"/>
              <w:jc w:val="center"/>
              <w:rPr>
                <w:sz w:val="20"/>
                <w:szCs w:val="20"/>
              </w:rPr>
            </w:pPr>
            <w:r w:rsidDel="00000000" w:rsidR="00000000" w:rsidRPr="00000000">
              <w:rPr>
                <w:rFonts w:ascii="Calibri" w:cs="Calibri" w:eastAsia="Calibri" w:hAnsi="Calibri"/>
                <w:b w:val="1"/>
                <w:rtl w:val="0"/>
              </w:rPr>
              <w:t xml:space="preserve">GPP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rFonts w:ascii="Avenir" w:cs="Avenir" w:eastAsia="Avenir" w:hAnsi="Avenir"/>
                <w:sz w:val="16"/>
                <w:szCs w:val="16"/>
                <w:rtl w:val="0"/>
              </w:rPr>
              <w:t xml:space="preserve">Q1, Q2, Q4-Q8, Q10, Q11, Q13-Q15, Q17,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1">
            <w:pPr>
              <w:widowControl w:val="0"/>
              <w:jc w:val="center"/>
              <w:rPr>
                <w:sz w:val="20"/>
                <w:szCs w:val="20"/>
              </w:rPr>
            </w:pPr>
            <w:r w:rsidDel="00000000" w:rsidR="00000000" w:rsidRPr="00000000">
              <w:rPr>
                <w:rFonts w:ascii="Avenir" w:cs="Avenir" w:eastAsia="Avenir" w:hAnsi="Avenir"/>
                <w:sz w:val="20"/>
                <w:szCs w:val="20"/>
                <w:rtl w:val="0"/>
              </w:rPr>
              <w:t xml:space="preserve">Flux towers, leaf-level spectra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rFonts w:ascii="Avenir" w:cs="Avenir" w:eastAsia="Avenir" w:hAnsi="Avenir"/>
                <w:sz w:val="20"/>
                <w:szCs w:val="20"/>
                <w:rtl w:val="0"/>
              </w:rPr>
              <w:t xml:space="preserve">OCO-2/3, </w:t>
            </w:r>
            <w:r w:rsidDel="00000000" w:rsidR="00000000" w:rsidRPr="00000000">
              <w:rPr>
                <w:rFonts w:ascii="Avenir" w:cs="Avenir" w:eastAsia="Avenir" w:hAnsi="Avenir"/>
                <w:color w:val="9900ff"/>
                <w:sz w:val="20"/>
                <w:szCs w:val="20"/>
                <w:rtl w:val="0"/>
              </w:rPr>
              <w:t xml:space="preserve">TROPOMI</w:t>
            </w:r>
            <w:r w:rsidDel="00000000" w:rsidR="00000000" w:rsidRPr="00000000">
              <w:rPr>
                <w:rFonts w:ascii="Avenir" w:cs="Avenir" w:eastAsia="Avenir" w:hAnsi="Avenir"/>
                <w:sz w:val="20"/>
                <w:szCs w:val="20"/>
                <w:rtl w:val="0"/>
              </w:rPr>
              <w:t xml:space="preserve">, GOES-R ABI, AHI, MTG-I, NASA GHG ESE*, </w:t>
            </w:r>
            <w:r w:rsidDel="00000000" w:rsidR="00000000" w:rsidRPr="00000000">
              <w:rPr>
                <w:rFonts w:ascii="Avenir" w:cs="Avenir" w:eastAsia="Avenir" w:hAnsi="Avenir"/>
                <w:color w:val="9900ff"/>
                <w:sz w:val="20"/>
                <w:szCs w:val="20"/>
                <w:rtl w:val="0"/>
              </w:rPr>
              <w:t xml:space="preserve">Sentinel 5P/5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CO2M</w:t>
            </w:r>
            <w:r w:rsidDel="00000000" w:rsidR="00000000" w:rsidRPr="00000000">
              <w:rPr>
                <w:rFonts w:ascii="Avenir" w:cs="Avenir" w:eastAsia="Avenir" w:hAnsi="Avenir"/>
                <w:sz w:val="20"/>
                <w:szCs w:val="20"/>
                <w:rtl w:val="0"/>
              </w:rPr>
              <w:t xml:space="preserve">*, GOSAT-2, GOSAT-GW*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rFonts w:ascii="Calibri" w:cs="Calibri" w:eastAsia="Calibri" w:hAnsi="Calibri"/>
                <w:b w:val="1"/>
                <w:rtl w:val="0"/>
              </w:rPr>
              <w:t xml:space="preserve">ET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rFonts w:ascii="Avenir" w:cs="Avenir" w:eastAsia="Avenir" w:hAnsi="Avenir"/>
                <w:sz w:val="16"/>
                <w:szCs w:val="16"/>
                <w:rtl w:val="0"/>
              </w:rPr>
              <w:t xml:space="preserve">Q1, Q2, Q4-Q8, Q10, Q11, Q13-Q15, Q17, Q18, Q20, Q22, Q24-Q26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7">
            <w:pPr>
              <w:widowControl w:val="0"/>
              <w:jc w:val="center"/>
              <w:rPr>
                <w:sz w:val="20"/>
                <w:szCs w:val="20"/>
              </w:rPr>
            </w:pPr>
            <w:r w:rsidDel="00000000" w:rsidR="00000000" w:rsidRPr="00000000">
              <w:rPr>
                <w:rFonts w:ascii="Avenir" w:cs="Avenir" w:eastAsia="Avenir" w:hAnsi="Avenir"/>
                <w:sz w:val="20"/>
                <w:szCs w:val="20"/>
                <w:rtl w:val="0"/>
              </w:rPr>
              <w:t xml:space="preserve">Flux towers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rFonts w:ascii="Avenir" w:cs="Avenir" w:eastAsia="Avenir" w:hAnsi="Avenir"/>
                <w:sz w:val="20"/>
                <w:szCs w:val="20"/>
                <w:rtl w:val="0"/>
              </w:rPr>
              <w:t xml:space="preserve">Landsat, ECOSTRESS,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Sentinel-3</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 GEO weather satellites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jc w:val="center"/>
              <w:rPr>
                <w:sz w:val="20"/>
                <w:szCs w:val="20"/>
              </w:rPr>
            </w:pPr>
            <w:r w:rsidDel="00000000" w:rsidR="00000000" w:rsidRPr="00000000">
              <w:rPr>
                <w:rFonts w:ascii="Calibri" w:cs="Calibri" w:eastAsia="Calibri" w:hAnsi="Calibri"/>
                <w:b w:val="1"/>
                <w:rtl w:val="0"/>
              </w:rPr>
              <w:t xml:space="preserve">Ecosystem Respiration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widowControl w:val="0"/>
              <w:jc w:val="center"/>
              <w:rPr>
                <w:sz w:val="20"/>
                <w:szCs w:val="20"/>
              </w:rPr>
            </w:pPr>
            <w:r w:rsidDel="00000000" w:rsidR="00000000" w:rsidRPr="00000000">
              <w:rPr>
                <w:rFonts w:ascii="Avenir" w:cs="Avenir" w:eastAsia="Avenir" w:hAnsi="Avenir"/>
                <w:sz w:val="16"/>
                <w:szCs w:val="16"/>
                <w:rtl w:val="0"/>
              </w:rPr>
              <w:t xml:space="preserve">Q1, Q2, Q4-Q8, Q10, Q13, Q15, Q17,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D">
            <w:pPr>
              <w:widowControl w:val="0"/>
              <w:jc w:val="center"/>
              <w:rPr>
                <w:sz w:val="20"/>
                <w:szCs w:val="20"/>
              </w:rPr>
            </w:pPr>
            <w:r w:rsidDel="00000000" w:rsidR="00000000" w:rsidRPr="00000000">
              <w:rPr>
                <w:rFonts w:ascii="Avenir" w:cs="Avenir" w:eastAsia="Avenir" w:hAnsi="Avenir"/>
                <w:sz w:val="20"/>
                <w:szCs w:val="20"/>
                <w:rtl w:val="0"/>
              </w:rPr>
              <w:t xml:space="preserve">Flux towers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E">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rFonts w:ascii="Avenir" w:cs="Avenir" w:eastAsia="Avenir" w:hAnsi="Avenir"/>
                <w:sz w:val="20"/>
                <w:szCs w:val="20"/>
                <w:rtl w:val="0"/>
              </w:rPr>
              <w:t xml:space="preserve">GOES-R ABI, AHI, MTG-I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CO2 &amp; CH4 Fluxes</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2">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 Q2, Q4-Q8, Q10, Q11, Q13, Q14, Q18, Q20, Q22, Q26</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Flux towers, chamber measurements</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4">
            <w:pPr>
              <w:widowControl w:val="0"/>
              <w:jc w:val="center"/>
              <w:rPr>
                <w:sz w:val="20"/>
                <w:szCs w:val="20"/>
              </w:rPr>
            </w:pPr>
            <w:r w:rsidDel="00000000" w:rsidR="00000000" w:rsidRPr="00000000">
              <w:rPr>
                <w:rFonts w:ascii="Avenir" w:cs="Avenir" w:eastAsia="Avenir" w:hAnsi="Avenir"/>
                <w:sz w:val="20"/>
                <w:szCs w:val="20"/>
                <w:rtl w:val="0"/>
              </w:rPr>
              <w:t xml:space="preserve">Imaging Spectroscopy</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EMIT, </w:t>
            </w:r>
            <w:r w:rsidDel="00000000" w:rsidR="00000000" w:rsidRPr="00000000">
              <w:rPr>
                <w:rFonts w:ascii="Avenir" w:cs="Avenir" w:eastAsia="Avenir" w:hAnsi="Avenir"/>
                <w:color w:val="9900ff"/>
                <w:sz w:val="20"/>
                <w:szCs w:val="20"/>
                <w:rtl w:val="0"/>
              </w:rPr>
              <w:t xml:space="preserve">MethaneSat</w:t>
            </w:r>
            <w:r w:rsidDel="00000000" w:rsidR="00000000" w:rsidRPr="00000000">
              <w:rPr>
                <w:rFonts w:ascii="Avenir" w:cs="Avenir" w:eastAsia="Avenir" w:hAnsi="Avenir"/>
                <w:sz w:val="20"/>
                <w:szCs w:val="20"/>
                <w:rtl w:val="0"/>
              </w:rPr>
              <w:t xml:space="preserve">, SBG*, Carbon-i*,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6">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NEON AOP, GAO</w:t>
            </w:r>
            <w:r w:rsidDel="00000000" w:rsidR="00000000" w:rsidRPr="00000000">
              <w:rPr>
                <w:rtl w:val="0"/>
              </w:rPr>
            </w:r>
          </w:p>
        </w:tc>
      </w:tr>
      <w:tr>
        <w:trPr>
          <w:cantSplit w:val="0"/>
          <w:trHeight w:val="52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A">
            <w:pPr>
              <w:widowControl w:val="0"/>
              <w:jc w:val="center"/>
              <w:rPr>
                <w:sz w:val="20"/>
                <w:szCs w:val="20"/>
              </w:rPr>
            </w:pPr>
            <w:r w:rsidDel="00000000" w:rsidR="00000000" w:rsidRPr="00000000">
              <w:rPr>
                <w:rFonts w:ascii="Avenir" w:cs="Avenir" w:eastAsia="Avenir" w:hAnsi="Avenir"/>
                <w:sz w:val="20"/>
                <w:szCs w:val="20"/>
                <w:rtl w:val="0"/>
              </w:rPr>
              <w:t xml:space="preserve">Airborne Eddy Covariance (AEC)</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sz w:val="20"/>
                <w:szCs w:val="20"/>
              </w:rPr>
            </w:pPr>
            <w:r w:rsidDel="00000000" w:rsidR="00000000" w:rsidRPr="00000000">
              <w:rPr>
                <w:rFonts w:ascii="Avenir" w:cs="Avenir" w:eastAsia="Avenir" w:hAnsi="Avenir"/>
                <w:sz w:val="20"/>
                <w:szCs w:val="20"/>
                <w:rtl w:val="0"/>
              </w:rPr>
              <w:t xml:space="preserve">EMIT, SBG*, Carbon-i*,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C">
            <w:pPr>
              <w:widowControl w:val="0"/>
              <w:jc w:val="center"/>
              <w:rPr>
                <w:sz w:val="20"/>
                <w:szCs w:val="20"/>
              </w:rPr>
            </w:pPr>
            <w:r w:rsidDel="00000000" w:rsidR="00000000" w:rsidRPr="00000000">
              <w:rPr>
                <w:rFonts w:ascii="Avenir" w:cs="Avenir" w:eastAsia="Avenir" w:hAnsi="Avenir"/>
                <w:sz w:val="20"/>
                <w:szCs w:val="20"/>
                <w:rtl w:val="0"/>
              </w:rPr>
              <w:t xml:space="preserve">NASA CARAFE</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D">
            <w:pPr>
              <w:widowControl w:val="0"/>
              <w:jc w:val="center"/>
              <w:rPr>
                <w:sz w:val="20"/>
                <w:szCs w:val="20"/>
              </w:rPr>
            </w:pPr>
            <w:r w:rsidDel="00000000" w:rsidR="00000000" w:rsidRPr="00000000">
              <w:rPr>
                <w:rFonts w:ascii="Calibri" w:cs="Calibri" w:eastAsia="Calibri" w:hAnsi="Calibri"/>
                <w:b w:val="1"/>
                <w:rtl w:val="0"/>
              </w:rPr>
              <w:t xml:space="preserve">Column CO2/CH4/CO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E">
            <w:pPr>
              <w:widowControl w:val="0"/>
              <w:jc w:val="center"/>
              <w:rPr>
                <w:sz w:val="20"/>
                <w:szCs w:val="20"/>
              </w:rPr>
            </w:pPr>
            <w:r w:rsidDel="00000000" w:rsidR="00000000" w:rsidRPr="00000000">
              <w:rPr>
                <w:rFonts w:ascii="Avenir" w:cs="Avenir" w:eastAsia="Avenir" w:hAnsi="Avenir"/>
                <w:sz w:val="16"/>
                <w:szCs w:val="16"/>
                <w:rtl w:val="0"/>
              </w:rPr>
              <w:t xml:space="preserve">Q1, Q2, Q4-Q8, Q10, Q11, Q13, Q14,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F">
            <w:pPr>
              <w:widowControl w:val="0"/>
              <w:jc w:val="center"/>
              <w:rPr>
                <w:sz w:val="20"/>
                <w:szCs w:val="20"/>
              </w:rPr>
            </w:pPr>
            <w:r w:rsidDel="00000000" w:rsidR="00000000" w:rsidRPr="00000000">
              <w:rPr>
                <w:rFonts w:ascii="Avenir" w:cs="Avenir" w:eastAsia="Avenir" w:hAnsi="Avenir"/>
                <w:sz w:val="20"/>
                <w:szCs w:val="20"/>
                <w:rtl w:val="0"/>
              </w:rPr>
              <w:t xml:space="preserve">TCCON, COCCON, EM27/SUN Spectrometers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widowControl w:val="0"/>
              <w:jc w:val="center"/>
              <w:rPr>
                <w:sz w:val="20"/>
                <w:szCs w:val="20"/>
              </w:rPr>
            </w:pPr>
            <w:r w:rsidDel="00000000" w:rsidR="00000000" w:rsidRPr="00000000">
              <w:rPr>
                <w:rFonts w:ascii="Avenir" w:cs="Avenir" w:eastAsia="Avenir" w:hAnsi="Avenir"/>
                <w:sz w:val="20"/>
                <w:szCs w:val="20"/>
                <w:rtl w:val="0"/>
              </w:rPr>
              <w:t xml:space="preserve">OCO-2/3, NASA GHG ESE*, </w:t>
            </w:r>
            <w:r w:rsidDel="00000000" w:rsidR="00000000" w:rsidRPr="00000000">
              <w:rPr>
                <w:rFonts w:ascii="Avenir" w:cs="Avenir" w:eastAsia="Avenir" w:hAnsi="Avenir"/>
                <w:color w:val="9900ff"/>
                <w:sz w:val="20"/>
                <w:szCs w:val="20"/>
                <w:rtl w:val="0"/>
              </w:rPr>
              <w:t xml:space="preserve">Sentinel 5P/5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CO2M</w:t>
            </w:r>
            <w:r w:rsidDel="00000000" w:rsidR="00000000" w:rsidRPr="00000000">
              <w:rPr>
                <w:rFonts w:ascii="Avenir" w:cs="Avenir" w:eastAsia="Avenir" w:hAnsi="Avenir"/>
                <w:sz w:val="20"/>
                <w:szCs w:val="20"/>
                <w:rtl w:val="0"/>
              </w:rPr>
              <w:t xml:space="preserve">*, GOSAT-2, GOSAT-GW*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widowControl w:val="0"/>
              <w:jc w:val="center"/>
              <w:rPr>
                <w:sz w:val="20"/>
                <w:szCs w:val="20"/>
              </w:rPr>
            </w:pPr>
            <w:r w:rsidDel="00000000" w:rsidR="00000000" w:rsidRPr="00000000">
              <w:rPr>
                <w:rFonts w:ascii="Avenir" w:cs="Avenir" w:eastAsia="Avenir" w:hAnsi="Avenir"/>
                <w:sz w:val="20"/>
                <w:szCs w:val="20"/>
                <w:rtl w:val="0"/>
              </w:rPr>
              <w:t xml:space="preserve">NASA CFIS (SIF), DLR CoMet (CO2/CH4)</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3">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Aboveground Biomass</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4">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 Q2, Q4-Q8, Q10, Q11, Q13, Q15, Q18, Q20, Q22</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Forest inventory plot data, terrestrial laser scanning</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6">
            <w:pPr>
              <w:widowControl w:val="0"/>
              <w:jc w:val="center"/>
              <w:rPr>
                <w:sz w:val="20"/>
                <w:szCs w:val="20"/>
              </w:rPr>
            </w:pPr>
            <w:r w:rsidDel="00000000" w:rsidR="00000000" w:rsidRPr="00000000">
              <w:rPr>
                <w:rFonts w:ascii="Avenir" w:cs="Avenir" w:eastAsia="Avenir" w:hAnsi="Avenir"/>
                <w:sz w:val="20"/>
                <w:szCs w:val="20"/>
                <w:rtl w:val="0"/>
              </w:rPr>
              <w:t xml:space="preserve">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7">
            <w:pPr>
              <w:widowControl w:val="0"/>
              <w:jc w:val="center"/>
              <w:rPr>
                <w:sz w:val="20"/>
                <w:szCs w:val="20"/>
              </w:rPr>
            </w:pPr>
            <w:r w:rsidDel="00000000" w:rsidR="00000000" w:rsidRPr="00000000">
              <w:rPr>
                <w:rFonts w:ascii="Avenir" w:cs="Avenir" w:eastAsia="Avenir" w:hAnsi="Avenir"/>
                <w:sz w:val="20"/>
                <w:szCs w:val="20"/>
                <w:rtl w:val="0"/>
              </w:rPr>
              <w:t xml:space="preserve">GEDI, Icesat-2, </w:t>
            </w:r>
            <w:r w:rsidDel="00000000" w:rsidR="00000000" w:rsidRPr="00000000">
              <w:rPr>
                <w:rFonts w:ascii="Avenir" w:cs="Avenir" w:eastAsia="Avenir" w:hAnsi="Avenir"/>
                <w:color w:val="9900ff"/>
                <w:sz w:val="20"/>
                <w:szCs w:val="20"/>
                <w:rtl w:val="0"/>
              </w:rPr>
              <w:t xml:space="preserve">MOLI</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8">
            <w:pPr>
              <w:widowControl w:val="0"/>
              <w:jc w:val="center"/>
              <w:rPr>
                <w:sz w:val="20"/>
                <w:szCs w:val="20"/>
              </w:rPr>
            </w:pPr>
            <w:r w:rsidDel="00000000" w:rsidR="00000000" w:rsidRPr="00000000">
              <w:rPr>
                <w:rFonts w:ascii="Avenir" w:cs="Avenir" w:eastAsia="Avenir" w:hAnsi="Avenir"/>
                <w:sz w:val="20"/>
                <w:szCs w:val="20"/>
                <w:rtl w:val="0"/>
              </w:rPr>
              <w:t xml:space="preserve">NASA LVIS, small-footprint lidar (drone and aircraft)</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C">
            <w:pPr>
              <w:widowControl w:val="0"/>
              <w:jc w:val="center"/>
              <w:rPr>
                <w:sz w:val="20"/>
                <w:szCs w:val="20"/>
              </w:rPr>
            </w:pPr>
            <w:r w:rsidDel="00000000" w:rsidR="00000000" w:rsidRPr="00000000">
              <w:rPr>
                <w:rFonts w:ascii="Avenir" w:cs="Avenir" w:eastAsia="Avenir" w:hAnsi="Avenir"/>
                <w:sz w:val="20"/>
                <w:szCs w:val="20"/>
                <w:rtl w:val="0"/>
              </w:rPr>
              <w:t xml:space="preserve">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D">
            <w:pPr>
              <w:widowControl w:val="0"/>
              <w:jc w:val="center"/>
              <w:rPr>
                <w:sz w:val="20"/>
                <w:szCs w:val="20"/>
              </w:rPr>
            </w:pP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E">
            <w:pPr>
              <w:widowControl w:val="0"/>
              <w:jc w:val="center"/>
              <w:rPr>
                <w:sz w:val="20"/>
                <w:szCs w:val="20"/>
              </w:rPr>
            </w:pPr>
            <w:r w:rsidDel="00000000" w:rsidR="00000000" w:rsidRPr="00000000">
              <w:rPr>
                <w:rFonts w:ascii="Avenir" w:cs="Avenir" w:eastAsia="Avenir" w:hAnsi="Avenir"/>
                <w:sz w:val="20"/>
                <w:szCs w:val="20"/>
                <w:rtl w:val="0"/>
              </w:rPr>
              <w:t xml:space="preserve">NASA UAVSAR</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widowControl w:val="0"/>
              <w:jc w:val="center"/>
              <w:rPr>
                <w:sz w:val="20"/>
                <w:szCs w:val="20"/>
              </w:rPr>
            </w:pPr>
            <w:r w:rsidDel="00000000" w:rsidR="00000000" w:rsidRPr="00000000">
              <w:rPr>
                <w:rFonts w:ascii="Calibri" w:cs="Calibri" w:eastAsia="Calibri" w:hAnsi="Calibri"/>
                <w:b w:val="1"/>
                <w:rtl w:val="0"/>
              </w:rPr>
              <w:t xml:space="preserve">Tree Mortality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0">
            <w:pPr>
              <w:widowControl w:val="0"/>
              <w:jc w:val="center"/>
              <w:rPr>
                <w:sz w:val="20"/>
                <w:szCs w:val="20"/>
              </w:rPr>
            </w:pPr>
            <w:r w:rsidDel="00000000" w:rsidR="00000000" w:rsidRPr="00000000">
              <w:rPr>
                <w:rFonts w:ascii="Avenir" w:cs="Avenir" w:eastAsia="Avenir" w:hAnsi="Avenir"/>
                <w:sz w:val="16"/>
                <w:szCs w:val="16"/>
                <w:rtl w:val="0"/>
              </w:rPr>
              <w:t xml:space="preserve">Q9, Q11-Q13, Q15, Q17-Q22,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widowControl w:val="0"/>
              <w:jc w:val="center"/>
              <w:rPr>
                <w:sz w:val="20"/>
                <w:szCs w:val="20"/>
              </w:rPr>
            </w:pPr>
            <w:r w:rsidDel="00000000" w:rsidR="00000000" w:rsidRPr="00000000">
              <w:rPr>
                <w:rFonts w:ascii="Avenir" w:cs="Avenir" w:eastAsia="Avenir" w:hAnsi="Avenir"/>
                <w:sz w:val="20"/>
                <w:szCs w:val="20"/>
                <w:rtl w:val="0"/>
              </w:rPr>
              <w:t xml:space="preserve">Repeat census forest inventory plot 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widowControl w:val="0"/>
              <w:jc w:val="center"/>
              <w:rPr>
                <w:sz w:val="20"/>
                <w:szCs w:val="20"/>
              </w:rPr>
            </w:pPr>
            <w:r w:rsidDel="00000000" w:rsidR="00000000" w:rsidRPr="00000000">
              <w:rPr>
                <w:rFonts w:ascii="Avenir" w:cs="Avenir" w:eastAsia="Avenir" w:hAnsi="Avenir"/>
                <w:sz w:val="20"/>
                <w:szCs w:val="20"/>
                <w:rtl w:val="0"/>
              </w:rPr>
              <w:t xml:space="preserve">Lidar, Radar, Multispectral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3">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Sentinel-1/2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GEDI,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widowControl w:val="0"/>
              <w:jc w:val="center"/>
              <w:rPr>
                <w:sz w:val="20"/>
                <w:szCs w:val="20"/>
              </w:rPr>
            </w:pPr>
            <w:r w:rsidDel="00000000" w:rsidR="00000000" w:rsidRPr="00000000">
              <w:rPr>
                <w:rFonts w:ascii="Avenir" w:cs="Avenir" w:eastAsia="Avenir" w:hAnsi="Avenir"/>
                <w:sz w:val="20"/>
                <w:szCs w:val="20"/>
                <w:rtl w:val="0"/>
              </w:rPr>
              <w:t xml:space="preserve">Repeat drone RGB or Lidar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5">
            <w:pPr>
              <w:widowControl w:val="0"/>
              <w:jc w:val="center"/>
              <w:rPr>
                <w:sz w:val="20"/>
                <w:szCs w:val="20"/>
              </w:rPr>
            </w:pPr>
            <w:r w:rsidDel="00000000" w:rsidR="00000000" w:rsidRPr="00000000">
              <w:rPr>
                <w:rFonts w:ascii="Calibri" w:cs="Calibri" w:eastAsia="Calibri" w:hAnsi="Calibri"/>
                <w:b w:val="1"/>
                <w:rtl w:val="0"/>
              </w:rPr>
              <w:t xml:space="preserve">Canopy Height</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6">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Q5-Q7, Q10-Q13, Q15, Q17-Q22, Q27</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Terrestrial laser scanning</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8">
            <w:pPr>
              <w:widowControl w:val="0"/>
              <w:jc w:val="center"/>
              <w:rPr>
                <w:sz w:val="20"/>
                <w:szCs w:val="20"/>
              </w:rPr>
            </w:pPr>
            <w:r w:rsidDel="00000000" w:rsidR="00000000" w:rsidRPr="00000000">
              <w:rPr>
                <w:rFonts w:ascii="Avenir" w:cs="Avenir" w:eastAsia="Avenir" w:hAnsi="Avenir"/>
                <w:sz w:val="20"/>
                <w:szCs w:val="20"/>
                <w:rtl w:val="0"/>
              </w:rPr>
              <w:t xml:space="preserve">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9">
            <w:pPr>
              <w:widowControl w:val="0"/>
              <w:jc w:val="center"/>
              <w:rPr>
                <w:sz w:val="20"/>
                <w:szCs w:val="20"/>
              </w:rPr>
            </w:pPr>
            <w:r w:rsidDel="00000000" w:rsidR="00000000" w:rsidRPr="00000000">
              <w:rPr>
                <w:rFonts w:ascii="Avenir" w:cs="Avenir" w:eastAsia="Avenir" w:hAnsi="Avenir"/>
                <w:sz w:val="20"/>
                <w:szCs w:val="20"/>
                <w:rtl w:val="0"/>
              </w:rPr>
              <w:t xml:space="preserve">GEDI, Icesat-2, </w:t>
            </w:r>
            <w:r w:rsidDel="00000000" w:rsidR="00000000" w:rsidRPr="00000000">
              <w:rPr>
                <w:rFonts w:ascii="Avenir" w:cs="Avenir" w:eastAsia="Avenir" w:hAnsi="Avenir"/>
                <w:color w:val="9900ff"/>
                <w:sz w:val="20"/>
                <w:szCs w:val="20"/>
                <w:rtl w:val="0"/>
              </w:rPr>
              <w:t xml:space="preserve">MOLI</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A">
            <w:pPr>
              <w:widowControl w:val="0"/>
              <w:jc w:val="center"/>
              <w:rPr>
                <w:sz w:val="20"/>
                <w:szCs w:val="20"/>
              </w:rPr>
            </w:pPr>
            <w:r w:rsidDel="00000000" w:rsidR="00000000" w:rsidRPr="00000000">
              <w:rPr>
                <w:rFonts w:ascii="Avenir" w:cs="Avenir" w:eastAsia="Avenir" w:hAnsi="Avenir"/>
                <w:sz w:val="20"/>
                <w:szCs w:val="20"/>
                <w:rtl w:val="0"/>
              </w:rPr>
              <w:t xml:space="preserve">NASA LVIS, small-footprint lidar (drone and aircraft)</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B">
            <w:pPr>
              <w:widowControl w:val="0"/>
              <w:jc w:val="center"/>
              <w:rPr>
                <w:sz w:val="20"/>
                <w:szCs w:val="20"/>
              </w:rPr>
            </w:pPr>
            <w:r w:rsidDel="00000000" w:rsidR="00000000" w:rsidRPr="00000000">
              <w:rPr>
                <w:rFonts w:ascii="Calibri" w:cs="Calibri" w:eastAsia="Calibri" w:hAnsi="Calibri"/>
                <w:b w:val="1"/>
                <w:rtl w:val="0"/>
              </w:rPr>
              <w:t xml:space="preserve">Vertical Height Heterogeneity</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Radar</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NISAR*,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NASA UAVSAR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1">
            <w:pPr>
              <w:widowControl w:val="0"/>
              <w:jc w:val="center"/>
              <w:rPr>
                <w:sz w:val="20"/>
                <w:szCs w:val="20"/>
              </w:rPr>
            </w:pPr>
            <w:r w:rsidDel="00000000" w:rsidR="00000000" w:rsidRPr="00000000">
              <w:rPr>
                <w:rFonts w:ascii="Calibri" w:cs="Calibri" w:eastAsia="Calibri" w:hAnsi="Calibri"/>
                <w:b w:val="1"/>
                <w:rtl w:val="0"/>
              </w:rPr>
              <w:t xml:space="preserve">Canopy Gap Dynamics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20"/>
                <w:szCs w:val="20"/>
              </w:rPr>
            </w:pPr>
            <w:r w:rsidDel="00000000" w:rsidR="00000000" w:rsidRPr="00000000">
              <w:rPr>
                <w:rFonts w:ascii="Calibri" w:cs="Calibri" w:eastAsia="Calibri" w:hAnsi="Calibri"/>
                <w:b w:val="1"/>
                <w:rtl w:val="0"/>
              </w:rPr>
              <w:t xml:space="preserve">Spectral Diversity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rFonts w:ascii="Avenir" w:cs="Avenir" w:eastAsia="Avenir" w:hAnsi="Avenir"/>
                <w:sz w:val="16"/>
                <w:szCs w:val="16"/>
                <w:rtl w:val="0"/>
              </w:rPr>
              <w:t xml:space="preserve">Q5, Q10-Q12, Q15, Q19, Q21,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9">
            <w:pPr>
              <w:widowControl w:val="0"/>
              <w:jc w:val="center"/>
              <w:rPr>
                <w:sz w:val="20"/>
                <w:szCs w:val="20"/>
              </w:rPr>
            </w:pPr>
            <w:r w:rsidDel="00000000" w:rsidR="00000000" w:rsidRPr="00000000">
              <w:rPr>
                <w:rFonts w:ascii="Avenir" w:cs="Avenir" w:eastAsia="Avenir" w:hAnsi="Avenir"/>
                <w:sz w:val="20"/>
                <w:szCs w:val="20"/>
                <w:rtl w:val="0"/>
              </w:rPr>
              <w:t xml:space="preserve">Leaf-level spectra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VSWIR Imaging Spectroscopy (IS)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Planet’s Tanager</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NASA AVIRIS-NG/3, UZH ARES, GAO</w:t>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widowControl w:val="0"/>
              <w:jc w:val="center"/>
              <w:rPr>
                <w:sz w:val="20"/>
                <w:szCs w:val="20"/>
              </w:rPr>
            </w:pPr>
            <w:r w:rsidDel="00000000" w:rsidR="00000000" w:rsidRPr="00000000">
              <w:rPr>
                <w:rFonts w:ascii="Calibri" w:cs="Calibri" w:eastAsia="Calibri" w:hAnsi="Calibri"/>
                <w:b w:val="1"/>
                <w:rtl w:val="0"/>
              </w:rPr>
              <w:t xml:space="preserve">Functional Diversity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widowControl w:val="0"/>
              <w:jc w:val="center"/>
              <w:rPr>
                <w:sz w:val="20"/>
                <w:szCs w:val="20"/>
              </w:rPr>
            </w:pPr>
            <w:r w:rsidDel="00000000" w:rsidR="00000000" w:rsidRPr="00000000">
              <w:rPr>
                <w:rFonts w:ascii="Avenir" w:cs="Avenir" w:eastAsia="Avenir" w:hAnsi="Avenir"/>
                <w:sz w:val="16"/>
                <w:szCs w:val="16"/>
                <w:rtl w:val="0"/>
              </w:rPr>
              <w:t xml:space="preserve">Q5-Q7, Q10-Q13, Q15, Q19, Q21, Q22,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F">
            <w:pPr>
              <w:widowControl w:val="0"/>
              <w:jc w:val="center"/>
              <w:rPr>
                <w:sz w:val="20"/>
                <w:szCs w:val="20"/>
              </w:rPr>
            </w:pPr>
            <w:r w:rsidDel="00000000" w:rsidR="00000000" w:rsidRPr="00000000">
              <w:rPr>
                <w:rFonts w:ascii="Avenir" w:cs="Avenir" w:eastAsia="Avenir" w:hAnsi="Avenir"/>
                <w:sz w:val="20"/>
                <w:szCs w:val="20"/>
                <w:rtl w:val="0"/>
              </w:rPr>
              <w:t xml:space="preserve">Plant taxonomic diversity; plant traits; IEK, TEK, LEK</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3">
            <w:pPr>
              <w:widowControl w:val="0"/>
              <w:jc w:val="center"/>
              <w:rPr>
                <w:sz w:val="20"/>
                <w:szCs w:val="20"/>
              </w:rPr>
            </w:pPr>
            <w:r w:rsidDel="00000000" w:rsidR="00000000" w:rsidRPr="00000000">
              <w:rPr>
                <w:rFonts w:ascii="Calibri" w:cs="Calibri" w:eastAsia="Calibri" w:hAnsi="Calibri"/>
                <w:b w:val="1"/>
                <w:rtl w:val="0"/>
              </w:rPr>
              <w:t xml:space="preserve">Canopy Foliar Traits: </w:t>
            </w:r>
            <w:r w:rsidDel="00000000" w:rsidR="00000000" w:rsidRPr="00000000">
              <w:rPr>
                <w:rFonts w:ascii="Avenir" w:cs="Avenir" w:eastAsia="Avenir" w:hAnsi="Avenir"/>
                <w:sz w:val="20"/>
                <w:szCs w:val="20"/>
                <w:rtl w:val="0"/>
              </w:rPr>
              <w:t xml:space="preserve">LMA, N, P, Ca, K, pigments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widowControl w:val="0"/>
              <w:jc w:val="center"/>
              <w:rPr>
                <w:sz w:val="20"/>
                <w:szCs w:val="20"/>
              </w:rPr>
            </w:pPr>
            <w:r w:rsidDel="00000000" w:rsidR="00000000" w:rsidRPr="00000000">
              <w:rPr>
                <w:rFonts w:ascii="Avenir" w:cs="Avenir" w:eastAsia="Avenir" w:hAnsi="Avenir"/>
                <w:sz w:val="16"/>
                <w:szCs w:val="16"/>
                <w:rtl w:val="0"/>
              </w:rPr>
              <w:t xml:space="preserve">Q5-Q7, Q10-Q13, Q15, Q19, Q21, Q22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widowControl w:val="0"/>
              <w:jc w:val="center"/>
              <w:rPr>
                <w:sz w:val="20"/>
                <w:szCs w:val="20"/>
              </w:rPr>
            </w:pPr>
            <w:r w:rsidDel="00000000" w:rsidR="00000000" w:rsidRPr="00000000">
              <w:rPr>
                <w:rFonts w:ascii="Avenir" w:cs="Avenir" w:eastAsia="Avenir" w:hAnsi="Avenir"/>
                <w:sz w:val="20"/>
                <w:szCs w:val="20"/>
                <w:rtl w:val="0"/>
              </w:rPr>
              <w:t xml:space="preserve">Plant taxonomic diversity; plant functional traits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sz w:val="20"/>
                <w:szCs w:val="20"/>
              </w:rPr>
            </w:pP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9">
            <w:pPr>
              <w:widowControl w:val="0"/>
              <w:jc w:val="center"/>
              <w:rPr>
                <w:sz w:val="20"/>
                <w:szCs w:val="20"/>
              </w:rPr>
            </w:pPr>
            <w:r w:rsidDel="00000000" w:rsidR="00000000" w:rsidRPr="00000000">
              <w:rPr>
                <w:rFonts w:ascii="Calibri" w:cs="Calibri" w:eastAsia="Calibri" w:hAnsi="Calibri"/>
                <w:b w:val="1"/>
                <w:rtl w:val="0"/>
              </w:rPr>
              <w:t xml:space="preserve">Faunal Diversity: </w:t>
            </w:r>
            <w:r w:rsidDel="00000000" w:rsidR="00000000" w:rsidRPr="00000000">
              <w:rPr>
                <w:rFonts w:ascii="Avenir" w:cs="Avenir" w:eastAsia="Avenir" w:hAnsi="Avenir"/>
                <w:sz w:val="20"/>
                <w:szCs w:val="20"/>
                <w:rtl w:val="0"/>
              </w:rPr>
              <w:t xml:space="preserve">presence/abs., abundance, movement, species interactions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A">
            <w:pPr>
              <w:widowControl w:val="0"/>
              <w:jc w:val="center"/>
              <w:rPr>
                <w:sz w:val="20"/>
                <w:szCs w:val="20"/>
              </w:rPr>
            </w:pPr>
            <w:r w:rsidDel="00000000" w:rsidR="00000000" w:rsidRPr="00000000">
              <w:rPr>
                <w:rFonts w:ascii="Avenir" w:cs="Avenir" w:eastAsia="Avenir" w:hAnsi="Avenir"/>
                <w:sz w:val="16"/>
                <w:szCs w:val="16"/>
                <w:rtl w:val="0"/>
              </w:rPr>
              <w:t xml:space="preserve">Q5, Q10-Q12, Q19,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B">
            <w:pPr>
              <w:widowControl w:val="0"/>
              <w:jc w:val="center"/>
              <w:rPr>
                <w:sz w:val="20"/>
                <w:szCs w:val="20"/>
              </w:rPr>
            </w:pPr>
            <w:r w:rsidDel="00000000" w:rsidR="00000000" w:rsidRPr="00000000">
              <w:rPr>
                <w:rFonts w:ascii="Avenir" w:cs="Avenir" w:eastAsia="Avenir" w:hAnsi="Avenir"/>
                <w:sz w:val="20"/>
                <w:szCs w:val="20"/>
                <w:rtl w:val="0"/>
              </w:rPr>
              <w:t xml:space="preserve">Camera traps; bioacoustic sensors; animal movement tracking; eDNA; IEK, TEK, LEK; plant species inventories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C">
            <w:pPr>
              <w:widowControl w:val="0"/>
              <w:jc w:val="center"/>
              <w:rPr>
                <w:sz w:val="20"/>
                <w:szCs w:val="20"/>
              </w:rPr>
            </w:pPr>
            <w:r w:rsidDel="00000000" w:rsidR="00000000" w:rsidRPr="00000000">
              <w:rPr>
                <w:rFonts w:ascii="Avenir" w:cs="Avenir" w:eastAsia="Avenir" w:hAnsi="Avenir"/>
                <w:sz w:val="20"/>
                <w:szCs w:val="20"/>
                <w:rtl w:val="0"/>
              </w:rPr>
              <w:t xml:space="preserve">VSWIR Imaging Spectroscopy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D">
            <w:pPr>
              <w:widowControl w:val="0"/>
              <w:jc w:val="center"/>
              <w:rPr>
                <w:sz w:val="20"/>
                <w:szCs w:val="20"/>
              </w:rPr>
            </w:pPr>
            <w:r w:rsidDel="00000000" w:rsidR="00000000" w:rsidRPr="00000000">
              <w:rPr>
                <w:rFonts w:ascii="Avenir" w:cs="Avenir" w:eastAsia="Avenir" w:hAnsi="Avenir"/>
                <w:sz w:val="20"/>
                <w:szCs w:val="20"/>
                <w:rtl w:val="0"/>
              </w:rPr>
              <w:t xml:space="preserve">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Planet’s Tanager</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E">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widowControl w:val="0"/>
              <w:jc w:val="center"/>
              <w:rPr>
                <w:sz w:val="20"/>
                <w:szCs w:val="20"/>
              </w:rPr>
            </w:pPr>
            <w:r w:rsidDel="00000000" w:rsidR="00000000" w:rsidRPr="00000000">
              <w:rPr>
                <w:rFonts w:ascii="Calibri" w:cs="Calibri" w:eastAsia="Calibri" w:hAnsi="Calibri"/>
                <w:b w:val="1"/>
                <w:rtl w:val="0"/>
              </w:rPr>
              <w:t xml:space="preserve">Phenology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widowControl w:val="0"/>
              <w:jc w:val="center"/>
              <w:rPr>
                <w:sz w:val="20"/>
                <w:szCs w:val="20"/>
              </w:rPr>
            </w:pPr>
            <w:r w:rsidDel="00000000" w:rsidR="00000000" w:rsidRPr="00000000">
              <w:rPr>
                <w:rFonts w:ascii="Avenir" w:cs="Avenir" w:eastAsia="Avenir" w:hAnsi="Avenir"/>
                <w:sz w:val="16"/>
                <w:szCs w:val="16"/>
                <w:rtl w:val="0"/>
              </w:rPr>
              <w:t xml:space="preserve">Q2, Q4, Q11-Q15, Q19, Q22,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1">
            <w:pPr>
              <w:widowControl w:val="0"/>
              <w:jc w:val="center"/>
              <w:rPr>
                <w:sz w:val="20"/>
                <w:szCs w:val="20"/>
              </w:rPr>
            </w:pPr>
            <w:r w:rsidDel="00000000" w:rsidR="00000000" w:rsidRPr="00000000">
              <w:rPr>
                <w:rFonts w:ascii="Avenir" w:cs="Avenir" w:eastAsia="Avenir" w:hAnsi="Avenir"/>
                <w:sz w:val="20"/>
                <w:szCs w:val="20"/>
                <w:rtl w:val="0"/>
              </w:rPr>
              <w:t xml:space="preserve">Phenocams, Long-term ground-based phenological observations; IEK, TEK, LEK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widowControl w:val="0"/>
              <w:jc w:val="center"/>
              <w:rPr>
                <w:sz w:val="20"/>
                <w:szCs w:val="20"/>
              </w:rPr>
            </w:pPr>
            <w:r w:rsidDel="00000000" w:rsidR="00000000" w:rsidRPr="00000000">
              <w:rPr>
                <w:rFonts w:ascii="Avenir" w:cs="Avenir" w:eastAsia="Avenir" w:hAnsi="Avenir"/>
                <w:sz w:val="20"/>
                <w:szCs w:val="20"/>
                <w:rtl w:val="0"/>
              </w:rPr>
              <w:t xml:space="preserve">Optical Radiometers (OR) and VSWIR Imaging Spectroscopy (IS)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widowControl w:val="0"/>
              <w:jc w:val="center"/>
              <w:rPr>
                <w:sz w:val="20"/>
                <w:szCs w:val="20"/>
              </w:rPr>
            </w:pPr>
            <w:r w:rsidDel="00000000" w:rsidR="00000000" w:rsidRPr="00000000">
              <w:rPr>
                <w:rFonts w:ascii="Avenir" w:cs="Avenir" w:eastAsia="Avenir" w:hAnsi="Avenir"/>
                <w:sz w:val="20"/>
                <w:szCs w:val="20"/>
                <w:rtl w:val="0"/>
              </w:rPr>
              <w:t xml:space="preserve">Repeat drone RGB</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5">
            <w:pPr>
              <w:widowControl w:val="0"/>
              <w:jc w:val="center"/>
              <w:rPr>
                <w:sz w:val="20"/>
                <w:szCs w:val="20"/>
              </w:rPr>
            </w:pPr>
            <w:r w:rsidDel="00000000" w:rsidR="00000000" w:rsidRPr="00000000">
              <w:rPr>
                <w:rFonts w:ascii="Calibri" w:cs="Calibri" w:eastAsia="Calibri" w:hAnsi="Calibri"/>
                <w:b w:val="1"/>
                <w:rtl w:val="0"/>
              </w:rPr>
              <w:t xml:space="preserve">Water Stress: </w:t>
            </w:r>
            <w:r w:rsidDel="00000000" w:rsidR="00000000" w:rsidRPr="00000000">
              <w:rPr>
                <w:rFonts w:ascii="Avenir" w:cs="Avenir" w:eastAsia="Avenir" w:hAnsi="Avenir"/>
                <w:sz w:val="20"/>
                <w:szCs w:val="20"/>
                <w:rtl w:val="0"/>
              </w:rPr>
              <w:t xml:space="preserve">soil moisture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6">
            <w:pPr>
              <w:widowControl w:val="0"/>
              <w:jc w:val="center"/>
              <w:rPr>
                <w:sz w:val="20"/>
                <w:szCs w:val="20"/>
              </w:rPr>
            </w:pPr>
            <w:r w:rsidDel="00000000" w:rsidR="00000000" w:rsidRPr="00000000">
              <w:rPr>
                <w:rFonts w:ascii="Avenir" w:cs="Avenir" w:eastAsia="Avenir" w:hAnsi="Avenir"/>
                <w:sz w:val="16"/>
                <w:szCs w:val="16"/>
                <w:rtl w:val="0"/>
              </w:rPr>
              <w:t xml:space="preserve">Q1-Q4, Q6-Q9, Q13-Q18, Q22, Q24, Q25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7">
            <w:pPr>
              <w:widowControl w:val="0"/>
              <w:jc w:val="center"/>
              <w:rPr>
                <w:sz w:val="20"/>
                <w:szCs w:val="20"/>
              </w:rPr>
            </w:pPr>
            <w:r w:rsidDel="00000000" w:rsidR="00000000" w:rsidRPr="00000000">
              <w:rPr>
                <w:rFonts w:ascii="Avenir" w:cs="Avenir" w:eastAsia="Avenir" w:hAnsi="Avenir"/>
                <w:sz w:val="20"/>
                <w:szCs w:val="20"/>
                <w:rtl w:val="0"/>
              </w:rPr>
              <w:t xml:space="preserve">Soil moisture probes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8">
            <w:pPr>
              <w:widowControl w:val="0"/>
              <w:jc w:val="center"/>
              <w:rPr>
                <w:sz w:val="20"/>
                <w:szCs w:val="20"/>
              </w:rPr>
            </w:pPr>
            <w:r w:rsidDel="00000000" w:rsidR="00000000" w:rsidRPr="00000000">
              <w:rPr>
                <w:rFonts w:ascii="Avenir" w:cs="Avenir" w:eastAsia="Avenir" w:hAnsi="Avenir"/>
                <w:sz w:val="20"/>
                <w:szCs w:val="20"/>
                <w:rtl w:val="0"/>
              </w:rPr>
              <w:t xml:space="preserve">Microwave radar/radiometry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9">
            <w:pPr>
              <w:widowControl w:val="0"/>
              <w:jc w:val="center"/>
              <w:rPr>
                <w:sz w:val="20"/>
                <w:szCs w:val="20"/>
              </w:rPr>
            </w:pPr>
            <w:r w:rsidDel="00000000" w:rsidR="00000000" w:rsidRPr="00000000">
              <w:rPr>
                <w:rFonts w:ascii="Avenir" w:cs="Avenir" w:eastAsia="Avenir" w:hAnsi="Avenir"/>
                <w:sz w:val="20"/>
                <w:szCs w:val="20"/>
                <w:rtl w:val="0"/>
              </w:rPr>
              <w:t xml:space="preserve">SMAP, </w:t>
            </w:r>
            <w:r w:rsidDel="00000000" w:rsidR="00000000" w:rsidRPr="00000000">
              <w:rPr>
                <w:rFonts w:ascii="Avenir" w:cs="Avenir" w:eastAsia="Avenir" w:hAnsi="Avenir"/>
                <w:color w:val="9900ff"/>
                <w:sz w:val="20"/>
                <w:szCs w:val="20"/>
                <w:rtl w:val="0"/>
              </w:rPr>
              <w:t xml:space="preserve">SMOS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rFonts w:ascii="Avenir" w:cs="Avenir" w:eastAsia="Avenir" w:hAnsi="Avenir"/>
                <w:sz w:val="20"/>
                <w:szCs w:val="20"/>
                <w:rtl w:val="0"/>
              </w:rPr>
              <w:t xml:space="preserve">NASA UAVSAR, AirMOSS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rFonts w:ascii="Calibri" w:cs="Calibri" w:eastAsia="Calibri" w:hAnsi="Calibri"/>
                <w:b w:val="1"/>
                <w:rtl w:val="0"/>
              </w:rPr>
              <w:t xml:space="preserve">Water Stress:</w:t>
            </w:r>
            <w:r w:rsidDel="00000000" w:rsidR="00000000" w:rsidRPr="00000000">
              <w:rPr>
                <w:rFonts w:ascii="Avenir" w:cs="Avenir" w:eastAsia="Avenir" w:hAnsi="Avenir"/>
                <w:sz w:val="20"/>
                <w:szCs w:val="20"/>
                <w:rtl w:val="0"/>
              </w:rPr>
              <w:t xml:space="preserve"> leaf water content, leaf/ plant hydraulic traits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widowControl w:val="0"/>
              <w:jc w:val="center"/>
              <w:rPr>
                <w:sz w:val="20"/>
                <w:szCs w:val="20"/>
              </w:rPr>
            </w:pPr>
            <w:r w:rsidDel="00000000" w:rsidR="00000000" w:rsidRPr="00000000">
              <w:rPr>
                <w:rFonts w:ascii="Avenir" w:cs="Avenir" w:eastAsia="Avenir" w:hAnsi="Avenir"/>
                <w:sz w:val="16"/>
                <w:szCs w:val="16"/>
                <w:rtl w:val="0"/>
              </w:rPr>
              <w:t xml:space="preserve">Q2-Q4, Q6-Q9, Q12-Q18, Q22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D">
            <w:pPr>
              <w:widowControl w:val="0"/>
              <w:jc w:val="center"/>
              <w:rPr>
                <w:sz w:val="20"/>
                <w:szCs w:val="20"/>
              </w:rPr>
            </w:pPr>
            <w:r w:rsidDel="00000000" w:rsidR="00000000" w:rsidRPr="00000000">
              <w:rPr>
                <w:rFonts w:ascii="Avenir" w:cs="Avenir" w:eastAsia="Avenir" w:hAnsi="Avenir"/>
                <w:sz w:val="20"/>
                <w:szCs w:val="20"/>
                <w:rtl w:val="0"/>
              </w:rPr>
              <w:t xml:space="preserve">Leaf water content, Leaf/stem water potentials &amp; conductance, tower-based VOD (L-band GNSS)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widowControl w:val="0"/>
              <w:jc w:val="center"/>
              <w:rPr>
                <w:sz w:val="20"/>
                <w:szCs w:val="20"/>
              </w:rPr>
            </w:pPr>
            <w:r w:rsidDel="00000000" w:rsidR="00000000" w:rsidRPr="00000000">
              <w:rPr>
                <w:rFonts w:ascii="Avenir" w:cs="Avenir" w:eastAsia="Avenir" w:hAnsi="Avenir"/>
                <w:sz w:val="20"/>
                <w:szCs w:val="20"/>
                <w:rtl w:val="0"/>
              </w:rPr>
              <w:t xml:space="preserve">GNSS-R/Signals of Opportunity, Imaging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F">
            <w:pPr>
              <w:widowControl w:val="0"/>
              <w:jc w:val="center"/>
              <w:rPr>
                <w:sz w:val="20"/>
                <w:szCs w:val="20"/>
              </w:rPr>
            </w:pPr>
            <w:r w:rsidDel="00000000" w:rsidR="00000000" w:rsidRPr="00000000">
              <w:rPr>
                <w:rFonts w:ascii="Avenir" w:cs="Avenir" w:eastAsia="Avenir" w:hAnsi="Avenir"/>
                <w:sz w:val="20"/>
                <w:szCs w:val="20"/>
                <w:rtl w:val="0"/>
              </w:rPr>
              <w:t xml:space="preserve">AMSR-E, EMIT, SBG VSWIR &amp; TIR*,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SNOOPI*, CYGNSS, </w:t>
            </w:r>
            <w:r w:rsidDel="00000000" w:rsidR="00000000" w:rsidRPr="00000000">
              <w:rPr>
                <w:rFonts w:ascii="Avenir" w:cs="Avenir" w:eastAsia="Avenir" w:hAnsi="Avenir"/>
                <w:color w:val="9900ff"/>
                <w:sz w:val="20"/>
                <w:szCs w:val="20"/>
                <w:rtl w:val="0"/>
              </w:rPr>
              <w:t xml:space="preserve">Lemur-2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1">
            <w:pPr>
              <w:widowControl w:val="0"/>
              <w:jc w:val="center"/>
              <w:rPr>
                <w:sz w:val="20"/>
                <w:szCs w:val="20"/>
              </w:rPr>
            </w:pPr>
            <w:r w:rsidDel="00000000" w:rsidR="00000000" w:rsidRPr="00000000">
              <w:rPr>
                <w:rFonts w:ascii="Calibri" w:cs="Calibri" w:eastAsia="Calibri" w:hAnsi="Calibri"/>
                <w:b w:val="1"/>
                <w:rtl w:val="0"/>
              </w:rPr>
              <w:t xml:space="preserve">Thermal Stress: </w:t>
            </w:r>
            <w:r w:rsidDel="00000000" w:rsidR="00000000" w:rsidRPr="00000000">
              <w:rPr>
                <w:rFonts w:ascii="Avenir" w:cs="Avenir" w:eastAsia="Avenir" w:hAnsi="Avenir"/>
                <w:sz w:val="20"/>
                <w:szCs w:val="20"/>
                <w:rtl w:val="0"/>
              </w:rPr>
              <w:t xml:space="preserve">T50, land surface temperature, emissivity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82">
            <w:pPr>
              <w:widowControl w:val="0"/>
              <w:jc w:val="center"/>
              <w:rPr>
                <w:sz w:val="16"/>
                <w:szCs w:val="16"/>
              </w:rPr>
            </w:pPr>
            <w:r w:rsidDel="00000000" w:rsidR="00000000" w:rsidRPr="00000000">
              <w:rPr>
                <w:rFonts w:ascii="Avenir" w:cs="Avenir" w:eastAsia="Avenir" w:hAnsi="Avenir"/>
                <w:sz w:val="16"/>
                <w:szCs w:val="16"/>
                <w:rtl w:val="0"/>
              </w:rPr>
              <w:t xml:space="preserve">Q2-Q4, Q6, Q7, Q9, Q12-Q15, Q18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83">
            <w:pPr>
              <w:widowControl w:val="0"/>
              <w:jc w:val="center"/>
              <w:rPr>
                <w:sz w:val="20"/>
                <w:szCs w:val="20"/>
              </w:rPr>
            </w:pPr>
            <w:r w:rsidDel="00000000" w:rsidR="00000000" w:rsidRPr="00000000">
              <w:rPr>
                <w:rFonts w:ascii="Avenir" w:cs="Avenir" w:eastAsia="Avenir" w:hAnsi="Avenir"/>
                <w:sz w:val="20"/>
                <w:szCs w:val="20"/>
                <w:rtl w:val="0"/>
              </w:rPr>
              <w:t xml:space="preserve">FLIR cams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4">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5">
            <w:pPr>
              <w:widowControl w:val="0"/>
              <w:jc w:val="center"/>
              <w:rPr>
                <w:sz w:val="20"/>
                <w:szCs w:val="20"/>
              </w:rPr>
            </w:pPr>
            <w:r w:rsidDel="00000000" w:rsidR="00000000" w:rsidRPr="00000000">
              <w:rPr>
                <w:rFonts w:ascii="Avenir" w:cs="Avenir" w:eastAsia="Avenir" w:hAnsi="Avenir"/>
                <w:sz w:val="20"/>
                <w:szCs w:val="20"/>
                <w:rtl w:val="0"/>
              </w:rPr>
              <w:t xml:space="preserve">Landsat, ECOSTRESS, SBG*,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6">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7">
            <w:pPr>
              <w:widowControl w:val="0"/>
              <w:jc w:val="center"/>
              <w:rPr>
                <w:sz w:val="20"/>
                <w:szCs w:val="20"/>
              </w:rPr>
            </w:pPr>
            <w:r w:rsidDel="00000000" w:rsidR="00000000" w:rsidRPr="00000000">
              <w:rPr>
                <w:rFonts w:ascii="Calibri" w:cs="Calibri" w:eastAsia="Calibri" w:hAnsi="Calibri"/>
                <w:b w:val="1"/>
                <w:rtl w:val="0"/>
              </w:rPr>
              <w:t xml:space="preserve">Active Fire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widowControl w:val="0"/>
              <w:jc w:val="center"/>
              <w:rPr>
                <w:sz w:val="16"/>
                <w:szCs w:val="16"/>
              </w:rPr>
            </w:pPr>
            <w:r w:rsidDel="00000000" w:rsidR="00000000" w:rsidRPr="00000000">
              <w:rPr>
                <w:rFonts w:ascii="Avenir" w:cs="Avenir" w:eastAsia="Avenir" w:hAnsi="Avenir"/>
                <w:sz w:val="16"/>
                <w:szCs w:val="16"/>
                <w:rtl w:val="0"/>
              </w:rPr>
              <w:t xml:space="preserve">Q3, Q4, Q6, Q7, Q9, Q12, Q13, Q18, Q20, Q23,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widowControl w:val="0"/>
              <w:jc w:val="center"/>
              <w:rPr>
                <w:sz w:val="20"/>
                <w:szCs w:val="20"/>
              </w:rPr>
            </w:pPr>
            <w:r w:rsidDel="00000000" w:rsidR="00000000" w:rsidRPr="00000000">
              <w:rPr>
                <w:rFonts w:ascii="Avenir" w:cs="Avenir" w:eastAsia="Avenir" w:hAnsi="Avenir"/>
                <w:sz w:val="20"/>
                <w:szCs w:val="20"/>
                <w:rtl w:val="0"/>
              </w:rPr>
              <w:t xml:space="preserve">Life fuel moisture, soil moisture, burn area, burn severity, IEK, TEK, LEK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sz w:val="20"/>
                <w:szCs w:val="20"/>
              </w:rPr>
            </w:pPr>
            <w:r w:rsidDel="00000000" w:rsidR="00000000" w:rsidRPr="00000000">
              <w:rPr>
                <w:rFonts w:ascii="Avenir" w:cs="Avenir" w:eastAsia="Avenir" w:hAnsi="Avenir"/>
                <w:sz w:val="20"/>
                <w:szCs w:val="20"/>
                <w:rtl w:val="0"/>
              </w:rPr>
              <w:t xml:space="preserve">Landsat, VIIRS, </w:t>
            </w:r>
            <w:r w:rsidDel="00000000" w:rsidR="00000000" w:rsidRPr="00000000">
              <w:rPr>
                <w:rFonts w:ascii="Avenir" w:cs="Avenir" w:eastAsia="Avenir" w:hAnsi="Avenir"/>
                <w:color w:val="9900ff"/>
                <w:sz w:val="20"/>
                <w:szCs w:val="20"/>
                <w:rtl w:val="0"/>
              </w:rPr>
              <w:t xml:space="preserve">Sentinel-3</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D">
            <w:pPr>
              <w:widowControl w:val="0"/>
              <w:jc w:val="center"/>
              <w:rPr>
                <w:sz w:val="20"/>
                <w:szCs w:val="20"/>
              </w:rPr>
            </w:pPr>
            <w:r w:rsidDel="00000000" w:rsidR="00000000" w:rsidRPr="00000000">
              <w:rPr>
                <w:rFonts w:ascii="Calibri" w:cs="Calibri" w:eastAsia="Calibri" w:hAnsi="Calibri"/>
                <w:b w:val="1"/>
                <w:rtl w:val="0"/>
              </w:rPr>
              <w:t xml:space="preserve">Biomass Burning Aerosols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E">
            <w:pPr>
              <w:widowControl w:val="0"/>
              <w:jc w:val="center"/>
              <w:rPr>
                <w:sz w:val="20"/>
                <w:szCs w:val="20"/>
              </w:rPr>
            </w:pPr>
            <w:r w:rsidDel="00000000" w:rsidR="00000000" w:rsidRPr="00000000">
              <w:rPr>
                <w:rFonts w:ascii="Avenir" w:cs="Avenir" w:eastAsia="Avenir" w:hAnsi="Avenir"/>
                <w:sz w:val="16"/>
                <w:szCs w:val="16"/>
                <w:rtl w:val="0"/>
              </w:rPr>
              <w:t xml:space="preserve">Q3, Q4, Q6, Q7, Q9, Q12, Q13, Q18, Q20, Q27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8F">
            <w:pPr>
              <w:widowControl w:val="0"/>
              <w:jc w:val="center"/>
              <w:rPr>
                <w:sz w:val="20"/>
                <w:szCs w:val="20"/>
              </w:rPr>
            </w:pPr>
            <w:r w:rsidDel="00000000" w:rsidR="00000000" w:rsidRPr="00000000">
              <w:rPr>
                <w:rFonts w:ascii="Avenir" w:cs="Avenir" w:eastAsia="Avenir" w:hAnsi="Avenir"/>
                <w:sz w:val="20"/>
                <w:szCs w:val="20"/>
                <w:rtl w:val="0"/>
              </w:rPr>
              <w:t xml:space="preserve">Fuel type, fuel density, aerosol measurements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0">
            <w:pPr>
              <w:widowControl w:val="0"/>
              <w:jc w:val="center"/>
              <w:rPr>
                <w:sz w:val="20"/>
                <w:szCs w:val="20"/>
              </w:rPr>
            </w:pPr>
            <w:r w:rsidDel="00000000" w:rsidR="00000000" w:rsidRPr="00000000">
              <w:rPr>
                <w:rFonts w:ascii="Avenir" w:cs="Avenir" w:eastAsia="Avenir" w:hAnsi="Avenir"/>
                <w:sz w:val="20"/>
                <w:szCs w:val="20"/>
                <w:rtl w:val="0"/>
              </w:rPr>
              <w:t xml:space="preserve">UV/Infrared, Photometers, 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1">
            <w:pPr>
              <w:widowControl w:val="0"/>
              <w:jc w:val="center"/>
              <w:rPr>
                <w:sz w:val="20"/>
                <w:szCs w:val="20"/>
              </w:rPr>
            </w:pPr>
            <w:r w:rsidDel="00000000" w:rsidR="00000000" w:rsidRPr="00000000">
              <w:rPr>
                <w:rFonts w:ascii="Avenir" w:cs="Avenir" w:eastAsia="Avenir" w:hAnsi="Avenir"/>
                <w:sz w:val="20"/>
                <w:szCs w:val="20"/>
                <w:rtl w:val="0"/>
              </w:rPr>
              <w:t xml:space="preserve">OMPS, VIIRS, EMIT, PACE,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NISAR*, BIOMASS*, CALIPSO-CALIOP**, AOS*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2">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3">
            <w:pPr>
              <w:widowControl w:val="0"/>
              <w:jc w:val="center"/>
              <w:rPr>
                <w:sz w:val="20"/>
                <w:szCs w:val="20"/>
              </w:rPr>
            </w:pPr>
            <w:r w:rsidDel="00000000" w:rsidR="00000000" w:rsidRPr="00000000">
              <w:rPr>
                <w:rFonts w:ascii="Calibri" w:cs="Calibri" w:eastAsia="Calibri" w:hAnsi="Calibri"/>
                <w:b w:val="1"/>
                <w:rtl w:val="0"/>
              </w:rPr>
              <w:t xml:space="preserve">Land-Use and Land Cover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rFonts w:ascii="Avenir" w:cs="Avenir" w:eastAsia="Avenir" w:hAnsi="Avenir"/>
                <w:sz w:val="16"/>
                <w:szCs w:val="16"/>
                <w:rtl w:val="0"/>
              </w:rPr>
              <w:t xml:space="preserve">Q1, Q3, Q4, Q6, Q7, Q9, Q12-Q14, Q16, Q18-Q20, Q25, Q27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5">
            <w:pPr>
              <w:widowControl w:val="0"/>
              <w:jc w:val="center"/>
              <w:rPr>
                <w:sz w:val="20"/>
                <w:szCs w:val="20"/>
              </w:rPr>
            </w:pPr>
            <w:r w:rsidDel="00000000" w:rsidR="00000000" w:rsidRPr="00000000">
              <w:rPr>
                <w:rFonts w:ascii="Avenir" w:cs="Avenir" w:eastAsia="Avenir" w:hAnsi="Avenir"/>
                <w:sz w:val="20"/>
                <w:szCs w:val="20"/>
                <w:rtl w:val="0"/>
              </w:rPr>
              <w:t xml:space="preserve">Agricultural activity (crop type, yield, rotation), logging severity, fire practices, IEK, TEK, LEK, conservation management practices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widowControl w:val="0"/>
              <w:jc w:val="center"/>
              <w:rPr>
                <w:sz w:val="20"/>
                <w:szCs w:val="20"/>
              </w:rPr>
            </w:pPr>
            <w:r w:rsidDel="00000000" w:rsidR="00000000" w:rsidRPr="00000000">
              <w:rPr>
                <w:rFonts w:ascii="Avenir" w:cs="Avenir" w:eastAsia="Avenir" w:hAnsi="Avenir"/>
                <w:sz w:val="20"/>
                <w:szCs w:val="20"/>
                <w:rtl w:val="0"/>
              </w:rPr>
              <w:t xml:space="preserve">Optical Radiometers (OR), VSWIR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EnMAP,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 PACE*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9">
            <w:pPr>
              <w:widowControl w:val="0"/>
              <w:jc w:val="center"/>
              <w:rPr>
                <w:sz w:val="20"/>
                <w:szCs w:val="20"/>
              </w:rPr>
            </w:pPr>
            <w:r w:rsidDel="00000000" w:rsidR="00000000" w:rsidRPr="00000000">
              <w:rPr>
                <w:rFonts w:ascii="Calibri" w:cs="Calibri" w:eastAsia="Calibri" w:hAnsi="Calibri"/>
                <w:b w:val="1"/>
                <w:rtl w:val="0"/>
              </w:rPr>
              <w:t xml:space="preserve">Provisioning &amp; Cultural Ecosystem Services: </w:t>
            </w:r>
            <w:r w:rsidDel="00000000" w:rsidR="00000000" w:rsidRPr="00000000">
              <w:rPr>
                <w:rFonts w:ascii="Avenir" w:cs="Avenir" w:eastAsia="Avenir" w:hAnsi="Avenir"/>
                <w:sz w:val="20"/>
                <w:szCs w:val="20"/>
                <w:rtl w:val="0"/>
              </w:rPr>
              <w:t xml:space="preserve">food, freshwater, medicine, spiritual and ceremonial practices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A">
            <w:pPr>
              <w:widowControl w:val="0"/>
              <w:jc w:val="center"/>
              <w:rPr>
                <w:sz w:val="20"/>
                <w:szCs w:val="20"/>
              </w:rPr>
            </w:pPr>
            <w:r w:rsidDel="00000000" w:rsidR="00000000" w:rsidRPr="00000000">
              <w:rPr>
                <w:rFonts w:ascii="Avenir" w:cs="Avenir" w:eastAsia="Avenir" w:hAnsi="Avenir"/>
                <w:sz w:val="16"/>
                <w:szCs w:val="16"/>
                <w:rtl w:val="0"/>
              </w:rPr>
              <w:t xml:space="preserve">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B">
            <w:pPr>
              <w:widowControl w:val="0"/>
              <w:jc w:val="center"/>
              <w:rPr>
                <w:sz w:val="20"/>
                <w:szCs w:val="20"/>
              </w:rPr>
            </w:pPr>
            <w:r w:rsidDel="00000000" w:rsidR="00000000" w:rsidRPr="00000000">
              <w:rPr>
                <w:rFonts w:ascii="Avenir" w:cs="Avenir" w:eastAsia="Avenir" w:hAnsi="Avenir"/>
                <w:sz w:val="20"/>
                <w:szCs w:val="20"/>
                <w:rtl w:val="0"/>
              </w:rPr>
              <w:t xml:space="preserve">Crop and NTFP harvest areas and yield, culturally and spiritually important forest type identification, water quantity and quality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C">
            <w:pPr>
              <w:widowControl w:val="0"/>
              <w:jc w:val="center"/>
              <w:rPr>
                <w:sz w:val="20"/>
                <w:szCs w:val="20"/>
              </w:rPr>
            </w:pPr>
            <w:r w:rsidDel="00000000" w:rsidR="00000000" w:rsidRPr="00000000">
              <w:rPr>
                <w:rFonts w:ascii="Avenir" w:cs="Avenir" w:eastAsia="Avenir" w:hAnsi="Avenir"/>
                <w:sz w:val="20"/>
                <w:szCs w:val="20"/>
                <w:rtl w:val="0"/>
              </w:rPr>
              <w:t xml:space="preserve">Optical Radiometers (OR), VSWIR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D">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Sentinel-1/2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SWOT, SMAP, </w:t>
            </w:r>
            <w:r w:rsidDel="00000000" w:rsidR="00000000" w:rsidRPr="00000000">
              <w:rPr>
                <w:rFonts w:ascii="Avenir" w:cs="Avenir" w:eastAsia="Avenir" w:hAnsi="Avenir"/>
                <w:color w:val="9900ff"/>
                <w:sz w:val="20"/>
                <w:szCs w:val="20"/>
                <w:rtl w:val="0"/>
              </w:rPr>
              <w:t xml:space="preserve">SMOS</w:t>
            </w:r>
            <w:r w:rsidDel="00000000" w:rsidR="00000000" w:rsidRPr="00000000">
              <w:rPr>
                <w:rFonts w:ascii="Avenir" w:cs="Avenir" w:eastAsia="Avenir" w:hAnsi="Avenir"/>
                <w:sz w:val="20"/>
                <w:szCs w:val="20"/>
                <w:rtl w:val="0"/>
              </w:rPr>
              <w:t xml:space="preserve">, GRACE-FO,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E">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F">
            <w:pPr>
              <w:widowControl w:val="0"/>
              <w:jc w:val="center"/>
              <w:rPr>
                <w:sz w:val="20"/>
                <w:szCs w:val="20"/>
              </w:rPr>
            </w:pPr>
            <w:r w:rsidDel="00000000" w:rsidR="00000000" w:rsidRPr="00000000">
              <w:rPr>
                <w:rFonts w:ascii="Calibri" w:cs="Calibri" w:eastAsia="Calibri" w:hAnsi="Calibri"/>
                <w:b w:val="1"/>
                <w:rtl w:val="0"/>
              </w:rPr>
              <w:t xml:space="preserve">Surface Water: </w:t>
            </w:r>
            <w:r w:rsidDel="00000000" w:rsidR="00000000" w:rsidRPr="00000000">
              <w:rPr>
                <w:rFonts w:ascii="Avenir" w:cs="Avenir" w:eastAsia="Avenir" w:hAnsi="Avenir"/>
                <w:sz w:val="20"/>
                <w:szCs w:val="20"/>
                <w:rtl w:val="0"/>
              </w:rPr>
              <w:t xml:space="preserve">quantity, flows (discharge), inundation, Q24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widowControl w:val="0"/>
              <w:jc w:val="center"/>
              <w:rPr>
                <w:sz w:val="20"/>
                <w:szCs w:val="20"/>
              </w:rPr>
            </w:pPr>
            <w:r w:rsidDel="00000000" w:rsidR="00000000" w:rsidRPr="00000000">
              <w:rPr>
                <w:rFonts w:ascii="Avenir" w:cs="Avenir" w:eastAsia="Avenir" w:hAnsi="Avenir"/>
                <w:sz w:val="16"/>
                <w:szCs w:val="16"/>
                <w:rtl w:val="0"/>
              </w:rPr>
              <w:t xml:space="preserve">Q1-Q4, Q6-Q9, Q14, Q16-Q18,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1">
            <w:pPr>
              <w:widowControl w:val="0"/>
              <w:jc w:val="center"/>
              <w:rPr>
                <w:sz w:val="20"/>
                <w:szCs w:val="20"/>
              </w:rPr>
            </w:pPr>
            <w:r w:rsidDel="00000000" w:rsidR="00000000" w:rsidRPr="00000000">
              <w:rPr>
                <w:rFonts w:ascii="Avenir" w:cs="Avenir" w:eastAsia="Avenir" w:hAnsi="Avenir"/>
                <w:sz w:val="20"/>
                <w:szCs w:val="20"/>
                <w:rtl w:val="0"/>
              </w:rPr>
              <w:t xml:space="preserve">Water-surface height, inundation extent, discharge characterization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widowControl w:val="0"/>
              <w:jc w:val="center"/>
              <w:rPr>
                <w:sz w:val="20"/>
                <w:szCs w:val="20"/>
              </w:rPr>
            </w:pPr>
            <w:r w:rsidDel="00000000" w:rsidR="00000000" w:rsidRPr="00000000">
              <w:rPr>
                <w:rFonts w:ascii="Avenir" w:cs="Avenir" w:eastAsia="Avenir" w:hAnsi="Avenir"/>
                <w:sz w:val="20"/>
                <w:szCs w:val="20"/>
                <w:rtl w:val="0"/>
              </w:rPr>
              <w:t xml:space="preserve">Altimeter, Radar, Radiometer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3">
            <w:pPr>
              <w:widowControl w:val="0"/>
              <w:jc w:val="center"/>
              <w:rPr>
                <w:sz w:val="20"/>
                <w:szCs w:val="20"/>
              </w:rPr>
            </w:pPr>
            <w:r w:rsidDel="00000000" w:rsidR="00000000" w:rsidRPr="00000000">
              <w:rPr>
                <w:rFonts w:ascii="Avenir" w:cs="Avenir" w:eastAsia="Avenir" w:hAnsi="Avenir"/>
                <w:sz w:val="20"/>
                <w:szCs w:val="20"/>
                <w:rtl w:val="0"/>
              </w:rPr>
              <w:t xml:space="preserve">SWOT,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4">
            <w:pPr>
              <w:widowControl w:val="0"/>
              <w:jc w:val="center"/>
              <w:rPr>
                <w:sz w:val="20"/>
                <w:szCs w:val="20"/>
              </w:rPr>
            </w:pPr>
            <w:r w:rsidDel="00000000" w:rsidR="00000000" w:rsidRPr="00000000">
              <w:rPr>
                <w:rFonts w:ascii="Avenir" w:cs="Avenir" w:eastAsia="Avenir" w:hAnsi="Avenir"/>
                <w:sz w:val="20"/>
                <w:szCs w:val="20"/>
                <w:rtl w:val="0"/>
              </w:rPr>
              <w:t xml:space="preserve">NASA UAVSAR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5">
            <w:pPr>
              <w:widowControl w:val="0"/>
              <w:jc w:val="center"/>
              <w:rPr>
                <w:sz w:val="20"/>
                <w:szCs w:val="20"/>
              </w:rPr>
            </w:pPr>
            <w:r w:rsidDel="00000000" w:rsidR="00000000" w:rsidRPr="00000000">
              <w:rPr>
                <w:rFonts w:ascii="Calibri" w:cs="Calibri" w:eastAsia="Calibri" w:hAnsi="Calibri"/>
                <w:b w:val="1"/>
                <w:rtl w:val="0"/>
              </w:rPr>
              <w:t xml:space="preserve">Groundwater &amp; Terrestrial Water Storage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6">
            <w:pPr>
              <w:widowControl w:val="0"/>
              <w:jc w:val="center"/>
              <w:rPr>
                <w:sz w:val="20"/>
                <w:szCs w:val="20"/>
              </w:rPr>
            </w:pPr>
            <w:r w:rsidDel="00000000" w:rsidR="00000000" w:rsidRPr="00000000">
              <w:rPr>
                <w:rFonts w:ascii="Avenir" w:cs="Avenir" w:eastAsia="Avenir" w:hAnsi="Avenir"/>
                <w:sz w:val="16"/>
                <w:szCs w:val="16"/>
                <w:rtl w:val="0"/>
              </w:rPr>
              <w:t xml:space="preserve">Q1-Q4, Q6-Q9, Q14, Q16-Q18,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7">
            <w:pPr>
              <w:widowControl w:val="0"/>
              <w:jc w:val="center"/>
              <w:rPr>
                <w:sz w:val="20"/>
                <w:szCs w:val="20"/>
              </w:rPr>
            </w:pPr>
            <w:r w:rsidDel="00000000" w:rsidR="00000000" w:rsidRPr="00000000">
              <w:rPr>
                <w:rFonts w:ascii="Avenir" w:cs="Avenir" w:eastAsia="Avenir" w:hAnsi="Avenir"/>
                <w:sz w:val="20"/>
                <w:szCs w:val="20"/>
                <w:rtl w:val="0"/>
              </w:rPr>
              <w:t xml:space="preserve">Well measurements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8">
            <w:pPr>
              <w:widowControl w:val="0"/>
              <w:jc w:val="center"/>
              <w:rPr>
                <w:sz w:val="20"/>
                <w:szCs w:val="20"/>
              </w:rPr>
            </w:pPr>
            <w:r w:rsidDel="00000000" w:rsidR="00000000" w:rsidRPr="00000000">
              <w:rPr>
                <w:rFonts w:ascii="Avenir" w:cs="Avenir" w:eastAsia="Avenir" w:hAnsi="Avenir"/>
                <w:sz w:val="20"/>
                <w:szCs w:val="20"/>
                <w:rtl w:val="0"/>
              </w:rPr>
              <w:t xml:space="preserve">Gravimetric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9">
            <w:pPr>
              <w:widowControl w:val="0"/>
              <w:jc w:val="center"/>
              <w:rPr>
                <w:sz w:val="20"/>
                <w:szCs w:val="20"/>
              </w:rPr>
            </w:pPr>
            <w:r w:rsidDel="00000000" w:rsidR="00000000" w:rsidRPr="00000000">
              <w:rPr>
                <w:rFonts w:ascii="Avenir" w:cs="Avenir" w:eastAsia="Avenir" w:hAnsi="Avenir"/>
                <w:sz w:val="20"/>
                <w:szCs w:val="20"/>
                <w:rtl w:val="0"/>
              </w:rPr>
              <w:t xml:space="preserve">GRACE-FO, MC*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A">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B">
            <w:pPr>
              <w:widowControl w:val="0"/>
              <w:jc w:val="center"/>
              <w:rPr>
                <w:sz w:val="20"/>
                <w:szCs w:val="20"/>
              </w:rPr>
            </w:pPr>
            <w:r w:rsidDel="00000000" w:rsidR="00000000" w:rsidRPr="00000000">
              <w:rPr>
                <w:rFonts w:ascii="Calibri" w:cs="Calibri" w:eastAsia="Calibri" w:hAnsi="Calibri"/>
                <w:b w:val="1"/>
                <w:rtl w:val="0"/>
              </w:rPr>
              <w:t xml:space="preserve">Atmospheric Moisture, VPD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C">
            <w:pPr>
              <w:widowControl w:val="0"/>
              <w:jc w:val="center"/>
              <w:rPr>
                <w:sz w:val="20"/>
                <w:szCs w:val="20"/>
              </w:rPr>
            </w:pPr>
            <w:r w:rsidDel="00000000" w:rsidR="00000000" w:rsidRPr="00000000">
              <w:rPr>
                <w:rFonts w:ascii="Avenir" w:cs="Avenir" w:eastAsia="Avenir" w:hAnsi="Avenir"/>
                <w:sz w:val="16"/>
                <w:szCs w:val="16"/>
                <w:rtl w:val="0"/>
              </w:rPr>
              <w:t xml:space="preserve">Q1-Q4, Q6-Q9, Q14, Q17, Q18, Q22,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D">
            <w:pPr>
              <w:widowControl w:val="0"/>
              <w:jc w:val="center"/>
              <w:rPr>
                <w:sz w:val="20"/>
                <w:szCs w:val="20"/>
              </w:rPr>
            </w:pPr>
            <w:r w:rsidDel="00000000" w:rsidR="00000000" w:rsidRPr="00000000">
              <w:rPr>
                <w:rFonts w:ascii="Avenir" w:cs="Avenir" w:eastAsia="Avenir" w:hAnsi="Avenir"/>
                <w:sz w:val="20"/>
                <w:szCs w:val="20"/>
                <w:rtl w:val="0"/>
              </w:rPr>
              <w:t xml:space="preserve">Weather station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widowControl w:val="0"/>
              <w:jc w:val="center"/>
              <w:rPr>
                <w:sz w:val="20"/>
                <w:szCs w:val="20"/>
              </w:rPr>
            </w:pPr>
            <w:r w:rsidDel="00000000" w:rsidR="00000000" w:rsidRPr="00000000">
              <w:rPr>
                <w:rFonts w:ascii="Avenir" w:cs="Avenir" w:eastAsia="Avenir" w:hAnsi="Avenir"/>
                <w:sz w:val="20"/>
                <w:szCs w:val="20"/>
                <w:rtl w:val="0"/>
              </w:rPr>
              <w:t xml:space="preserve">Microwave, infrared sounders, imagers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F">
            <w:pPr>
              <w:widowControl w:val="0"/>
              <w:jc w:val="center"/>
              <w:rPr>
                <w:sz w:val="20"/>
                <w:szCs w:val="20"/>
              </w:rPr>
            </w:pPr>
            <w:r w:rsidDel="00000000" w:rsidR="00000000" w:rsidRPr="00000000">
              <w:rPr>
                <w:rFonts w:ascii="Avenir" w:cs="Avenir" w:eastAsia="Avenir" w:hAnsi="Avenir"/>
                <w:sz w:val="20"/>
                <w:szCs w:val="20"/>
                <w:rtl w:val="0"/>
              </w:rPr>
              <w:t xml:space="preserve">ATMS, GeoXO*, AOS*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0">
            <w:pPr>
              <w:widowControl w:val="0"/>
              <w:rPr>
                <w:sz w:val="20"/>
                <w:szCs w:val="20"/>
              </w:rPr>
            </w:pPr>
            <w:r w:rsidDel="00000000" w:rsidR="00000000" w:rsidRPr="00000000">
              <w:rPr>
                <w:rtl w:val="0"/>
              </w:rPr>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1">
            <w:pPr>
              <w:widowControl w:val="0"/>
              <w:jc w:val="center"/>
              <w:rPr>
                <w:sz w:val="20"/>
                <w:szCs w:val="20"/>
              </w:rPr>
            </w:pPr>
            <w:r w:rsidDel="00000000" w:rsidR="00000000" w:rsidRPr="00000000">
              <w:rPr>
                <w:rFonts w:ascii="Calibri" w:cs="Calibri" w:eastAsia="Calibri" w:hAnsi="Calibri"/>
                <w:b w:val="1"/>
                <w:rtl w:val="0"/>
              </w:rPr>
              <w:t xml:space="preserve">Wind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2">
            <w:pPr>
              <w:widowControl w:val="0"/>
              <w:jc w:val="center"/>
              <w:rPr>
                <w:sz w:val="20"/>
                <w:szCs w:val="20"/>
              </w:rPr>
            </w:pPr>
            <w:r w:rsidDel="00000000" w:rsidR="00000000" w:rsidRPr="00000000">
              <w:rPr>
                <w:rFonts w:ascii="Avenir" w:cs="Avenir" w:eastAsia="Avenir" w:hAnsi="Avenir"/>
                <w:sz w:val="16"/>
                <w:szCs w:val="16"/>
                <w:rtl w:val="0"/>
              </w:rPr>
              <w:t xml:space="preserve">Q1-Q4, Q6, Q7, Q9, Q14, Q17, Q18, Q22, Q24, Q25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3">
            <w:pPr>
              <w:widowControl w:val="0"/>
              <w:jc w:val="center"/>
              <w:rPr>
                <w:sz w:val="20"/>
                <w:szCs w:val="20"/>
              </w:rPr>
            </w:pPr>
            <w:r w:rsidDel="00000000" w:rsidR="00000000" w:rsidRPr="00000000">
              <w:rPr>
                <w:rFonts w:ascii="Avenir" w:cs="Avenir" w:eastAsia="Avenir" w:hAnsi="Avenir"/>
                <w:sz w:val="20"/>
                <w:szCs w:val="20"/>
                <w:rtl w:val="0"/>
              </w:rPr>
              <w:t xml:space="preserve">Weather station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4">
            <w:pPr>
              <w:widowControl w:val="0"/>
              <w:jc w:val="center"/>
              <w:rPr>
                <w:sz w:val="20"/>
                <w:szCs w:val="20"/>
              </w:rPr>
            </w:pPr>
            <w:r w:rsidDel="00000000" w:rsidR="00000000" w:rsidRPr="00000000">
              <w:rPr>
                <w:rFonts w:ascii="Avenir" w:cs="Avenir" w:eastAsia="Avenir" w:hAnsi="Avenir"/>
                <w:sz w:val="20"/>
                <w:szCs w:val="20"/>
                <w:rtl w:val="0"/>
              </w:rPr>
              <w:t xml:space="preserve">Doppler wind 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5">
            <w:pPr>
              <w:widowControl w:val="0"/>
              <w:jc w:val="center"/>
              <w:rPr>
                <w:sz w:val="20"/>
                <w:szCs w:val="20"/>
              </w:rPr>
            </w:pPr>
            <w:r w:rsidDel="00000000" w:rsidR="00000000" w:rsidRPr="00000000">
              <w:rPr>
                <w:rFonts w:ascii="Avenir" w:cs="Avenir" w:eastAsia="Avenir" w:hAnsi="Avenir"/>
                <w:color w:val="9900ff"/>
                <w:sz w:val="20"/>
                <w:szCs w:val="20"/>
                <w:rtl w:val="0"/>
              </w:rPr>
              <w:t xml:space="preserve">Aeolus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6">
            <w:pPr>
              <w:widowControl w:val="0"/>
              <w:jc w:val="center"/>
              <w:rPr>
                <w:sz w:val="20"/>
                <w:szCs w:val="20"/>
              </w:rPr>
            </w:pPr>
            <w:r w:rsidDel="00000000" w:rsidR="00000000" w:rsidRPr="00000000">
              <w:rPr>
                <w:rFonts w:ascii="Avenir" w:cs="Avenir" w:eastAsia="Avenir" w:hAnsi="Avenir"/>
                <w:sz w:val="20"/>
                <w:szCs w:val="20"/>
                <w:rtl w:val="0"/>
              </w:rPr>
              <w:t xml:space="preserve">Radiosonde measurements</w:t>
            </w:r>
            <w:r w:rsidDel="00000000" w:rsidR="00000000" w:rsidRPr="00000000">
              <w:rPr>
                <w:rtl w:val="0"/>
              </w:rPr>
            </w:r>
          </w:p>
        </w:tc>
      </w:tr>
      <w:tr>
        <w:trPr>
          <w:cantSplit w:val="0"/>
          <w:trHeight w:val="6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7">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Soil nutrients and texture</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8">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 Q22, Q24, Q25, Q27</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Soil samples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VSWIR Imaging Spectroscopy (IS)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BB">
            <w:pPr>
              <w:widowControl w:val="0"/>
              <w:jc w:val="center"/>
              <w:rPr>
                <w:sz w:val="20"/>
                <w:szCs w:val="20"/>
              </w:rPr>
            </w:pPr>
            <w:r w:rsidDel="00000000" w:rsidR="00000000" w:rsidRPr="00000000">
              <w:rPr>
                <w:rFonts w:ascii="Avenir" w:cs="Avenir" w:eastAsia="Avenir" w:hAnsi="Avenir"/>
                <w:sz w:val="20"/>
                <w:szCs w:val="20"/>
                <w:rtl w:val="0"/>
              </w:rPr>
              <w:t xml:space="preserve">EMIT, PACE, SBG*, CHIME*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BC">
            <w:pPr>
              <w:widowControl w:val="0"/>
              <w:jc w:val="center"/>
              <w:rPr>
                <w:sz w:val="20"/>
                <w:szCs w:val="20"/>
              </w:rPr>
            </w:pPr>
            <w:r w:rsidDel="00000000" w:rsidR="00000000" w:rsidRPr="00000000">
              <w:rPr>
                <w:rFonts w:ascii="Avenir" w:cs="Avenir" w:eastAsia="Avenir" w:hAnsi="Avenir"/>
                <w:sz w:val="20"/>
                <w:szCs w:val="20"/>
                <w:rtl w:val="0"/>
              </w:rPr>
              <w:t xml:space="preserve">NASA AVIRIS-NG/3</w:t>
            </w:r>
            <w:r w:rsidDel="00000000" w:rsidR="00000000" w:rsidRPr="00000000">
              <w:rPr>
                <w:rtl w:val="0"/>
              </w:rPr>
            </w:r>
          </w:p>
        </w:tc>
      </w:tr>
      <w:tr>
        <w:trPr>
          <w:cantSplit w:val="0"/>
          <w:trHeight w:val="6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sz w:val="20"/>
                <w:szCs w:val="20"/>
              </w:rPr>
            </w:pPr>
            <w:r w:rsidDel="00000000" w:rsidR="00000000" w:rsidRPr="00000000">
              <w:rPr>
                <w:rFonts w:ascii="Calibri" w:cs="Calibri" w:eastAsia="Calibri" w:hAnsi="Calibri"/>
                <w:b w:val="1"/>
                <w:rtl w:val="0"/>
              </w:rPr>
              <w:t xml:space="preserve">Topography / Geomorphology</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sz w:val="20"/>
                <w:szCs w:val="20"/>
              </w:rPr>
            </w:pPr>
            <w:r w:rsidDel="00000000" w:rsidR="00000000" w:rsidRPr="00000000">
              <w:rPr>
                <w:rFonts w:ascii="Avenir" w:cs="Avenir" w:eastAsia="Avenir" w:hAnsi="Avenir"/>
                <w:sz w:val="16"/>
                <w:szCs w:val="16"/>
                <w:rtl w:val="0"/>
              </w:rPr>
              <w:t xml:space="preserve">Q1, Q8, Q18, Q21, Q22, Q24, Q25, Q27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sz w:val="20"/>
                <w:szCs w:val="20"/>
              </w:rPr>
            </w:pPr>
            <w:r w:rsidDel="00000000" w:rsidR="00000000" w:rsidRPr="00000000">
              <w:rPr>
                <w:rFonts w:ascii="Avenir" w:cs="Avenir" w:eastAsia="Avenir" w:hAnsi="Avenir"/>
                <w:sz w:val="20"/>
                <w:szCs w:val="20"/>
                <w:rtl w:val="0"/>
              </w:rPr>
              <w:t xml:space="preserve">Lidar, Radar</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C1">
            <w:pPr>
              <w:widowControl w:val="0"/>
              <w:jc w:val="center"/>
              <w:rPr>
                <w:sz w:val="20"/>
                <w:szCs w:val="20"/>
              </w:rPr>
            </w:pPr>
            <w:r w:rsidDel="00000000" w:rsidR="00000000" w:rsidRPr="00000000">
              <w:rPr>
                <w:rFonts w:ascii="Avenir" w:cs="Avenir" w:eastAsia="Avenir" w:hAnsi="Avenir"/>
                <w:sz w:val="20"/>
                <w:szCs w:val="20"/>
                <w:rtl w:val="0"/>
              </w:rPr>
              <w:t xml:space="preserve">Note: PANGEA will explore correlative relationships with remotely sensed variables, not direct measurements.</w:t>
            </w:r>
            <w:r w:rsidDel="00000000" w:rsidR="00000000" w:rsidRPr="00000000">
              <w:rPr>
                <w:rtl w:val="0"/>
              </w:rPr>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3">
            <w:pPr>
              <w:widowControl w:val="0"/>
              <w:jc w:val="center"/>
              <w:rPr>
                <w:sz w:val="20"/>
                <w:szCs w:val="20"/>
              </w:rPr>
            </w:pPr>
            <w:r w:rsidDel="00000000" w:rsidR="00000000" w:rsidRPr="00000000">
              <w:rPr>
                <w:rFonts w:ascii="Calibri" w:cs="Calibri" w:eastAsia="Calibri" w:hAnsi="Calibri"/>
                <w:b w:val="1"/>
                <w:rtl w:val="0"/>
              </w:rPr>
              <w:t xml:space="preserve">Topography / Geomorphology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4">
            <w:pPr>
              <w:widowControl w:val="0"/>
              <w:jc w:val="center"/>
              <w:rPr>
                <w:sz w:val="20"/>
                <w:szCs w:val="20"/>
              </w:rPr>
            </w:pPr>
            <w:r w:rsidDel="00000000" w:rsidR="00000000" w:rsidRPr="00000000">
              <w:rPr>
                <w:rFonts w:ascii="Avenir" w:cs="Avenir" w:eastAsia="Avenir" w:hAnsi="Avenir"/>
                <w:sz w:val="16"/>
                <w:szCs w:val="16"/>
                <w:rtl w:val="0"/>
              </w:rPr>
              <w:t xml:space="preserve">Q1, Q8, Q18, Q21, Q22,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6">
            <w:pPr>
              <w:widowControl w:val="0"/>
              <w:jc w:val="center"/>
              <w:rPr>
                <w:sz w:val="20"/>
                <w:szCs w:val="20"/>
              </w:rPr>
            </w:pPr>
            <w:r w:rsidDel="00000000" w:rsidR="00000000" w:rsidRPr="00000000">
              <w:rPr>
                <w:rFonts w:ascii="Avenir" w:cs="Avenir" w:eastAsia="Avenir" w:hAnsi="Avenir"/>
                <w:sz w:val="20"/>
                <w:szCs w:val="20"/>
                <w:rtl w:val="0"/>
              </w:rPr>
              <w:t xml:space="preserve">Lidar, Radar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7">
            <w:pPr>
              <w:widowControl w:val="0"/>
              <w:jc w:val="center"/>
              <w:rPr>
                <w:sz w:val="20"/>
                <w:szCs w:val="20"/>
              </w:rPr>
            </w:pPr>
            <w:r w:rsidDel="00000000" w:rsidR="00000000" w:rsidRPr="00000000">
              <w:rPr>
                <w:rFonts w:ascii="Avenir" w:cs="Avenir" w:eastAsia="Avenir" w:hAnsi="Avenir"/>
                <w:sz w:val="20"/>
                <w:szCs w:val="20"/>
                <w:rtl w:val="0"/>
              </w:rPr>
              <w:t xml:space="preserve">SRTM, </w:t>
            </w:r>
            <w:r w:rsidDel="00000000" w:rsidR="00000000" w:rsidRPr="00000000">
              <w:rPr>
                <w:rFonts w:ascii="Avenir" w:cs="Avenir" w:eastAsia="Avenir" w:hAnsi="Avenir"/>
                <w:color w:val="9900ff"/>
                <w:sz w:val="20"/>
                <w:szCs w:val="20"/>
                <w:rtl w:val="0"/>
              </w:rPr>
              <w:t xml:space="preserve">Copernicus GLO-30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8">
            <w:pPr>
              <w:widowControl w:val="0"/>
              <w:jc w:val="center"/>
              <w:rPr>
                <w:sz w:val="20"/>
                <w:szCs w:val="20"/>
              </w:rPr>
            </w:pPr>
            <w:r w:rsidDel="00000000" w:rsidR="00000000" w:rsidRPr="00000000">
              <w:rPr>
                <w:rFonts w:ascii="Avenir" w:cs="Avenir" w:eastAsia="Avenir" w:hAnsi="Avenir"/>
                <w:sz w:val="20"/>
                <w:szCs w:val="20"/>
                <w:rtl w:val="0"/>
              </w:rPr>
              <w:t xml:space="preserve">NASA UAVSAR, NASA LVIS, small-footprint lidar</w:t>
            </w:r>
            <w:r w:rsidDel="00000000" w:rsidR="00000000" w:rsidRPr="00000000">
              <w:rPr>
                <w:rtl w:val="0"/>
              </w:rPr>
            </w:r>
          </w:p>
        </w:tc>
      </w:tr>
    </w:tbl>
    <w:p w:rsidR="00000000" w:rsidDel="00000000" w:rsidP="00000000" w:rsidRDefault="00000000" w:rsidRPr="00000000" w14:paraId="000002C9">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2CA">
      <w:pPr>
        <w:pStyle w:val="Heading4"/>
        <w:rPr/>
      </w:pPr>
      <w:bookmarkStart w:colFirst="0" w:colLast="0" w:name="_8hvwu2pr0zwb" w:id="32"/>
      <w:bookmarkEnd w:id="32"/>
      <w:r w:rsidDel="00000000" w:rsidR="00000000" w:rsidRPr="00000000">
        <w:rPr>
          <w:rtl w:val="0"/>
        </w:rPr>
        <w:t xml:space="preserve">6.2.2 </w:t>
      </w:r>
      <w:commentRangeStart w:id="201"/>
      <w:commentRangeStart w:id="202"/>
      <w:r w:rsidDel="00000000" w:rsidR="00000000" w:rsidRPr="00000000">
        <w:rPr>
          <w:rtl w:val="0"/>
        </w:rPr>
        <w:t xml:space="preserve">Satellite Remote Sensing Observations</w:t>
      </w:r>
      <w:commentRangeEnd w:id="201"/>
      <w:r w:rsidDel="00000000" w:rsidR="00000000" w:rsidRPr="00000000">
        <w:commentReference w:id="201"/>
      </w:r>
      <w:commentRangeEnd w:id="202"/>
      <w:r w:rsidDel="00000000" w:rsidR="00000000" w:rsidRPr="00000000">
        <w:commentReference w:id="202"/>
      </w: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There are a wealth of NASA satellite platforms that will contribute to the science and applications goals of PANGEA, as well as an ever-increasing ecosystem of sensors from other space agencies and non-governmental entities (</w:t>
      </w:r>
      <w:r w:rsidDel="00000000" w:rsidR="00000000" w:rsidRPr="00000000">
        <w:rPr>
          <w:b w:val="1"/>
          <w:rtl w:val="0"/>
        </w:rPr>
        <w:t xml:space="preserve">Table 1</w:t>
      </w:r>
      <w:r w:rsidDel="00000000" w:rsidR="00000000" w:rsidRPr="00000000">
        <w:rPr>
          <w:rtl w:val="0"/>
        </w:rPr>
        <w:t xml:space="preserve">). PANGEA is well-poised to leverage the NASA Program of Record (POR) from the Earth Observing System (EOS) missions for understanding patterns of tropical ecosystem properties and their changes in the recent past, as well as to advance the way we use spaceborne sensors in the age of the Earth System Observatory (ESO) missions. </w:t>
      </w:r>
      <w:r w:rsidDel="00000000" w:rsidR="00000000" w:rsidRPr="00000000">
        <w:rPr>
          <w:rtl w:val="0"/>
        </w:rPr>
        <w:t xml:space="preserve">PANGEA is also poised to contribute to the improvement and refinement of ESO algorithms to better represent tropical ecosystems and address user needs in these globally important regions. The in situ work carried out by PANGEA paired with satellite remote sensing observations will allow tropical forest biomes and the people living in these regions to become part of the Earth Science to Action virtuous cycle, ensuring their inclusion in the process.</w:t>
      </w:r>
      <w:r w:rsidDel="00000000" w:rsidR="00000000" w:rsidRPr="00000000">
        <w:rPr>
          <w:rtl w:val="0"/>
        </w:rPr>
        <w:t xml:space="preserve"> </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In </w:t>
      </w:r>
      <w:r w:rsidDel="00000000" w:rsidR="00000000" w:rsidRPr="00000000">
        <w:rPr>
          <w:b w:val="1"/>
          <w:rtl w:val="0"/>
        </w:rPr>
        <w:t xml:space="preserve">Table 2 </w:t>
      </w:r>
      <w:r w:rsidDel="00000000" w:rsidR="00000000" w:rsidRPr="00000000">
        <w:rPr>
          <w:rtl w:val="0"/>
        </w:rPr>
        <w:t xml:space="preserve">below</w:t>
      </w:r>
      <w:commentRangeStart w:id="203"/>
      <w:commentRangeStart w:id="204"/>
      <w:r w:rsidDel="00000000" w:rsidR="00000000" w:rsidRPr="00000000">
        <w:rPr>
          <w:rtl w:val="0"/>
        </w:rPr>
        <w:t xml:space="preserve">, we highlight a variety of operational and forthcoming NASA spaceborne </w:t>
      </w:r>
      <w:commentRangeEnd w:id="203"/>
      <w:r w:rsidDel="00000000" w:rsidR="00000000" w:rsidRPr="00000000">
        <w:commentReference w:id="203"/>
      </w:r>
      <w:commentRangeEnd w:id="204"/>
      <w:r w:rsidDel="00000000" w:rsidR="00000000" w:rsidRPr="00000000">
        <w:commentReference w:id="204"/>
      </w:r>
      <w:r w:rsidDel="00000000" w:rsidR="00000000" w:rsidRPr="00000000">
        <w:rPr>
          <w:rtl w:val="0"/>
        </w:rPr>
        <w:t xml:space="preserve">sensors, their needs for advances in the tropics which PANGEA can address, and the science that the PANGEA team will be able to advance with the use of these sensors in concert with planned PANGEA activities. This table also includes some sensors that are operated by non-NASA space agencies where data are openly available. PANGEA will also explore commercial datasets available through NASA’s Commercial SmallSat Data Acquisition (CSDA) program during the Science Definition and Campaign phases of the project. </w:t>
      </w:r>
    </w:p>
    <w:p w:rsidR="00000000" w:rsidDel="00000000" w:rsidP="00000000" w:rsidRDefault="00000000" w:rsidRPr="00000000" w14:paraId="000002CE">
      <w:pPr>
        <w:rPr/>
      </w:pPr>
      <w:r w:rsidDel="00000000" w:rsidR="00000000" w:rsidRPr="00000000">
        <w:rPr>
          <w:rtl w:val="0"/>
        </w:rPr>
      </w:r>
    </w:p>
    <w:tbl>
      <w:tblPr>
        <w:tblStyle w:val="Table1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05"/>
        <w:tblGridChange w:id="0">
          <w:tblGrid>
            <w:gridCol w:w="1485"/>
            <w:gridCol w:w="7305"/>
          </w:tblGrid>
        </w:tblGridChange>
      </w:tblGrid>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rPr>
                <w:sz w:val="20"/>
                <w:szCs w:val="20"/>
              </w:rPr>
            </w:pPr>
            <w:r w:rsidDel="00000000" w:rsidR="00000000" w:rsidRPr="00000000">
              <w:rPr>
                <w:rtl w:val="0"/>
              </w:rPr>
              <w:t xml:space="preserve">Table X. Examples of satellite remote sensing observations and advances.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D1">
            <w:pPr>
              <w:widowControl w:val="0"/>
              <w:rPr>
                <w:sz w:val="20"/>
                <w:szCs w:val="20"/>
              </w:rPr>
            </w:pPr>
            <w:r w:rsidDel="00000000" w:rsidR="00000000" w:rsidRPr="00000000">
              <w:rPr>
                <w:rFonts w:ascii="Avenir" w:cs="Avenir" w:eastAsia="Avenir" w:hAnsi="Avenir"/>
                <w:sz w:val="20"/>
                <w:szCs w:val="20"/>
                <w:rtl w:val="0"/>
              </w:rPr>
              <w:t xml:space="preserve">Satellite Observations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D2">
            <w:pPr>
              <w:widowControl w:val="0"/>
              <w:rPr>
                <w:sz w:val="20"/>
                <w:szCs w:val="20"/>
              </w:rPr>
            </w:pPr>
            <w:r w:rsidDel="00000000" w:rsidR="00000000" w:rsidRPr="00000000">
              <w:rPr>
                <w:rFonts w:ascii="Avenir" w:cs="Avenir" w:eastAsia="Avenir" w:hAnsi="Avenir"/>
                <w:sz w:val="20"/>
                <w:szCs w:val="20"/>
                <w:rtl w:val="0"/>
              </w:rPr>
              <w:t xml:space="preserve">Calibration, Validation, and Algorithm Advances from PANGEA</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4">
            <w:pPr>
              <w:widowControl w:val="0"/>
              <w:rPr>
                <w:sz w:val="20"/>
                <w:szCs w:val="20"/>
              </w:rPr>
            </w:pPr>
            <w:r w:rsidDel="00000000" w:rsidR="00000000" w:rsidRPr="00000000">
              <w:rPr>
                <w:rFonts w:ascii="Avenir" w:cs="Avenir" w:eastAsia="Avenir" w:hAnsi="Avenir"/>
                <w:sz w:val="20"/>
                <w:szCs w:val="20"/>
                <w:rtl w:val="0"/>
              </w:rPr>
              <w:t xml:space="preserve">PANGEA will contribute to efforts underway to calibrate and validate biomass mapping along gradients of carbon stocks and disturbance. This work will demonstrate NISAR capabilities and support data product development from both NISAR and BIOMASS in dense, closed-canopy tropical forests.</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rFonts w:ascii="Avenir" w:cs="Avenir" w:eastAsia="Avenir" w:hAnsi="Avenir"/>
                <w:sz w:val="20"/>
                <w:szCs w:val="20"/>
                <w:rtl w:val="0"/>
              </w:rPr>
              <w:t xml:space="preserve">EMIT,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SBG-VSWIR*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rFonts w:ascii="Avenir" w:cs="Avenir" w:eastAsia="Avenir" w:hAnsi="Avenir"/>
                <w:sz w:val="20"/>
                <w:szCs w:val="20"/>
                <w:rtl w:val="0"/>
              </w:rPr>
              <w:t xml:space="preserve">Algorithms that leverage VSWIR data to understand vegetation canopy traits and chemical properties are currently trained on datasets that have poor representation of tropical forests. PANGEA collections will support improved L3 vegetation products from SBG VSWIR and could also support community-generated products for EMIT that are focused on tropical regions.</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7">
            <w:pPr>
              <w:widowControl w:val="0"/>
              <w:rPr>
                <w:sz w:val="20"/>
                <w:szCs w:val="20"/>
              </w:rPr>
            </w:pPr>
            <w:r w:rsidDel="00000000" w:rsidR="00000000" w:rsidRPr="00000000">
              <w:rPr>
                <w:rFonts w:ascii="Avenir" w:cs="Avenir" w:eastAsia="Avenir" w:hAnsi="Avenir"/>
                <w:sz w:val="20"/>
                <w:szCs w:val="20"/>
                <w:rtl w:val="0"/>
              </w:rPr>
              <w:t xml:space="preserve">OCO-2/3, TROPOMI, MethaneSat, EMIT, CarbonMapper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8">
            <w:pPr>
              <w:widowControl w:val="0"/>
              <w:rPr>
                <w:sz w:val="20"/>
                <w:szCs w:val="20"/>
              </w:rPr>
            </w:pPr>
            <w:r w:rsidDel="00000000" w:rsidR="00000000" w:rsidRPr="00000000">
              <w:rPr>
                <w:rFonts w:ascii="Avenir" w:cs="Avenir" w:eastAsia="Avenir" w:hAnsi="Avenir"/>
                <w:sz w:val="20"/>
                <w:szCs w:val="20"/>
                <w:rtl w:val="0"/>
              </w:rPr>
              <w:t xml:space="preserve">Persistent cloud cover impedes space-based XCO2 and XCH4 measurements of tropical greenhouse gas fluxes (e.g., Rayner et al., 2002; Qu et al., 2021), resulting in the filtering out of over 95% of retrieved information (Qu et al., 2021). Higher spatial resolution XCO2 and XCH4 satellite sensors (e.g., MethaneSat) will greatly improve tropical flux measurements retrievals through cloud gaps, as will other point-source mapping satellite sensors (e.g., EMIT, GHGSat, Carbon Mapper, PRISMA), although these target-mode observations will not provide the global coverage needed to constrain tropical greenhouse gas budgets. PANGEA measurements will support L3 product development, including scaling between target-mode observations and sensors with broader spatial coverage.</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rFonts w:ascii="Avenir" w:cs="Avenir" w:eastAsia="Avenir" w:hAnsi="Avenir"/>
                <w:i w:val="1"/>
                <w:sz w:val="20"/>
                <w:szCs w:val="20"/>
                <w:rtl w:val="0"/>
              </w:rPr>
              <w:t xml:space="preserve">Carbon-I*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rFonts w:ascii="Avenir" w:cs="Avenir" w:eastAsia="Avenir" w:hAnsi="Avenir"/>
                <w:sz w:val="20"/>
                <w:szCs w:val="20"/>
                <w:rtl w:val="0"/>
              </w:rPr>
              <w:t xml:space="preserve">Carbon-I is currently being proposed in the Earth System Explorer program. If Carbon-I is selected, PANGEA measurements would be valuable for validation of GHG fluxes from wetland systems and water cycle monitoring as observed by Carbon-I, whose mission plan has a focus on resolving the data drought in tropical regions due to cloud cover.</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B">
            <w:pPr>
              <w:widowControl w:val="0"/>
              <w:rPr>
                <w:sz w:val="20"/>
                <w:szCs w:val="20"/>
              </w:rPr>
            </w:pPr>
            <w:r w:rsidDel="00000000" w:rsidR="00000000" w:rsidRPr="00000000">
              <w:rPr>
                <w:rFonts w:ascii="Avenir" w:cs="Avenir" w:eastAsia="Avenir" w:hAnsi="Avenir"/>
                <w:sz w:val="20"/>
                <w:szCs w:val="20"/>
                <w:rtl w:val="0"/>
              </w:rPr>
              <w:t xml:space="preserve">GEDI, ICESat-2, EDGE*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C">
            <w:pPr>
              <w:widowControl w:val="0"/>
              <w:rPr>
                <w:sz w:val="20"/>
                <w:szCs w:val="20"/>
              </w:rPr>
            </w:pPr>
            <w:r w:rsidDel="00000000" w:rsidR="00000000" w:rsidRPr="00000000">
              <w:rPr>
                <w:rFonts w:ascii="Avenir" w:cs="Avenir" w:eastAsia="Avenir" w:hAnsi="Avenir"/>
                <w:sz w:val="20"/>
                <w:szCs w:val="20"/>
                <w:rtl w:val="0"/>
              </w:rPr>
              <w:t xml:space="preserve">Retrieval of tree- and crown-level structural attributes from lidar is necessary to link organismal processes and dynamics to ecosystem responses observed at landscape scales, as is vertical variation in forest structure. Spaceborne lidar yields community scale observations that, although incredibly valuable, remain insufficient to pair with tree level in situ measurements. PANGEA collections will support improved L3 GEDI products and EDGE calibration and validation (if selected).</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rFonts w:ascii="Avenir" w:cs="Avenir" w:eastAsia="Avenir" w:hAnsi="Avenir"/>
                <w:sz w:val="20"/>
                <w:szCs w:val="20"/>
                <w:rtl w:val="0"/>
              </w:rPr>
              <w:t xml:space="preserve">SMAP, </w:t>
            </w:r>
            <w:r w:rsidDel="00000000" w:rsidR="00000000" w:rsidRPr="00000000">
              <w:rPr>
                <w:rFonts w:ascii="Avenir" w:cs="Avenir" w:eastAsia="Avenir" w:hAnsi="Avenir"/>
                <w:color w:val="9900ff"/>
                <w:sz w:val="20"/>
                <w:szCs w:val="20"/>
                <w:rtl w:val="0"/>
              </w:rPr>
              <w:t xml:space="preserve">SMOS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widowControl w:val="0"/>
              <w:rPr>
                <w:sz w:val="20"/>
                <w:szCs w:val="20"/>
              </w:rPr>
            </w:pPr>
            <w:r w:rsidDel="00000000" w:rsidR="00000000" w:rsidRPr="00000000">
              <w:rPr>
                <w:rFonts w:ascii="Avenir" w:cs="Avenir" w:eastAsia="Avenir" w:hAnsi="Avenir"/>
                <w:sz w:val="20"/>
                <w:szCs w:val="20"/>
                <w:rtl w:val="0"/>
              </w:rPr>
              <w:t xml:space="preserve">SMAP exhibits a notable bias in tropical forests (Cho et al., 2023). However, significant advancements have been achieved by employing the Maximum Entropy Algorithm on SMAP (Wang et al., 2023). The scarcity of ground-based soil moisture observations remains a critical barrier to further enhancements, which PANGEA field measurements would help to alleviate.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rFonts w:ascii="Avenir" w:cs="Avenir" w:eastAsia="Avenir" w:hAnsi="Avenir"/>
                <w:sz w:val="20"/>
                <w:szCs w:val="20"/>
                <w:rtl w:val="0"/>
              </w:rPr>
              <w:t xml:space="preserve">Geostationary: GOES-R ABI &amp; AHI (Americas), MTG-I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0">
            <w:pPr>
              <w:widowControl w:val="0"/>
              <w:rPr>
                <w:sz w:val="20"/>
                <w:szCs w:val="20"/>
              </w:rPr>
            </w:pPr>
            <w:r w:rsidDel="00000000" w:rsidR="00000000" w:rsidRPr="00000000">
              <w:rPr>
                <w:rFonts w:ascii="Avenir" w:cs="Avenir" w:eastAsia="Avenir" w:hAnsi="Avenir"/>
                <w:sz w:val="20"/>
                <w:szCs w:val="20"/>
                <w:rtl w:val="0"/>
              </w:rPr>
              <w:t xml:space="preserve">Geostationary satellites offer opportunities for diurnal measurements of ecosystem dynamics. With imagers that now have VNIR spectral resolutions comparable to polar-orbiting sensors, important ecosystem dynamics like GPP and ecosystem respiration can be retrieved (Khan et al. 2021, Losos et al. 2024). PANGEA will support direct calibration, validation, and product development of these metrics over the Americas and Africa.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rFonts w:ascii="Avenir" w:cs="Avenir" w:eastAsia="Avenir" w:hAnsi="Avenir"/>
                <w:sz w:val="20"/>
                <w:szCs w:val="20"/>
                <w:rtl w:val="0"/>
              </w:rPr>
              <w:t xml:space="preserve">VIIRS, Sentinel-3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2">
            <w:pPr>
              <w:widowControl w:val="0"/>
              <w:rPr>
                <w:sz w:val="20"/>
                <w:szCs w:val="20"/>
              </w:rPr>
            </w:pPr>
            <w:r w:rsidDel="00000000" w:rsidR="00000000" w:rsidRPr="00000000">
              <w:rPr>
                <w:rFonts w:ascii="Avenir" w:cs="Avenir" w:eastAsia="Avenir" w:hAnsi="Avenir"/>
                <w:sz w:val="20"/>
                <w:szCs w:val="20"/>
                <w:rtl w:val="0"/>
              </w:rPr>
              <w:t xml:space="preserve">Fires in standing tropical forests typically burn through leaf litter and woody fuels in the understory. Although tropical forest fires can severely degrade carbon stocks, biodiversity, and forest structure, their extent and frequency are poorly understood due to limitations in satellite fire detection algorithms, which struggle to capture low-intensity fires under dense canopies, leading to misconceptions about fire activity in these regions. PANGEA will support L3 product development to improve the accuracy of fire detection, including small-scale fires.</w:t>
            </w:r>
            <w:r w:rsidDel="00000000" w:rsidR="00000000" w:rsidRPr="00000000">
              <w:rPr>
                <w:rtl w:val="0"/>
              </w:rPr>
            </w:r>
          </w:p>
        </w:tc>
      </w:tr>
    </w:tbl>
    <w:p w:rsidR="00000000" w:rsidDel="00000000" w:rsidP="00000000" w:rsidRDefault="00000000" w:rsidRPr="00000000" w14:paraId="000002E3">
      <w:pPr>
        <w:pStyle w:val="Heading4"/>
        <w:rPr/>
      </w:pPr>
      <w:bookmarkStart w:colFirst="0" w:colLast="0" w:name="_tvm98o3pux72" w:id="33"/>
      <w:bookmarkEnd w:id="33"/>
      <w:r w:rsidDel="00000000" w:rsidR="00000000" w:rsidRPr="00000000">
        <w:rPr>
          <w:rtl w:val="0"/>
        </w:rPr>
        <w:t xml:space="preserve">6</w:t>
      </w:r>
      <w:r w:rsidDel="00000000" w:rsidR="00000000" w:rsidRPr="00000000">
        <w:rPr>
          <w:rtl w:val="0"/>
        </w:rPr>
        <w:t xml:space="preserve">.2.3 </w:t>
      </w:r>
      <w:commentRangeStart w:id="205"/>
      <w:r w:rsidDel="00000000" w:rsidR="00000000" w:rsidRPr="00000000">
        <w:rPr>
          <w:rtl w:val="0"/>
        </w:rPr>
        <w:t xml:space="preserve">Airborne</w:t>
      </w:r>
      <w:commentRangeEnd w:id="205"/>
      <w:r w:rsidDel="00000000" w:rsidR="00000000" w:rsidRPr="00000000">
        <w:commentReference w:id="205"/>
      </w:r>
      <w:r w:rsidDel="00000000" w:rsidR="00000000" w:rsidRPr="00000000">
        <w:rPr>
          <w:rtl w:val="0"/>
        </w:rPr>
        <w:t xml:space="preserve"> Remote Sensing Observations</w:t>
      </w: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t xml:space="preserve">PANGEA airborne observations will include instrumented aircraft and drones. Based </w:t>
      </w:r>
      <w:r w:rsidDel="00000000" w:rsidR="00000000" w:rsidRPr="00000000">
        <w:rPr>
          <w:rtl w:val="0"/>
        </w:rPr>
        <w:t xml:space="preserve">on learned experience from ABoVE, recent </w:t>
      </w:r>
      <w:r w:rsidDel="00000000" w:rsidR="00000000" w:rsidRPr="00000000">
        <w:rPr>
          <w:rtl w:val="0"/>
        </w:rPr>
        <w:t xml:space="preserve">recommendation from the AfriSAR-2 team, </w:t>
      </w:r>
      <w:r w:rsidDel="00000000" w:rsidR="00000000" w:rsidRPr="00000000">
        <w:rPr>
          <w:rtl w:val="0"/>
        </w:rPr>
        <w:t xml:space="preserve">numerous</w:t>
      </w:r>
      <w:r w:rsidDel="00000000" w:rsidR="00000000" w:rsidRPr="00000000">
        <w:rPr>
          <w:rtl w:val="0"/>
        </w:rPr>
        <w:t xml:space="preserve"> international airborne NASA campaigns, and information gathered during the PANGEA scoping effort, flight plans will be co-designed with local partners. All requests for country clearances and flight </w:t>
      </w:r>
      <w:r w:rsidDel="00000000" w:rsidR="00000000" w:rsidRPr="00000000">
        <w:rPr>
          <w:rtl w:val="0"/>
        </w:rPr>
        <w:t xml:space="preserve">permissions</w:t>
      </w:r>
      <w:r w:rsidDel="00000000" w:rsidR="00000000" w:rsidRPr="00000000">
        <w:rPr>
          <w:rtl w:val="0"/>
        </w:rPr>
        <w:t xml:space="preserve"> will be coordinated by NASA and JPL airborne programs working with the NASA Office of International and Interagency Relations (OIIR) and the US Department of State (see </w:t>
      </w:r>
      <w:r w:rsidDel="00000000" w:rsidR="00000000" w:rsidRPr="00000000">
        <w:rPr>
          <w:b w:val="1"/>
          <w:highlight w:val="yellow"/>
          <w:rtl w:val="0"/>
        </w:rPr>
        <w:t xml:space="preserve">Box 1</w:t>
      </w:r>
      <w:r w:rsidDel="00000000" w:rsidR="00000000" w:rsidRPr="00000000">
        <w:rPr>
          <w:rtl w:val="0"/>
        </w:rPr>
        <w:t xml:space="preserve">). When using a NASA aircraft or NASA-contracted aircraft all appropriate airworthiness </w:t>
      </w:r>
      <w:r w:rsidDel="00000000" w:rsidR="00000000" w:rsidRPr="00000000">
        <w:rPr>
          <w:rtl w:val="0"/>
        </w:rPr>
        <w:t xml:space="preserve">processes</w:t>
      </w:r>
      <w:r w:rsidDel="00000000" w:rsidR="00000000" w:rsidRPr="00000000">
        <w:rPr>
          <w:rtl w:val="0"/>
        </w:rPr>
        <w:t xml:space="preserve"> and flight approval and releases will be coordinated at the PANGEA project level with the </w:t>
      </w:r>
      <w:r w:rsidDel="00000000" w:rsidR="00000000" w:rsidRPr="00000000">
        <w:rPr>
          <w:rtl w:val="0"/>
        </w:rPr>
        <w:t xml:space="preserve">appropriate</w:t>
      </w:r>
      <w:r w:rsidDel="00000000" w:rsidR="00000000" w:rsidRPr="00000000">
        <w:rPr>
          <w:rtl w:val="0"/>
        </w:rPr>
        <w:t xml:space="preserve"> centers, NASA HQ and JPL. Exact sensors and aircraft will be determined during the development of the Concise Experiment Plan. </w:t>
      </w:r>
    </w:p>
    <w:p w:rsidR="00000000" w:rsidDel="00000000" w:rsidP="00000000" w:rsidRDefault="00000000" w:rsidRPr="00000000" w14:paraId="000002E5">
      <w:pPr>
        <w:ind w:left="0" w:firstLine="0"/>
        <w:rPr/>
      </w:pPr>
      <w:r w:rsidDel="00000000" w:rsidR="00000000" w:rsidRPr="00000000">
        <w:rPr>
          <w:rtl w:val="0"/>
        </w:rPr>
      </w:r>
    </w:p>
    <w:tbl>
      <w:tblPr>
        <w:tblStyle w:val="Table1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E6">
            <w:pPr>
              <w:rPr>
                <w:b w:val="1"/>
              </w:rPr>
            </w:pPr>
            <w:r w:rsidDel="00000000" w:rsidR="00000000" w:rsidRPr="00000000">
              <w:rPr>
                <w:b w:val="1"/>
                <w:rtl w:val="0"/>
              </w:rPr>
              <w:t xml:space="preserve">Box 1</w:t>
            </w:r>
            <w:r w:rsidDel="00000000" w:rsidR="00000000" w:rsidRPr="00000000">
              <w:rPr>
                <w:b w:val="1"/>
                <w:rtl w:val="0"/>
              </w:rPr>
              <w:t xml:space="preserve">. </w:t>
            </w:r>
            <w:r w:rsidDel="00000000" w:rsidR="00000000" w:rsidRPr="00000000">
              <w:rPr>
                <w:b w:val="1"/>
                <w:rtl w:val="0"/>
              </w:rPr>
              <w:t xml:space="preserve">International and Other Agreements</w:t>
            </w:r>
            <w:r w:rsidDel="00000000" w:rsidR="00000000" w:rsidRPr="00000000">
              <w:rPr>
                <w:rtl w:val="0"/>
              </w:rPr>
            </w:r>
          </w:p>
          <w:p w:rsidR="00000000" w:rsidDel="00000000" w:rsidP="00000000" w:rsidRDefault="00000000" w:rsidRPr="00000000" w14:paraId="000002E7">
            <w:pPr>
              <w:spacing w:before="120" w:lineRule="auto"/>
              <w:rPr/>
            </w:pPr>
            <w:r w:rsidDel="00000000" w:rsidR="00000000" w:rsidRPr="00000000">
              <w:rPr>
                <w:rtl w:val="0"/>
              </w:rPr>
              <w:t xml:space="preserve">PANGEA international partners will be engaged at the outset and continuously to ensure strong relationships that will support the success of field and airborne campaigns. For each PANGEA landscape, formal agreements and/or permissions will be obtained from relevant governments and Indigenous community leaders. As soon as PANGEA is selected, the PANGEA Science Team will begin to engage institutional partners to support the development of formal discussions on the required diplomatic agreements that will be needed to conduct field work and deploy aircraft in support of the NASA TE campaign. As pathways with each foreign government are established, the PANGEA Science Team will work with NASA SMD via the TE Program Manager to develop proper diplomatic arrangements for conducting field work and airborne campaigns in each country. Diplomatic agreements (such as Memorandum of Understanding (MOU’s), Implementing Agreements (IA), and/or flight clearances) will need to be created between the US Government and the given Foreign Nation as early as possible. When such documents are required between NASA and a Foreign Government, the PANGEA Science Team and the TE Program Manager, in collaboration with NASA’s OIIR, SMD, NASA Centers including JPL, the CCE Support Office, and the US State Department, will work through the proper diplomatic channels and protocols to establish the needed documents for a successful field and airborne campaigns. </w:t>
            </w:r>
            <w:commentRangeStart w:id="206"/>
            <w:r w:rsidDel="00000000" w:rsidR="00000000" w:rsidRPr="00000000">
              <w:rPr>
                <w:rtl w:val="0"/>
              </w:rPr>
              <w:t xml:space="preserve">The PANGEA Science Team will also consult with NASA, the State Department, </w:t>
            </w:r>
            <w:r w:rsidDel="00000000" w:rsidR="00000000" w:rsidRPr="00000000">
              <w:rPr>
                <w:color w:val="ff0000"/>
                <w:rtl w:val="0"/>
              </w:rPr>
              <w:t xml:space="preserve">(USGS, etc…)</w:t>
            </w:r>
            <w:r w:rsidDel="00000000" w:rsidR="00000000" w:rsidRPr="00000000">
              <w:rPr>
                <w:rtl w:val="0"/>
              </w:rPr>
              <w:t xml:space="preserve">, to identify and pursue synergies between PANGEA activities and U.S. diplomatic objectives, including scientific cooperation and country-to-country ties.</w:t>
            </w:r>
            <w:commentRangeEnd w:id="206"/>
            <w:r w:rsidDel="00000000" w:rsidR="00000000" w:rsidRPr="00000000">
              <w:commentReference w:id="206"/>
            </w:r>
            <w:r w:rsidDel="00000000" w:rsidR="00000000" w:rsidRPr="00000000">
              <w:rPr>
                <w:rtl w:val="0"/>
              </w:rPr>
              <w:t xml:space="preserve"> The PANGEA Science Team, TE Program, and CCE Support Office will work closely to guarantee that Indigenous land and sovereign territories are fully acknowledged and respected in any diplomatic approval processes. The current PANGEA Science Team’s experience with numerous international field and airborne campaigns will be utilized in establishing the proper international agreements for the PANGEA program. </w:t>
            </w:r>
          </w:p>
          <w:p w:rsidR="00000000" w:rsidDel="00000000" w:rsidP="00000000" w:rsidRDefault="00000000" w:rsidRPr="00000000" w14:paraId="000002E8">
            <w:pPr>
              <w:ind w:left="720" w:firstLine="0"/>
              <w:rPr>
                <w:color w:val="ff0000"/>
              </w:rPr>
            </w:pPr>
            <w:r w:rsidDel="00000000" w:rsidR="00000000" w:rsidRPr="00000000">
              <w:rPr>
                <w:rtl w:val="0"/>
              </w:rPr>
            </w:r>
          </w:p>
          <w:p w:rsidR="00000000" w:rsidDel="00000000" w:rsidP="00000000" w:rsidRDefault="00000000" w:rsidRPr="00000000" w14:paraId="000002E9">
            <w:pPr>
              <w:numPr>
                <w:ilvl w:val="0"/>
                <w:numId w:val="25"/>
              </w:numPr>
              <w:spacing w:after="0" w:afterAutospacing="0"/>
              <w:ind w:left="720" w:hanging="360"/>
              <w:rPr>
                <w:color w:val="ff0000"/>
                <w:sz w:val="21"/>
                <w:szCs w:val="21"/>
              </w:rPr>
            </w:pPr>
            <w:commentRangeStart w:id="207"/>
            <w:r w:rsidDel="00000000" w:rsidR="00000000" w:rsidRPr="00000000">
              <w:rPr>
                <w:color w:val="ff0000"/>
                <w:rtl w:val="0"/>
              </w:rPr>
              <w:t xml:space="preserve">Indigenous land and sovereign territories.</w:t>
            </w:r>
            <w:commentRangeEnd w:id="207"/>
            <w:r w:rsidDel="00000000" w:rsidR="00000000" w:rsidRPr="00000000">
              <w:commentReference w:id="207"/>
            </w:r>
            <w:r w:rsidDel="00000000" w:rsidR="00000000" w:rsidRPr="00000000">
              <w:rPr>
                <w:rtl w:val="0"/>
              </w:rPr>
            </w:r>
          </w:p>
          <w:p w:rsidR="00000000" w:rsidDel="00000000" w:rsidP="00000000" w:rsidRDefault="00000000" w:rsidRPr="00000000" w14:paraId="000002EA">
            <w:pPr>
              <w:numPr>
                <w:ilvl w:val="0"/>
                <w:numId w:val="25"/>
              </w:numPr>
              <w:spacing w:before="0" w:beforeAutospacing="0" w:lineRule="auto"/>
              <w:ind w:left="720" w:hanging="360"/>
              <w:rPr>
                <w:color w:val="ff0000"/>
                <w:sz w:val="21"/>
                <w:szCs w:val="21"/>
              </w:rPr>
            </w:pPr>
            <w:r w:rsidDel="00000000" w:rsidR="00000000" w:rsidRPr="00000000">
              <w:rPr>
                <w:color w:val="ff0000"/>
                <w:sz w:val="21"/>
                <w:szCs w:val="21"/>
                <w:rtl w:val="0"/>
              </w:rPr>
              <w:t xml:space="preserve">In order to fully engage international partnerships all PANGEA documents are</w:t>
            </w:r>
            <w:hyperlink r:id="rId63">
              <w:r w:rsidDel="00000000" w:rsidR="00000000" w:rsidRPr="00000000">
                <w:rPr>
                  <w:color w:val="ff0000"/>
                  <w:sz w:val="21"/>
                  <w:szCs w:val="21"/>
                  <w:u w:val="single"/>
                  <w:rtl w:val="0"/>
                </w:rPr>
                <w:t xml:space="preserve"> being co-written in multiple languages can be found here</w:t>
              </w:r>
            </w:hyperlink>
            <w:r w:rsidDel="00000000" w:rsidR="00000000" w:rsidRPr="00000000">
              <w:rPr>
                <w:color w:val="ff0000"/>
                <w:sz w:val="21"/>
                <w:szCs w:val="21"/>
                <w:u w:val="single"/>
                <w:rtl w:val="0"/>
              </w:rPr>
              <w:t xml:space="preserve"> on this hyperlink.  </w:t>
            </w:r>
            <w:r w:rsidDel="00000000" w:rsidR="00000000" w:rsidRPr="00000000">
              <w:rPr>
                <w:rtl w:val="0"/>
              </w:rPr>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PANGEA leverages NASA’s history of successful international airborne campaigns, including many in the tropics. Most recently, NASA successfully executed the 2016 AfriSAR and 2023/2024 AfriSAR-2 campaigns to Gabon, where AfriSAR-2 expanded on the initial scope and successes of AfriSAR in Gabon to additionally collect </w:t>
      </w:r>
      <w:r w:rsidDel="00000000" w:rsidR="00000000" w:rsidRPr="00000000">
        <w:rPr>
          <w:rtl w:val="0"/>
        </w:rPr>
        <w:t xml:space="preserve">data over Cameroon, the Democratic Republic of Congo (DRC</w:t>
      </w:r>
      <w:r w:rsidDel="00000000" w:rsidR="00000000" w:rsidRPr="00000000">
        <w:rPr>
          <w:rtl w:val="0"/>
        </w:rPr>
        <w:t xml:space="preserve">), </w:t>
      </w:r>
      <w:r w:rsidDel="00000000" w:rsidR="00000000" w:rsidRPr="00000000">
        <w:rPr>
          <w:rtl w:val="0"/>
        </w:rPr>
        <w:t xml:space="preserve">Ghana, the Republic of Congo, and Sao Tome and Principe</w:t>
      </w:r>
      <w:r w:rsidDel="00000000" w:rsidR="00000000" w:rsidRPr="00000000">
        <w:rPr>
          <w:rtl w:val="0"/>
        </w:rPr>
        <w:t xml:space="preserve">. In 2023, the BioSCape </w:t>
      </w:r>
      <w:r w:rsidDel="00000000" w:rsidR="00000000" w:rsidRPr="00000000">
        <w:rPr>
          <w:rtl w:val="0"/>
        </w:rPr>
        <w:t xml:space="preserve">(</w:t>
      </w:r>
      <w:r w:rsidDel="00000000" w:rsidR="00000000" w:rsidRPr="00000000">
        <w:rPr>
          <w:rtl w:val="0"/>
        </w:rPr>
        <w:t xml:space="preserve">Biodiversity Survey of the CapeBiodiversity Survey of the Cape)</w:t>
      </w:r>
      <w:r w:rsidDel="00000000" w:rsidR="00000000" w:rsidRPr="00000000">
        <w:rPr>
          <w:rtl w:val="0"/>
        </w:rPr>
        <w:t xml:space="preserve"> campaign successfully flew two NASA aircraft integrated with four airborne remote sensing instruments, acquiring </w:t>
      </w:r>
      <w:r w:rsidDel="00000000" w:rsidR="00000000" w:rsidRPr="00000000">
        <w:rPr>
          <w:rtl w:val="0"/>
        </w:rPr>
        <w:t xml:space="preserve">contemporaneous</w:t>
      </w:r>
      <w:r w:rsidDel="00000000" w:rsidR="00000000" w:rsidRPr="00000000">
        <w:rPr>
          <w:rtl w:val="0"/>
        </w:rPr>
        <w:t xml:space="preserve"> observations from the UV through the VSWIR and thermal range as well as full waveform LiDAR data. This combination of instruments was accompanied by an extensive field observation campaign, executed by a diverse science team with ~50% local participation. BioSCape, through thoughtful co-development of the </w:t>
      </w:r>
      <w:r w:rsidDel="00000000" w:rsidR="00000000" w:rsidRPr="00000000">
        <w:rPr>
          <w:rtl w:val="0"/>
        </w:rPr>
        <w:t xml:space="preserve">campaign</w:t>
      </w:r>
      <w:r w:rsidDel="00000000" w:rsidR="00000000" w:rsidRPr="00000000">
        <w:rPr>
          <w:rtl w:val="0"/>
        </w:rPr>
        <w:t xml:space="preserve"> with local partners, secured letters of support from 18 public institutions including </w:t>
      </w:r>
      <w:r w:rsidDel="00000000" w:rsidR="00000000" w:rsidRPr="00000000">
        <w:rPr>
          <w:rtl w:val="0"/>
        </w:rPr>
        <w:t xml:space="preserve">numerous</w:t>
      </w:r>
      <w:r w:rsidDel="00000000" w:rsidR="00000000" w:rsidRPr="00000000">
        <w:rPr>
          <w:rtl w:val="0"/>
        </w:rPr>
        <w:t xml:space="preserve"> government departments. BioSCape’s success and continued capacity building has served as an excellent example of science diplomacy and has positively influenced the public’s perception of NASA and the United States in Africa.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 number of Earth Venture Suborbital (EVS) and other international NASA airborne campaigns have also demonstrated feasibility of NASA aircraft and NASA-contracted aircraft deploying internationally with in-situ and remote sensing instruments in support of multi-year large-scale </w:t>
      </w:r>
      <w:r w:rsidDel="00000000" w:rsidR="00000000" w:rsidRPr="00000000">
        <w:rPr>
          <w:rtl w:val="0"/>
        </w:rPr>
        <w:t xml:space="preserve">campaigns in both Africa and Latin America</w:t>
      </w:r>
      <w:r w:rsidDel="00000000" w:rsidR="00000000" w:rsidRPr="00000000">
        <w:rPr>
          <w:rtl w:val="0"/>
        </w:rPr>
        <w:t xml:space="preserve">. In 2023, </w:t>
      </w:r>
      <w:r w:rsidDel="00000000" w:rsidR="00000000" w:rsidRPr="00000000">
        <w:rPr>
          <w:rtl w:val="0"/>
        </w:rPr>
        <w:t xml:space="preserve">NASA JPL had a </w:t>
      </w:r>
      <w:r w:rsidDel="00000000" w:rsidR="00000000" w:rsidRPr="00000000">
        <w:rPr>
          <w:rtl w:val="0"/>
        </w:rPr>
        <w:t xml:space="preserve">successful</w:t>
      </w:r>
      <w:r w:rsidDel="00000000" w:rsidR="00000000" w:rsidRPr="00000000">
        <w:rPr>
          <w:rtl w:val="0"/>
        </w:rPr>
        <w:t xml:space="preserve"> campaign in Latin America with AVIRIS-NG </w:t>
      </w:r>
      <w:r w:rsidDel="00000000" w:rsidR="00000000" w:rsidRPr="00000000">
        <w:rPr>
          <w:rtl w:val="0"/>
        </w:rPr>
        <w:t xml:space="preserve">collecting</w:t>
      </w:r>
      <w:r w:rsidDel="00000000" w:rsidR="00000000" w:rsidRPr="00000000">
        <w:rPr>
          <w:rtl w:val="0"/>
        </w:rPr>
        <w:t xml:space="preserve"> remote sensing data </w:t>
      </w:r>
      <w:r w:rsidDel="00000000" w:rsidR="00000000" w:rsidRPr="00000000">
        <w:rPr>
          <w:rtl w:val="0"/>
        </w:rPr>
        <w:t xml:space="preserve">with a NASA contracted aircraft</w:t>
      </w:r>
      <w:r w:rsidDel="00000000" w:rsidR="00000000" w:rsidRPr="00000000">
        <w:rPr>
          <w:rtl w:val="0"/>
        </w:rPr>
        <w:t xml:space="preserve"> over Chile, Colombia, and Ecuador in South America for methane point source measurements in coordination with each country. </w:t>
      </w:r>
      <w:r w:rsidDel="00000000" w:rsidR="00000000" w:rsidRPr="00000000">
        <w:rPr>
          <w:rtl w:val="0"/>
        </w:rPr>
        <w:t xml:space="preserve"> Over the last decade, NASA has flown several highly </w:t>
      </w:r>
      <w:r w:rsidDel="00000000" w:rsidR="00000000" w:rsidRPr="00000000">
        <w:rPr>
          <w:rtl w:val="0"/>
        </w:rPr>
        <w:t xml:space="preserve">successful</w:t>
      </w:r>
      <w:r w:rsidDel="00000000" w:rsidR="00000000" w:rsidRPr="00000000">
        <w:rPr>
          <w:rtl w:val="0"/>
        </w:rPr>
        <w:t xml:space="preserve"> campaigns in India with the AVIRIS-NG sensor on an Indian Space </w:t>
      </w:r>
      <w:r w:rsidDel="00000000" w:rsidR="00000000" w:rsidRPr="00000000">
        <w:rPr>
          <w:rtl w:val="0"/>
        </w:rPr>
        <w:t xml:space="preserve">Research</w:t>
      </w:r>
      <w:r w:rsidDel="00000000" w:rsidR="00000000" w:rsidRPr="00000000">
        <w:rPr>
          <w:rtl w:val="0"/>
        </w:rPr>
        <w:t xml:space="preserve"> </w:t>
      </w:r>
      <w:r w:rsidDel="00000000" w:rsidR="00000000" w:rsidRPr="00000000">
        <w:rPr>
          <w:rtl w:val="0"/>
        </w:rPr>
        <w:t xml:space="preserve">Organization</w:t>
      </w:r>
      <w:r w:rsidDel="00000000" w:rsidR="00000000" w:rsidRPr="00000000">
        <w:rPr>
          <w:rtl w:val="0"/>
        </w:rPr>
        <w:t xml:space="preserve"> (ISRO) aircraft for data acquisitions over India. All of these </w:t>
      </w:r>
      <w:r w:rsidDel="00000000" w:rsidR="00000000" w:rsidRPr="00000000">
        <w:rPr>
          <w:rtl w:val="0"/>
        </w:rPr>
        <w:t xml:space="preserve">aforementioned</w:t>
      </w:r>
      <w:r w:rsidDel="00000000" w:rsidR="00000000" w:rsidRPr="00000000">
        <w:rPr>
          <w:rtl w:val="0"/>
        </w:rPr>
        <w:t xml:space="preserve"> campaigns represent decades of experience of NASA HQ and the centers (including JPL) </w:t>
      </w:r>
      <w:r w:rsidDel="00000000" w:rsidR="00000000" w:rsidRPr="00000000">
        <w:rPr>
          <w:rtl w:val="0"/>
        </w:rPr>
        <w:t xml:space="preserve">working</w:t>
      </w:r>
      <w:r w:rsidDel="00000000" w:rsidR="00000000" w:rsidRPr="00000000">
        <w:rPr>
          <w:rtl w:val="0"/>
        </w:rPr>
        <w:t xml:space="preserve"> together with u</w:t>
      </w:r>
      <w:r w:rsidDel="00000000" w:rsidR="00000000" w:rsidRPr="00000000">
        <w:rPr>
          <w:rtl w:val="0"/>
        </w:rPr>
        <w:t xml:space="preserve">niversity</w:t>
      </w:r>
      <w:r w:rsidDel="00000000" w:rsidR="00000000" w:rsidRPr="00000000">
        <w:rPr>
          <w:rtl w:val="0"/>
        </w:rPr>
        <w:t xml:space="preserve"> and international </w:t>
      </w:r>
      <w:r w:rsidDel="00000000" w:rsidR="00000000" w:rsidRPr="00000000">
        <w:rPr>
          <w:rtl w:val="0"/>
        </w:rPr>
        <w:t xml:space="preserve">collaborators</w:t>
      </w:r>
      <w:r w:rsidDel="00000000" w:rsidR="00000000" w:rsidRPr="00000000">
        <w:rPr>
          <w:rtl w:val="0"/>
        </w:rPr>
        <w:t xml:space="preserve"> to </w:t>
      </w:r>
      <w:r w:rsidDel="00000000" w:rsidR="00000000" w:rsidRPr="00000000">
        <w:rPr>
          <w:rtl w:val="0"/>
        </w:rPr>
        <w:t xml:space="preserve">successfully</w:t>
      </w:r>
      <w:r w:rsidDel="00000000" w:rsidR="00000000" w:rsidRPr="00000000">
        <w:rPr>
          <w:rtl w:val="0"/>
        </w:rPr>
        <w:t xml:space="preserve"> acquire airborne remote sensing and in-situ data during global field campaigns. </w:t>
      </w:r>
    </w:p>
    <w:p w:rsidR="00000000" w:rsidDel="00000000" w:rsidP="00000000" w:rsidRDefault="00000000" w:rsidRPr="00000000" w14:paraId="000002EF">
      <w:pPr>
        <w:rPr>
          <w:b w:val="1"/>
        </w:rPr>
      </w:pPr>
      <w:r w:rsidDel="00000000" w:rsidR="00000000" w:rsidRPr="00000000">
        <w:rPr>
          <w:rtl w:val="0"/>
        </w:rPr>
      </w:r>
    </w:p>
    <w:tbl>
      <w:tblPr>
        <w:tblStyle w:val="Table1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F0">
            <w:pPr>
              <w:jc w:val="center"/>
              <w:rPr>
                <w:b w:val="1"/>
              </w:rPr>
            </w:pPr>
            <w:r w:rsidDel="00000000" w:rsidR="00000000" w:rsidRPr="00000000">
              <w:rPr>
                <w:b w:val="1"/>
                <w:rtl w:val="0"/>
              </w:rPr>
              <w:t xml:space="preserve">When PANGEA develops the Concise Experiment Plan, we will continue to leverage the experience of team members from the international campaigns described above.  </w:t>
            </w:r>
          </w:p>
        </w:tc>
      </w:tr>
    </w:tbl>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Importantly, PANGEA airborne data collection does not necessarily require NASA assets or NASA aircraft to be deployed. Commercial data-buys and flights on foreign and commercial aircraft are also viable options for PANGEA airborne acquisitions. NASA sensors can be flown on commercial aircraft. For example, sensors from the AVIRIS program often fly both domestically and internationally on a Dynamic Aviation aircraft. The EVS Oceans Melting Greenland (OMG), Delta-X and Coral Reef Airborne Laboratory (CORAL) programs all </w:t>
      </w:r>
      <w:r w:rsidDel="00000000" w:rsidR="00000000" w:rsidRPr="00000000">
        <w:rPr>
          <w:rtl w:val="0"/>
        </w:rPr>
        <w:t xml:space="preserve">successfully</w:t>
      </w:r>
      <w:r w:rsidDel="00000000" w:rsidR="00000000" w:rsidRPr="00000000">
        <w:rPr>
          <w:rtl w:val="0"/>
        </w:rPr>
        <w:t xml:space="preserve"> deployed NASA JPL contracted aircraft with JPL instruments and team members. Commercial data-buys will also greatly expand airborne capabilities. For example, US-funded commercial lidar transects span the entire countries of Brazil and the Democratic Republic of Congo, demonstrating feasibility in important PANGEA geographies. The Airborne Research Facility for the Earth System (ARES), run by Professor Michael Schaepman and Dr. Andreas Hueni out of the University of Zürich, is another important partner supporting PANGEA airborne acquisitions. ARES has successfully acquired data for collaborative NASA and ESA campaigns. Sensors onboard ARES include the AVIRIS-4 imaging spectrometer, a full waveform LiDAR, and a high-performance photogrammetric camera.</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There is strong alignment with and interest from partner space agency airborne data acquisitions. A series of Amazon 2025/26 campaigns coordinated between Brazil’s National Institute for Space Research (INPE) and the European Space Agency (ESA) will collect airborne fluorescence, methane, and in-situ measurements, as well as possible carbon flux and species measurements, </w:t>
      </w:r>
      <w:r w:rsidDel="00000000" w:rsidR="00000000" w:rsidRPr="00000000">
        <w:rPr>
          <w:rtl w:val="0"/>
        </w:rPr>
        <w:t xml:space="preserve">including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by means of a HELIPOD carried by a helicopter. The German Aerospace Center (DLR) is planning a coordinated campaign in Brazil in 2026 with the goal of deploying a methane lidar (CHARM-F) and imaging systems for methane detection. The French Space Agency (CNES) is involved, with a similar focus on methane, using airborne and ground-based measurements. ESA is also planning airborne campaign activities over Africa focused on validating satellite greenhouse gas observations. ESA p</w:t>
      </w:r>
      <w:r w:rsidDel="00000000" w:rsidR="00000000" w:rsidRPr="00000000">
        <w:rPr>
          <w:rtl w:val="0"/>
        </w:rPr>
        <w:t xml:space="preserve">lans are ongoing and will be further defined following an ESA-led workshop in Morocco in the spring of 2025</w:t>
      </w:r>
      <w:r w:rsidDel="00000000" w:rsidR="00000000" w:rsidRPr="00000000">
        <w:rPr>
          <w:rtl w:val="0"/>
        </w:rPr>
        <w:t xml:space="preserve">. </w:t>
      </w:r>
      <w:r w:rsidDel="00000000" w:rsidR="00000000" w:rsidRPr="00000000">
        <w:rPr>
          <w:rtl w:val="0"/>
        </w:rPr>
        <w:t xml:space="preserve">Many current PANGEA team members are working closely with the INPE, ESA, DLR and CNES teams. </w:t>
      </w:r>
      <w:r w:rsidDel="00000000" w:rsidR="00000000" w:rsidRPr="00000000">
        <w:rPr>
          <w:rtl w:val="0"/>
        </w:rPr>
        <w:t xml:space="preserve">PANGEA stands to greatly benefit from and contribute to these types of international collaborations. </w:t>
      </w: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rtl w:val="0"/>
        </w:rPr>
        <w:t xml:space="preserve">PANGEA will also leverage rapidly advancing technologies, including drone capabilities, to supplement aircraft data collection. Drone data acquisitions will be particularly valuable for capturing measurements that require higher temporal frequency acquisitions (e.g., tree mortality, phenology). PANGEA will utilize TRL 9 lidar and RGB UAV instruments. </w:t>
      </w:r>
      <w:r w:rsidDel="00000000" w:rsidR="00000000" w:rsidRPr="00000000">
        <w:rPr>
          <w:highlight w:val="white"/>
          <w:rtl w:val="0"/>
        </w:rPr>
        <w:t xml:space="preserve">Current commercial UAV-based </w:t>
      </w:r>
      <w:r w:rsidDel="00000000" w:rsidR="00000000" w:rsidRPr="00000000">
        <w:rPr>
          <w:rtl w:val="0"/>
        </w:rPr>
        <w:t xml:space="preserve">hyperspectral </w:t>
      </w:r>
      <w:r w:rsidDel="00000000" w:rsidR="00000000" w:rsidRPr="00000000">
        <w:rPr>
          <w:highlight w:val="white"/>
          <w:rtl w:val="0"/>
        </w:rPr>
        <w:t xml:space="preserve">offerings often present challenges and tend to cover the VNIR range only, losing the shortwave portion of the spectrum which is important for relevant ecosystem measurements. However, these technologies are advancing rapidly and can be harnessed for some </w:t>
      </w:r>
      <w:r w:rsidDel="00000000" w:rsidR="00000000" w:rsidRPr="00000000">
        <w:rPr>
          <w:highlight w:val="white"/>
          <w:rtl w:val="0"/>
        </w:rPr>
        <w:t xml:space="preserve">valuable</w:t>
      </w:r>
      <w:r w:rsidDel="00000000" w:rsidR="00000000" w:rsidRPr="00000000">
        <w:rPr>
          <w:highlight w:val="white"/>
          <w:rtl w:val="0"/>
        </w:rPr>
        <w:t xml:space="preserve"> scientific insights.</w:t>
      </w:r>
      <w:r w:rsidDel="00000000" w:rsidR="00000000" w:rsidRPr="00000000">
        <w:rPr>
          <w:rtl w:val="0"/>
        </w:rPr>
        <w:t xml:space="preserve"> The PANGEA team will continue to track the availability and utility of these technologies and will build in protocols to employ them as appropriate to support science activities.</w:t>
      </w: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Some PANGEA measurements will require </w:t>
      </w:r>
      <w:r w:rsidDel="00000000" w:rsidR="00000000" w:rsidRPr="00000000">
        <w:rPr>
          <w:rtl w:val="0"/>
        </w:rPr>
        <w:t xml:space="preserve">contemporaneous field </w:t>
      </w:r>
      <w:r w:rsidDel="00000000" w:rsidR="00000000" w:rsidRPr="00000000">
        <w:rPr>
          <w:rtl w:val="0"/>
        </w:rPr>
        <w:t xml:space="preserve">observations</w:t>
      </w:r>
      <w:r w:rsidDel="00000000" w:rsidR="00000000" w:rsidRPr="00000000">
        <w:rPr>
          <w:rtl w:val="0"/>
        </w:rPr>
        <w:t xml:space="preserve"> and airborne observations. This will require advance planning of field observations and clear, reliable methods of communication between the flight and field teams. Clear lines of communication will be established at the outset between field teams and flight teams. Field teams will be oriented to the flight campaign at the beginning of each PANGEA flight campaign and will be required to develop a plan that builds in timing flexibility. In preparation for and during the campaign, PANGEA will rely on near-real time quicklooks and flight tracking tools, which will optimize airborne data collection and facilitate better field match-ups and will also increase transparency, as used in BioSCape (</w:t>
      </w:r>
      <w:r w:rsidDel="00000000" w:rsidR="00000000" w:rsidRPr="00000000">
        <w:rPr>
          <w:shd w:fill="c9daf8" w:val="clear"/>
          <w:rtl w:val="0"/>
        </w:rPr>
        <w:t xml:space="preserve">Cardoso et al., 2024</w:t>
      </w: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b w:val="1"/>
          <w:rtl w:val="0"/>
        </w:rPr>
        <w:t xml:space="preserve">Flight planning to support inclusive international collaboration: </w:t>
      </w:r>
      <w:r w:rsidDel="00000000" w:rsidR="00000000" w:rsidRPr="00000000">
        <w:rPr>
          <w:rtl w:val="0"/>
        </w:rPr>
        <w:t xml:space="preserve">When planning flights, PANGEA will prioritize transparency and accessibility for the community for the duration of the campaign, including frequently reminding the science team and local partners that no airborne data is guaranteed, and that all proposed acquisitions are </w:t>
      </w:r>
      <w:commentRangeStart w:id="208"/>
      <w:r w:rsidDel="00000000" w:rsidR="00000000" w:rsidRPr="00000000">
        <w:rPr>
          <w:rtl w:val="0"/>
        </w:rPr>
        <w:t xml:space="preserve">nominal</w:t>
      </w:r>
      <w:commentRangeEnd w:id="208"/>
      <w:r w:rsidDel="00000000" w:rsidR="00000000" w:rsidRPr="00000000">
        <w:commentReference w:id="208"/>
      </w:r>
      <w:r w:rsidDel="00000000" w:rsidR="00000000" w:rsidRPr="00000000">
        <w:rPr>
          <w:rtl w:val="0"/>
        </w:rPr>
        <w:t xml:space="preserve"> until successfully executed. Transparent flight planning and decision-making processes will help build trust across the science team and preserve relationships with local partners. Borrowing from BioSCape’s success in this regard, PANGEA will work to implement a transparent prioritization scheme for science team regions of interest, and will solicit feedback on the prioritization scheme in advance of the airborne campaign. PANGEA will also share preliminary flight plans in advance and implement an iterative feedback process so that the science team and local partners can provide input. While all final flight decisions will ultimately be made by the PANGEA leadership, aircraft, and instrument teams in daily go/no-go calls, the lead-up to these decisions will be participatory and open. Information about daily flight activities will be conveyed promptly once daily decisions have been made.  </w:t>
      </w:r>
    </w:p>
    <w:p w:rsidR="00000000" w:rsidDel="00000000" w:rsidP="00000000" w:rsidRDefault="00000000" w:rsidRPr="00000000" w14:paraId="000002FB">
      <w:pPr>
        <w:pStyle w:val="Heading4"/>
        <w:rPr/>
      </w:pPr>
      <w:bookmarkStart w:colFirst="0" w:colLast="0" w:name="_7locis78pd28" w:id="34"/>
      <w:bookmarkEnd w:id="34"/>
      <w:r w:rsidDel="00000000" w:rsidR="00000000" w:rsidRPr="00000000">
        <w:rPr>
          <w:rtl w:val="0"/>
        </w:rPr>
        <w:t xml:space="preserve">6.2.4 Field Observations and Studies</w:t>
      </w: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Ground-based measurements are necessary for 1) validation of spaceborne measurements of ecosystem properties from both the NASA program-of-record and newly launched missions; 2) uncovering mechanistic drivers of observed fluxes and patterns, which can then inform model development and the interpretation of spaceborne observations; and 3) evaluating the scale dependencies of ecological processes. Despite the importance of tropical ecosystems, they are dramatically underrepresented with respect to field observations, which can lead to poor representation in higher-level data products from satellite missions (see </w:t>
      </w:r>
      <w:commentRangeStart w:id="209"/>
      <w:r w:rsidDel="00000000" w:rsidR="00000000" w:rsidRPr="00000000">
        <w:rPr>
          <w:b w:val="1"/>
          <w:highlight w:val="yellow"/>
          <w:rtl w:val="0"/>
        </w:rPr>
        <w:t xml:space="preserve">Table X</w:t>
      </w:r>
      <w:commentRangeEnd w:id="209"/>
      <w:r w:rsidDel="00000000" w:rsidR="00000000" w:rsidRPr="00000000">
        <w:commentReference w:id="209"/>
      </w:r>
      <w:r w:rsidDel="00000000" w:rsidR="00000000" w:rsidRPr="00000000">
        <w:rPr>
          <w:rtl w:val="0"/>
        </w:rPr>
        <w:t xml:space="preserve">), underscoring the importance of PANGEA field-based measurements and studies. Field observations broadly include the following: </w:t>
      </w:r>
    </w:p>
    <w:p w:rsidR="00000000" w:rsidDel="00000000" w:rsidP="00000000" w:rsidRDefault="00000000" w:rsidRPr="00000000" w14:paraId="000002FD">
      <w:pPr>
        <w:numPr>
          <w:ilvl w:val="0"/>
          <w:numId w:val="24"/>
        </w:numPr>
        <w:spacing w:after="120" w:before="120" w:lineRule="auto"/>
        <w:ind w:left="720" w:hanging="360"/>
        <w:rPr/>
      </w:pPr>
      <w:r w:rsidDel="00000000" w:rsidR="00000000" w:rsidRPr="00000000">
        <w:rPr>
          <w:b w:val="1"/>
          <w:rtl w:val="0"/>
        </w:rPr>
        <w:t xml:space="preserve">Manual In Situ Data </w:t>
      </w:r>
      <w:r w:rsidDel="00000000" w:rsidR="00000000" w:rsidRPr="00000000">
        <w:rPr>
          <w:rtl w:val="0"/>
        </w:rPr>
        <w:t xml:space="preserve">includes all data that must be directly measured by individuals with boots-on-the-ground, and cannot be easily automated. Examples includ</w:t>
      </w:r>
      <w:r w:rsidDel="00000000" w:rsidR="00000000" w:rsidRPr="00000000">
        <w:rPr>
          <w:rtl w:val="0"/>
        </w:rPr>
        <w:t xml:space="preserve">e </w:t>
      </w:r>
      <w:r w:rsidDel="00000000" w:rsidR="00000000" w:rsidRPr="00000000">
        <w:rPr>
          <w:rtl w:val="0"/>
        </w:rPr>
        <w:t xml:space="preserve">leaf traits, terrestrial laser scanning, </w:t>
      </w:r>
      <w:r w:rsidDel="00000000" w:rsidR="00000000" w:rsidRPr="00000000">
        <w:rPr>
          <w:rtl w:val="0"/>
        </w:rPr>
        <w:t xml:space="preserve">chamber flux measurements, species identification, eDNA, animal movement data, and Indigenous, Traditional, and Local Ecological Knowledge (IEK, TEK, and LEK). </w:t>
      </w:r>
      <w:r w:rsidDel="00000000" w:rsidR="00000000" w:rsidRPr="00000000">
        <w:rPr>
          <w:rtl w:val="0"/>
        </w:rPr>
        <w:t xml:space="preserve">These data are important for understanding the mechanistic relationships between pattern and process and for the validation of drone, aircraft, and satellite measurements.  </w:t>
      </w:r>
    </w:p>
    <w:p w:rsidR="00000000" w:rsidDel="00000000" w:rsidP="00000000" w:rsidRDefault="00000000" w:rsidRPr="00000000" w14:paraId="000002FE">
      <w:pPr>
        <w:numPr>
          <w:ilvl w:val="0"/>
          <w:numId w:val="24"/>
        </w:numPr>
        <w:spacing w:after="120" w:before="120" w:lineRule="auto"/>
        <w:ind w:left="720" w:hanging="360"/>
        <w:rPr>
          <w:b w:val="1"/>
        </w:rPr>
      </w:pPr>
      <w:r w:rsidDel="00000000" w:rsidR="00000000" w:rsidRPr="00000000">
        <w:rPr>
          <w:b w:val="1"/>
          <w:rtl w:val="0"/>
        </w:rPr>
        <w:t xml:space="preserve">Automated In Situ Data </w:t>
      </w:r>
      <w:r w:rsidDel="00000000" w:rsidR="00000000" w:rsidRPr="00000000">
        <w:rPr>
          <w:rtl w:val="0"/>
        </w:rPr>
        <w:t xml:space="preserve">includes all ground measurements that support validation and understanding of ecologic processes but does not require frequent site visits and is more easily automated. Examples include </w:t>
      </w:r>
      <w:r w:rsidDel="00000000" w:rsidR="00000000" w:rsidRPr="00000000">
        <w:rPr>
          <w:rtl w:val="0"/>
        </w:rPr>
        <w:t xml:space="preserve">dendrometer and sap flux measurements, camera trap and bioacoustics data</w:t>
      </w:r>
      <w:r w:rsidDel="00000000" w:rsidR="00000000" w:rsidRPr="00000000">
        <w:rPr>
          <w:rtl w:val="0"/>
        </w:rPr>
        <w:t xml:space="preserve">. </w:t>
      </w:r>
      <w:r w:rsidDel="00000000" w:rsidR="00000000" w:rsidRPr="00000000">
        <w:rPr>
          <w:rtl w:val="0"/>
        </w:rPr>
        <w:t xml:space="preserve">Similar to biological sampling, these observations are important for developing and understanding </w:t>
      </w:r>
      <w:r w:rsidDel="00000000" w:rsidR="00000000" w:rsidRPr="00000000">
        <w:rPr>
          <w:rtl w:val="0"/>
        </w:rPr>
        <w:t xml:space="preserve">processes</w:t>
      </w:r>
      <w:r w:rsidDel="00000000" w:rsidR="00000000" w:rsidRPr="00000000">
        <w:rPr>
          <w:rtl w:val="0"/>
        </w:rPr>
        <w:t xml:space="preserve"> and validating remote measurements.  </w:t>
      </w:r>
    </w:p>
    <w:p w:rsidR="00000000" w:rsidDel="00000000" w:rsidP="00000000" w:rsidRDefault="00000000" w:rsidRPr="00000000" w14:paraId="000002FF">
      <w:pPr>
        <w:numPr>
          <w:ilvl w:val="0"/>
          <w:numId w:val="24"/>
        </w:numPr>
        <w:spacing w:after="120" w:before="120" w:lineRule="auto"/>
        <w:ind w:left="720" w:hanging="360"/>
        <w:rPr>
          <w:b w:val="1"/>
        </w:rPr>
      </w:pPr>
      <w:r w:rsidDel="00000000" w:rsidR="00000000" w:rsidRPr="00000000">
        <w:rPr>
          <w:b w:val="1"/>
          <w:rtl w:val="0"/>
        </w:rPr>
        <w:t xml:space="preserve">Flux and Meteorological Data </w:t>
      </w:r>
      <w:r w:rsidDel="00000000" w:rsidR="00000000" w:rsidRPr="00000000">
        <w:rPr>
          <w:rtl w:val="0"/>
        </w:rPr>
        <w:t xml:space="preserve">include all data collected at a</w:t>
      </w:r>
      <w:r w:rsidDel="00000000" w:rsidR="00000000" w:rsidRPr="00000000">
        <w:rPr>
          <w:rtl w:val="0"/>
        </w:rPr>
        <w:t xml:space="preserve"> flux-tower or weather station, including carbon, water, and energy fluxes, air temperature, soil temperature, soil volumetric water content, relative humidity, and precipitation. T</w:t>
      </w:r>
      <w:r w:rsidDel="00000000" w:rsidR="00000000" w:rsidRPr="00000000">
        <w:rPr>
          <w:rtl w:val="0"/>
        </w:rPr>
        <w:t xml:space="preserve">he eddy-covariance technique primarily uses scaffolding towers above the forest canopy and measures high-frequency wind and scalar (gas concentration, energy, momentum) data to estimate ecosystem water and carbon fluxes. The eddy-covariance technique is the presently accepted ‘gold standard’ for site level fluxes and provides critical ground truthing for spaceborne and modeled estimates of carbon, water, and energy fluxes. Eddy-covariance data have also dramatically improved understanding of the drivers of carbon and water fluxes and the infrastructure around flux towers will be highly beneficial for the installation of additional support data.  </w:t>
      </w:r>
      <w:r w:rsidDel="00000000" w:rsidR="00000000" w:rsidRPr="00000000">
        <w:rPr>
          <w:rtl w:val="0"/>
        </w:rPr>
      </w:r>
    </w:p>
    <w:p w:rsidR="00000000" w:rsidDel="00000000" w:rsidP="00000000" w:rsidRDefault="00000000" w:rsidRPr="00000000" w14:paraId="00000300">
      <w:pPr>
        <w:numPr>
          <w:ilvl w:val="0"/>
          <w:numId w:val="24"/>
        </w:numPr>
        <w:spacing w:after="120" w:before="120" w:lineRule="auto"/>
        <w:ind w:left="720" w:hanging="360"/>
        <w:rPr>
          <w:b w:val="1"/>
          <w:u w:val="none"/>
        </w:rPr>
      </w:pPr>
      <w:r w:rsidDel="00000000" w:rsidR="00000000" w:rsidRPr="00000000">
        <w:rPr>
          <w:b w:val="1"/>
          <w:rtl w:val="0"/>
        </w:rPr>
        <w:t xml:space="preserve">Tower-based </w:t>
      </w:r>
      <w:r w:rsidDel="00000000" w:rsidR="00000000" w:rsidRPr="00000000">
        <w:rPr>
          <w:b w:val="1"/>
          <w:rtl w:val="0"/>
        </w:rPr>
        <w:t xml:space="preserve">Proximal Remote Sensing </w:t>
      </w:r>
      <w:r w:rsidDel="00000000" w:rsidR="00000000" w:rsidRPr="00000000">
        <w:rPr>
          <w:rtl w:val="0"/>
        </w:rPr>
        <w:t xml:space="preserve">includes all data collected at the site/stand level that can be observed optically from airborne or spaceborne platforms. These measurements will supplement drone and aircraft remote sensing measurements to </w:t>
      </w:r>
      <w:r w:rsidDel="00000000" w:rsidR="00000000" w:rsidRPr="00000000">
        <w:rPr>
          <w:rtl w:val="0"/>
        </w:rPr>
        <w:t xml:space="preserve">more directly link ecosystem traits and fluxes with satellite observations. PANGEA tower-based proximal remote sensing measurements include visible-to-shortwave infrared (VSWIR) hyperspectral reflectance, solar-induced fluorescence (SIF), thermal infrared radiation (TIR), microwave backscatter, lidar, VOD (L-band GNSS), and PhenoCams. </w:t>
      </w:r>
    </w:p>
    <w:p w:rsidR="00000000" w:rsidDel="00000000" w:rsidP="00000000" w:rsidRDefault="00000000" w:rsidRPr="00000000" w14:paraId="00000301">
      <w:pPr>
        <w:numPr>
          <w:ilvl w:val="0"/>
          <w:numId w:val="24"/>
        </w:numPr>
        <w:spacing w:after="120" w:before="120" w:lineRule="auto"/>
        <w:ind w:left="720" w:hanging="360"/>
        <w:rPr>
          <w:b w:val="1"/>
        </w:rPr>
      </w:pPr>
      <w:r w:rsidDel="00000000" w:rsidR="00000000" w:rsidRPr="00000000">
        <w:rPr>
          <w:b w:val="1"/>
          <w:rtl w:val="0"/>
        </w:rPr>
        <w:t xml:space="preserve">Drone-based Proximal Remote Sensing</w:t>
      </w:r>
      <w:r w:rsidDel="00000000" w:rsidR="00000000" w:rsidRPr="00000000">
        <w:rPr>
          <w:rtl w:val="0"/>
        </w:rPr>
        <w:t xml:space="preserve"> includes </w:t>
      </w:r>
      <w:r w:rsidDel="00000000" w:rsidR="00000000" w:rsidRPr="00000000">
        <w:rPr>
          <w:rtl w:val="0"/>
        </w:rPr>
        <w:t xml:space="preserve">lidar, RGB images for both structure and spectra, multispectral data, and the potential development of a drone-based hyperspectral sensor. There are two key aspects of drone-based monitoring: (1) it allows for high-frequency data collection and continuous monitoring of temporal trends in a manner that is not possible with aircraft, and (2) it provides the ability to capture trends even during cloudy conditions, which are common in tropical forests. When paired with ground validation, drone-based acquisitions are critical to quantification of phenomena like tree mortality, carbon fluxes, phenology, and changes in functional traits with seasonal variation.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At present, field observations in the tropics are limited by the following: </w:t>
      </w:r>
    </w:p>
    <w:p w:rsidR="00000000" w:rsidDel="00000000" w:rsidP="00000000" w:rsidRDefault="00000000" w:rsidRPr="00000000" w14:paraId="00000304">
      <w:pPr>
        <w:numPr>
          <w:ilvl w:val="0"/>
          <w:numId w:val="32"/>
        </w:numPr>
        <w:spacing w:after="120" w:before="120" w:lineRule="auto"/>
        <w:ind w:left="720" w:hanging="360"/>
        <w:rPr>
          <w:u w:val="none"/>
        </w:rPr>
      </w:pPr>
      <w:r w:rsidDel="00000000" w:rsidR="00000000" w:rsidRPr="00000000">
        <w:rPr>
          <w:b w:val="1"/>
          <w:rtl w:val="0"/>
        </w:rPr>
        <w:t xml:space="preserve">Accessibility</w:t>
      </w:r>
      <w:r w:rsidDel="00000000" w:rsidR="00000000" w:rsidRPr="00000000">
        <w:rPr>
          <w:rtl w:val="0"/>
        </w:rPr>
        <w:t xml:space="preserve">: Dense, difficult-to-navigate terrain and remote areas with limited infrastructure limit the ability to deploy and maintain field equipment in the tropics. </w:t>
      </w:r>
    </w:p>
    <w:p w:rsidR="00000000" w:rsidDel="00000000" w:rsidP="00000000" w:rsidRDefault="00000000" w:rsidRPr="00000000" w14:paraId="00000305">
      <w:pPr>
        <w:numPr>
          <w:ilvl w:val="0"/>
          <w:numId w:val="32"/>
        </w:numPr>
        <w:spacing w:after="120" w:before="120" w:lineRule="auto"/>
        <w:ind w:left="720" w:hanging="360"/>
        <w:rPr>
          <w:u w:val="none"/>
        </w:rPr>
      </w:pPr>
      <w:r w:rsidDel="00000000" w:rsidR="00000000" w:rsidRPr="00000000">
        <w:rPr>
          <w:b w:val="1"/>
          <w:rtl w:val="0"/>
        </w:rPr>
        <w:t xml:space="preserve">High Biodiversity</w:t>
      </w:r>
      <w:r w:rsidDel="00000000" w:rsidR="00000000" w:rsidRPr="00000000">
        <w:rPr>
          <w:rtl w:val="0"/>
        </w:rPr>
        <w:t xml:space="preserve">: Tropical ecosystems are highly biodiverse, limiting the generalizability of field studies from one location to another and requiring more detailed knowledge about a broad variety of species in a particular location. </w:t>
      </w:r>
    </w:p>
    <w:p w:rsidR="00000000" w:rsidDel="00000000" w:rsidP="00000000" w:rsidRDefault="00000000" w:rsidRPr="00000000" w14:paraId="00000306">
      <w:pPr>
        <w:numPr>
          <w:ilvl w:val="0"/>
          <w:numId w:val="32"/>
        </w:numPr>
        <w:spacing w:after="120" w:before="120" w:lineRule="auto"/>
        <w:ind w:left="720" w:hanging="360"/>
        <w:rPr>
          <w:u w:val="none"/>
        </w:rPr>
      </w:pPr>
      <w:r w:rsidDel="00000000" w:rsidR="00000000" w:rsidRPr="00000000">
        <w:rPr>
          <w:b w:val="1"/>
          <w:rtl w:val="0"/>
        </w:rPr>
        <w:t xml:space="preserve">Seasonality and Climate</w:t>
      </w:r>
      <w:r w:rsidDel="00000000" w:rsidR="00000000" w:rsidRPr="00000000">
        <w:rPr>
          <w:rtl w:val="0"/>
        </w:rPr>
        <w:t xml:space="preserve">: Extreme weather such as heavy rainfall during monsoon seasons and extreme heat and humidity, create harsh working environments which can limit the duration and extent of fieldwork.</w:t>
      </w:r>
    </w:p>
    <w:p w:rsidR="00000000" w:rsidDel="00000000" w:rsidP="00000000" w:rsidRDefault="00000000" w:rsidRPr="00000000" w14:paraId="00000307">
      <w:pPr>
        <w:numPr>
          <w:ilvl w:val="0"/>
          <w:numId w:val="32"/>
        </w:numPr>
        <w:spacing w:after="120" w:before="120" w:lineRule="auto"/>
        <w:ind w:left="720" w:hanging="360"/>
        <w:rPr>
          <w:u w:val="none"/>
        </w:rPr>
      </w:pPr>
      <w:r w:rsidDel="00000000" w:rsidR="00000000" w:rsidRPr="00000000">
        <w:rPr>
          <w:b w:val="1"/>
          <w:rtl w:val="0"/>
        </w:rPr>
        <w:t xml:space="preserve">Funding and Resources</w:t>
      </w:r>
      <w:r w:rsidDel="00000000" w:rsidR="00000000" w:rsidRPr="00000000">
        <w:rPr>
          <w:rtl w:val="0"/>
        </w:rPr>
        <w:t xml:space="preserve">: The vast majority of funding and resources for science comes from the global north, limiting resources to directly fund research, and especially fieldwork, in the tropics.</w:t>
      </w:r>
    </w:p>
    <w:p w:rsidR="00000000" w:rsidDel="00000000" w:rsidP="00000000" w:rsidRDefault="00000000" w:rsidRPr="00000000" w14:paraId="00000308">
      <w:pPr>
        <w:numPr>
          <w:ilvl w:val="0"/>
          <w:numId w:val="32"/>
        </w:numPr>
        <w:spacing w:after="120" w:before="120" w:lineRule="auto"/>
        <w:ind w:left="720" w:hanging="360"/>
        <w:rPr>
          <w:u w:val="none"/>
        </w:rPr>
      </w:pPr>
      <w:r w:rsidDel="00000000" w:rsidR="00000000" w:rsidRPr="00000000">
        <w:rPr>
          <w:b w:val="1"/>
          <w:rtl w:val="0"/>
        </w:rPr>
        <w:t xml:space="preserve">Political and Social Instability</w:t>
      </w:r>
      <w:r w:rsidDel="00000000" w:rsidR="00000000" w:rsidRPr="00000000">
        <w:rPr>
          <w:rtl w:val="0"/>
        </w:rPr>
        <w:t xml:space="preserve">: Many tropical regions are in countries that experience political instability, conflict, or land-use disputes, which can pose risks to researchers and make it difficult to conduct long-term studies.</w:t>
      </w:r>
    </w:p>
    <w:p w:rsidR="00000000" w:rsidDel="00000000" w:rsidP="00000000" w:rsidRDefault="00000000" w:rsidRPr="00000000" w14:paraId="00000309">
      <w:pPr>
        <w:rPr/>
      </w:pPr>
      <w:commentRangeStart w:id="210"/>
      <w:r w:rsidDel="00000000" w:rsidR="00000000" w:rsidRPr="00000000">
        <w:rPr>
          <w:rtl w:val="0"/>
        </w:rPr>
        <w:t xml:space="preserve">PANGEA will address these limitations by building lasting, mutually beneficial, collaborative partnerships with local tropical organizations to leverage, reinforce, and gap-fill existing infrastructure and efforts. Partners have been engaged in the scoping process and will be </w:t>
      </w:r>
      <w:r w:rsidDel="00000000" w:rsidR="00000000" w:rsidRPr="00000000">
        <w:rPr>
          <w:rtl w:val="0"/>
        </w:rPr>
        <w:t xml:space="preserve">involved throughout PANGEA</w:t>
      </w:r>
      <w:r w:rsidDel="00000000" w:rsidR="00000000" w:rsidRPr="00000000">
        <w:rPr>
          <w:rtl w:val="0"/>
        </w:rPr>
        <w:t xml:space="preserve">, including during the development of the PANGEA Concise Experiment Plan. See </w:t>
      </w:r>
      <w:r w:rsidDel="00000000" w:rsidR="00000000" w:rsidRPr="00000000">
        <w:rPr>
          <w:i w:val="1"/>
          <w:highlight w:val="yellow"/>
          <w:rtl w:val="0"/>
        </w:rPr>
        <w:t xml:space="preserve">Section 7.2</w:t>
      </w:r>
      <w:r w:rsidDel="00000000" w:rsidR="00000000" w:rsidRPr="00000000">
        <w:rPr>
          <w:i w:val="1"/>
          <w:rtl w:val="0"/>
        </w:rPr>
        <w:t xml:space="preserve"> - Community Engagement Strategy </w:t>
      </w:r>
      <w:r w:rsidDel="00000000" w:rsidR="00000000" w:rsidRPr="00000000">
        <w:rPr>
          <w:rtl w:val="0"/>
        </w:rPr>
        <w:t xml:space="preserve">for more information. The following partnerships will be essential to the success of PANGEA field observations and studies:</w:t>
      </w:r>
      <w:commentRangeEnd w:id="210"/>
      <w:r w:rsidDel="00000000" w:rsidR="00000000" w:rsidRPr="00000000">
        <w:commentReference w:id="210"/>
      </w:r>
      <w:r w:rsidDel="00000000" w:rsidR="00000000" w:rsidRPr="00000000">
        <w:rPr>
          <w:rtl w:val="0"/>
        </w:rPr>
        <w:t xml:space="preserve">  </w:t>
      </w:r>
    </w:p>
    <w:p w:rsidR="00000000" w:rsidDel="00000000" w:rsidP="00000000" w:rsidRDefault="00000000" w:rsidRPr="00000000" w14:paraId="0000030A">
      <w:pPr>
        <w:numPr>
          <w:ilvl w:val="0"/>
          <w:numId w:val="10"/>
        </w:numPr>
        <w:spacing w:after="120" w:before="120" w:lineRule="auto"/>
        <w:ind w:left="720" w:hanging="360"/>
        <w:rPr/>
      </w:pPr>
      <w:r w:rsidDel="00000000" w:rsidR="00000000" w:rsidRPr="00000000">
        <w:rPr>
          <w:b w:val="1"/>
          <w:rtl w:val="0"/>
        </w:rPr>
        <w:t xml:space="preserve">Alliance for Tropical Forest Science (ATFS)</w:t>
      </w:r>
      <w:r w:rsidDel="00000000" w:rsidR="00000000" w:rsidRPr="00000000">
        <w:rPr>
          <w:rtl w:val="0"/>
        </w:rPr>
        <w:t xml:space="preserve">, including sub-organizations </w:t>
      </w:r>
      <w:r w:rsidDel="00000000" w:rsidR="00000000" w:rsidRPr="00000000">
        <w:rPr>
          <w:b w:val="1"/>
          <w:rtl w:val="0"/>
        </w:rPr>
        <w:t xml:space="preserve">AfriTRON</w:t>
      </w:r>
      <w:r w:rsidDel="00000000" w:rsidR="00000000" w:rsidRPr="00000000">
        <w:rPr>
          <w:rtl w:val="0"/>
        </w:rPr>
        <w:t xml:space="preserve">, </w:t>
      </w:r>
      <w:r w:rsidDel="00000000" w:rsidR="00000000" w:rsidRPr="00000000">
        <w:rPr>
          <w:b w:val="1"/>
          <w:rtl w:val="0"/>
        </w:rPr>
        <w:t xml:space="preserve">ForestGEO</w:t>
      </w:r>
      <w:r w:rsidDel="00000000" w:rsidR="00000000" w:rsidRPr="00000000">
        <w:rPr>
          <w:rtl w:val="0"/>
        </w:rPr>
        <w:t xml:space="preserve">, </w:t>
      </w:r>
      <w:r w:rsidDel="00000000" w:rsidR="00000000" w:rsidRPr="00000000">
        <w:rPr>
          <w:b w:val="1"/>
          <w:rtl w:val="0"/>
        </w:rPr>
        <w:t xml:space="preserve">GEM</w:t>
      </w:r>
      <w:r w:rsidDel="00000000" w:rsidR="00000000" w:rsidRPr="00000000">
        <w:rPr>
          <w:rtl w:val="0"/>
        </w:rPr>
        <w:t xml:space="preserve">, and </w:t>
      </w:r>
      <w:r w:rsidDel="00000000" w:rsidR="00000000" w:rsidRPr="00000000">
        <w:rPr>
          <w:b w:val="1"/>
          <w:rtl w:val="0"/>
        </w:rPr>
        <w:t xml:space="preserve">RAINFOR, </w:t>
      </w:r>
      <w:r w:rsidDel="00000000" w:rsidR="00000000" w:rsidRPr="00000000">
        <w:rPr>
          <w:rtl w:val="0"/>
        </w:rPr>
        <w:t xml:space="preserve">comprises an international network-of-networks. The goal of these 11 tropical forest research networks is to advance tropical forest science and help build a new generation of scientists to achieve a more complete understanding of how tropical forests contribute to a healthy, functioning Earth. Forest inventory plots in the ATFS network includes 11,656 plots in 56 countries, including more than 50% of the world's tree species. </w:t>
      </w:r>
    </w:p>
    <w:p w:rsidR="00000000" w:rsidDel="00000000" w:rsidP="00000000" w:rsidRDefault="00000000" w:rsidRPr="00000000" w14:paraId="0000030B">
      <w:pPr>
        <w:numPr>
          <w:ilvl w:val="0"/>
          <w:numId w:val="10"/>
        </w:numPr>
        <w:spacing w:after="120" w:before="120" w:lineRule="auto"/>
        <w:ind w:left="720" w:hanging="360"/>
        <w:rPr/>
      </w:pPr>
      <w:r w:rsidDel="00000000" w:rsidR="00000000" w:rsidRPr="00000000">
        <w:rPr>
          <w:b w:val="1"/>
          <w:rtl w:val="0"/>
        </w:rPr>
        <w:t xml:space="preserve">AndesFlux: </w:t>
      </w:r>
      <w:r w:rsidDel="00000000" w:rsidR="00000000" w:rsidRPr="00000000">
        <w:rPr>
          <w:rtl w:val="0"/>
        </w:rPr>
        <w:t xml:space="preserve">The Western Amazon forests span a climate gradient from areas with no dry season to areas with up to a six month dry season.However, ecohydrological studies across this climatic range do not exist, limiting understanding of forest responses to climate change. To fill this gap, the AndesFlux network, led by the Catholic University of Peru (Professors Eric Cosio and Norma Salina), established six eddy flux towers and permanent plots in the western Amazon, the region predicted to face the greatest climate change impacts. The eddy flux towers are Tambopata (PE-TNR, operational since 2017), Panguana (PE-PAN, 2023), Los Amigos (PE-AMG, 2023), Breo (PE-BRE), Sucusari (2024), San Francisco (2022).</w:t>
      </w:r>
    </w:p>
    <w:p w:rsidR="00000000" w:rsidDel="00000000" w:rsidP="00000000" w:rsidRDefault="00000000" w:rsidRPr="00000000" w14:paraId="0000030C">
      <w:pPr>
        <w:numPr>
          <w:ilvl w:val="0"/>
          <w:numId w:val="10"/>
        </w:numPr>
        <w:spacing w:after="120" w:before="120" w:lineRule="auto"/>
        <w:ind w:left="720" w:hanging="360"/>
        <w:rPr>
          <w:b w:val="1"/>
        </w:rPr>
      </w:pPr>
      <w:r w:rsidDel="00000000" w:rsidR="00000000" w:rsidRPr="00000000">
        <w:rPr>
          <w:b w:val="1"/>
          <w:rtl w:val="0"/>
        </w:rPr>
        <w:t xml:space="preserve">Congo Basin Institute: </w:t>
      </w:r>
      <w:r w:rsidDel="00000000" w:rsidR="00000000" w:rsidRPr="00000000">
        <w:rPr>
          <w:rtl w:val="0"/>
        </w:rPr>
        <w:t xml:space="preserve">The Congo Basin Institute (CBI) has been dedicated to promoting transdisciplinary scientific collaborations in the Congo Basin since 2015. CBI operates two biological field stations in Cameroon and maintains environmental and phenology datasets, some dating back decades. CBI also has deep organizational networks in the region, and can facilitate getting research permits, working with local research institutions, and collaborating with local and Indigenous communities through CBI’s School for Indigenous and Local Knowledge (SILK).</w:t>
      </w:r>
    </w:p>
    <w:p w:rsidR="00000000" w:rsidDel="00000000" w:rsidP="00000000" w:rsidRDefault="00000000" w:rsidRPr="00000000" w14:paraId="0000030D">
      <w:pPr>
        <w:numPr>
          <w:ilvl w:val="0"/>
          <w:numId w:val="10"/>
        </w:numPr>
        <w:spacing w:after="120" w:before="120" w:lineRule="auto"/>
        <w:ind w:left="720" w:hanging="360"/>
        <w:rPr>
          <w:b w:val="1"/>
        </w:rPr>
      </w:pPr>
      <w:r w:rsidDel="00000000" w:rsidR="00000000" w:rsidRPr="00000000">
        <w:rPr>
          <w:b w:val="1"/>
          <w:rtl w:val="0"/>
        </w:rPr>
        <w:t xml:space="preserve">Congo Basin Science Initiative: </w:t>
      </w:r>
      <w:r w:rsidDel="00000000" w:rsidR="00000000" w:rsidRPr="00000000">
        <w:rPr>
          <w:rtl w:val="0"/>
        </w:rPr>
        <w:t xml:space="preserve">The Congo Basin Science Initiative (CBSI) is an independent scientist-led platform that promotes long-term investment in science in the Congo Basin. Its mission is to transform our understanding of the world’s second largest extent of tropical forest, build scientific capacity in the region, and use this knowledge to support sustainable development.</w:t>
      </w:r>
    </w:p>
    <w:p w:rsidR="00000000" w:rsidDel="00000000" w:rsidP="00000000" w:rsidRDefault="00000000" w:rsidRPr="00000000" w14:paraId="0000030E">
      <w:pPr>
        <w:numPr>
          <w:ilvl w:val="0"/>
          <w:numId w:val="10"/>
        </w:numPr>
        <w:spacing w:after="120" w:before="120" w:lineRule="auto"/>
        <w:ind w:left="720" w:hanging="360"/>
        <w:rPr>
          <w:b w:val="1"/>
        </w:rPr>
      </w:pPr>
      <w:r w:rsidDel="00000000" w:rsidR="00000000" w:rsidRPr="00000000">
        <w:rPr>
          <w:b w:val="1"/>
          <w:rtl w:val="0"/>
        </w:rPr>
        <w:t xml:space="preserve">CongoFlux: </w:t>
      </w:r>
      <w:r w:rsidDel="00000000" w:rsidR="00000000" w:rsidRPr="00000000">
        <w:rPr>
          <w:rtl w:val="0"/>
        </w:rPr>
        <w:t xml:space="preserve">CongoFlux is a tropical research station centered around an eddy covariance flux tower at INERA research center in Yangambi, in the heart of the Democratic Republic of the Congo. Since 2019, the tower has measured the long-term exchange of greenhouse gases (e.g., CO</w:t>
      </w:r>
      <w:r w:rsidDel="00000000" w:rsidR="00000000" w:rsidRPr="00000000">
        <w:rPr>
          <w:vertAlign w:val="subscript"/>
          <w:rtl w:val="0"/>
        </w:rPr>
        <w:t xml:space="preserve">2</w:t>
      </w:r>
      <w:r w:rsidDel="00000000" w:rsidR="00000000" w:rsidRPr="00000000">
        <w:rPr>
          <w:rtl w:val="0"/>
        </w:rPr>
        <w:t xml:space="preserve">, N</w:t>
      </w:r>
      <w:r w:rsidDel="00000000" w:rsidR="00000000" w:rsidRPr="00000000">
        <w:rPr>
          <w:vertAlign w:val="subscript"/>
          <w:rtl w:val="0"/>
        </w:rPr>
        <w:t xml:space="preserve">2</w:t>
      </w:r>
      <w:r w:rsidDel="00000000" w:rsidR="00000000" w:rsidRPr="00000000">
        <w:rPr>
          <w:rtl w:val="0"/>
        </w:rPr>
        <w:t xml:space="preserve">O, CH</w:t>
      </w:r>
      <w:r w:rsidDel="00000000" w:rsidR="00000000" w:rsidRPr="00000000">
        <w:rPr>
          <w:vertAlign w:val="subscript"/>
          <w:rtl w:val="0"/>
        </w:rPr>
        <w:t xml:space="preserve">4</w:t>
      </w:r>
      <w:r w:rsidDel="00000000" w:rsidR="00000000" w:rsidRPr="00000000">
        <w:rPr>
          <w:rtl w:val="0"/>
        </w:rPr>
        <w:t xml:space="preserve">, H</w:t>
      </w:r>
      <w:r w:rsidDel="00000000" w:rsidR="00000000" w:rsidRPr="00000000">
        <w:rPr>
          <w:vertAlign w:val="subscript"/>
          <w:rtl w:val="0"/>
        </w:rPr>
        <w:t xml:space="preserve">2</w:t>
      </w:r>
      <w:r w:rsidDel="00000000" w:rsidR="00000000" w:rsidRPr="00000000">
        <w:rPr>
          <w:rtl w:val="0"/>
        </w:rPr>
        <w:t xml:space="preserve">O) between the forests and the atmosphere using the eddy covariance method. The CongoFlux research team also continuously collects meteorological data, phenological observations, atmospheric O</w:t>
      </w:r>
      <w:r w:rsidDel="00000000" w:rsidR="00000000" w:rsidRPr="00000000">
        <w:rPr>
          <w:vertAlign w:val="subscript"/>
          <w:rtl w:val="0"/>
        </w:rPr>
        <w:t xml:space="preserve">3</w:t>
      </w:r>
      <w:r w:rsidDel="00000000" w:rsidR="00000000" w:rsidRPr="00000000">
        <w:rPr>
          <w:rtl w:val="0"/>
        </w:rPr>
        <w:t xml:space="preserve"> concentrations, and ancillary data such as tree species composition, net primary productivity, leaf area index, and GHG emissions from the soil using chambers.</w:t>
      </w:r>
    </w:p>
    <w:p w:rsidR="00000000" w:rsidDel="00000000" w:rsidP="00000000" w:rsidRDefault="00000000" w:rsidRPr="00000000" w14:paraId="0000030F">
      <w:pPr>
        <w:numPr>
          <w:ilvl w:val="0"/>
          <w:numId w:val="10"/>
        </w:numPr>
        <w:spacing w:after="120" w:before="120" w:lineRule="auto"/>
        <w:ind w:left="720" w:hanging="360"/>
        <w:rPr>
          <w:u w:val="none"/>
        </w:rPr>
      </w:pPr>
      <w:r w:rsidDel="00000000" w:rsidR="00000000" w:rsidRPr="00000000">
        <w:rPr>
          <w:b w:val="1"/>
          <w:rtl w:val="0"/>
        </w:rPr>
        <w:t xml:space="preserve">FLUXNET</w:t>
      </w:r>
      <w:r w:rsidDel="00000000" w:rsidR="00000000" w:rsidRPr="00000000">
        <w:rPr>
          <w:rtl w:val="0"/>
        </w:rPr>
        <w:t xml:space="preserve">, including </w:t>
      </w:r>
      <w:r w:rsidDel="00000000" w:rsidR="00000000" w:rsidRPr="00000000">
        <w:rPr>
          <w:rtl w:val="0"/>
        </w:rPr>
        <w:t xml:space="preserve">sub-organizations </w:t>
      </w:r>
      <w:r w:rsidDel="00000000" w:rsidR="00000000" w:rsidRPr="00000000">
        <w:rPr>
          <w:b w:val="1"/>
          <w:rtl w:val="0"/>
        </w:rPr>
        <w:t xml:space="preserve">AmeriFlux</w:t>
      </w:r>
      <w:r w:rsidDel="00000000" w:rsidR="00000000" w:rsidRPr="00000000">
        <w:rPr>
          <w:rtl w:val="0"/>
        </w:rPr>
        <w:t xml:space="preserve"> and </w:t>
      </w:r>
      <w:r w:rsidDel="00000000" w:rsidR="00000000" w:rsidRPr="00000000">
        <w:rPr>
          <w:b w:val="1"/>
          <w:rtl w:val="0"/>
        </w:rPr>
        <w:t xml:space="preserve">ICOS</w:t>
      </w:r>
      <w:r w:rsidDel="00000000" w:rsidR="00000000" w:rsidRPr="00000000">
        <w:rPr>
          <w:rtl w:val="0"/>
        </w:rPr>
        <w:t xml:space="preserve">, is another </w:t>
      </w:r>
      <w:r w:rsidDel="00000000" w:rsidR="00000000" w:rsidRPr="00000000">
        <w:rPr>
          <w:rtl w:val="0"/>
        </w:rPr>
        <w:t xml:space="preserve">international network of networks. FLUXNET connects regional networks of primarily field-based Earth system scientists and research sites. </w:t>
      </w:r>
      <w:r w:rsidDel="00000000" w:rsidR="00000000" w:rsidRPr="00000000">
        <w:rPr>
          <w:rtl w:val="0"/>
        </w:rPr>
        <w:t xml:space="preserve">FLUXNET has produced consolidated data across sites processed following a standardized pipeline. </w:t>
      </w:r>
    </w:p>
    <w:p w:rsidR="00000000" w:rsidDel="00000000" w:rsidP="00000000" w:rsidRDefault="00000000" w:rsidRPr="00000000" w14:paraId="00000310">
      <w:pPr>
        <w:numPr>
          <w:ilvl w:val="0"/>
          <w:numId w:val="10"/>
        </w:numPr>
        <w:spacing w:after="120" w:before="120" w:lineRule="auto"/>
        <w:ind w:left="720" w:hanging="360"/>
        <w:rPr>
          <w:b w:val="1"/>
        </w:rPr>
      </w:pPr>
      <w:r w:rsidDel="00000000" w:rsidR="00000000" w:rsidRPr="00000000">
        <w:rPr>
          <w:b w:val="1"/>
          <w:rtl w:val="0"/>
        </w:rPr>
        <w:t xml:space="preserve">GEO-TREES: </w:t>
      </w:r>
      <w:r w:rsidDel="00000000" w:rsidR="00000000" w:rsidRPr="00000000">
        <w:rPr>
          <w:rtl w:val="0"/>
        </w:rPr>
        <w:t xml:space="preserve">Building on decades of work from the global research community with a strong representation of partners from the Global South, the foundation funded GEO-TREES initiative aims to fund high-quality ground and airborne measurements from a global network of long-term forest inventories, and to make these data open access in support of efforts to estimate forest carbon stocks from space.</w:t>
      </w:r>
    </w:p>
    <w:p w:rsidR="00000000" w:rsidDel="00000000" w:rsidP="00000000" w:rsidRDefault="00000000" w:rsidRPr="00000000" w14:paraId="00000311">
      <w:pPr>
        <w:numPr>
          <w:ilvl w:val="0"/>
          <w:numId w:val="10"/>
        </w:numPr>
        <w:spacing w:after="120" w:before="120" w:lineRule="auto"/>
        <w:ind w:left="720" w:hanging="360"/>
        <w:rPr>
          <w:b w:val="1"/>
        </w:rPr>
      </w:pPr>
      <w:r w:rsidDel="00000000" w:rsidR="00000000" w:rsidRPr="00000000">
        <w:rPr>
          <w:b w:val="1"/>
          <w:rtl w:val="0"/>
        </w:rPr>
        <w:t xml:space="preserve">LBA: </w:t>
      </w:r>
      <w:r w:rsidDel="00000000" w:rsidR="00000000" w:rsidRPr="00000000">
        <w:rPr>
          <w:rtl w:val="0"/>
        </w:rPr>
        <w:t xml:space="preserve">The Large-Scale Biosphere Atmosphere Experiment in Amazonia is a permanent program of the Brazilian Ministry of Science, Technology, and Innovation.  LBA promotes cooperation in research and maintains infrastructure to answer questions related to the function of Amazonia in the Earth System.</w:t>
      </w:r>
    </w:p>
    <w:p w:rsidR="00000000" w:rsidDel="00000000" w:rsidP="00000000" w:rsidRDefault="00000000" w:rsidRPr="00000000" w14:paraId="00000312">
      <w:pPr>
        <w:numPr>
          <w:ilvl w:val="0"/>
          <w:numId w:val="10"/>
        </w:numPr>
        <w:spacing w:after="120" w:before="120" w:lineRule="auto"/>
        <w:ind w:left="720" w:hanging="360"/>
        <w:rPr>
          <w:u w:val="none"/>
        </w:rPr>
      </w:pPr>
      <w:r w:rsidDel="00000000" w:rsidR="00000000" w:rsidRPr="00000000">
        <w:rPr>
          <w:b w:val="1"/>
          <w:rtl w:val="0"/>
        </w:rPr>
        <w:t xml:space="preserve">NGEE-Tropics</w:t>
      </w:r>
      <w:r w:rsidDel="00000000" w:rsidR="00000000" w:rsidRPr="00000000">
        <w:rPr>
          <w:rtl w:val="0"/>
        </w:rPr>
        <w:t xml:space="preserve"> is a 10-year, multi-institutional project funded by the U.S. Department of Energy (DOE). NGEE-Tropics’ primary goal is to develop a predictive understanding of how tropical forest carbon balance and climate system feedbacks will respond to changing environmental drivers in the 21st Century. NGEE-Tropics has focused on data collection in the tropical Americas and Asia (Brazil, Panama, Puerto Rico, Malaysia, and Australia).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3">
      <w:pPr>
        <w:spacing w:after="120" w:before="120" w:lineRule="auto"/>
        <w:rPr/>
      </w:pPr>
      <w:r w:rsidDel="00000000" w:rsidR="00000000" w:rsidRPr="00000000">
        <w:rPr>
          <w:rtl w:val="0"/>
        </w:rPr>
        <w:t xml:space="preserve">PANGEA plans to build upon relationships with all of these partners to address the campaign’s Science Objectives. We note in particular that f</w:t>
      </w:r>
      <w:r w:rsidDel="00000000" w:rsidR="00000000" w:rsidRPr="00000000">
        <w:rPr>
          <w:rtl w:val="0"/>
        </w:rPr>
        <w:t xml:space="preserve">lux sites, such as those in the FLUXNET, typically have sufficient infrastructure and power supply to host additional support measurements such as proximal remote sensing instruments. Because of this PANGEA will prioritize field observations that are partnered with FLUXNET sites to make use of existing infrastructure and build collaborations with existing sites. </w:t>
      </w:r>
      <w:r w:rsidDel="00000000" w:rsidR="00000000" w:rsidRPr="00000000">
        <w:rPr>
          <w:rtl w:val="0"/>
        </w:rPr>
        <w:t xml:space="preserve">We also note </w:t>
      </w:r>
      <w:r w:rsidDel="00000000" w:rsidR="00000000" w:rsidRPr="00000000">
        <w:rPr>
          <w:rtl w:val="0"/>
        </w:rPr>
        <w:t xml:space="preserve">NGEE-Tropics will be sunsetting by the time PANGEA enters its most active phase</w:t>
      </w:r>
      <w:r w:rsidDel="00000000" w:rsidR="00000000" w:rsidRPr="00000000">
        <w:rPr>
          <w:i w:val="1"/>
          <w:rtl w:val="0"/>
        </w:rPr>
        <w:t xml:space="preserve">. </w:t>
      </w:r>
      <w:r w:rsidDel="00000000" w:rsidR="00000000" w:rsidRPr="00000000">
        <w:rPr>
          <w:rtl w:val="0"/>
        </w:rPr>
        <w:t xml:space="preserve">PANGEA will build directly on NGEE-Tropics data collection efforts, by extending similar measurements to Africa and collecting collocated remote sensing data, in addition to building on NGEE-Tropics modeling efforts (see </w:t>
      </w:r>
      <w:r w:rsidDel="00000000" w:rsidR="00000000" w:rsidRPr="00000000">
        <w:rPr>
          <w:i w:val="1"/>
          <w:highlight w:val="yellow"/>
          <w:rtl w:val="0"/>
        </w:rPr>
        <w:t xml:space="preserve">Section 6.4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4">
      <w:pPr>
        <w:pStyle w:val="Heading3"/>
        <w:rPr/>
      </w:pPr>
      <w:bookmarkStart w:colFirst="0" w:colLast="0" w:name="_rt2hahfr5phm" w:id="35"/>
      <w:bookmarkEnd w:id="35"/>
      <w:r w:rsidDel="00000000" w:rsidR="00000000" w:rsidRPr="00000000">
        <w:rPr>
          <w:rtl w:val="0"/>
        </w:rPr>
        <w:t xml:space="preserve">6.3 Candidate Landscapes</w:t>
      </w:r>
    </w:p>
    <w:p w:rsidR="00000000" w:rsidDel="00000000" w:rsidP="00000000" w:rsidRDefault="00000000" w:rsidRPr="00000000" w14:paraId="00000315">
      <w:pPr>
        <w:rPr/>
      </w:pPr>
      <w:r w:rsidDel="00000000" w:rsidR="00000000" w:rsidRPr="00000000">
        <w:rPr>
          <w:rtl w:val="0"/>
        </w:rPr>
        <w:t xml:space="preserve">PANGEA will collaborate closely with in-country partner institutions to ensure the smooth execution of field and airborne activities across selected Landscapes. </w:t>
      </w:r>
      <w:r w:rsidDel="00000000" w:rsidR="00000000" w:rsidRPr="00000000">
        <w:rPr>
          <w:b w:val="1"/>
          <w:rtl w:val="0"/>
        </w:rPr>
        <w:t xml:space="preserve">PANGEA’s nested sampling design supports a sampling-to-scale approach, with a </w:t>
      </w:r>
      <w:r w:rsidDel="00000000" w:rsidR="00000000" w:rsidRPr="00000000">
        <w:rPr>
          <w:b w:val="1"/>
          <w:highlight w:val="white"/>
          <w:rtl w:val="0"/>
        </w:rPr>
        <w:t xml:space="preserve">nested sampling design. </w:t>
      </w:r>
      <w:r w:rsidDel="00000000" w:rsidR="00000000" w:rsidRPr="00000000">
        <w:rPr>
          <w:highlight w:val="white"/>
          <w:rtl w:val="0"/>
        </w:rPr>
        <w:t xml:space="preserve">Ground measurements span gradients within a landscape, and landscapes span climatic and biodiversity gradients within a continent (</w:t>
      </w:r>
      <w:r w:rsidDel="00000000" w:rsidR="00000000" w:rsidRPr="00000000">
        <w:rPr>
          <w:b w:val="1"/>
          <w:highlight w:val="yellow"/>
          <w:rtl w:val="0"/>
        </w:rPr>
        <w:t xml:space="preserve">Figure X</w:t>
      </w:r>
      <w:r w:rsidDel="00000000" w:rsidR="00000000" w:rsidRPr="00000000">
        <w:rPr>
          <w:highlight w:val="white"/>
          <w:rtl w:val="0"/>
        </w:rPr>
        <w:t xml:space="preserve">). </w:t>
      </w:r>
      <w:r w:rsidDel="00000000" w:rsidR="00000000" w:rsidRPr="00000000">
        <w:rPr>
          <w:rtl w:val="0"/>
        </w:rPr>
        <w:t xml:space="preserve">PANGEA will prioritize countries that encompass landscapes where there is a confluence of </w:t>
      </w:r>
      <w:r w:rsidDel="00000000" w:rsidR="00000000" w:rsidRPr="00000000">
        <w:rPr>
          <w:rtl w:val="0"/>
        </w:rPr>
        <w:t xml:space="preserve">intact, disturbed, and degraded forest, peatland, wetland, and mangrove ecosystems, with adjacent agro-ecosystems within roughly 100 km</w:t>
      </w:r>
      <w:r w:rsidDel="00000000" w:rsidR="00000000" w:rsidRPr="00000000">
        <w:rPr>
          <w:vertAlign w:val="superscript"/>
          <w:rtl w:val="0"/>
        </w:rPr>
        <w:t xml:space="preserve">2</w:t>
      </w:r>
      <w:r w:rsidDel="00000000" w:rsidR="00000000" w:rsidRPr="00000000">
        <w:rPr>
          <w:rtl w:val="0"/>
        </w:rPr>
        <w:t xml:space="preserve"> area. Coordinated, coincident ground data collection will be collected across these gradients within each landscape. </w:t>
      </w:r>
      <w:r w:rsidDel="00000000" w:rsidR="00000000" w:rsidRPr="00000000">
        <w:rPr>
          <w:b w:val="1"/>
          <w:highlight w:val="yellow"/>
          <w:rtl w:val="0"/>
        </w:rPr>
        <w:t xml:space="preserve">Table X </w:t>
      </w:r>
      <w:r w:rsidDel="00000000" w:rsidR="00000000" w:rsidRPr="00000000">
        <w:rPr>
          <w:rtl w:val="0"/>
        </w:rPr>
        <w:t xml:space="preserve">summarizes candidate landscapes based on information provided by partners. PANGEA landscapes will prioritize locations where the following already exist or have strong potential to be established: </w:t>
      </w:r>
    </w:p>
    <w:p w:rsidR="00000000" w:rsidDel="00000000" w:rsidP="00000000" w:rsidRDefault="00000000" w:rsidRPr="00000000" w14:paraId="00000316">
      <w:pPr>
        <w:numPr>
          <w:ilvl w:val="0"/>
          <w:numId w:val="14"/>
        </w:numPr>
        <w:spacing w:after="120" w:before="120" w:lineRule="auto"/>
        <w:ind w:left="720" w:hanging="360"/>
      </w:pPr>
      <w:r w:rsidDel="00000000" w:rsidR="00000000" w:rsidRPr="00000000">
        <w:rPr>
          <w:rtl w:val="0"/>
        </w:rPr>
        <w:t xml:space="preserve">Existing eddy covariance flux tower data. </w:t>
      </w:r>
      <w:commentRangeStart w:id="211"/>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measurements can be extended with chambers</w:t>
      </w:r>
      <w:commentRangeEnd w:id="211"/>
      <w:r w:rsidDel="00000000" w:rsidR="00000000" w:rsidRPr="00000000">
        <w:commentReference w:id="211"/>
      </w:r>
      <w:r w:rsidDel="00000000" w:rsidR="00000000" w:rsidRPr="00000000">
        <w:rPr>
          <w:rtl w:val="0"/>
        </w:rPr>
        <w:t xml:space="preserve">.</w:t>
      </w:r>
    </w:p>
    <w:p w:rsidR="00000000" w:rsidDel="00000000" w:rsidP="00000000" w:rsidRDefault="00000000" w:rsidRPr="00000000" w14:paraId="00000317">
      <w:pPr>
        <w:numPr>
          <w:ilvl w:val="0"/>
          <w:numId w:val="14"/>
        </w:numPr>
        <w:spacing w:after="120" w:before="120" w:lineRule="auto"/>
        <w:ind w:left="720" w:hanging="360"/>
      </w:pPr>
      <w:r w:rsidDel="00000000" w:rsidR="00000000" w:rsidRPr="00000000">
        <w:rPr>
          <w:rtl w:val="0"/>
        </w:rPr>
        <w:t xml:space="preserve">Long-term forest inventory plots, enabling re-censusing to support new measurements (e.g., canopy traits, bioacoustics, camera traps) that build on rich forest demographic rates information (mortality, growth and recruitment rates). </w:t>
      </w:r>
    </w:p>
    <w:p w:rsidR="00000000" w:rsidDel="00000000" w:rsidP="00000000" w:rsidRDefault="00000000" w:rsidRPr="00000000" w14:paraId="00000318">
      <w:pPr>
        <w:numPr>
          <w:ilvl w:val="0"/>
          <w:numId w:val="14"/>
        </w:numPr>
        <w:spacing w:after="120" w:before="120" w:lineRule="auto"/>
        <w:ind w:left="720" w:hanging="360"/>
      </w:pPr>
      <w:r w:rsidDel="00000000" w:rsidR="00000000" w:rsidRPr="00000000">
        <w:rPr>
          <w:rtl w:val="0"/>
        </w:rPr>
        <w:t xml:space="preserve">Camera traps, bioacoustic sensors, weather station data, and eDNA data. </w:t>
      </w:r>
    </w:p>
    <w:p w:rsidR="00000000" w:rsidDel="00000000" w:rsidP="00000000" w:rsidRDefault="00000000" w:rsidRPr="00000000" w14:paraId="00000319">
      <w:pPr>
        <w:numPr>
          <w:ilvl w:val="0"/>
          <w:numId w:val="14"/>
        </w:numPr>
        <w:spacing w:after="120" w:before="120" w:lineRule="auto"/>
        <w:ind w:left="720" w:hanging="360"/>
        <w:rPr/>
      </w:pPr>
      <w:r w:rsidDel="00000000" w:rsidR="00000000" w:rsidRPr="00000000">
        <w:rPr>
          <w:rtl w:val="0"/>
        </w:rPr>
        <w:t xml:space="preserve">Ground and/or drone-based phenology datasets. </w:t>
      </w:r>
    </w:p>
    <w:p w:rsidR="00000000" w:rsidDel="00000000" w:rsidP="00000000" w:rsidRDefault="00000000" w:rsidRPr="00000000" w14:paraId="0000031A">
      <w:pPr>
        <w:numPr>
          <w:ilvl w:val="0"/>
          <w:numId w:val="14"/>
        </w:numPr>
        <w:spacing w:after="120" w:before="120" w:lineRule="auto"/>
        <w:ind w:left="720" w:hanging="360"/>
        <w:rPr/>
      </w:pPr>
      <w:r w:rsidDel="00000000" w:rsidR="00000000" w:rsidRPr="00000000">
        <w:rPr>
          <w:rtl w:val="0"/>
        </w:rPr>
        <w:t xml:space="preserve">Partnerships with Indigenous and/or Local Communities.</w:t>
      </w:r>
    </w:p>
    <w:p w:rsidR="00000000" w:rsidDel="00000000" w:rsidP="00000000" w:rsidRDefault="00000000" w:rsidRPr="00000000" w14:paraId="0000031B">
      <w:pPr>
        <w:rPr>
          <w:i w:val="1"/>
          <w:color w:val="ff0000"/>
        </w:rPr>
      </w:pPr>
      <w:r w:rsidDel="00000000" w:rsidR="00000000" w:rsidRPr="00000000">
        <w:rPr>
          <w:rtl w:val="0"/>
        </w:rPr>
        <w:t xml:space="preserve">PANGEA will coordinate landscape selection closely with efforts that are actively in the process of selecting sites for complementary data collection and investment in infrastructure. These include GEO-TREES, the INPE-ESA Amazon campaign, One Forest Vision, </w:t>
      </w:r>
      <w:commentRangeStart w:id="212"/>
      <w:r w:rsidDel="00000000" w:rsidR="00000000" w:rsidRPr="00000000">
        <w:rPr>
          <w:rtl w:val="0"/>
        </w:rPr>
        <w:t xml:space="preserve">Moore Foundation and NSF funded tropical methane and peatland field measurements</w:t>
      </w:r>
      <w:commentRangeEnd w:id="212"/>
      <w:r w:rsidDel="00000000" w:rsidR="00000000" w:rsidRPr="00000000">
        <w:commentReference w:id="212"/>
      </w:r>
      <w:r w:rsidDel="00000000" w:rsidR="00000000" w:rsidRPr="00000000">
        <w:rPr>
          <w:rtl w:val="0"/>
        </w:rPr>
        <w:t xml:space="preserve">,</w:t>
      </w:r>
      <w:r w:rsidDel="00000000" w:rsidR="00000000" w:rsidRPr="00000000">
        <w:rPr>
          <w:rtl w:val="0"/>
        </w:rPr>
        <w:t xml:space="preserve"> as well as multiple Schmidt Science Virtual Institute for the Carbon Cycle proposals focusing on the tropics. A landscape and site selection process will be formalized during the Concise Experiment Plan to ensure transparent selection and approval of landscapes and sites within landscapes for ground and airborne data collection. This process will build on ongoing discussions with local institutional partners and site managers that began during the scoping process, and will include co-design with Indigenous Peoples and Local Communities (</w:t>
      </w:r>
      <w:r w:rsidDel="00000000" w:rsidR="00000000" w:rsidRPr="00000000">
        <w:rPr>
          <w:highlight w:val="yellow"/>
          <w:rtl w:val="0"/>
        </w:rPr>
        <w:t xml:space="preserve">see Section 7.2 </w:t>
      </w:r>
      <w:r w:rsidDel="00000000" w:rsidR="00000000" w:rsidRPr="00000000">
        <w:rPr>
          <w:rtl w:val="0"/>
        </w:rPr>
        <w:t xml:space="preserve">for more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tbl>
      <w:tblPr>
        <w:tblStyle w:val="Table14"/>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1635"/>
        <w:gridCol w:w="1260"/>
        <w:gridCol w:w="975"/>
        <w:gridCol w:w="855"/>
        <w:gridCol w:w="1530"/>
        <w:gridCol w:w="945"/>
        <w:gridCol w:w="1215"/>
        <w:tblGridChange w:id="0">
          <w:tblGrid>
            <w:gridCol w:w="330"/>
            <w:gridCol w:w="1635"/>
            <w:gridCol w:w="1260"/>
            <w:gridCol w:w="975"/>
            <w:gridCol w:w="855"/>
            <w:gridCol w:w="1530"/>
            <w:gridCol w:w="945"/>
            <w:gridCol w:w="1215"/>
          </w:tblGrid>
        </w:tblGridChange>
      </w:tblGrid>
      <w:tr>
        <w:trPr>
          <w:cantSplit w:val="0"/>
          <w:trHeight w:val="315" w:hRule="atLeast"/>
          <w:tblHeader w:val="0"/>
        </w:trPr>
        <w:tc>
          <w:tcPr>
            <w:gridSpan w:val="8"/>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commentRangeStart w:id="213"/>
            <w:r w:rsidDel="00000000" w:rsidR="00000000" w:rsidRPr="00000000">
              <w:rPr>
                <w:b w:val="1"/>
                <w:rtl w:val="0"/>
              </w:rPr>
              <w:t xml:space="preserve">Table X:</w:t>
            </w:r>
            <w:commentRangeEnd w:id="213"/>
            <w:r w:rsidDel="00000000" w:rsidR="00000000" w:rsidRPr="00000000">
              <w:commentReference w:id="213"/>
            </w:r>
            <w:r w:rsidDel="00000000" w:rsidR="00000000" w:rsidRPr="00000000">
              <w:rPr>
                <w:b w:val="1"/>
                <w:rtl w:val="0"/>
              </w:rPr>
              <w:t xml:space="preserve"> </w:t>
            </w:r>
            <w:r w:rsidDel="00000000" w:rsidR="00000000" w:rsidRPr="00000000">
              <w:rPr>
                <w:rtl w:val="0"/>
              </w:rPr>
              <w:t xml:space="preserve">Candidate PANGEA Landscapes.</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rtl w:val="0"/>
              </w:rPr>
            </w:r>
          </w:p>
        </w:tc>
        <w:tc>
          <w:tcPr>
            <w:vMerge w:val="restart"/>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326">
            <w:pPr>
              <w:widowControl w:val="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Landscape</w:t>
            </w:r>
          </w:p>
        </w:tc>
        <w:tc>
          <w:tcPr>
            <w:vMerge w:val="restart"/>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327">
            <w:pPr>
              <w:widowControl w:val="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Country</w:t>
            </w:r>
          </w:p>
        </w:tc>
        <w:tc>
          <w:tcPr>
            <w:gridSpan w:val="5"/>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28">
            <w:pPr>
              <w:widowControl w:val="0"/>
              <w:jc w:val="center"/>
              <w:rPr>
                <w:sz w:val="20"/>
                <w:szCs w:val="20"/>
              </w:rPr>
            </w:pPr>
            <w:r w:rsidDel="00000000" w:rsidR="00000000" w:rsidRPr="00000000">
              <w:rPr>
                <w:rFonts w:ascii="Avenir" w:cs="Avenir" w:eastAsia="Avenir" w:hAnsi="Avenir"/>
                <w:b w:val="1"/>
                <w:sz w:val="20"/>
                <w:szCs w:val="20"/>
                <w:rtl w:val="0"/>
              </w:rPr>
              <w:t xml:space="preserve">Data Type</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rPr>
                <w:sz w:val="20"/>
                <w:szCs w:val="20"/>
              </w:rPr>
            </w:pPr>
            <w:r w:rsidDel="00000000" w:rsidR="00000000" w:rsidRPr="00000000">
              <w:rPr>
                <w:rFonts w:ascii="Avenir" w:cs="Avenir" w:eastAsia="Avenir" w:hAnsi="Avenir"/>
                <w:sz w:val="20"/>
                <w:szCs w:val="20"/>
                <w:rtl w:val="0"/>
              </w:rPr>
              <w:t xml:space="preserve">Dja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0">
            <w:pPr>
              <w:widowControl w:val="0"/>
              <w:rPr>
                <w:sz w:val="20"/>
                <w:szCs w:val="20"/>
              </w:rPr>
            </w:pPr>
            <w:r w:rsidDel="00000000" w:rsidR="00000000" w:rsidRPr="00000000">
              <w:rPr>
                <w:rFonts w:ascii="Avenir" w:cs="Avenir" w:eastAsia="Avenir" w:hAnsi="Avenir"/>
                <w:b w:val="1"/>
                <w:sz w:val="20"/>
                <w:szCs w:val="20"/>
                <w:rtl w:val="0"/>
              </w:rPr>
              <w:t xml:space="preserve">Ground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1">
            <w:pPr>
              <w:widowControl w:val="0"/>
              <w:rPr>
                <w:sz w:val="20"/>
                <w:szCs w:val="20"/>
              </w:rPr>
            </w:pPr>
            <w:r w:rsidDel="00000000" w:rsidR="00000000" w:rsidRPr="00000000">
              <w:rPr>
                <w:rFonts w:ascii="Avenir" w:cs="Avenir" w:eastAsia="Avenir" w:hAnsi="Avenir"/>
                <w:b w:val="1"/>
                <w:sz w:val="20"/>
                <w:szCs w:val="20"/>
                <w:rtl w:val="0"/>
              </w:rPr>
              <w:t xml:space="preserve">Tower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2">
            <w:pPr>
              <w:widowControl w:val="0"/>
              <w:rPr>
                <w:sz w:val="20"/>
                <w:szCs w:val="20"/>
              </w:rPr>
            </w:pPr>
            <w:r w:rsidDel="00000000" w:rsidR="00000000" w:rsidRPr="00000000">
              <w:rPr>
                <w:rFonts w:ascii="Avenir" w:cs="Avenir" w:eastAsia="Avenir" w:hAnsi="Avenir"/>
                <w:b w:val="1"/>
                <w:sz w:val="20"/>
                <w:szCs w:val="20"/>
                <w:rtl w:val="0"/>
              </w:rPr>
              <w:t xml:space="preserve">Socioeconomic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rFonts w:ascii="Avenir" w:cs="Avenir" w:eastAsia="Avenir" w:hAnsi="Avenir"/>
                <w:b w:val="1"/>
                <w:sz w:val="20"/>
                <w:szCs w:val="20"/>
                <w:rtl w:val="0"/>
              </w:rPr>
              <w:t xml:space="preserve">Drone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rFonts w:ascii="Avenir" w:cs="Avenir" w:eastAsia="Avenir" w:hAnsi="Avenir"/>
                <w:b w:val="1"/>
                <w:sz w:val="20"/>
                <w:szCs w:val="20"/>
                <w:rtl w:val="0"/>
              </w:rPr>
              <w:t xml:space="preserve">Aircraft</w:t>
            </w:r>
            <w:r w:rsidDel="00000000" w:rsidR="00000000" w:rsidRPr="00000000">
              <w:rPr>
                <w:rtl w:val="0"/>
              </w:rPr>
            </w:r>
          </w:p>
        </w:tc>
      </w:tr>
      <w:tr>
        <w:trPr>
          <w:cantSplit w:val="0"/>
          <w:trHeight w:val="315" w:hRule="atLeast"/>
          <w:tblHeader w:val="0"/>
        </w:trPr>
        <w:tc>
          <w:tcPr>
            <w:gridSpan w:val="8"/>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rFonts w:ascii="Avenir" w:cs="Avenir" w:eastAsia="Avenir" w:hAnsi="Avenir"/>
                <w:b w:val="1"/>
                <w:i w:val="1"/>
                <w:sz w:val="20"/>
                <w:szCs w:val="20"/>
                <w:rtl w:val="0"/>
              </w:rPr>
              <w:t xml:space="preserve">Potential African Tropical Forest Landscapes</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E">
            <w:pPr>
              <w:widowControl w:val="0"/>
              <w:rPr>
                <w:sz w:val="20"/>
                <w:szCs w:val="20"/>
              </w:rPr>
            </w:pPr>
            <w:r w:rsidDel="00000000" w:rsidR="00000000" w:rsidRPr="00000000">
              <w:rPr>
                <w:rFonts w:ascii="Avenir" w:cs="Avenir" w:eastAsia="Avenir" w:hAnsi="Avenir"/>
                <w:sz w:val="20"/>
                <w:szCs w:val="20"/>
                <w:rtl w:val="0"/>
              </w:rPr>
              <w:t xml:space="preserve">Dja Reserve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3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Cameroon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4">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widowControl w:val="0"/>
              <w:rPr>
                <w:sz w:val="20"/>
                <w:szCs w:val="20"/>
              </w:rPr>
            </w:pPr>
            <w:r w:rsidDel="00000000" w:rsidR="00000000" w:rsidRPr="00000000">
              <w:rPr>
                <w:rFonts w:ascii="Avenir" w:cs="Avenir" w:eastAsia="Avenir" w:hAnsi="Avenir"/>
                <w:sz w:val="20"/>
                <w:szCs w:val="20"/>
                <w:rtl w:val="0"/>
              </w:rPr>
              <w:t xml:space="preserve">Mbalmayo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E">
            <w:pPr>
              <w:widowControl w:val="0"/>
              <w:rPr>
                <w:sz w:val="20"/>
                <w:szCs w:val="20"/>
              </w:rPr>
            </w:pPr>
            <w:r w:rsidDel="00000000" w:rsidR="00000000" w:rsidRPr="00000000">
              <w:rPr>
                <w:rFonts w:ascii="Avenir" w:cs="Avenir" w:eastAsia="Avenir" w:hAnsi="Avenir"/>
                <w:sz w:val="20"/>
                <w:szCs w:val="20"/>
                <w:rtl w:val="0"/>
              </w:rPr>
              <w:t xml:space="preserve">Korup</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widowControl w:val="0"/>
              <w:rPr>
                <w:sz w:val="20"/>
                <w:szCs w:val="20"/>
              </w:rPr>
            </w:pPr>
            <w:r w:rsidDel="00000000" w:rsidR="00000000" w:rsidRPr="00000000">
              <w:rPr>
                <w:rFonts w:ascii="Avenir" w:cs="Avenir" w:eastAsia="Avenir" w:hAnsi="Avenir"/>
                <w:sz w:val="20"/>
                <w:szCs w:val="20"/>
                <w:rtl w:val="0"/>
              </w:rPr>
              <w:t xml:space="preserve">Campo Ma’an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rFonts w:ascii="Avenir" w:cs="Avenir" w:eastAsia="Avenir" w:hAnsi="Avenir"/>
                <w:sz w:val="20"/>
                <w:szCs w:val="20"/>
                <w:rtl w:val="0"/>
              </w:rPr>
              <w:t xml:space="preserve">Mai Ndombe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5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Democratic Republic of Congo</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4">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6">
            <w:pPr>
              <w:widowControl w:val="0"/>
              <w:rPr>
                <w:sz w:val="20"/>
                <w:szCs w:val="20"/>
              </w:rPr>
            </w:pPr>
            <w:r w:rsidDel="00000000" w:rsidR="00000000" w:rsidRPr="00000000">
              <w:rPr>
                <w:rFonts w:ascii="Avenir" w:cs="Avenir" w:eastAsia="Avenir" w:hAnsi="Avenir"/>
                <w:sz w:val="20"/>
                <w:szCs w:val="20"/>
                <w:rtl w:val="0"/>
              </w:rPr>
              <w:t xml:space="preserve">Yangambi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E">
            <w:pPr>
              <w:widowControl w:val="0"/>
              <w:rPr>
                <w:sz w:val="20"/>
                <w:szCs w:val="20"/>
              </w:rPr>
            </w:pPr>
            <w:r w:rsidDel="00000000" w:rsidR="00000000" w:rsidRPr="00000000">
              <w:rPr>
                <w:rFonts w:ascii="Avenir" w:cs="Avenir" w:eastAsia="Avenir" w:hAnsi="Avenir"/>
                <w:sz w:val="20"/>
                <w:szCs w:val="20"/>
                <w:rtl w:val="0"/>
              </w:rPr>
              <w:t xml:space="preserve">Yoko Reserve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rPr>
                <w:sz w:val="20"/>
                <w:szCs w:val="20"/>
              </w:rPr>
            </w:pPr>
            <w:commentRangeStart w:id="214"/>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0">
            <w:pPr>
              <w:widowControl w:val="0"/>
              <w:jc w:val="center"/>
              <w:rPr>
                <w:sz w:val="20"/>
                <w:szCs w:val="20"/>
              </w:rPr>
            </w:pPr>
            <w:commentRangeEnd w:id="214"/>
            <w:r w:rsidDel="00000000" w:rsidR="00000000" w:rsidRPr="00000000">
              <w:commentReference w:id="214"/>
            </w: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widowControl w:val="0"/>
              <w:rPr>
                <w:sz w:val="20"/>
                <w:szCs w:val="20"/>
              </w:rPr>
            </w:pPr>
            <w:r w:rsidDel="00000000" w:rsidR="00000000" w:rsidRPr="00000000">
              <w:rPr>
                <w:rFonts w:ascii="Avenir" w:cs="Avenir" w:eastAsia="Avenir" w:hAnsi="Avenir"/>
                <w:sz w:val="20"/>
                <w:szCs w:val="20"/>
                <w:rtl w:val="0"/>
              </w:rPr>
              <w:t xml:space="preserve">Bia Tano</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7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Ghana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E">
            <w:pPr>
              <w:widowControl w:val="0"/>
              <w:rPr>
                <w:sz w:val="20"/>
                <w:szCs w:val="20"/>
              </w:rPr>
            </w:pPr>
            <w:r w:rsidDel="00000000" w:rsidR="00000000" w:rsidRPr="00000000">
              <w:rPr>
                <w:rFonts w:ascii="Avenir" w:cs="Avenir" w:eastAsia="Avenir" w:hAnsi="Avenir"/>
                <w:sz w:val="20"/>
                <w:szCs w:val="20"/>
                <w:rtl w:val="0"/>
              </w:rPr>
              <w:t xml:space="preserve">Lopé</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8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Gabon</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4">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6">
            <w:pPr>
              <w:widowControl w:val="0"/>
              <w:rPr>
                <w:sz w:val="20"/>
                <w:szCs w:val="20"/>
              </w:rPr>
            </w:pPr>
            <w:r w:rsidDel="00000000" w:rsidR="00000000" w:rsidRPr="00000000">
              <w:rPr>
                <w:rFonts w:ascii="Avenir" w:cs="Avenir" w:eastAsia="Avenir" w:hAnsi="Avenir"/>
                <w:sz w:val="20"/>
                <w:szCs w:val="20"/>
                <w:rtl w:val="0"/>
              </w:rPr>
              <w:t xml:space="preserve">Mondah</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C">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E">
            <w:pPr>
              <w:widowControl w:val="0"/>
              <w:rPr>
                <w:sz w:val="20"/>
                <w:szCs w:val="20"/>
              </w:rPr>
            </w:pPr>
            <w:r w:rsidDel="00000000" w:rsidR="00000000" w:rsidRPr="00000000">
              <w:rPr>
                <w:rFonts w:ascii="Avenir" w:cs="Avenir" w:eastAsia="Avenir" w:hAnsi="Avenir"/>
                <w:sz w:val="20"/>
                <w:szCs w:val="20"/>
                <w:rtl w:val="0"/>
              </w:rPr>
              <w:t xml:space="preserve">Mabounié</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4">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6">
            <w:pPr>
              <w:widowControl w:val="0"/>
              <w:rPr>
                <w:sz w:val="20"/>
                <w:szCs w:val="20"/>
              </w:rPr>
            </w:pPr>
            <w:r w:rsidDel="00000000" w:rsidR="00000000" w:rsidRPr="00000000">
              <w:rPr>
                <w:rFonts w:ascii="Avenir" w:cs="Avenir" w:eastAsia="Avenir" w:hAnsi="Avenir"/>
                <w:sz w:val="20"/>
                <w:szCs w:val="20"/>
                <w:rtl w:val="0"/>
              </w:rPr>
              <w:t xml:space="preserve">Rabi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C">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E">
            <w:pPr>
              <w:widowControl w:val="0"/>
              <w:rPr>
                <w:sz w:val="20"/>
                <w:szCs w:val="20"/>
              </w:rPr>
            </w:pPr>
            <w:r w:rsidDel="00000000" w:rsidR="00000000" w:rsidRPr="00000000">
              <w:rPr>
                <w:rFonts w:ascii="Avenir" w:cs="Avenir" w:eastAsia="Avenir" w:hAnsi="Avenir"/>
                <w:sz w:val="20"/>
                <w:szCs w:val="20"/>
                <w:rtl w:val="0"/>
              </w:rPr>
              <w:t xml:space="preserve">Bokatola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Republic of Congo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6">
            <w:pPr>
              <w:widowControl w:val="0"/>
              <w:rPr>
                <w:sz w:val="20"/>
                <w:szCs w:val="20"/>
              </w:rPr>
            </w:pPr>
            <w:r w:rsidDel="00000000" w:rsidR="00000000" w:rsidRPr="00000000">
              <w:rPr>
                <w:rFonts w:ascii="Avenir" w:cs="Avenir" w:eastAsia="Avenir" w:hAnsi="Avenir"/>
                <w:sz w:val="20"/>
                <w:szCs w:val="20"/>
                <w:rtl w:val="0"/>
              </w:rPr>
              <w:t xml:space="preserve">Kolongomba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E">
            <w:pPr>
              <w:widowControl w:val="0"/>
              <w:rPr>
                <w:sz w:val="20"/>
                <w:szCs w:val="20"/>
              </w:rPr>
            </w:pPr>
            <w:r w:rsidDel="00000000" w:rsidR="00000000" w:rsidRPr="00000000">
              <w:rPr>
                <w:rFonts w:ascii="Avenir" w:cs="Avenir" w:eastAsia="Avenir" w:hAnsi="Avenir"/>
                <w:sz w:val="20"/>
                <w:szCs w:val="20"/>
                <w:rtl w:val="0"/>
              </w:rPr>
              <w:t xml:space="preserve">Lac Tele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4">
            <w:pPr>
              <w:widowControl w:val="0"/>
              <w:rPr>
                <w:sz w:val="20"/>
                <w:szCs w:val="20"/>
              </w:rPr>
            </w:pPr>
            <w:r w:rsidDel="00000000" w:rsidR="00000000" w:rsidRPr="00000000">
              <w:rPr>
                <w:rtl w:val="0"/>
              </w:rPr>
            </w:r>
          </w:p>
        </w:tc>
      </w:tr>
      <w:tr>
        <w:trPr>
          <w:cantSplit w:val="0"/>
          <w:trHeight w:val="52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widowControl w:val="0"/>
              <w:rPr>
                <w:sz w:val="20"/>
                <w:szCs w:val="20"/>
              </w:rPr>
            </w:pPr>
            <w:r w:rsidDel="00000000" w:rsidR="00000000" w:rsidRPr="00000000">
              <w:rPr>
                <w:rFonts w:ascii="Avenir" w:cs="Avenir" w:eastAsia="Avenir" w:hAnsi="Avenir"/>
                <w:sz w:val="20"/>
                <w:szCs w:val="20"/>
                <w:rtl w:val="0"/>
              </w:rPr>
              <w:t xml:space="preserve">Odzala-Kokoua</w:t>
            </w:r>
            <w:r w:rsidDel="00000000" w:rsidR="00000000" w:rsidRPr="00000000">
              <w:rPr>
                <w:rtl w:val="0"/>
              </w:rPr>
            </w:r>
          </w:p>
        </w:tc>
        <w:tc>
          <w:tcPr>
            <w:vMerge w:val="continue"/>
            <w:tcBorders>
              <w:top w:color="cccccc"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9">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C">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CE">
            <w:pPr>
              <w:widowControl w:val="0"/>
              <w:rPr>
                <w:sz w:val="20"/>
                <w:szCs w:val="20"/>
              </w:rPr>
            </w:pPr>
            <w:r w:rsidDel="00000000" w:rsidR="00000000" w:rsidRPr="00000000">
              <w:rPr>
                <w:rFonts w:ascii="Avenir" w:cs="Avenir" w:eastAsia="Avenir" w:hAnsi="Avenir"/>
                <w:sz w:val="20"/>
                <w:szCs w:val="20"/>
                <w:rtl w:val="0"/>
              </w:rPr>
              <w:t xml:space="preserve">Makera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C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Rwanda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rFonts w:ascii="Avenir" w:cs="Avenir" w:eastAsia="Avenir" w:hAnsi="Avenir"/>
                <w:sz w:val="20"/>
                <w:szCs w:val="20"/>
                <w:rtl w:val="0"/>
              </w:rPr>
              <w:t xml:space="preserve">Rubona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rFonts w:ascii="Avenir" w:cs="Avenir" w:eastAsia="Avenir" w:hAnsi="Avenir"/>
                <w:sz w:val="20"/>
                <w:szCs w:val="20"/>
                <w:rtl w:val="0"/>
              </w:rPr>
              <w:t xml:space="preserve">Sigira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4">
            <w:pPr>
              <w:widowControl w:val="0"/>
              <w:rPr>
                <w:sz w:val="20"/>
                <w:szCs w:val="20"/>
              </w:rPr>
            </w:pPr>
            <w:r w:rsidDel="00000000" w:rsidR="00000000" w:rsidRPr="00000000">
              <w:rPr>
                <w:rtl w:val="0"/>
              </w:rPr>
            </w:r>
          </w:p>
        </w:tc>
      </w:tr>
      <w:tr>
        <w:trPr>
          <w:cantSplit w:val="0"/>
          <w:trHeight w:val="400" w:hRule="atLeast"/>
          <w:tblHeader w:val="0"/>
        </w:trPr>
        <w:tc>
          <w:tcPr>
            <w:gridSpan w:val="8"/>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rFonts w:ascii="Avenir" w:cs="Avenir" w:eastAsia="Avenir" w:hAnsi="Avenir"/>
                <w:b w:val="1"/>
                <w:i w:val="1"/>
                <w:sz w:val="20"/>
                <w:szCs w:val="20"/>
                <w:rtl w:val="0"/>
              </w:rPr>
              <w:t xml:space="preserve">Potential American Forest Landscapes</w:t>
            </w:r>
            <w:r w:rsidDel="00000000" w:rsidR="00000000" w:rsidRPr="00000000">
              <w:rPr>
                <w:rtl w:val="0"/>
              </w:rPr>
            </w:r>
          </w:p>
        </w:tc>
      </w:tr>
      <w:tr>
        <w:trPr>
          <w:cantSplit w:val="0"/>
          <w:trHeight w:val="4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EE">
            <w:pPr>
              <w:widowControl w:val="0"/>
              <w:rPr>
                <w:sz w:val="20"/>
                <w:szCs w:val="20"/>
              </w:rPr>
            </w:pPr>
            <w:r w:rsidDel="00000000" w:rsidR="00000000" w:rsidRPr="00000000">
              <w:rPr>
                <w:rFonts w:ascii="Avenir" w:cs="Avenir" w:eastAsia="Avenir" w:hAnsi="Avenir"/>
                <w:color w:val="ff0000"/>
                <w:sz w:val="20"/>
                <w:szCs w:val="20"/>
                <w:rtl w:val="0"/>
              </w:rPr>
              <w:t xml:space="preserve">Amazónica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EF">
            <w:pPr>
              <w:widowControl w:val="0"/>
              <w:jc w:val="center"/>
              <w:rPr>
                <w:rFonts w:ascii="Avenir" w:cs="Avenir" w:eastAsia="Avenir" w:hAnsi="Avenir"/>
                <w:color w:val="ff0000"/>
                <w:sz w:val="20"/>
                <w:szCs w:val="20"/>
              </w:rPr>
            </w:pPr>
            <w:r w:rsidDel="00000000" w:rsidR="00000000" w:rsidRPr="00000000">
              <w:rPr>
                <w:rFonts w:ascii="Avenir" w:cs="Avenir" w:eastAsia="Avenir" w:hAnsi="Avenir"/>
                <w:color w:val="ff0000"/>
                <w:sz w:val="20"/>
                <w:szCs w:val="20"/>
                <w:rtl w:val="0"/>
              </w:rPr>
              <w:t xml:space="preserve">Bolivia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F6">
            <w:pPr>
              <w:widowControl w:val="0"/>
              <w:rPr>
                <w:sz w:val="20"/>
                <w:szCs w:val="20"/>
              </w:rPr>
            </w:pPr>
            <w:r w:rsidDel="00000000" w:rsidR="00000000" w:rsidRPr="00000000">
              <w:rPr>
                <w:rFonts w:ascii="Avenir" w:cs="Avenir" w:eastAsia="Avenir" w:hAnsi="Avenir"/>
                <w:color w:val="ff0000"/>
                <w:sz w:val="20"/>
                <w:szCs w:val="20"/>
                <w:rtl w:val="0"/>
              </w:rPr>
              <w:t xml:space="preserve">Vida Silvestre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C">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FE">
            <w:pPr>
              <w:widowControl w:val="0"/>
              <w:rPr>
                <w:sz w:val="20"/>
                <w:szCs w:val="20"/>
              </w:rPr>
            </w:pPr>
            <w:r w:rsidDel="00000000" w:rsidR="00000000" w:rsidRPr="00000000">
              <w:rPr>
                <w:rFonts w:ascii="Avenir" w:cs="Avenir" w:eastAsia="Avenir" w:hAnsi="Avenir"/>
                <w:sz w:val="20"/>
                <w:szCs w:val="20"/>
                <w:rtl w:val="0"/>
              </w:rPr>
              <w:t xml:space="preserve">km 34 (Manaus)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F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Brazil</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4">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06">
            <w:pPr>
              <w:widowControl w:val="0"/>
              <w:rPr>
                <w:sz w:val="20"/>
                <w:szCs w:val="20"/>
              </w:rPr>
            </w:pPr>
            <w:r w:rsidDel="00000000" w:rsidR="00000000" w:rsidRPr="00000000">
              <w:rPr>
                <w:rFonts w:ascii="Avenir" w:cs="Avenir" w:eastAsia="Avenir" w:hAnsi="Avenir"/>
                <w:sz w:val="20"/>
                <w:szCs w:val="20"/>
                <w:rtl w:val="0"/>
              </w:rPr>
              <w:t xml:space="preserve">km 67 (Santarem)</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before="0" w:line="240" w:lineRule="auto"/>
              <w:ind w:left="0" w:firstLine="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C">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0E">
            <w:pPr>
              <w:widowControl w:val="0"/>
              <w:rPr>
                <w:sz w:val="20"/>
                <w:szCs w:val="20"/>
              </w:rPr>
            </w:pPr>
            <w:r w:rsidDel="00000000" w:rsidR="00000000" w:rsidRPr="00000000">
              <w:rPr>
                <w:rFonts w:ascii="Avenir" w:cs="Avenir" w:eastAsia="Avenir" w:hAnsi="Avenir"/>
                <w:sz w:val="20"/>
                <w:szCs w:val="20"/>
                <w:rtl w:val="0"/>
              </w:rPr>
              <w:t xml:space="preserve">Rebio Jaru</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before="0" w:line="240" w:lineRule="auto"/>
              <w:ind w:left="0" w:firstLine="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4">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6">
            <w:pPr>
              <w:widowControl w:val="0"/>
              <w:rPr>
                <w:sz w:val="20"/>
                <w:szCs w:val="20"/>
              </w:rPr>
            </w:pPr>
            <w:r w:rsidDel="00000000" w:rsidR="00000000" w:rsidRPr="00000000">
              <w:rPr>
                <w:rFonts w:ascii="Avenir" w:cs="Avenir" w:eastAsia="Avenir" w:hAnsi="Avenir"/>
                <w:sz w:val="20"/>
                <w:szCs w:val="20"/>
                <w:rtl w:val="0"/>
              </w:rPr>
              <w:t xml:space="preserve">Tanguro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C">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E">
            <w:pPr>
              <w:widowControl w:val="0"/>
              <w:rPr>
                <w:sz w:val="20"/>
                <w:szCs w:val="20"/>
              </w:rPr>
            </w:pPr>
            <w:r w:rsidDel="00000000" w:rsidR="00000000" w:rsidRPr="00000000">
              <w:rPr>
                <w:rFonts w:ascii="Avenir" w:cs="Avenir" w:eastAsia="Avenir" w:hAnsi="Avenir"/>
                <w:sz w:val="20"/>
                <w:szCs w:val="20"/>
                <w:rtl w:val="0"/>
              </w:rPr>
              <w:t xml:space="preserve">Caxiuana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jc w:val="center"/>
              <w:rPr>
                <w:sz w:val="20"/>
                <w:szCs w:val="20"/>
              </w:rPr>
            </w:pPr>
            <w:r w:rsidDel="00000000" w:rsidR="00000000" w:rsidRPr="00000000">
              <w:rPr>
                <w:sz w:val="20"/>
                <w:szCs w:val="20"/>
                <w:rtl w:val="0"/>
              </w:rPr>
              <w:t xml:space="preserve">French Guiana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4">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26">
            <w:pPr>
              <w:widowControl w:val="0"/>
              <w:rPr>
                <w:sz w:val="20"/>
                <w:szCs w:val="20"/>
              </w:rPr>
            </w:pPr>
            <w:r w:rsidDel="00000000" w:rsidR="00000000" w:rsidRPr="00000000">
              <w:rPr>
                <w:rFonts w:ascii="Avenir" w:cs="Avenir" w:eastAsia="Avenir" w:hAnsi="Avenir"/>
                <w:sz w:val="20"/>
                <w:szCs w:val="20"/>
                <w:rtl w:val="0"/>
              </w:rPr>
              <w:t xml:space="preserve">Amacayacu</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2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Colombia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2E">
            <w:pPr>
              <w:widowControl w:val="0"/>
              <w:rPr>
                <w:sz w:val="20"/>
                <w:szCs w:val="20"/>
              </w:rPr>
            </w:pPr>
            <w:r w:rsidDel="00000000" w:rsidR="00000000" w:rsidRPr="00000000">
              <w:rPr>
                <w:rFonts w:ascii="Avenir" w:cs="Avenir" w:eastAsia="Avenir" w:hAnsi="Avenir"/>
                <w:sz w:val="20"/>
                <w:szCs w:val="20"/>
                <w:rtl w:val="0"/>
              </w:rPr>
              <w:t xml:space="preserve">Amazonas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6">
            <w:pPr>
              <w:widowControl w:val="0"/>
              <w:rPr>
                <w:sz w:val="20"/>
                <w:szCs w:val="20"/>
              </w:rPr>
            </w:pPr>
            <w:r w:rsidDel="00000000" w:rsidR="00000000" w:rsidRPr="00000000">
              <w:rPr>
                <w:rFonts w:ascii="Avenir" w:cs="Avenir" w:eastAsia="Avenir" w:hAnsi="Avenir"/>
                <w:sz w:val="20"/>
                <w:szCs w:val="20"/>
                <w:rtl w:val="0"/>
              </w:rPr>
              <w:t xml:space="preserve">La Planada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3E">
            <w:pPr>
              <w:widowControl w:val="0"/>
              <w:rPr>
                <w:sz w:val="20"/>
                <w:szCs w:val="20"/>
              </w:rPr>
            </w:pPr>
            <w:r w:rsidDel="00000000" w:rsidR="00000000" w:rsidRPr="00000000">
              <w:rPr>
                <w:rFonts w:ascii="Avenir" w:cs="Avenir" w:eastAsia="Avenir" w:hAnsi="Avenir"/>
                <w:sz w:val="20"/>
                <w:szCs w:val="20"/>
                <w:rtl w:val="0"/>
              </w:rPr>
              <w:t xml:space="preserve">Guancaste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3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Costa Rica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4">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46">
            <w:pPr>
              <w:widowControl w:val="0"/>
              <w:rPr>
                <w:sz w:val="20"/>
                <w:szCs w:val="20"/>
              </w:rPr>
            </w:pPr>
            <w:r w:rsidDel="00000000" w:rsidR="00000000" w:rsidRPr="00000000">
              <w:rPr>
                <w:rFonts w:ascii="Avenir" w:cs="Avenir" w:eastAsia="Avenir" w:hAnsi="Avenir"/>
                <w:sz w:val="20"/>
                <w:szCs w:val="20"/>
                <w:rtl w:val="0"/>
              </w:rPr>
              <w:t xml:space="preserve">Santa Rosa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C">
            <w:pPr>
              <w:widowControl w:val="0"/>
              <w:jc w:val="center"/>
              <w:rPr>
                <w:sz w:val="20"/>
                <w:szCs w:val="20"/>
              </w:rPr>
            </w:pPr>
            <w:r w:rsidDel="00000000" w:rsidR="00000000" w:rsidRPr="00000000">
              <w:rPr>
                <w:sz w:val="20"/>
                <w:szCs w:val="20"/>
                <w:rtl w:val="0"/>
              </w:rPr>
              <w:t xml:space="preserve">X (NASA)</w:t>
            </w:r>
          </w:p>
        </w:tc>
      </w:tr>
      <w:tr>
        <w:trPr>
          <w:cantSplit w:val="0"/>
          <w:trHeight w:val="72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4E">
            <w:pPr>
              <w:widowControl w:val="0"/>
              <w:rPr>
                <w:sz w:val="20"/>
                <w:szCs w:val="20"/>
              </w:rPr>
            </w:pPr>
            <w:r w:rsidDel="00000000" w:rsidR="00000000" w:rsidRPr="00000000">
              <w:rPr>
                <w:rFonts w:ascii="Avenir" w:cs="Avenir" w:eastAsia="Avenir" w:hAnsi="Avenir"/>
                <w:sz w:val="20"/>
                <w:szCs w:val="20"/>
                <w:rtl w:val="0"/>
              </w:rPr>
              <w:t xml:space="preserve">Turrialba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4">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56">
            <w:pPr>
              <w:widowControl w:val="0"/>
              <w:rPr>
                <w:sz w:val="20"/>
                <w:szCs w:val="20"/>
              </w:rPr>
            </w:pPr>
            <w:r w:rsidDel="00000000" w:rsidR="00000000" w:rsidRPr="00000000">
              <w:rPr>
                <w:rFonts w:ascii="Avenir" w:cs="Avenir" w:eastAsia="Avenir" w:hAnsi="Avenir"/>
                <w:sz w:val="20"/>
                <w:szCs w:val="20"/>
                <w:rtl w:val="0"/>
              </w:rPr>
              <w:t xml:space="preserve">Tiputini</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5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Ecuador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5E">
            <w:pPr>
              <w:widowControl w:val="0"/>
              <w:rPr>
                <w:sz w:val="20"/>
                <w:szCs w:val="20"/>
              </w:rPr>
            </w:pPr>
            <w:r w:rsidDel="00000000" w:rsidR="00000000" w:rsidRPr="00000000">
              <w:rPr>
                <w:rFonts w:ascii="Avenir" w:cs="Avenir" w:eastAsia="Avenir" w:hAnsi="Avenir"/>
                <w:sz w:val="20"/>
                <w:szCs w:val="20"/>
                <w:rtl w:val="0"/>
              </w:rPr>
              <w:t xml:space="preserve">Yasuní</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66">
            <w:pPr>
              <w:widowControl w:val="0"/>
              <w:rPr>
                <w:sz w:val="20"/>
                <w:szCs w:val="20"/>
              </w:rPr>
            </w:pPr>
            <w:r w:rsidDel="00000000" w:rsidR="00000000" w:rsidRPr="00000000">
              <w:rPr>
                <w:rFonts w:ascii="Avenir" w:cs="Avenir" w:eastAsia="Avenir" w:hAnsi="Avenir"/>
                <w:sz w:val="20"/>
                <w:szCs w:val="20"/>
                <w:rtl w:val="0"/>
              </w:rPr>
              <w:t xml:space="preserve">Paracou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67">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C">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6E">
            <w:pPr>
              <w:widowControl w:val="0"/>
              <w:rPr>
                <w:sz w:val="20"/>
                <w:szCs w:val="20"/>
              </w:rPr>
            </w:pPr>
            <w:r w:rsidDel="00000000" w:rsidR="00000000" w:rsidRPr="00000000">
              <w:rPr>
                <w:rFonts w:ascii="Avenir" w:cs="Avenir" w:eastAsia="Avenir" w:hAnsi="Avenir"/>
                <w:sz w:val="20"/>
                <w:szCs w:val="20"/>
                <w:rtl w:val="0"/>
              </w:rPr>
              <w:t xml:space="preserve">Agua Salud</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6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Panama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76">
            <w:pPr>
              <w:widowControl w:val="0"/>
              <w:rPr>
                <w:sz w:val="20"/>
                <w:szCs w:val="20"/>
              </w:rPr>
            </w:pPr>
            <w:r w:rsidDel="00000000" w:rsidR="00000000" w:rsidRPr="00000000">
              <w:rPr>
                <w:rFonts w:ascii="Avenir" w:cs="Avenir" w:eastAsia="Avenir" w:hAnsi="Avenir"/>
                <w:sz w:val="20"/>
                <w:szCs w:val="20"/>
                <w:rtl w:val="0"/>
              </w:rPr>
              <w:t xml:space="preserve">BCI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C">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7E">
            <w:pPr>
              <w:widowControl w:val="0"/>
              <w:rPr>
                <w:sz w:val="20"/>
                <w:szCs w:val="20"/>
              </w:rPr>
            </w:pPr>
            <w:r w:rsidDel="00000000" w:rsidR="00000000" w:rsidRPr="00000000">
              <w:rPr>
                <w:rFonts w:ascii="Avenir" w:cs="Avenir" w:eastAsia="Avenir" w:hAnsi="Avenir"/>
                <w:sz w:val="20"/>
                <w:szCs w:val="20"/>
                <w:rtl w:val="0"/>
              </w:rPr>
              <w:t xml:space="preserve">Darien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4">
            <w:pPr>
              <w:widowControl w:val="0"/>
              <w:rPr>
                <w:sz w:val="20"/>
                <w:szCs w:val="20"/>
              </w:rPr>
            </w:pPr>
            <w:r w:rsidDel="00000000" w:rsidR="00000000" w:rsidRPr="00000000">
              <w:rPr>
                <w:rtl w:val="0"/>
              </w:rPr>
            </w:r>
          </w:p>
        </w:tc>
      </w:tr>
      <w:tr>
        <w:trPr>
          <w:cantSplit w:val="0"/>
          <w:trHeight w:val="75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86">
            <w:pPr>
              <w:widowControl w:val="0"/>
              <w:rPr>
                <w:sz w:val="20"/>
                <w:szCs w:val="20"/>
              </w:rPr>
            </w:pPr>
            <w:r w:rsidDel="00000000" w:rsidR="00000000" w:rsidRPr="00000000">
              <w:rPr>
                <w:rFonts w:ascii="Avenir" w:cs="Avenir" w:eastAsia="Avenir" w:hAnsi="Avenir"/>
                <w:sz w:val="20"/>
                <w:szCs w:val="20"/>
                <w:rtl w:val="0"/>
              </w:rPr>
              <w:t xml:space="preserve">Iquitos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8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Peru</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8E">
            <w:pPr>
              <w:widowControl w:val="0"/>
              <w:rPr>
                <w:sz w:val="20"/>
                <w:szCs w:val="20"/>
              </w:rPr>
            </w:pPr>
            <w:r w:rsidDel="00000000" w:rsidR="00000000" w:rsidRPr="00000000">
              <w:rPr>
                <w:rFonts w:ascii="Avenir" w:cs="Avenir" w:eastAsia="Avenir" w:hAnsi="Avenir"/>
                <w:sz w:val="20"/>
                <w:szCs w:val="20"/>
                <w:rtl w:val="0"/>
              </w:rPr>
              <w:t xml:space="preserve">Huánuco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6">
            <w:pPr>
              <w:widowControl w:val="0"/>
              <w:rPr>
                <w:sz w:val="20"/>
                <w:szCs w:val="20"/>
              </w:rPr>
            </w:pPr>
            <w:r w:rsidDel="00000000" w:rsidR="00000000" w:rsidRPr="00000000">
              <w:rPr>
                <w:rFonts w:ascii="Avenir" w:cs="Avenir" w:eastAsia="Avenir" w:hAnsi="Avenir"/>
                <w:sz w:val="20"/>
                <w:szCs w:val="20"/>
                <w:rtl w:val="0"/>
              </w:rPr>
              <w:t xml:space="preserve">Los Amigos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E">
            <w:pPr>
              <w:widowControl w:val="0"/>
              <w:rPr>
                <w:sz w:val="20"/>
                <w:szCs w:val="20"/>
              </w:rPr>
            </w:pPr>
            <w:r w:rsidDel="00000000" w:rsidR="00000000" w:rsidRPr="00000000">
              <w:rPr>
                <w:rFonts w:ascii="Avenir" w:cs="Avenir" w:eastAsia="Avenir" w:hAnsi="Avenir"/>
                <w:sz w:val="20"/>
                <w:szCs w:val="20"/>
                <w:rtl w:val="0"/>
              </w:rPr>
              <w:t xml:space="preserve">Madre de Dios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6">
            <w:pPr>
              <w:widowControl w:val="0"/>
              <w:rPr>
                <w:sz w:val="20"/>
                <w:szCs w:val="20"/>
              </w:rPr>
            </w:pPr>
            <w:r w:rsidDel="00000000" w:rsidR="00000000" w:rsidRPr="00000000">
              <w:rPr>
                <w:rFonts w:ascii="Avenir" w:cs="Avenir" w:eastAsia="Avenir" w:hAnsi="Avenir"/>
                <w:sz w:val="20"/>
                <w:szCs w:val="20"/>
                <w:rtl w:val="0"/>
              </w:rPr>
              <w:t xml:space="preserve">San Martin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C">
            <w:pPr>
              <w:widowControl w:val="0"/>
              <w:rPr>
                <w:sz w:val="20"/>
                <w:szCs w:val="20"/>
              </w:rPr>
            </w:pPr>
            <w:r w:rsidDel="00000000" w:rsidR="00000000" w:rsidRPr="00000000">
              <w:rPr>
                <w:rtl w:val="0"/>
              </w:rPr>
            </w:r>
          </w:p>
        </w:tc>
      </w:tr>
    </w:tbl>
    <w:p w:rsidR="00000000" w:rsidDel="00000000" w:rsidP="00000000" w:rsidRDefault="00000000" w:rsidRPr="00000000" w14:paraId="000004AD">
      <w:pPr>
        <w:pStyle w:val="Heading3"/>
        <w:rPr/>
      </w:pPr>
      <w:bookmarkStart w:colFirst="0" w:colLast="0" w:name="_f11ajoxckysx" w:id="36"/>
      <w:bookmarkEnd w:id="36"/>
      <w:r w:rsidDel="00000000" w:rsidR="00000000" w:rsidRPr="00000000">
        <w:rPr>
          <w:rtl w:val="0"/>
        </w:rPr>
        <w:t xml:space="preserve">6</w:t>
      </w:r>
      <w:r w:rsidDel="00000000" w:rsidR="00000000" w:rsidRPr="00000000">
        <w:rPr>
          <w:rtl w:val="0"/>
        </w:rPr>
        <w:t xml:space="preserve">.4 Modeling, Data Synthesis, and Integrative Analyses</w:t>
      </w:r>
      <w:r w:rsidDel="00000000" w:rsidR="00000000" w:rsidRPr="00000000">
        <w:rPr>
          <w:rtl w:val="0"/>
        </w:rPr>
      </w:r>
    </w:p>
    <w:p w:rsidR="00000000" w:rsidDel="00000000" w:rsidP="00000000" w:rsidRDefault="00000000" w:rsidRPr="00000000" w14:paraId="000004AE">
      <w:pPr>
        <w:pStyle w:val="Heading4"/>
        <w:rPr/>
      </w:pPr>
      <w:bookmarkStart w:colFirst="0" w:colLast="0" w:name="_6l7aghp2o9mp" w:id="37"/>
      <w:bookmarkEnd w:id="37"/>
      <w:r w:rsidDel="00000000" w:rsidR="00000000" w:rsidRPr="00000000">
        <w:rPr>
          <w:rtl w:val="0"/>
        </w:rPr>
        <w:t xml:space="preserve">6.4.1 Modelin</w:t>
      </w:r>
      <w:commentRangeStart w:id="215"/>
      <w:commentRangeStart w:id="216"/>
      <w:commentRangeStart w:id="217"/>
      <w:r w:rsidDel="00000000" w:rsidR="00000000" w:rsidRPr="00000000">
        <w:rPr>
          <w:rtl w:val="0"/>
        </w:rPr>
        <w:t xml:space="preserve">g</w:t>
      </w:r>
      <w:commentRangeEnd w:id="215"/>
      <w:r w:rsidDel="00000000" w:rsidR="00000000" w:rsidRPr="00000000">
        <w:commentReference w:id="215"/>
      </w:r>
      <w:commentRangeEnd w:id="216"/>
      <w:r w:rsidDel="00000000" w:rsidR="00000000" w:rsidRPr="00000000">
        <w:commentReference w:id="216"/>
      </w:r>
      <w:commentRangeEnd w:id="217"/>
      <w:r w:rsidDel="00000000" w:rsidR="00000000" w:rsidRPr="00000000">
        <w:commentReference w:id="217"/>
      </w:r>
      <w:r w:rsidDel="00000000" w:rsidR="00000000" w:rsidRPr="00000000">
        <w:rPr>
          <w:rtl w:val="0"/>
        </w:rPr>
        <w:t xml:space="preserve"> and Data Integration Approach </w:t>
      </w: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Modeling and data syntheses are fundamental components of PANGEA. The goals are to: </w:t>
      </w:r>
    </w:p>
    <w:p w:rsidR="00000000" w:rsidDel="00000000" w:rsidP="00000000" w:rsidRDefault="00000000" w:rsidRPr="00000000" w14:paraId="000004B0">
      <w:pPr>
        <w:numPr>
          <w:ilvl w:val="0"/>
          <w:numId w:val="22"/>
        </w:numPr>
        <w:spacing w:after="120" w:before="120" w:lineRule="auto"/>
        <w:ind w:left="720" w:hanging="360"/>
        <w:rPr>
          <w:u w:val="none"/>
        </w:rPr>
      </w:pPr>
      <w:r w:rsidDel="00000000" w:rsidR="00000000" w:rsidRPr="00000000">
        <w:rPr>
          <w:rtl w:val="0"/>
        </w:rPr>
        <w:t xml:space="preserve">Identify key processes that are poorly represented and regions within the PANGEA domain that drive uncertainty of key variables and processes in existing models. </w:t>
      </w:r>
    </w:p>
    <w:p w:rsidR="00000000" w:rsidDel="00000000" w:rsidP="00000000" w:rsidRDefault="00000000" w:rsidRPr="00000000" w14:paraId="000004B1">
      <w:pPr>
        <w:numPr>
          <w:ilvl w:val="0"/>
          <w:numId w:val="22"/>
        </w:numPr>
        <w:spacing w:after="120" w:before="120" w:lineRule="auto"/>
        <w:ind w:left="720" w:hanging="360"/>
        <w:rPr>
          <w:u w:val="none"/>
        </w:rPr>
      </w:pPr>
      <w:r w:rsidDel="00000000" w:rsidR="00000000" w:rsidRPr="00000000">
        <w:rPr>
          <w:rtl w:val="0"/>
        </w:rPr>
        <w:t xml:space="preserve">Develop Observing System Simulation Experiments (OSSEs) that will help inform the optimal location and gradients needed to maximize the representativeness of the intensive sites within the PANGEA domain. </w:t>
      </w:r>
    </w:p>
    <w:p w:rsidR="00000000" w:rsidDel="00000000" w:rsidP="00000000" w:rsidRDefault="00000000" w:rsidRPr="00000000" w14:paraId="000004B2">
      <w:pPr>
        <w:numPr>
          <w:ilvl w:val="0"/>
          <w:numId w:val="22"/>
        </w:numPr>
        <w:spacing w:after="120" w:before="120" w:lineRule="auto"/>
        <w:ind w:left="720" w:hanging="360"/>
        <w:rPr>
          <w:u w:val="none"/>
        </w:rPr>
      </w:pPr>
      <w:r w:rsidDel="00000000" w:rsidR="00000000" w:rsidRPr="00000000">
        <w:rPr>
          <w:rtl w:val="0"/>
        </w:rPr>
        <w:t xml:space="preserve">Synthesize and scale measurements from Landscapes to the Core and Extended PANGEA domains. </w:t>
      </w:r>
    </w:p>
    <w:p w:rsidR="00000000" w:rsidDel="00000000" w:rsidP="00000000" w:rsidRDefault="00000000" w:rsidRPr="00000000" w14:paraId="000004B3">
      <w:pPr>
        <w:numPr>
          <w:ilvl w:val="0"/>
          <w:numId w:val="22"/>
        </w:numPr>
        <w:spacing w:after="120" w:before="120" w:lineRule="auto"/>
        <w:ind w:left="720" w:hanging="360"/>
        <w:rPr>
          <w:u w:val="none"/>
        </w:rPr>
      </w:pPr>
      <w:r w:rsidDel="00000000" w:rsidR="00000000" w:rsidRPr="00000000">
        <w:rPr>
          <w:rtl w:val="0"/>
        </w:rPr>
        <w:t xml:space="preserve">Implement new processes and techniques, as well as improve existing ones in models and apply them to answer PANGEA’s scientific questions</w:t>
      </w:r>
      <w:commentRangeStart w:id="218"/>
      <w:r w:rsidDel="00000000" w:rsidR="00000000" w:rsidRPr="00000000">
        <w:rPr>
          <w:rtl w:val="0"/>
        </w:rPr>
        <w:t xml:space="preserve">.</w:t>
      </w:r>
      <w:commentRangeEnd w:id="218"/>
      <w:r w:rsidDel="00000000" w:rsidR="00000000" w:rsidRPr="00000000">
        <w:commentReference w:id="218"/>
      </w: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spacing w:after="240" w:lineRule="auto"/>
        <w:rPr/>
      </w:pPr>
      <w:r w:rsidDel="00000000" w:rsidR="00000000" w:rsidRPr="00000000">
        <w:rPr>
          <w:rtl w:val="0"/>
        </w:rPr>
        <w:t xml:space="preserve">Projecting the future trajectory of tropical ecosystems presents a significant challenge to </w:t>
      </w:r>
      <w:commentRangeStart w:id="219"/>
      <w:r w:rsidDel="00000000" w:rsidR="00000000" w:rsidRPr="00000000">
        <w:rPr>
          <w:rtl w:val="0"/>
        </w:rPr>
        <w:t xml:space="preserve">Earth system models (ESMs)</w:t>
      </w:r>
      <w:commentRangeEnd w:id="219"/>
      <w:r w:rsidDel="00000000" w:rsidR="00000000" w:rsidRPr="00000000">
        <w:commentReference w:id="219"/>
      </w:r>
      <w:r w:rsidDel="00000000" w:rsidR="00000000" w:rsidRPr="00000000">
        <w:rPr>
          <w:rtl w:val="0"/>
        </w:rPr>
        <w:t xml:space="preserve">, as these models must accurately represent complex physical, biogeochemical, and ecosystem dynamics. Model intercomparison projects such as CMIPs (</w:t>
      </w:r>
      <w:r w:rsidDel="00000000" w:rsidR="00000000" w:rsidRPr="00000000">
        <w:rPr>
          <w:shd w:fill="c9daf8" w:val="clear"/>
          <w:rtl w:val="0"/>
        </w:rPr>
        <w:t xml:space="preserve">Taylor et al., 2012</w:t>
      </w:r>
      <w:r w:rsidDel="00000000" w:rsidR="00000000" w:rsidRPr="00000000">
        <w:rPr>
          <w:shd w:fill="c9daf8" w:val="clear"/>
          <w:rtl w:val="0"/>
        </w:rPr>
        <w:t xml:space="preserve">; </w:t>
      </w:r>
      <w:r w:rsidDel="00000000" w:rsidR="00000000" w:rsidRPr="00000000">
        <w:rPr>
          <w:shd w:fill="c9daf8" w:val="clear"/>
          <w:rtl w:val="0"/>
        </w:rPr>
        <w:t xml:space="preserve">Eyring et al., 2016</w:t>
      </w:r>
      <w:r w:rsidDel="00000000" w:rsidR="00000000" w:rsidRPr="00000000">
        <w:rPr>
          <w:rtl w:val="0"/>
        </w:rPr>
        <w:t xml:space="preserve">) and TRENDY (</w:t>
      </w:r>
      <w:r w:rsidDel="00000000" w:rsidR="00000000" w:rsidRPr="00000000">
        <w:rPr>
          <w:shd w:fill="c9daf8" w:val="clear"/>
          <w:rtl w:val="0"/>
        </w:rPr>
        <w:t xml:space="preserve">Friedlingstein et al., 2023</w:t>
      </w:r>
      <w:r w:rsidDel="00000000" w:rsidR="00000000" w:rsidRPr="00000000">
        <w:rPr>
          <w:rtl w:val="0"/>
        </w:rPr>
        <w:t xml:space="preserve">; </w:t>
      </w:r>
      <w:r w:rsidDel="00000000" w:rsidR="00000000" w:rsidRPr="00000000">
        <w:rPr>
          <w:shd w:fill="c9daf8" w:val="clear"/>
          <w:rtl w:val="0"/>
        </w:rPr>
        <w:t xml:space="preserve">Sitch et al., 2024</w:t>
      </w:r>
      <w:r w:rsidDel="00000000" w:rsidR="00000000" w:rsidRPr="00000000">
        <w:rPr>
          <w:rtl w:val="0"/>
        </w:rPr>
        <w:t xml:space="preserve">) are crucial for tracking the development of process-based models and identifying areas that need to be improved (</w:t>
      </w:r>
      <w:r w:rsidDel="00000000" w:rsidR="00000000" w:rsidRPr="00000000">
        <w:rPr>
          <w:shd w:fill="c9daf8" w:val="clear"/>
          <w:rtl w:val="0"/>
        </w:rPr>
        <w:t xml:space="preserve">Arora et al., 2020</w:t>
      </w:r>
      <w:r w:rsidDel="00000000" w:rsidR="00000000" w:rsidRPr="00000000">
        <w:rPr>
          <w:rtl w:val="0"/>
        </w:rPr>
        <w:t xml:space="preserve">). While the benchmarking and validation of ESMs have become more common in recent years (</w:t>
      </w:r>
      <w:r w:rsidDel="00000000" w:rsidR="00000000" w:rsidRPr="00000000">
        <w:rPr>
          <w:shd w:fill="c9daf8" w:val="clear"/>
          <w:rtl w:val="0"/>
        </w:rPr>
        <w:t xml:space="preserve">Fisher et al., 2018</w:t>
      </w:r>
      <w:r w:rsidDel="00000000" w:rsidR="00000000" w:rsidRPr="00000000">
        <w:rPr>
          <w:rtl w:val="0"/>
        </w:rPr>
        <w:t xml:space="preserve">), it is still rare to systematically evaluate the performance of carbon cycle models after they have been updated (</w:t>
      </w:r>
      <w:r w:rsidDel="00000000" w:rsidR="00000000" w:rsidRPr="00000000">
        <w:rPr>
          <w:shd w:fill="c9daf8" w:val="clear"/>
          <w:rtl w:val="0"/>
        </w:rPr>
        <w:t xml:space="preserve">Fer et al., 2021</w:t>
      </w:r>
      <w:r w:rsidDel="00000000" w:rsidR="00000000" w:rsidRPr="00000000">
        <w:rPr>
          <w:rtl w:val="0"/>
        </w:rPr>
        <w:t xml:space="preserve">). However, such comparisons with observational datasets are essential for testing hypotheses and evaluating predictive accuracy (</w:t>
      </w:r>
      <w:r w:rsidDel="00000000" w:rsidR="00000000" w:rsidRPr="00000000">
        <w:rPr>
          <w:shd w:fill="c9daf8" w:val="clear"/>
          <w:rtl w:val="0"/>
        </w:rPr>
        <w:t xml:space="preserve">Negron-Juarez et al 2015</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shd w:fill="c9daf8" w:val="clear"/>
          <w:rtl w:val="0"/>
        </w:rPr>
        <w:t xml:space="preserve">Fisher et al., 2018</w:t>
      </w:r>
      <w:r w:rsidDel="00000000" w:rsidR="00000000" w:rsidRPr="00000000">
        <w:rPr>
          <w:rtl w:val="0"/>
        </w:rPr>
        <w:t xml:space="preserve">). The International Land Model Benchmarking (ILAMB) project (</w:t>
      </w:r>
      <w:r w:rsidDel="00000000" w:rsidR="00000000" w:rsidRPr="00000000">
        <w:rPr>
          <w:shd w:fill="c9daf8" w:val="clear"/>
          <w:rtl w:val="0"/>
        </w:rPr>
        <w:t xml:space="preserve">Hoffman et al., 2017</w:t>
      </w:r>
      <w:r w:rsidDel="00000000" w:rsidR="00000000" w:rsidRPr="00000000">
        <w:rPr>
          <w:rtl w:val="0"/>
        </w:rPr>
        <w:t xml:space="preserve">; </w:t>
      </w:r>
      <w:r w:rsidDel="00000000" w:rsidR="00000000" w:rsidRPr="00000000">
        <w:rPr>
          <w:shd w:fill="c9daf8" w:val="clear"/>
          <w:rtl w:val="0"/>
        </w:rPr>
        <w:t xml:space="preserve">Collier et al., 2018</w:t>
      </w:r>
      <w:r w:rsidDel="00000000" w:rsidR="00000000" w:rsidRPr="00000000">
        <w:rPr>
          <w:rtl w:val="0"/>
        </w:rPr>
        <w:t xml:space="preserve">) provides tools to track and compare model performance using a comprehensive skill score method and incorporates multiple observational datasets to account for model uncertainty (</w:t>
      </w:r>
      <w:r w:rsidDel="00000000" w:rsidR="00000000" w:rsidRPr="00000000">
        <w:rPr>
          <w:shd w:fill="c9daf8" w:val="clear"/>
          <w:rtl w:val="0"/>
        </w:rPr>
        <w:t xml:space="preserve">Braghiere et al., 2023</w:t>
      </w:r>
      <w:r w:rsidDel="00000000" w:rsidR="00000000" w:rsidRPr="00000000">
        <w:rPr>
          <w:rtl w:val="0"/>
        </w:rPr>
        <w:t xml:space="preserve">). Improved agreement between historical simulations and observations may indicate that model components can be refined to better represent processes, thereby increasing confidence in future projections. Nonetheless, as models evolve, addressing future challenges such as acclimation, nutrient limitation, shifts in functional composition, accounting for methane emissions, and carbon allocation partitioning between above and belowground biomass will be increasingly important for maintaining model accuracy. Data collected through PANGEA will be used to expand benchmarking tools, improve model comparison exercises, and identify modeling areas that need to be improved or are not yet represented.  </w:t>
      </w:r>
    </w:p>
    <w:p w:rsidR="00000000" w:rsidDel="00000000" w:rsidP="00000000" w:rsidRDefault="00000000" w:rsidRPr="00000000" w14:paraId="000004B6">
      <w:pPr>
        <w:ind w:left="0" w:firstLine="0"/>
        <w:rPr/>
      </w:pPr>
      <w:r w:rsidDel="00000000" w:rsidR="00000000" w:rsidRPr="00000000">
        <w:rPr>
          <w:rtl w:val="0"/>
        </w:rPr>
        <w:t xml:space="preserve">Over the past decades, terrestrial biosphere models have expanded scope and incorporated many new processes that could not be addressed during LBA (</w:t>
      </w:r>
      <w:r w:rsidDel="00000000" w:rsidR="00000000" w:rsidRPr="00000000">
        <w:rPr>
          <w:b w:val="1"/>
          <w:highlight w:val="yellow"/>
          <w:rtl w:val="0"/>
        </w:rPr>
        <w:t xml:space="preserve">Figure X</w:t>
      </w:r>
      <w:r w:rsidDel="00000000" w:rsidR="00000000" w:rsidRPr="00000000">
        <w:rPr>
          <w:rtl w:val="0"/>
        </w:rPr>
        <w:t xml:space="preserve">). For example, processed-based models now resolve structural and functional diversity, a broad variety of natural and anthropogenic disturbance dynamics, and strong coupling with biogeochemical cycles (</w:t>
      </w:r>
      <w:r w:rsidDel="00000000" w:rsidR="00000000" w:rsidRPr="00000000">
        <w:rPr>
          <w:shd w:fill="c9daf8" w:val="clear"/>
          <w:rtl w:val="0"/>
        </w:rPr>
        <w:t xml:space="preserve">Fisher et al., 2018</w:t>
      </w:r>
      <w:r w:rsidDel="00000000" w:rsidR="00000000" w:rsidRPr="00000000">
        <w:rPr>
          <w:rtl w:val="0"/>
        </w:rPr>
        <w:t xml:space="preserve">; </w:t>
      </w:r>
      <w:r w:rsidDel="00000000" w:rsidR="00000000" w:rsidRPr="00000000">
        <w:rPr>
          <w:shd w:fill="c9daf8" w:val="clear"/>
          <w:rtl w:val="0"/>
        </w:rPr>
        <w:t xml:space="preserve">Fisher and Koven 2020</w:t>
      </w:r>
      <w:r w:rsidDel="00000000" w:rsidR="00000000" w:rsidRPr="00000000">
        <w:rPr>
          <w:shd w:fill="c9daf8" w:val="clear"/>
          <w:rtl w:val="0"/>
        </w:rPr>
        <w:t xml:space="preserve">; </w:t>
      </w:r>
      <w:r w:rsidDel="00000000" w:rsidR="00000000" w:rsidRPr="00000000">
        <w:rPr>
          <w:shd w:fill="c9daf8" w:val="clear"/>
          <w:rtl w:val="0"/>
        </w:rPr>
        <w:t xml:space="preserve">Negron-Juarez et al., 2020</w:t>
      </w:r>
      <w:r w:rsidDel="00000000" w:rsidR="00000000" w:rsidRPr="00000000">
        <w:rPr>
          <w:rtl w:val="0"/>
        </w:rPr>
        <w:t xml:space="preserve">). We are now in a time in which ecological processes in diverse ecosystems driving energy, water, carbon and nutrient cycling on Earth must be accounted for (</w:t>
      </w:r>
      <w:r w:rsidDel="00000000" w:rsidR="00000000" w:rsidRPr="00000000">
        <w:rPr>
          <w:shd w:fill="c9daf8" w:val="clear"/>
          <w:rtl w:val="0"/>
        </w:rPr>
        <w:t xml:space="preserve">Bonan et al., 2024</w:t>
      </w:r>
      <w:r w:rsidDel="00000000" w:rsidR="00000000" w:rsidRPr="00000000">
        <w:rPr>
          <w:rtl w:val="0"/>
        </w:rPr>
        <w:t xml:space="preserve">). Likewise, several classes of models have been increasingly leveraging the broad range of remote sensing observations, and throughout PANGEA we will have participation of a broad range of models that can use remote sensing for initialization, uncertainty quantification, and data assimilation. Examples of such models include, but are not limited to: </w:t>
      </w:r>
    </w:p>
    <w:p w:rsidR="00000000" w:rsidDel="00000000" w:rsidP="00000000" w:rsidRDefault="00000000" w:rsidRPr="00000000" w14:paraId="000004B7">
      <w:pPr>
        <w:numPr>
          <w:ilvl w:val="0"/>
          <w:numId w:val="18"/>
        </w:numPr>
        <w:spacing w:after="120" w:before="120" w:lineRule="auto"/>
        <w:ind w:left="720" w:hanging="360"/>
        <w:rPr>
          <w:u w:val="none"/>
        </w:rPr>
      </w:pPr>
      <w:r w:rsidDel="00000000" w:rsidR="00000000" w:rsidRPr="00000000">
        <w:rPr>
          <w:b w:val="1"/>
          <w:rtl w:val="0"/>
        </w:rPr>
        <w:t xml:space="preserve">Process-based vegetation demography models </w:t>
      </w:r>
      <w:r w:rsidDel="00000000" w:rsidR="00000000" w:rsidRPr="00000000">
        <w:rPr>
          <w:rtl w:val="0"/>
        </w:rPr>
        <w:t xml:space="preserve">such as ED2 (</w:t>
      </w:r>
      <w:r w:rsidDel="00000000" w:rsidR="00000000" w:rsidRPr="00000000">
        <w:rPr>
          <w:shd w:fill="c9daf8" w:val="clear"/>
          <w:rtl w:val="0"/>
        </w:rPr>
        <w:t xml:space="preserve">Antonarakis et al., 2014</w:t>
      </w:r>
      <w:r w:rsidDel="00000000" w:rsidR="00000000" w:rsidRPr="00000000">
        <w:rPr>
          <w:shd w:fill="c9daf8" w:val="clear"/>
          <w:rtl w:val="0"/>
        </w:rPr>
        <w:t xml:space="preserve">; </w:t>
      </w:r>
      <w:r w:rsidDel="00000000" w:rsidR="00000000" w:rsidRPr="00000000">
        <w:rPr>
          <w:shd w:fill="c9daf8" w:val="clear"/>
          <w:rtl w:val="0"/>
        </w:rPr>
        <w:t xml:space="preserve">Longo et al., 2020</w:t>
      </w:r>
      <w:r w:rsidDel="00000000" w:rsidR="00000000" w:rsidRPr="00000000">
        <w:rPr>
          <w:rtl w:val="0"/>
        </w:rPr>
        <w:t xml:space="preserve">; </w:t>
      </w:r>
      <w:r w:rsidDel="00000000" w:rsidR="00000000" w:rsidRPr="00000000">
        <w:rPr>
          <w:shd w:fill="c9daf8" w:val="clear"/>
          <w:rtl w:val="0"/>
        </w:rPr>
        <w:t xml:space="preserve">Schneider et al., 2023</w:t>
      </w:r>
      <w:r w:rsidDel="00000000" w:rsidR="00000000" w:rsidRPr="00000000">
        <w:rPr>
          <w:rtl w:val="0"/>
        </w:rPr>
        <w:t xml:space="preserve">), ED (</w:t>
      </w:r>
      <w:r w:rsidDel="00000000" w:rsidR="00000000" w:rsidRPr="00000000">
        <w:rPr>
          <w:shd w:fill="c9daf8" w:val="clear"/>
          <w:rtl w:val="0"/>
        </w:rPr>
        <w:t xml:space="preserve">Hurtt et al., 2004</w:t>
      </w:r>
      <w:r w:rsidDel="00000000" w:rsidR="00000000" w:rsidRPr="00000000">
        <w:rPr>
          <w:shd w:fill="c9daf8" w:val="clear"/>
          <w:rtl w:val="0"/>
        </w:rPr>
        <w:t xml:space="preserve">; </w:t>
      </w:r>
      <w:r w:rsidDel="00000000" w:rsidR="00000000" w:rsidRPr="00000000">
        <w:rPr>
          <w:shd w:fill="c9daf8" w:val="clear"/>
          <w:rtl w:val="0"/>
        </w:rPr>
        <w:t xml:space="preserve">Ma et al., 2023</w:t>
      </w:r>
      <w:r w:rsidDel="00000000" w:rsidR="00000000" w:rsidRPr="00000000">
        <w:rPr>
          <w:rtl w:val="0"/>
        </w:rPr>
        <w:t xml:space="preserve">) and FATES (</w:t>
      </w:r>
      <w:r w:rsidDel="00000000" w:rsidR="00000000" w:rsidRPr="00000000">
        <w:rPr>
          <w:shd w:fill="c9daf8" w:val="clear"/>
          <w:rtl w:val="0"/>
        </w:rPr>
        <w:t xml:space="preserve">Negrón-Juárez et al., 2020</w:t>
      </w:r>
      <w:r w:rsidDel="00000000" w:rsidR="00000000" w:rsidRPr="00000000">
        <w:rPr>
          <w:rtl w:val="0"/>
        </w:rPr>
        <w:t xml:space="preserve">); </w:t>
      </w:r>
    </w:p>
    <w:p w:rsidR="00000000" w:rsidDel="00000000" w:rsidP="00000000" w:rsidRDefault="00000000" w:rsidRPr="00000000" w14:paraId="000004B8">
      <w:pPr>
        <w:numPr>
          <w:ilvl w:val="0"/>
          <w:numId w:val="18"/>
        </w:numPr>
        <w:spacing w:after="120" w:before="120" w:lineRule="auto"/>
        <w:ind w:left="720" w:hanging="360"/>
        <w:rPr>
          <w:u w:val="none"/>
        </w:rPr>
      </w:pPr>
      <w:r w:rsidDel="00000000" w:rsidR="00000000" w:rsidRPr="00000000">
        <w:rPr>
          <w:b w:val="1"/>
          <w:rtl w:val="0"/>
        </w:rPr>
        <w:t xml:space="preserve">Data-driven hybrid models </w:t>
      </w:r>
      <w:r w:rsidDel="00000000" w:rsidR="00000000" w:rsidRPr="00000000">
        <w:rPr>
          <w:rtl w:val="0"/>
        </w:rPr>
        <w:t xml:space="preserve">that solve processes with a strong data assimilation approach such as CARDAMOM (</w:t>
      </w:r>
      <w:r w:rsidDel="00000000" w:rsidR="00000000" w:rsidRPr="00000000">
        <w:rPr>
          <w:shd w:fill="c9daf8" w:val="clear"/>
          <w:rtl w:val="0"/>
        </w:rPr>
        <w:t xml:space="preserve">Bloom et al., 2016</w:t>
      </w:r>
      <w:r w:rsidDel="00000000" w:rsidR="00000000" w:rsidRPr="00000000">
        <w:rPr>
          <w:shd w:fill="c9daf8" w:val="clear"/>
          <w:rtl w:val="0"/>
        </w:rPr>
        <w:t xml:space="preserve">; </w:t>
      </w:r>
      <w:r w:rsidDel="00000000" w:rsidR="00000000" w:rsidRPr="00000000">
        <w:rPr>
          <w:shd w:fill="c9daf8" w:val="clear"/>
          <w:rtl w:val="0"/>
        </w:rPr>
        <w:t xml:space="preserve">2020</w:t>
      </w:r>
      <w:r w:rsidDel="00000000" w:rsidR="00000000" w:rsidRPr="00000000">
        <w:rPr>
          <w:rtl w:val="0"/>
        </w:rPr>
        <w:t xml:space="preserve">) and CliMA (</w:t>
      </w:r>
      <w:r w:rsidDel="00000000" w:rsidR="00000000" w:rsidRPr="00000000">
        <w:rPr>
          <w:shd w:fill="c9daf8" w:val="clear"/>
          <w:rtl w:val="0"/>
        </w:rPr>
        <w:t xml:space="preserve">Braghiere et al., 2023</w:t>
      </w:r>
      <w:r w:rsidDel="00000000" w:rsidR="00000000" w:rsidRPr="00000000">
        <w:rPr>
          <w:rtl w:val="0"/>
        </w:rPr>
        <w:t xml:space="preserve">; </w:t>
      </w:r>
      <w:r w:rsidDel="00000000" w:rsidR="00000000" w:rsidRPr="00000000">
        <w:rPr>
          <w:shd w:fill="c9daf8" w:val="clear"/>
          <w:rtl w:val="0"/>
        </w:rPr>
        <w:t xml:space="preserve">Wang et al., 2023</w:t>
      </w:r>
      <w:r w:rsidDel="00000000" w:rsidR="00000000" w:rsidRPr="00000000">
        <w:rPr>
          <w:rtl w:val="0"/>
        </w:rPr>
        <w:t xml:space="preserve">); </w:t>
      </w:r>
    </w:p>
    <w:p w:rsidR="00000000" w:rsidDel="00000000" w:rsidP="00000000" w:rsidRDefault="00000000" w:rsidRPr="00000000" w14:paraId="000004B9">
      <w:pPr>
        <w:numPr>
          <w:ilvl w:val="0"/>
          <w:numId w:val="18"/>
        </w:numPr>
        <w:spacing w:after="120" w:before="120" w:lineRule="auto"/>
        <w:ind w:left="720" w:hanging="360"/>
        <w:rPr>
          <w:u w:val="none"/>
        </w:rPr>
      </w:pPr>
      <w:r w:rsidDel="00000000" w:rsidR="00000000" w:rsidRPr="00000000">
        <w:rPr>
          <w:b w:val="1"/>
          <w:rtl w:val="0"/>
        </w:rPr>
        <w:t xml:space="preserve">Top-down inverse modeling approaches </w:t>
      </w:r>
      <w:r w:rsidDel="00000000" w:rsidR="00000000" w:rsidRPr="00000000">
        <w:rPr>
          <w:rtl w:val="0"/>
        </w:rPr>
        <w:t xml:space="preserve">that link column measurements with fluxes through atmospheric transport models such as CarbonTracker (</w:t>
      </w:r>
      <w:r w:rsidDel="00000000" w:rsidR="00000000" w:rsidRPr="00000000">
        <w:rPr>
          <w:shd w:fill="c9daf8" w:val="clear"/>
          <w:rtl w:val="0"/>
        </w:rPr>
        <w:t xml:space="preserve">Peters et al., 2007</w:t>
      </w:r>
      <w:r w:rsidDel="00000000" w:rsidR="00000000" w:rsidRPr="00000000">
        <w:rPr>
          <w:rtl w:val="0"/>
        </w:rPr>
        <w:t xml:space="preserve">) and CMS-Flux (</w:t>
      </w:r>
      <w:r w:rsidDel="00000000" w:rsidR="00000000" w:rsidRPr="00000000">
        <w:rPr>
          <w:shd w:fill="c9daf8" w:val="clear"/>
          <w:rtl w:val="0"/>
        </w:rPr>
        <w:t xml:space="preserve">Liu et al., 2020</w:t>
      </w:r>
      <w:r w:rsidDel="00000000" w:rsidR="00000000" w:rsidRPr="00000000">
        <w:rPr>
          <w:rtl w:val="0"/>
        </w:rPr>
        <w:t xml:space="preserve">); </w:t>
      </w:r>
    </w:p>
    <w:p w:rsidR="00000000" w:rsidDel="00000000" w:rsidP="00000000" w:rsidRDefault="00000000" w:rsidRPr="00000000" w14:paraId="000004BA">
      <w:pPr>
        <w:numPr>
          <w:ilvl w:val="0"/>
          <w:numId w:val="18"/>
        </w:numPr>
        <w:spacing w:after="120" w:before="120" w:lineRule="auto"/>
        <w:ind w:left="720" w:hanging="360"/>
        <w:rPr>
          <w:u w:val="none"/>
        </w:rPr>
      </w:pPr>
      <w:r w:rsidDel="00000000" w:rsidR="00000000" w:rsidRPr="00000000">
        <w:rPr>
          <w:b w:val="1"/>
          <w:rtl w:val="0"/>
        </w:rPr>
        <w:t xml:space="preserve">Artificial Intelligence and machine learning models</w:t>
      </w:r>
      <w:r w:rsidDel="00000000" w:rsidR="00000000" w:rsidRPr="00000000">
        <w:rPr>
          <w:rtl w:val="0"/>
        </w:rPr>
        <w:t xml:space="preserve"> (</w:t>
      </w:r>
      <w:r w:rsidDel="00000000" w:rsidR="00000000" w:rsidRPr="00000000">
        <w:rPr>
          <w:shd w:fill="c9daf8" w:val="clear"/>
          <w:rtl w:val="0"/>
        </w:rPr>
        <w:t xml:space="preserve">Schneider et al., 2017; Reichstein et al., 2019; </w:t>
      </w:r>
      <w:r w:rsidDel="00000000" w:rsidR="00000000" w:rsidRPr="00000000">
        <w:rPr>
          <w:shd w:fill="c9daf8" w:val="clear"/>
          <w:rtl w:val="0"/>
        </w:rPr>
        <w:t xml:space="preserve">Eyring et al., 2024</w:t>
      </w:r>
      <w:r w:rsidDel="00000000" w:rsidR="00000000" w:rsidRPr="00000000">
        <w:rPr>
          <w:rtl w:val="0"/>
        </w:rPr>
        <w:t xml:space="preserve">); and </w:t>
      </w:r>
    </w:p>
    <w:p w:rsidR="00000000" w:rsidDel="00000000" w:rsidP="00000000" w:rsidRDefault="00000000" w:rsidRPr="00000000" w14:paraId="000004BB">
      <w:pPr>
        <w:numPr>
          <w:ilvl w:val="0"/>
          <w:numId w:val="18"/>
        </w:numPr>
        <w:spacing w:after="120" w:before="120" w:lineRule="auto"/>
        <w:ind w:left="720" w:hanging="360"/>
        <w:rPr>
          <w:u w:val="none"/>
        </w:rPr>
      </w:pPr>
      <w:r w:rsidDel="00000000" w:rsidR="00000000" w:rsidRPr="00000000">
        <w:rPr>
          <w:b w:val="1"/>
          <w:rtl w:val="0"/>
        </w:rPr>
        <w:t xml:space="preserve">Agent-based models</w:t>
      </w:r>
      <w:r w:rsidDel="00000000" w:rsidR="00000000" w:rsidRPr="00000000">
        <w:rPr>
          <w:rtl w:val="0"/>
        </w:rPr>
        <w:t xml:space="preserve"> that incorporate social and ecological components in tropical forest systems (</w:t>
      </w:r>
      <w:r w:rsidDel="00000000" w:rsidR="00000000" w:rsidRPr="00000000">
        <w:rPr>
          <w:shd w:fill="c9daf8" w:val="clear"/>
          <w:rtl w:val="0"/>
        </w:rPr>
        <w:t xml:space="preserve">Andersen et al., 2017</w:t>
      </w:r>
      <w:r w:rsidDel="00000000" w:rsidR="00000000" w:rsidRPr="00000000">
        <w:rPr>
          <w:shd w:fill="c9daf8" w:val="clear"/>
          <w:rtl w:val="0"/>
        </w:rPr>
        <w:t xml:space="preserve">; </w:t>
      </w:r>
      <w:r w:rsidDel="00000000" w:rsidR="00000000" w:rsidRPr="00000000">
        <w:rPr>
          <w:shd w:fill="c9daf8" w:val="clear"/>
          <w:rtl w:val="0"/>
        </w:rPr>
        <w:t xml:space="preserve">Chaplin-Kramer et al., 2024</w:t>
      </w:r>
      <w:r w:rsidDel="00000000" w:rsidR="00000000" w:rsidRPr="00000000">
        <w:rPr>
          <w:shd w:fill="c9daf8" w:val="clear"/>
          <w:rtl w:val="0"/>
        </w:rPr>
        <w:t xml:space="preserve">; </w:t>
      </w:r>
      <w:r w:rsidDel="00000000" w:rsidR="00000000" w:rsidRPr="00000000">
        <w:rPr>
          <w:shd w:fill="c9daf8" w:val="clear"/>
          <w:rtl w:val="0"/>
        </w:rPr>
        <w:t xml:space="preserve">von Essen and Lambin 2023</w:t>
      </w:r>
      <w:r w:rsidDel="00000000" w:rsidR="00000000" w:rsidRPr="00000000">
        <w:rPr>
          <w:rtl w:val="0"/>
        </w:rPr>
        <w:t xml:space="preserve">).</w:t>
      </w:r>
    </w:p>
    <w:p w:rsidR="00000000" w:rsidDel="00000000" w:rsidP="00000000" w:rsidRDefault="00000000" w:rsidRPr="00000000" w14:paraId="000004BC">
      <w:pPr>
        <w:ind w:left="0" w:firstLine="0"/>
        <w:rPr/>
      </w:pPr>
      <w:r w:rsidDel="00000000" w:rsidR="00000000" w:rsidRPr="00000000">
        <w:rPr>
          <w:rtl w:val="0"/>
        </w:rPr>
      </w:r>
    </w:p>
    <w:p w:rsidR="00000000" w:rsidDel="00000000" w:rsidP="00000000" w:rsidRDefault="00000000" w:rsidRPr="00000000" w14:paraId="000004BD">
      <w:pPr>
        <w:ind w:left="0" w:firstLine="0"/>
        <w:rPr/>
      </w:pPr>
      <w:r w:rsidDel="00000000" w:rsidR="00000000" w:rsidRPr="00000000">
        <w:rPr>
          <w:rtl w:val="0"/>
        </w:rPr>
        <w:t xml:space="preserve">The integration of high-performance computing (HPC), including advancements in GPU-based computing, cloud computing, and exascale computing, has become critical for scaling the complexity and resolution of Earth system models (</w:t>
      </w:r>
      <w:r w:rsidDel="00000000" w:rsidR="00000000" w:rsidRPr="00000000">
        <w:rPr>
          <w:shd w:fill="c9daf8" w:val="clear"/>
          <w:rtl w:val="0"/>
        </w:rPr>
        <w:t xml:space="preserve">Wang et al., 2020; Pressel et al., 2023</w:t>
      </w:r>
      <w:r w:rsidDel="00000000" w:rsidR="00000000" w:rsidRPr="00000000">
        <w:rPr>
          <w:rtl w:val="0"/>
        </w:rPr>
        <w:t xml:space="preserve">). Incorporating these computational resources will be essential to improving the efficiency of OSSEs, model-data integration, and uncertainty quantification, particularly in domains as complex as tropical ecosystems. As the scale of data generated by both field observations and remote sensing expands, leveraging HPC resources will be key to accelerating model development, improving simulations, and addressing the challenges posed by the large spatiotemporal scales of tropical ecosystems.</w:t>
      </w:r>
    </w:p>
    <w:p w:rsidR="00000000" w:rsidDel="00000000" w:rsidP="00000000" w:rsidRDefault="00000000" w:rsidRPr="00000000" w14:paraId="000004BE">
      <w:pPr>
        <w:ind w:left="0" w:firstLine="0"/>
        <w:rPr>
          <w:b w:val="1"/>
          <w:highlight w:val="yellow"/>
        </w:rPr>
      </w:pPr>
      <w:r w:rsidDel="00000000" w:rsidR="00000000" w:rsidRPr="00000000">
        <w:rPr>
          <w:rtl w:val="0"/>
        </w:rPr>
      </w:r>
    </w:p>
    <w:p w:rsidR="00000000" w:rsidDel="00000000" w:rsidP="00000000" w:rsidRDefault="00000000" w:rsidRPr="00000000" w14:paraId="000004BF">
      <w:pPr>
        <w:ind w:left="0" w:firstLine="0"/>
        <w:rPr/>
      </w:pPr>
      <w:r w:rsidDel="00000000" w:rsidR="00000000" w:rsidRPr="00000000">
        <w:rPr>
          <w:b w:val="1"/>
          <w:highlight w:val="yellow"/>
          <w:rtl w:val="0"/>
        </w:rPr>
        <w:t xml:space="preserve">Table X </w:t>
      </w:r>
      <w:r w:rsidDel="00000000" w:rsidR="00000000" w:rsidRPr="00000000">
        <w:rPr>
          <w:rtl w:val="0"/>
        </w:rPr>
        <w:t xml:space="preserve">provides more information on several opportunities for which models can be used to investigate processes and answer PANGEA Science Questions. PANGEA measurements will also further advance both the representation of processes relevant to tropical forests under a changing Earth (</w:t>
      </w:r>
      <w:r w:rsidDel="00000000" w:rsidR="00000000" w:rsidRPr="00000000">
        <w:rPr>
          <w:b w:val="1"/>
          <w:highlight w:val="yellow"/>
          <w:rtl w:val="0"/>
        </w:rPr>
        <w:t xml:space="preserve">Figure X</w:t>
      </w:r>
      <w:r w:rsidDel="00000000" w:rsidR="00000000" w:rsidRPr="00000000">
        <w:rPr>
          <w:rtl w:val="0"/>
        </w:rPr>
        <w:t xml:space="preserve">) and methods for remote sensing data and model integration.</w:t>
      </w:r>
    </w:p>
    <w:p w:rsidR="00000000" w:rsidDel="00000000" w:rsidP="00000000" w:rsidRDefault="00000000" w:rsidRPr="00000000" w14:paraId="000004C0">
      <w:pPr>
        <w:ind w:left="0" w:firstLine="0"/>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4C1">
      <w:pPr>
        <w:ind w:left="0" w:firstLine="0"/>
        <w:rPr/>
      </w:pPr>
      <w:r w:rsidDel="00000000" w:rsidR="00000000" w:rsidRPr="00000000">
        <w:rPr>
          <w:rtl w:val="0"/>
        </w:rPr>
      </w:r>
    </w:p>
    <w:p w:rsidR="00000000" w:rsidDel="00000000" w:rsidP="00000000" w:rsidRDefault="00000000" w:rsidRPr="00000000" w14:paraId="000004C2">
      <w:pPr>
        <w:spacing w:after="80" w:before="80" w:line="240" w:lineRule="auto"/>
        <w:ind w:left="360"/>
        <w:rPr>
          <w:rFonts w:ascii="Times New Roman" w:cs="Times New Roman" w:eastAsia="Times New Roman" w:hAnsi="Times New Roman"/>
          <w:sz w:val="21"/>
          <w:szCs w:val="21"/>
        </w:rPr>
      </w:pPr>
      <w:r w:rsidDel="00000000" w:rsidR="00000000" w:rsidRPr="00000000">
        <w:rPr>
          <w:rtl w:val="0"/>
        </w:rPr>
      </w:r>
    </w:p>
    <w:tbl>
      <w:tblPr>
        <w:tblStyle w:val="Table15"/>
        <w:tblW w:w="12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0"/>
        <w:gridCol w:w="1721.6666666666667"/>
        <w:gridCol w:w="1721.6666666666667"/>
        <w:gridCol w:w="1721.6666666666667"/>
        <w:gridCol w:w="1721.6666666666667"/>
        <w:gridCol w:w="1721.6666666666667"/>
        <w:gridCol w:w="1721.6666666666667"/>
        <w:tblGridChange w:id="0">
          <w:tblGrid>
            <w:gridCol w:w="2540"/>
            <w:gridCol w:w="1721.6666666666667"/>
            <w:gridCol w:w="1721.6666666666667"/>
            <w:gridCol w:w="1721.6666666666667"/>
            <w:gridCol w:w="1721.6666666666667"/>
            <w:gridCol w:w="1721.6666666666667"/>
            <w:gridCol w:w="1721.6666666666667"/>
          </w:tblGrid>
        </w:tblGridChange>
      </w:tblGrid>
      <w:tr>
        <w:trPr>
          <w:cantSplit w:val="0"/>
          <w:tblHeader w:val="0"/>
        </w:trPr>
        <w:tc>
          <w:tcPr>
            <w:gridSpan w:val="7"/>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4C3">
            <w:pPr>
              <w:spacing w:after="40" w:line="240" w:lineRule="auto"/>
              <w:rPr>
                <w:rFonts w:ascii="Avenir" w:cs="Avenir" w:eastAsia="Avenir" w:hAnsi="Avenir"/>
                <w:sz w:val="20"/>
                <w:szCs w:val="20"/>
              </w:rPr>
            </w:pPr>
            <w:commentRangeStart w:id="220"/>
            <w:r w:rsidDel="00000000" w:rsidR="00000000" w:rsidRPr="00000000">
              <w:rPr>
                <w:rFonts w:ascii="Avenir" w:cs="Avenir" w:eastAsia="Avenir" w:hAnsi="Avenir"/>
                <w:b w:val="1"/>
                <w:sz w:val="20"/>
                <w:szCs w:val="20"/>
                <w:rtl w:val="0"/>
              </w:rPr>
              <w:t xml:space="preserve">Table</w:t>
            </w:r>
            <w:commentRangeEnd w:id="220"/>
            <w:r w:rsidDel="00000000" w:rsidR="00000000" w:rsidRPr="00000000">
              <w:commentReference w:id="220"/>
            </w:r>
            <w:r w:rsidDel="00000000" w:rsidR="00000000" w:rsidRPr="00000000">
              <w:rPr>
                <w:rFonts w:ascii="Avenir" w:cs="Avenir" w:eastAsia="Avenir" w:hAnsi="Avenir"/>
                <w:b w:val="1"/>
                <w:sz w:val="20"/>
                <w:szCs w:val="20"/>
                <w:rtl w:val="0"/>
              </w:rPr>
              <w:t xml:space="preserve"> X</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Classes of models, along with a non-exhaustive list of model examples, that can (1) produce spatial and temporal estimates of variables of interest across the PANGEA domain, (2) leverage remote-sensing and in-situ observations for initialization, assessment and benchmarking and (3) help answer science questions and test PANGEA hypotheses. Classes of model: PBM, Process-based terrestrial biosphere models; HM, Data-driven hybrid models; TDM, top-down models; AIML, Models based on Artificial Intelligence Machine Learning; and AB, Agent-Based Models. Sub-classes of PB models: IBM, Individual-Based Models; CBM, Cohort-Based Models; DGVM, Dynamic Global Vegetation Models (excluding IBMs and CBMs). Science questions marked with * mean that models could be used if coupled with other models, and science questions marked with ** mean that models have the potential to answer, although implementing new processes is required.</w:t>
            </w:r>
            <w:r w:rsidDel="00000000" w:rsidR="00000000" w:rsidRPr="00000000">
              <w:rPr>
                <w:rFonts w:ascii="Avenir" w:cs="Avenir" w:eastAsia="Avenir" w:hAnsi="Avenir"/>
                <w:b w:val="1"/>
                <w:sz w:val="20"/>
                <w:szCs w:val="20"/>
                <w:rtl w:val="0"/>
              </w:rPr>
              <w:t xml:space="preserve"> </w:t>
            </w:r>
            <w:r w:rsidDel="00000000" w:rsidR="00000000" w:rsidRPr="00000000">
              <w:rPr>
                <w:rtl w:val="0"/>
              </w:rPr>
            </w:r>
          </w:p>
        </w:tc>
      </w:tr>
    </w:tbl>
    <w:p w:rsidR="00000000" w:rsidDel="00000000" w:rsidP="00000000" w:rsidRDefault="00000000" w:rsidRPr="00000000" w14:paraId="000004CA">
      <w:pPr>
        <w:spacing w:after="80" w:before="80" w:line="240" w:lineRule="auto"/>
        <w:rPr>
          <w:rFonts w:ascii="Times New Roman" w:cs="Times New Roman" w:eastAsia="Times New Roman" w:hAnsi="Times New Roman"/>
          <w:sz w:val="21"/>
          <w:szCs w:val="21"/>
        </w:rPr>
      </w:pPr>
      <w:r w:rsidDel="00000000" w:rsidR="00000000" w:rsidRPr="00000000">
        <w:rPr>
          <w:rtl w:val="0"/>
        </w:rPr>
      </w:r>
    </w:p>
    <w:tbl>
      <w:tblPr>
        <w:tblStyle w:val="Table16"/>
        <w:tblW w:w="12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600"/>
        <w:gridCol w:w="1230"/>
        <w:gridCol w:w="4275"/>
        <w:gridCol w:w="2490"/>
        <w:gridCol w:w="2430"/>
        <w:gridCol w:w="1290"/>
        <w:tblGridChange w:id="0">
          <w:tblGrid>
            <w:gridCol w:w="600"/>
            <w:gridCol w:w="600"/>
            <w:gridCol w:w="1230"/>
            <w:gridCol w:w="4275"/>
            <w:gridCol w:w="2490"/>
            <w:gridCol w:w="2430"/>
            <w:gridCol w:w="1290"/>
          </w:tblGrid>
        </w:tblGridChange>
      </w:tblGrid>
      <w:tr>
        <w:trPr>
          <w:cantSplit w:val="0"/>
          <w:trHeight w:val="460" w:hRule="atLeast"/>
          <w:tblHeader w:val="0"/>
        </w:trPr>
        <w:tc>
          <w:tcPr>
            <w:gridSpan w:val="4"/>
            <w:shd w:fill="efefef" w:val="clear"/>
            <w:vAlign w:val="center"/>
          </w:tcPr>
          <w:p w:rsidR="00000000" w:rsidDel="00000000" w:rsidP="00000000" w:rsidRDefault="00000000" w:rsidRPr="00000000" w14:paraId="000004CB">
            <w:pPr>
              <w:widowControl w:val="0"/>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Model</w:t>
            </w:r>
          </w:p>
        </w:tc>
        <w:tc>
          <w:tcPr>
            <w:gridSpan w:val="2"/>
            <w:shd w:fill="efefef" w:val="clear"/>
            <w:vAlign w:val="center"/>
          </w:tcPr>
          <w:p w:rsidR="00000000" w:rsidDel="00000000" w:rsidP="00000000" w:rsidRDefault="00000000" w:rsidRPr="00000000" w14:paraId="000004CF">
            <w:pPr>
              <w:widowControl w:val="0"/>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Data–Model integration opportunities</w:t>
            </w:r>
          </w:p>
        </w:tc>
        <w:tc>
          <w:tcPr>
            <w:vMerge w:val="restart"/>
            <w:shd w:fill="efefef" w:val="clear"/>
            <w:vAlign w:val="center"/>
          </w:tcPr>
          <w:p w:rsidR="00000000" w:rsidDel="00000000" w:rsidP="00000000" w:rsidRDefault="00000000" w:rsidRPr="00000000" w14:paraId="000004D1">
            <w:pPr>
              <w:spacing w:after="40" w:line="240" w:lineRule="auto"/>
              <w:jc w:val="center"/>
              <w:rPr>
                <w:rFonts w:ascii="Avenir" w:cs="Avenir" w:eastAsia="Avenir" w:hAnsi="Avenir"/>
                <w:b w:val="1"/>
                <w:sz w:val="18"/>
                <w:szCs w:val="18"/>
              </w:rPr>
            </w:pPr>
            <w:commentRangeStart w:id="221"/>
            <w:r w:rsidDel="00000000" w:rsidR="00000000" w:rsidRPr="00000000">
              <w:rPr>
                <w:rFonts w:ascii="Avenir" w:cs="Avenir" w:eastAsia="Avenir" w:hAnsi="Avenir"/>
                <w:b w:val="1"/>
                <w:sz w:val="18"/>
                <w:szCs w:val="18"/>
                <w:rtl w:val="0"/>
              </w:rPr>
              <w:t xml:space="preserve">Science Questions Addressed</w:t>
            </w:r>
            <w:commentRangeEnd w:id="221"/>
            <w:r w:rsidDel="00000000" w:rsidR="00000000" w:rsidRPr="00000000">
              <w:commentReference w:id="221"/>
            </w:r>
            <w:r w:rsidDel="00000000" w:rsidR="00000000" w:rsidRPr="00000000">
              <w:rPr>
                <w:rtl w:val="0"/>
              </w:rPr>
            </w:r>
          </w:p>
        </w:tc>
      </w:tr>
      <w:tr>
        <w:trPr>
          <w:cantSplit w:val="0"/>
          <w:trHeight w:val="258" w:hRule="atLeast"/>
          <w:tblHeader w:val="0"/>
        </w:trPr>
        <w:tc>
          <w:tcPr>
            <w:shd w:fill="d0e0e3" w:val="clear"/>
            <w:vAlign w:val="center"/>
          </w:tcPr>
          <w:p w:rsidR="00000000" w:rsidDel="00000000" w:rsidP="00000000" w:rsidRDefault="00000000" w:rsidRPr="00000000" w14:paraId="000004D2">
            <w:pPr>
              <w:spacing w:after="40" w:line="240" w:lineRule="auto"/>
              <w:jc w:val="center"/>
              <w:rPr>
                <w:rFonts w:ascii="Avenir" w:cs="Avenir" w:eastAsia="Avenir" w:hAnsi="Avenir"/>
                <w:b w:val="1"/>
                <w:sz w:val="18"/>
                <w:szCs w:val="18"/>
                <w:vertAlign w:val="superscript"/>
              </w:rPr>
            </w:pPr>
            <w:r w:rsidDel="00000000" w:rsidR="00000000" w:rsidRPr="00000000">
              <w:rPr>
                <w:rFonts w:ascii="Avenir" w:cs="Avenir" w:eastAsia="Avenir" w:hAnsi="Avenir"/>
                <w:b w:val="1"/>
                <w:sz w:val="18"/>
                <w:szCs w:val="18"/>
                <w:rtl w:val="0"/>
              </w:rPr>
              <w:t xml:space="preserve">Class</w:t>
            </w:r>
            <w:r w:rsidDel="00000000" w:rsidR="00000000" w:rsidRPr="00000000">
              <w:rPr>
                <w:rtl w:val="0"/>
              </w:rPr>
            </w:r>
          </w:p>
        </w:tc>
        <w:tc>
          <w:tcPr>
            <w:shd w:fill="d0e0e3" w:val="clear"/>
            <w:vAlign w:val="center"/>
          </w:tcPr>
          <w:p w:rsidR="00000000" w:rsidDel="00000000" w:rsidP="00000000" w:rsidRDefault="00000000" w:rsidRPr="00000000" w14:paraId="000004D3">
            <w:pPr>
              <w:spacing w:after="40" w:line="24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Sub-</w:t>
            </w:r>
          </w:p>
          <w:p w:rsidR="00000000" w:rsidDel="00000000" w:rsidP="00000000" w:rsidRDefault="00000000" w:rsidRPr="00000000" w14:paraId="000004D4">
            <w:pPr>
              <w:spacing w:after="40" w:line="240" w:lineRule="auto"/>
              <w:jc w:val="center"/>
              <w:rPr>
                <w:rFonts w:ascii="Avenir" w:cs="Avenir" w:eastAsia="Avenir" w:hAnsi="Avenir"/>
                <w:b w:val="1"/>
                <w:sz w:val="18"/>
                <w:szCs w:val="18"/>
                <w:vertAlign w:val="superscript"/>
              </w:rPr>
            </w:pPr>
            <w:r w:rsidDel="00000000" w:rsidR="00000000" w:rsidRPr="00000000">
              <w:rPr>
                <w:rFonts w:ascii="Avenir" w:cs="Avenir" w:eastAsia="Avenir" w:hAnsi="Avenir"/>
                <w:b w:val="1"/>
                <w:sz w:val="18"/>
                <w:szCs w:val="18"/>
                <w:rtl w:val="0"/>
              </w:rPr>
              <w:t xml:space="preserve">class</w:t>
            </w:r>
            <w:r w:rsidDel="00000000" w:rsidR="00000000" w:rsidRPr="00000000">
              <w:rPr>
                <w:rtl w:val="0"/>
              </w:rPr>
            </w:r>
          </w:p>
        </w:tc>
        <w:tc>
          <w:tcPr>
            <w:shd w:fill="d0e0e3" w:val="clear"/>
            <w:vAlign w:val="center"/>
          </w:tcPr>
          <w:p w:rsidR="00000000" w:rsidDel="00000000" w:rsidP="00000000" w:rsidRDefault="00000000" w:rsidRPr="00000000" w14:paraId="000004D5">
            <w:pPr>
              <w:spacing w:after="40" w:line="240" w:lineRule="auto"/>
              <w:jc w:val="center"/>
              <w:rPr>
                <w:rFonts w:ascii="Avenir" w:cs="Avenir" w:eastAsia="Avenir" w:hAnsi="Avenir"/>
                <w:b w:val="1"/>
                <w:sz w:val="14"/>
                <w:szCs w:val="14"/>
              </w:rPr>
            </w:pPr>
            <w:r w:rsidDel="00000000" w:rsidR="00000000" w:rsidRPr="00000000">
              <w:rPr>
                <w:rFonts w:ascii="Avenir" w:cs="Avenir" w:eastAsia="Avenir" w:hAnsi="Avenir"/>
                <w:b w:val="1"/>
                <w:sz w:val="18"/>
                <w:szCs w:val="18"/>
                <w:rtl w:val="0"/>
              </w:rPr>
              <w:t xml:space="preserve">Examples</w:t>
            </w:r>
            <w:r w:rsidDel="00000000" w:rsidR="00000000" w:rsidRPr="00000000">
              <w:rPr>
                <w:rtl w:val="0"/>
              </w:rPr>
            </w:r>
          </w:p>
        </w:tc>
        <w:tc>
          <w:tcPr>
            <w:shd w:fill="d0e0e3" w:val="clear"/>
            <w:vAlign w:val="center"/>
          </w:tcPr>
          <w:p w:rsidR="00000000" w:rsidDel="00000000" w:rsidP="00000000" w:rsidRDefault="00000000" w:rsidRPr="00000000" w14:paraId="000004D6">
            <w:pPr>
              <w:spacing w:after="40" w:line="24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Variables of interest</w:t>
            </w:r>
          </w:p>
        </w:tc>
        <w:tc>
          <w:tcPr>
            <w:shd w:fill="c9daf8" w:val="clear"/>
            <w:vAlign w:val="center"/>
          </w:tcPr>
          <w:p w:rsidR="00000000" w:rsidDel="00000000" w:rsidP="00000000" w:rsidRDefault="00000000" w:rsidRPr="00000000" w14:paraId="000004D7">
            <w:pPr>
              <w:spacing w:after="40" w:line="24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Remote sensing</w:t>
            </w:r>
          </w:p>
        </w:tc>
        <w:tc>
          <w:tcPr>
            <w:shd w:fill="c9daf8" w:val="clear"/>
            <w:vAlign w:val="center"/>
          </w:tcPr>
          <w:p w:rsidR="00000000" w:rsidDel="00000000" w:rsidP="00000000" w:rsidRDefault="00000000" w:rsidRPr="00000000" w14:paraId="000004D8">
            <w:pPr>
              <w:widowControl w:val="0"/>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Other data</w:t>
            </w:r>
          </w:p>
        </w:tc>
        <w:tc>
          <w:tcPr>
            <w:vMerge w:val="continue"/>
            <w:shd w:fill="efefef" w:val="clear"/>
            <w:vAlign w:val="center"/>
          </w:tcPr>
          <w:p w:rsidR="00000000" w:rsidDel="00000000" w:rsidP="00000000" w:rsidRDefault="00000000" w:rsidRPr="00000000" w14:paraId="000004D9">
            <w:pPr>
              <w:widowControl w:val="0"/>
              <w:spacing w:line="240" w:lineRule="auto"/>
              <w:rPr>
                <w:rFonts w:ascii="Avenir" w:cs="Avenir" w:eastAsia="Avenir" w:hAnsi="Avenir"/>
                <w:b w:val="1"/>
                <w:color w:val="ffffff"/>
                <w:sz w:val="20"/>
                <w:szCs w:val="20"/>
              </w:rPr>
            </w:pPr>
            <w:r w:rsidDel="00000000" w:rsidR="00000000" w:rsidRPr="00000000">
              <w:rPr>
                <w:rtl w:val="0"/>
              </w:rPr>
            </w:r>
          </w:p>
        </w:tc>
      </w:tr>
      <w:tr>
        <w:trPr>
          <w:cantSplit w:val="0"/>
          <w:trHeight w:val="548" w:hRule="atLeast"/>
          <w:tblHeader w:val="0"/>
        </w:trPr>
        <w:tc>
          <w:tcPr>
            <w:vMerge w:val="restart"/>
            <w:vAlign w:val="center"/>
          </w:tcPr>
          <w:p w:rsidR="00000000" w:rsidDel="00000000" w:rsidP="00000000" w:rsidRDefault="00000000" w:rsidRPr="00000000" w14:paraId="000004DA">
            <w:pPr>
              <w:spacing w:line="228" w:lineRule="auto"/>
              <w:jc w:val="center"/>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4DB">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PBM</w:t>
            </w:r>
          </w:p>
        </w:tc>
        <w:tc>
          <w:tcPr>
            <w:vAlign w:val="center"/>
          </w:tcPr>
          <w:p w:rsidR="00000000" w:rsidDel="00000000" w:rsidP="00000000" w:rsidRDefault="00000000" w:rsidRPr="00000000" w14:paraId="000004DC">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IBM</w:t>
            </w:r>
          </w:p>
        </w:tc>
        <w:tc>
          <w:tcPr>
            <w:vAlign w:val="center"/>
          </w:tcPr>
          <w:p w:rsidR="00000000" w:rsidDel="00000000" w:rsidP="00000000" w:rsidRDefault="00000000" w:rsidRPr="00000000" w14:paraId="000004DD">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FORMIND</w:t>
            </w:r>
          </w:p>
          <w:p w:rsidR="00000000" w:rsidDel="00000000" w:rsidP="00000000" w:rsidRDefault="00000000" w:rsidRPr="00000000" w14:paraId="000004DE">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TROLL</w:t>
            </w:r>
          </w:p>
        </w:tc>
        <w:tc>
          <w:tcPr>
            <w:vAlign w:val="center"/>
          </w:tcPr>
          <w:p w:rsidR="00000000" w:rsidDel="00000000" w:rsidP="00000000" w:rsidRDefault="00000000" w:rsidRPr="00000000" w14:paraId="000004D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w:t>
            </w:r>
          </w:p>
          <w:p w:rsidR="00000000" w:rsidDel="00000000" w:rsidP="00000000" w:rsidRDefault="00000000" w:rsidRPr="00000000" w14:paraId="000004E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Vertical structure of canopies</w:t>
            </w:r>
          </w:p>
          <w:p w:rsidR="00000000" w:rsidDel="00000000" w:rsidP="00000000" w:rsidRDefault="00000000" w:rsidRPr="00000000" w14:paraId="000004E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Structural and functional diversity</w:t>
            </w:r>
          </w:p>
          <w:p w:rsidR="00000000" w:rsidDel="00000000" w:rsidP="00000000" w:rsidRDefault="00000000" w:rsidRPr="00000000" w14:paraId="000004E2">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Recruitment, growth, mortality (by size class and functional group)</w:t>
            </w:r>
          </w:p>
          <w:p w:rsidR="00000000" w:rsidDel="00000000" w:rsidP="00000000" w:rsidRDefault="00000000" w:rsidRPr="00000000" w14:paraId="000004E3">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4E4">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4E5">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Disturbance rates</w:t>
            </w:r>
          </w:p>
        </w:tc>
        <w:tc>
          <w:tcPr>
            <w:vMerge w:val="restart"/>
            <w:vAlign w:val="center"/>
          </w:tcPr>
          <w:p w:rsidR="00000000" w:rsidDel="00000000" w:rsidP="00000000" w:rsidRDefault="00000000" w:rsidRPr="00000000" w14:paraId="000004E6">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4E7">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Lidar</w:t>
            </w:r>
          </w:p>
          <w:p w:rsidR="00000000" w:rsidDel="00000000" w:rsidP="00000000" w:rsidRDefault="00000000" w:rsidRPr="00000000" w14:paraId="000004E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Radar</w:t>
            </w:r>
          </w:p>
          <w:p w:rsidR="00000000" w:rsidDel="00000000" w:rsidP="00000000" w:rsidRDefault="00000000" w:rsidRPr="00000000" w14:paraId="000004E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4EA">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Drone RGB/Lidar</w:t>
            </w:r>
          </w:p>
          <w:p w:rsidR="00000000" w:rsidDel="00000000" w:rsidP="00000000" w:rsidRDefault="00000000" w:rsidRPr="00000000" w14:paraId="000004EB">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4EC">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4ED">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CHIME</w:t>
            </w:r>
          </w:p>
          <w:p w:rsidR="00000000" w:rsidDel="00000000" w:rsidP="00000000" w:rsidRDefault="00000000" w:rsidRPr="00000000" w14:paraId="000004EE">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4E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EDGE</w:t>
            </w:r>
          </w:p>
          <w:p w:rsidR="00000000" w:rsidDel="00000000" w:rsidP="00000000" w:rsidRDefault="00000000" w:rsidRPr="00000000" w14:paraId="000004F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4F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GEDI</w:t>
            </w:r>
          </w:p>
          <w:p w:rsidR="00000000" w:rsidDel="00000000" w:rsidP="00000000" w:rsidRDefault="00000000" w:rsidRPr="00000000" w14:paraId="000004F2">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Landsat</w:t>
            </w:r>
          </w:p>
          <w:p w:rsidR="00000000" w:rsidDel="00000000" w:rsidP="00000000" w:rsidRDefault="00000000" w:rsidRPr="00000000" w14:paraId="000004F3">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4F4">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NISAR</w:t>
            </w:r>
          </w:p>
          <w:p w:rsidR="00000000" w:rsidDel="00000000" w:rsidP="00000000" w:rsidRDefault="00000000" w:rsidRPr="00000000" w14:paraId="000004F5">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4F6">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4F7">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Sentinel-1</w:t>
            </w:r>
          </w:p>
          <w:p w:rsidR="00000000" w:rsidDel="00000000" w:rsidP="00000000" w:rsidRDefault="00000000" w:rsidRPr="00000000" w14:paraId="000004F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4F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4FA">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4FB">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Tanager</w:t>
            </w:r>
          </w:p>
          <w:p w:rsidR="00000000" w:rsidDel="00000000" w:rsidP="00000000" w:rsidRDefault="00000000" w:rsidRPr="00000000" w14:paraId="000004FC">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4FD">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tc>
        <w:tc>
          <w:tcPr>
            <w:vMerge w:val="restart"/>
            <w:vAlign w:val="center"/>
          </w:tcPr>
          <w:p w:rsidR="00000000" w:rsidDel="00000000" w:rsidP="00000000" w:rsidRDefault="00000000" w:rsidRPr="00000000" w14:paraId="000004FE">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Forest inventory plots</w:t>
            </w:r>
          </w:p>
          <w:p w:rsidR="00000000" w:rsidDel="00000000" w:rsidP="00000000" w:rsidRDefault="00000000" w:rsidRPr="00000000" w14:paraId="000004F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Tree-level mortality, growth and recruitment</w:t>
            </w:r>
          </w:p>
          <w:p w:rsidR="00000000" w:rsidDel="00000000" w:rsidP="00000000" w:rsidRDefault="00000000" w:rsidRPr="00000000" w14:paraId="0000050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Plant functional traits</w:t>
            </w:r>
          </w:p>
          <w:p w:rsidR="00000000" w:rsidDel="00000000" w:rsidP="00000000" w:rsidRDefault="00000000" w:rsidRPr="00000000" w14:paraId="0000050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02">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03">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04">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TLS data (structural heterogeneity)</w:t>
            </w:r>
          </w:p>
          <w:p w:rsidR="00000000" w:rsidDel="00000000" w:rsidP="00000000" w:rsidRDefault="00000000" w:rsidRPr="00000000" w14:paraId="00000505">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06">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07">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0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p w:rsidR="00000000" w:rsidDel="00000000" w:rsidP="00000000" w:rsidRDefault="00000000" w:rsidRPr="00000000" w14:paraId="00000509">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FACE</w:t>
            </w:r>
          </w:p>
          <w:p w:rsidR="00000000" w:rsidDel="00000000" w:rsidP="00000000" w:rsidRDefault="00000000" w:rsidRPr="00000000" w14:paraId="0000050A">
            <w:pPr>
              <w:spacing w:line="228" w:lineRule="auto"/>
              <w:rPr>
                <w:rFonts w:ascii="Avenir" w:cs="Avenir" w:eastAsia="Avenir" w:hAnsi="Avenir"/>
                <w:sz w:val="16"/>
                <w:szCs w:val="16"/>
              </w:rPr>
            </w:pPr>
            <w:r w:rsidDel="00000000" w:rsidR="00000000" w:rsidRPr="00000000">
              <w:rPr>
                <w:rtl w:val="0"/>
              </w:rPr>
            </w:r>
          </w:p>
        </w:tc>
        <w:tc>
          <w:tcPr>
            <w:vMerge w:val="restart"/>
            <w:vAlign w:val="center"/>
          </w:tcPr>
          <w:p w:rsidR="00000000" w:rsidDel="00000000" w:rsidP="00000000" w:rsidRDefault="00000000" w:rsidRPr="00000000" w14:paraId="0000050B">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0C">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0D">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Q3</w:t>
            </w:r>
          </w:p>
          <w:p w:rsidR="00000000" w:rsidDel="00000000" w:rsidP="00000000" w:rsidRDefault="00000000" w:rsidRPr="00000000" w14:paraId="0000050E">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0F">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Q5</w:t>
            </w:r>
          </w:p>
          <w:p w:rsidR="00000000" w:rsidDel="00000000" w:rsidP="00000000" w:rsidRDefault="00000000" w:rsidRPr="00000000" w14:paraId="00000510">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11">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Q7</w:t>
            </w:r>
          </w:p>
          <w:p w:rsidR="00000000" w:rsidDel="00000000" w:rsidP="00000000" w:rsidRDefault="00000000" w:rsidRPr="00000000" w14:paraId="00000512">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Q8*</w:t>
            </w:r>
          </w:p>
          <w:p w:rsidR="00000000" w:rsidDel="00000000" w:rsidP="00000000" w:rsidRDefault="00000000" w:rsidRPr="00000000" w14:paraId="0000051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14">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Q10</w:t>
            </w:r>
          </w:p>
          <w:p w:rsidR="00000000" w:rsidDel="00000000" w:rsidP="00000000" w:rsidRDefault="00000000" w:rsidRPr="00000000" w14:paraId="00000515">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Q11**</w:t>
            </w:r>
          </w:p>
          <w:p w:rsidR="00000000" w:rsidDel="00000000" w:rsidP="00000000" w:rsidRDefault="00000000" w:rsidRPr="00000000" w14:paraId="00000516">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Q12**</w:t>
            </w:r>
          </w:p>
          <w:p w:rsidR="00000000" w:rsidDel="00000000" w:rsidP="00000000" w:rsidRDefault="00000000" w:rsidRPr="00000000" w14:paraId="00000517">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Q13</w:t>
            </w:r>
          </w:p>
          <w:p w:rsidR="00000000" w:rsidDel="00000000" w:rsidP="00000000" w:rsidRDefault="00000000" w:rsidRPr="00000000" w14:paraId="00000518">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19">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Q15</w:t>
            </w:r>
          </w:p>
          <w:p w:rsidR="00000000" w:rsidDel="00000000" w:rsidP="00000000" w:rsidRDefault="00000000" w:rsidRPr="00000000" w14:paraId="0000051A">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Q16*</w:t>
            </w:r>
          </w:p>
          <w:p w:rsidR="00000000" w:rsidDel="00000000" w:rsidP="00000000" w:rsidRDefault="00000000" w:rsidRPr="00000000" w14:paraId="0000051B">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Q17</w:t>
            </w:r>
          </w:p>
          <w:p w:rsidR="00000000" w:rsidDel="00000000" w:rsidP="00000000" w:rsidRDefault="00000000" w:rsidRPr="00000000" w14:paraId="0000051C">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Q18</w:t>
            </w:r>
          </w:p>
          <w:p w:rsidR="00000000" w:rsidDel="00000000" w:rsidP="00000000" w:rsidRDefault="00000000" w:rsidRPr="00000000" w14:paraId="0000051D">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Q19</w:t>
            </w:r>
          </w:p>
          <w:p w:rsidR="00000000" w:rsidDel="00000000" w:rsidP="00000000" w:rsidRDefault="00000000" w:rsidRPr="00000000" w14:paraId="0000051E">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Q20**</w:t>
            </w:r>
          </w:p>
          <w:p w:rsidR="00000000" w:rsidDel="00000000" w:rsidP="00000000" w:rsidRDefault="00000000" w:rsidRPr="00000000" w14:paraId="0000051F">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w:t>
            </w:r>
          </w:p>
          <w:p w:rsidR="00000000" w:rsidDel="00000000" w:rsidP="00000000" w:rsidRDefault="00000000" w:rsidRPr="00000000" w14:paraId="0000052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Q22</w:t>
            </w:r>
          </w:p>
          <w:p w:rsidR="00000000" w:rsidDel="00000000" w:rsidP="00000000" w:rsidRDefault="00000000" w:rsidRPr="00000000" w14:paraId="00000521">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Q23</w:t>
            </w:r>
          </w:p>
          <w:p w:rsidR="00000000" w:rsidDel="00000000" w:rsidP="00000000" w:rsidRDefault="00000000" w:rsidRPr="00000000" w14:paraId="00000522">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Q24</w:t>
            </w:r>
          </w:p>
          <w:p w:rsidR="00000000" w:rsidDel="00000000" w:rsidP="00000000" w:rsidRDefault="00000000" w:rsidRPr="00000000" w14:paraId="0000052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Q25*</w:t>
            </w:r>
          </w:p>
          <w:p w:rsidR="00000000" w:rsidDel="00000000" w:rsidP="00000000" w:rsidRDefault="00000000" w:rsidRPr="00000000" w14:paraId="00000524">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Q26</w:t>
            </w:r>
          </w:p>
          <w:p w:rsidR="00000000" w:rsidDel="00000000" w:rsidP="00000000" w:rsidRDefault="00000000" w:rsidRPr="00000000" w14:paraId="00000525">
            <w:pPr>
              <w:spacing w:line="228" w:lineRule="auto"/>
              <w:jc w:val="center"/>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526">
            <w:pPr>
              <w:spacing w:line="228" w:lineRule="auto"/>
              <w:jc w:val="center"/>
              <w:rPr>
                <w:rFonts w:ascii="Avenir" w:cs="Avenir" w:eastAsia="Avenir" w:hAnsi="Avenir"/>
                <w:sz w:val="16"/>
                <w:szCs w:val="16"/>
              </w:rPr>
            </w:pPr>
            <w:r w:rsidDel="00000000" w:rsidR="00000000" w:rsidRPr="00000000">
              <w:rPr>
                <w:rtl w:val="0"/>
              </w:rPr>
            </w:r>
          </w:p>
        </w:tc>
      </w:tr>
      <w:tr>
        <w:trPr>
          <w:cantSplit w:val="0"/>
          <w:trHeight w:val="548" w:hRule="atLeast"/>
          <w:tblHeader w:val="0"/>
        </w:trPr>
        <w:tc>
          <w:tcPr>
            <w:vMerge w:val="continue"/>
            <w:vAlign w:val="center"/>
          </w:tcPr>
          <w:p w:rsidR="00000000" w:rsidDel="00000000" w:rsidP="00000000" w:rsidRDefault="00000000" w:rsidRPr="00000000" w14:paraId="00000527">
            <w:pPr>
              <w:spacing w:line="240" w:lineRule="auto"/>
              <w:jc w:val="center"/>
              <w:rPr>
                <w:rFonts w:ascii="Avenir" w:cs="Avenir" w:eastAsia="Avenir" w:hAnsi="Avenir"/>
                <w:sz w:val="20"/>
                <w:szCs w:val="20"/>
              </w:rPr>
            </w:pPr>
            <w:r w:rsidDel="00000000" w:rsidR="00000000" w:rsidRPr="00000000">
              <w:rPr>
                <w:rtl w:val="0"/>
              </w:rPr>
            </w:r>
          </w:p>
        </w:tc>
        <w:tc>
          <w:tcPr>
            <w:vAlign w:val="center"/>
          </w:tcPr>
          <w:p w:rsidR="00000000" w:rsidDel="00000000" w:rsidP="00000000" w:rsidRDefault="00000000" w:rsidRPr="00000000" w14:paraId="00000528">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VDM</w:t>
            </w:r>
          </w:p>
        </w:tc>
        <w:tc>
          <w:tcPr>
            <w:vAlign w:val="center"/>
          </w:tcPr>
          <w:p w:rsidR="00000000" w:rsidDel="00000000" w:rsidP="00000000" w:rsidRDefault="00000000" w:rsidRPr="00000000" w14:paraId="00000529">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ED</w:t>
            </w:r>
          </w:p>
          <w:p w:rsidR="00000000" w:rsidDel="00000000" w:rsidP="00000000" w:rsidRDefault="00000000" w:rsidRPr="00000000" w14:paraId="0000052A">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ED2</w:t>
            </w:r>
          </w:p>
          <w:p w:rsidR="00000000" w:rsidDel="00000000" w:rsidP="00000000" w:rsidRDefault="00000000" w:rsidRPr="00000000" w14:paraId="0000052B">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Ent TBM</w:t>
            </w:r>
          </w:p>
          <w:p w:rsidR="00000000" w:rsidDel="00000000" w:rsidP="00000000" w:rsidRDefault="00000000" w:rsidRPr="00000000" w14:paraId="0000052C">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FATES</w:t>
            </w:r>
          </w:p>
          <w:p w:rsidR="00000000" w:rsidDel="00000000" w:rsidP="00000000" w:rsidRDefault="00000000" w:rsidRPr="00000000" w14:paraId="0000052D">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LPJ-GUESS</w:t>
            </w:r>
          </w:p>
          <w:p w:rsidR="00000000" w:rsidDel="00000000" w:rsidP="00000000" w:rsidRDefault="00000000" w:rsidRPr="00000000" w14:paraId="0000052E">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2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w:t>
            </w:r>
          </w:p>
          <w:p w:rsidR="00000000" w:rsidDel="00000000" w:rsidP="00000000" w:rsidRDefault="00000000" w:rsidRPr="00000000" w14:paraId="0000053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Vertical structure of canopies</w:t>
            </w:r>
          </w:p>
          <w:p w:rsidR="00000000" w:rsidDel="00000000" w:rsidP="00000000" w:rsidRDefault="00000000" w:rsidRPr="00000000" w14:paraId="0000053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Structural and functional diversity</w:t>
            </w:r>
          </w:p>
          <w:p w:rsidR="00000000" w:rsidDel="00000000" w:rsidP="00000000" w:rsidRDefault="00000000" w:rsidRPr="00000000" w14:paraId="00000532">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Recruitment, growth, mortality (by size class and functional group)</w:t>
            </w:r>
          </w:p>
          <w:p w:rsidR="00000000" w:rsidDel="00000000" w:rsidP="00000000" w:rsidRDefault="00000000" w:rsidRPr="00000000" w14:paraId="00000533">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Disturbance rates</w:t>
            </w:r>
          </w:p>
          <w:p w:rsidR="00000000" w:rsidDel="00000000" w:rsidP="00000000" w:rsidRDefault="00000000" w:rsidRPr="00000000" w14:paraId="00000534">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Logging and crop yields</w:t>
            </w:r>
          </w:p>
          <w:p w:rsidR="00000000" w:rsidDel="00000000" w:rsidP="00000000" w:rsidRDefault="00000000" w:rsidRPr="00000000" w14:paraId="00000535">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 </w:t>
            </w:r>
          </w:p>
          <w:p w:rsidR="00000000" w:rsidDel="00000000" w:rsidP="00000000" w:rsidRDefault="00000000" w:rsidRPr="00000000" w14:paraId="00000536">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37">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3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p w:rsidR="00000000" w:rsidDel="00000000" w:rsidP="00000000" w:rsidRDefault="00000000" w:rsidRPr="00000000" w14:paraId="0000053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Outgoing SW and LW radiation</w:t>
            </w:r>
          </w:p>
          <w:p w:rsidR="00000000" w:rsidDel="00000000" w:rsidP="00000000" w:rsidRDefault="00000000" w:rsidRPr="00000000" w14:paraId="0000053A">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Surface and subsurface runoff</w:t>
            </w:r>
          </w:p>
          <w:p w:rsidR="00000000" w:rsidDel="00000000" w:rsidP="00000000" w:rsidRDefault="00000000" w:rsidRPr="00000000" w14:paraId="0000053B">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Nutrient Cycles (Nitrogen, Phosphorus)</w:t>
            </w:r>
          </w:p>
        </w:tc>
        <w:tc>
          <w:tcPr>
            <w:vMerge w:val="continue"/>
            <w:vAlign w:val="center"/>
          </w:tcPr>
          <w:p w:rsidR="00000000" w:rsidDel="00000000" w:rsidP="00000000" w:rsidRDefault="00000000" w:rsidRPr="00000000" w14:paraId="0000053C">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3D">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3E">
            <w:pPr>
              <w:spacing w:line="240" w:lineRule="auto"/>
              <w:jc w:val="center"/>
              <w:rPr>
                <w:rFonts w:ascii="Avenir" w:cs="Avenir" w:eastAsia="Avenir" w:hAnsi="Avenir"/>
                <w:sz w:val="20"/>
                <w:szCs w:val="20"/>
              </w:rPr>
            </w:pPr>
            <w:r w:rsidDel="00000000" w:rsidR="00000000" w:rsidRPr="00000000">
              <w:rPr>
                <w:rtl w:val="0"/>
              </w:rPr>
            </w:r>
          </w:p>
        </w:tc>
      </w:tr>
      <w:tr>
        <w:trPr>
          <w:cantSplit w:val="0"/>
          <w:trHeight w:val="548" w:hRule="atLeast"/>
          <w:tblHeader w:val="0"/>
        </w:trPr>
        <w:tc>
          <w:tcPr>
            <w:vMerge w:val="continue"/>
            <w:vAlign w:val="center"/>
          </w:tcPr>
          <w:p w:rsidR="00000000" w:rsidDel="00000000" w:rsidP="00000000" w:rsidRDefault="00000000" w:rsidRPr="00000000" w14:paraId="0000053F">
            <w:pPr>
              <w:spacing w:line="240" w:lineRule="auto"/>
              <w:jc w:val="center"/>
              <w:rPr>
                <w:rFonts w:ascii="Avenir" w:cs="Avenir" w:eastAsia="Avenir" w:hAnsi="Avenir"/>
                <w:sz w:val="20"/>
                <w:szCs w:val="20"/>
              </w:rPr>
            </w:pPr>
            <w:r w:rsidDel="00000000" w:rsidR="00000000" w:rsidRPr="00000000">
              <w:rPr>
                <w:rtl w:val="0"/>
              </w:rPr>
            </w:r>
          </w:p>
        </w:tc>
        <w:tc>
          <w:tcPr>
            <w:vAlign w:val="center"/>
          </w:tcPr>
          <w:p w:rsidR="00000000" w:rsidDel="00000000" w:rsidP="00000000" w:rsidRDefault="00000000" w:rsidRPr="00000000" w14:paraId="0000054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DGVM</w:t>
            </w:r>
          </w:p>
        </w:tc>
        <w:tc>
          <w:tcPr>
            <w:vAlign w:val="center"/>
          </w:tcPr>
          <w:p w:rsidR="00000000" w:rsidDel="00000000" w:rsidP="00000000" w:rsidRDefault="00000000" w:rsidRPr="00000000" w14:paraId="00000541">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CLM</w:t>
            </w:r>
          </w:p>
          <w:p w:rsidR="00000000" w:rsidDel="00000000" w:rsidP="00000000" w:rsidRDefault="00000000" w:rsidRPr="00000000" w14:paraId="00000542">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ELM</w:t>
            </w:r>
          </w:p>
          <w:p w:rsidR="00000000" w:rsidDel="00000000" w:rsidP="00000000" w:rsidRDefault="00000000" w:rsidRPr="00000000" w14:paraId="00000543">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JULES</w:t>
            </w:r>
          </w:p>
          <w:p w:rsidR="00000000" w:rsidDel="00000000" w:rsidP="00000000" w:rsidRDefault="00000000" w:rsidRPr="00000000" w14:paraId="00000544">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JSBACH</w:t>
            </w:r>
          </w:p>
          <w:p w:rsidR="00000000" w:rsidDel="00000000" w:rsidP="00000000" w:rsidRDefault="00000000" w:rsidRPr="00000000" w14:paraId="00000545">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ORCHIDEE</w:t>
            </w:r>
          </w:p>
          <w:p w:rsidR="00000000" w:rsidDel="00000000" w:rsidP="00000000" w:rsidRDefault="00000000" w:rsidRPr="00000000" w14:paraId="00000546">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LPJ</w:t>
            </w:r>
          </w:p>
          <w:p w:rsidR="00000000" w:rsidDel="00000000" w:rsidP="00000000" w:rsidRDefault="00000000" w:rsidRPr="00000000" w14:paraId="00000547">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4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 </w:t>
            </w:r>
          </w:p>
          <w:p w:rsidR="00000000" w:rsidDel="00000000" w:rsidP="00000000" w:rsidRDefault="00000000" w:rsidRPr="00000000" w14:paraId="0000054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Recruitment, growth, mortality (total)</w:t>
            </w:r>
          </w:p>
          <w:p w:rsidR="00000000" w:rsidDel="00000000" w:rsidP="00000000" w:rsidRDefault="00000000" w:rsidRPr="00000000" w14:paraId="0000054A">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Disturbance rates</w:t>
            </w:r>
          </w:p>
          <w:p w:rsidR="00000000" w:rsidDel="00000000" w:rsidP="00000000" w:rsidRDefault="00000000" w:rsidRPr="00000000" w14:paraId="0000054B">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Logging and crop yields</w:t>
            </w:r>
          </w:p>
          <w:p w:rsidR="00000000" w:rsidDel="00000000" w:rsidP="00000000" w:rsidRDefault="00000000" w:rsidRPr="00000000" w14:paraId="0000054C">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4D">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4E">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4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p w:rsidR="00000000" w:rsidDel="00000000" w:rsidP="00000000" w:rsidRDefault="00000000" w:rsidRPr="00000000" w14:paraId="0000055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Outgoing SW and LW radiation</w:t>
            </w:r>
          </w:p>
          <w:p w:rsidR="00000000" w:rsidDel="00000000" w:rsidP="00000000" w:rsidRDefault="00000000" w:rsidRPr="00000000" w14:paraId="0000055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Surface and subsurface runoff</w:t>
            </w:r>
          </w:p>
          <w:p w:rsidR="00000000" w:rsidDel="00000000" w:rsidP="00000000" w:rsidRDefault="00000000" w:rsidRPr="00000000" w14:paraId="00000552">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Nutrient Cycles (Nitrogen, Phosphorus)</w:t>
            </w:r>
          </w:p>
        </w:tc>
        <w:tc>
          <w:tcPr>
            <w:vMerge w:val="continue"/>
            <w:vAlign w:val="center"/>
          </w:tcPr>
          <w:p w:rsidR="00000000" w:rsidDel="00000000" w:rsidP="00000000" w:rsidRDefault="00000000" w:rsidRPr="00000000" w14:paraId="00000553">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54">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55">
            <w:pPr>
              <w:spacing w:line="240" w:lineRule="auto"/>
              <w:jc w:val="center"/>
              <w:rPr>
                <w:rFonts w:ascii="Avenir" w:cs="Avenir" w:eastAsia="Avenir" w:hAnsi="Avenir"/>
                <w:b w:val="1"/>
                <w:sz w:val="20"/>
                <w:szCs w:val="20"/>
              </w:rPr>
            </w:pP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56">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HM</w:t>
            </w:r>
          </w:p>
        </w:tc>
        <w:tc>
          <w:tcPr>
            <w:vAlign w:val="center"/>
          </w:tcPr>
          <w:p w:rsidR="00000000" w:rsidDel="00000000" w:rsidP="00000000" w:rsidRDefault="00000000" w:rsidRPr="00000000" w14:paraId="00000558">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CARDAMOM</w:t>
            </w:r>
          </w:p>
          <w:p w:rsidR="00000000" w:rsidDel="00000000" w:rsidP="00000000" w:rsidRDefault="00000000" w:rsidRPr="00000000" w14:paraId="00000559">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CliMA</w:t>
            </w:r>
          </w:p>
        </w:tc>
        <w:tc>
          <w:tcPr>
            <w:vAlign w:val="center"/>
          </w:tcPr>
          <w:p w:rsidR="00000000" w:rsidDel="00000000" w:rsidP="00000000" w:rsidRDefault="00000000" w:rsidRPr="00000000" w14:paraId="0000055A">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w:t>
            </w:r>
          </w:p>
          <w:p w:rsidR="00000000" w:rsidDel="00000000" w:rsidP="00000000" w:rsidRDefault="00000000" w:rsidRPr="00000000" w14:paraId="0000055B">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5C">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5D">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5E">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p w:rsidR="00000000" w:rsidDel="00000000" w:rsidP="00000000" w:rsidRDefault="00000000" w:rsidRPr="00000000" w14:paraId="0000055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Outgoing SW and LW radiation</w:t>
            </w:r>
          </w:p>
          <w:p w:rsidR="00000000" w:rsidDel="00000000" w:rsidP="00000000" w:rsidRDefault="00000000" w:rsidRPr="00000000" w14:paraId="0000056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Surface and subsurface runoff</w:t>
            </w:r>
          </w:p>
        </w:tc>
        <w:tc>
          <w:tcPr>
            <w:vAlign w:val="center"/>
          </w:tcPr>
          <w:p w:rsidR="00000000" w:rsidDel="00000000" w:rsidP="00000000" w:rsidRDefault="00000000" w:rsidRPr="00000000" w14:paraId="00000561">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62">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Lidar</w:t>
            </w:r>
          </w:p>
          <w:p w:rsidR="00000000" w:rsidDel="00000000" w:rsidP="00000000" w:rsidRDefault="00000000" w:rsidRPr="00000000" w14:paraId="00000563">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Radar</w:t>
            </w:r>
          </w:p>
          <w:p w:rsidR="00000000" w:rsidDel="00000000" w:rsidP="00000000" w:rsidRDefault="00000000" w:rsidRPr="00000000" w14:paraId="00000564">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Airborne flux</w:t>
            </w:r>
          </w:p>
          <w:p w:rsidR="00000000" w:rsidDel="00000000" w:rsidP="00000000" w:rsidRDefault="00000000" w:rsidRPr="00000000" w14:paraId="00000565">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66">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Drone RGB/Lidar</w:t>
            </w:r>
          </w:p>
          <w:p w:rsidR="00000000" w:rsidDel="00000000" w:rsidP="00000000" w:rsidRDefault="00000000" w:rsidRPr="00000000" w14:paraId="00000567">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56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6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CARBON-I</w:t>
            </w:r>
          </w:p>
          <w:p w:rsidR="00000000" w:rsidDel="00000000" w:rsidP="00000000" w:rsidRDefault="00000000" w:rsidRPr="00000000" w14:paraId="0000056A">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CHIME</w:t>
            </w:r>
          </w:p>
          <w:p w:rsidR="00000000" w:rsidDel="00000000" w:rsidP="00000000" w:rsidRDefault="00000000" w:rsidRPr="00000000" w14:paraId="0000056B">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6C">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EDGE</w:t>
            </w:r>
          </w:p>
          <w:p w:rsidR="00000000" w:rsidDel="00000000" w:rsidP="00000000" w:rsidRDefault="00000000" w:rsidRPr="00000000" w14:paraId="0000056D">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56E">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GEDI</w:t>
            </w:r>
          </w:p>
          <w:p w:rsidR="00000000" w:rsidDel="00000000" w:rsidP="00000000" w:rsidRDefault="00000000" w:rsidRPr="00000000" w14:paraId="0000056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GOES-R</w:t>
            </w:r>
          </w:p>
          <w:p w:rsidR="00000000" w:rsidDel="00000000" w:rsidP="00000000" w:rsidRDefault="00000000" w:rsidRPr="00000000" w14:paraId="0000057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GRACE</w:t>
            </w:r>
          </w:p>
          <w:p w:rsidR="00000000" w:rsidDel="00000000" w:rsidP="00000000" w:rsidRDefault="00000000" w:rsidRPr="00000000" w14:paraId="0000057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Landsat</w:t>
            </w:r>
          </w:p>
          <w:p w:rsidR="00000000" w:rsidDel="00000000" w:rsidP="00000000" w:rsidRDefault="00000000" w:rsidRPr="00000000" w14:paraId="00000572">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573">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NISAR</w:t>
            </w:r>
          </w:p>
          <w:p w:rsidR="00000000" w:rsidDel="00000000" w:rsidP="00000000" w:rsidRDefault="00000000" w:rsidRPr="00000000" w14:paraId="00000574">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575">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576">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Sentinel-1</w:t>
            </w:r>
          </w:p>
          <w:p w:rsidR="00000000" w:rsidDel="00000000" w:rsidP="00000000" w:rsidRDefault="00000000" w:rsidRPr="00000000" w14:paraId="00000577">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57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57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57A">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Tanager</w:t>
            </w:r>
          </w:p>
          <w:p w:rsidR="00000000" w:rsidDel="00000000" w:rsidP="00000000" w:rsidRDefault="00000000" w:rsidRPr="00000000" w14:paraId="0000057B">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57C">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p w:rsidR="00000000" w:rsidDel="00000000" w:rsidP="00000000" w:rsidRDefault="00000000" w:rsidRPr="00000000" w14:paraId="0000057D">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7E">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Plant functional traits</w:t>
            </w:r>
          </w:p>
          <w:p w:rsidR="00000000" w:rsidDel="00000000" w:rsidP="00000000" w:rsidRDefault="00000000" w:rsidRPr="00000000" w14:paraId="0000057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8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8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82">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83">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84">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85">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p w:rsidR="00000000" w:rsidDel="00000000" w:rsidP="00000000" w:rsidRDefault="00000000" w:rsidRPr="00000000" w14:paraId="00000586">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87">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88">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89">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Q3**</w:t>
            </w:r>
          </w:p>
          <w:p w:rsidR="00000000" w:rsidDel="00000000" w:rsidP="00000000" w:rsidRDefault="00000000" w:rsidRPr="00000000" w14:paraId="0000058A">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8B">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8C">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Q8*</w:t>
            </w:r>
          </w:p>
          <w:p w:rsidR="00000000" w:rsidDel="00000000" w:rsidP="00000000" w:rsidRDefault="00000000" w:rsidRPr="00000000" w14:paraId="0000058D">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8E">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8F">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Q15</w:t>
            </w:r>
          </w:p>
          <w:p w:rsidR="00000000" w:rsidDel="00000000" w:rsidP="00000000" w:rsidRDefault="00000000" w:rsidRPr="00000000" w14:paraId="0000059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Q16*</w:t>
            </w:r>
          </w:p>
          <w:p w:rsidR="00000000" w:rsidDel="00000000" w:rsidP="00000000" w:rsidRDefault="00000000" w:rsidRPr="00000000" w14:paraId="00000591">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Q18</w:t>
            </w:r>
          </w:p>
          <w:p w:rsidR="00000000" w:rsidDel="00000000" w:rsidP="00000000" w:rsidRDefault="00000000" w:rsidRPr="00000000" w14:paraId="00000592">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w:t>
            </w:r>
          </w:p>
          <w:p w:rsidR="00000000" w:rsidDel="00000000" w:rsidP="00000000" w:rsidRDefault="00000000" w:rsidRPr="00000000" w14:paraId="0000059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Q22*</w:t>
            </w:r>
          </w:p>
          <w:p w:rsidR="00000000" w:rsidDel="00000000" w:rsidP="00000000" w:rsidRDefault="00000000" w:rsidRPr="00000000" w14:paraId="00000594">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Q23</w:t>
            </w:r>
          </w:p>
          <w:p w:rsidR="00000000" w:rsidDel="00000000" w:rsidP="00000000" w:rsidRDefault="00000000" w:rsidRPr="00000000" w14:paraId="00000595">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Q24</w:t>
            </w:r>
          </w:p>
          <w:p w:rsidR="00000000" w:rsidDel="00000000" w:rsidP="00000000" w:rsidRDefault="00000000" w:rsidRPr="00000000" w14:paraId="00000596">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Q25*</w:t>
            </w:r>
          </w:p>
          <w:p w:rsidR="00000000" w:rsidDel="00000000" w:rsidP="00000000" w:rsidRDefault="00000000" w:rsidRPr="00000000" w14:paraId="00000597">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Q26*</w:t>
            </w:r>
          </w:p>
          <w:p w:rsidR="00000000" w:rsidDel="00000000" w:rsidP="00000000" w:rsidRDefault="00000000" w:rsidRPr="00000000" w14:paraId="00000598">
            <w:pPr>
              <w:spacing w:line="228" w:lineRule="auto"/>
              <w:jc w:val="center"/>
              <w:rPr>
                <w:rFonts w:ascii="Avenir" w:cs="Avenir" w:eastAsia="Avenir" w:hAnsi="Avenir"/>
                <w:b w:val="1"/>
                <w:sz w:val="16"/>
                <w:szCs w:val="16"/>
              </w:rPr>
            </w:pP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99">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TDM</w:t>
            </w:r>
          </w:p>
        </w:tc>
        <w:tc>
          <w:tcPr>
            <w:vAlign w:val="center"/>
          </w:tcPr>
          <w:p w:rsidR="00000000" w:rsidDel="00000000" w:rsidP="00000000" w:rsidRDefault="00000000" w:rsidRPr="00000000" w14:paraId="0000059B">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CarbonTracker</w:t>
            </w:r>
          </w:p>
          <w:p w:rsidR="00000000" w:rsidDel="00000000" w:rsidP="00000000" w:rsidRDefault="00000000" w:rsidRPr="00000000" w14:paraId="0000059C">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HYSPLIT</w:t>
            </w:r>
          </w:p>
          <w:p w:rsidR="00000000" w:rsidDel="00000000" w:rsidP="00000000" w:rsidRDefault="00000000" w:rsidRPr="00000000" w14:paraId="0000059D">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STILT-VPRM</w:t>
            </w:r>
          </w:p>
        </w:tc>
        <w:tc>
          <w:tcPr>
            <w:vAlign w:val="center"/>
          </w:tcPr>
          <w:p w:rsidR="00000000" w:rsidDel="00000000" w:rsidP="00000000" w:rsidRDefault="00000000" w:rsidRPr="00000000" w14:paraId="0000059E">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9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A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A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tc>
        <w:tc>
          <w:tcPr>
            <w:vAlign w:val="center"/>
          </w:tcPr>
          <w:p w:rsidR="00000000" w:rsidDel="00000000" w:rsidP="00000000" w:rsidRDefault="00000000" w:rsidRPr="00000000" w14:paraId="000005A2">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A3">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Airborne flux</w:t>
            </w:r>
          </w:p>
          <w:p w:rsidR="00000000" w:rsidDel="00000000" w:rsidP="00000000" w:rsidRDefault="00000000" w:rsidRPr="00000000" w14:paraId="000005A4">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A5">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5A6">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A7">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CARBON-I</w:t>
            </w:r>
          </w:p>
          <w:p w:rsidR="00000000" w:rsidDel="00000000" w:rsidP="00000000" w:rsidRDefault="00000000" w:rsidRPr="00000000" w14:paraId="000005A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A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5AA">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GOES-R</w:t>
            </w:r>
          </w:p>
          <w:p w:rsidR="00000000" w:rsidDel="00000000" w:rsidP="00000000" w:rsidRDefault="00000000" w:rsidRPr="00000000" w14:paraId="000005AB">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GRACE</w:t>
            </w:r>
          </w:p>
          <w:p w:rsidR="00000000" w:rsidDel="00000000" w:rsidP="00000000" w:rsidRDefault="00000000" w:rsidRPr="00000000" w14:paraId="000005AC">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5AD">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5AE">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5A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5B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5B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5B2">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5B3">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p w:rsidR="00000000" w:rsidDel="00000000" w:rsidP="00000000" w:rsidRDefault="00000000" w:rsidRPr="00000000" w14:paraId="000005B4">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B5">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B6">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B7">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B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B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BA">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BB">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tc>
        <w:tc>
          <w:tcPr>
            <w:vAlign w:val="center"/>
          </w:tcPr>
          <w:p w:rsidR="00000000" w:rsidDel="00000000" w:rsidP="00000000" w:rsidRDefault="00000000" w:rsidRPr="00000000" w14:paraId="000005BC">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BD">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BE">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BF">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C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C1">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C2">
            <w:pPr>
              <w:spacing w:line="228" w:lineRule="auto"/>
              <w:jc w:val="center"/>
              <w:rPr>
                <w:rFonts w:ascii="Avenir" w:cs="Avenir" w:eastAsia="Avenir" w:hAnsi="Avenir"/>
                <w:b w:val="1"/>
                <w:sz w:val="16"/>
                <w:szCs w:val="16"/>
              </w:rPr>
            </w:pPr>
            <w:r w:rsidDel="00000000" w:rsidR="00000000" w:rsidRPr="00000000">
              <w:rPr>
                <w:rFonts w:ascii="Avenir" w:cs="Avenir" w:eastAsia="Avenir" w:hAnsi="Avenir"/>
                <w:sz w:val="16"/>
                <w:szCs w:val="16"/>
                <w:rtl w:val="0"/>
              </w:rPr>
              <w:t xml:space="preserve">Q17</w:t>
            </w: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C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AIML</w:t>
            </w:r>
          </w:p>
        </w:tc>
        <w:tc>
          <w:tcPr>
            <w:vAlign w:val="center"/>
          </w:tcPr>
          <w:p w:rsidR="00000000" w:rsidDel="00000000" w:rsidP="00000000" w:rsidRDefault="00000000" w:rsidRPr="00000000" w14:paraId="000005C5">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MetaFlux</w:t>
            </w:r>
          </w:p>
        </w:tc>
        <w:tc>
          <w:tcPr>
            <w:vAlign w:val="center"/>
          </w:tcPr>
          <w:p w:rsidR="00000000" w:rsidDel="00000000" w:rsidP="00000000" w:rsidRDefault="00000000" w:rsidRPr="00000000" w14:paraId="000005C6">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C7">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C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C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tc>
        <w:tc>
          <w:tcPr>
            <w:vAlign w:val="center"/>
          </w:tcPr>
          <w:p w:rsidR="00000000" w:rsidDel="00000000" w:rsidP="00000000" w:rsidRDefault="00000000" w:rsidRPr="00000000" w14:paraId="000005CA">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CB">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Airborne flux</w:t>
            </w:r>
          </w:p>
          <w:p w:rsidR="00000000" w:rsidDel="00000000" w:rsidP="00000000" w:rsidRDefault="00000000" w:rsidRPr="00000000" w14:paraId="000005CC">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CD">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5CE">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C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CARBON-I</w:t>
            </w:r>
          </w:p>
          <w:p w:rsidR="00000000" w:rsidDel="00000000" w:rsidP="00000000" w:rsidRDefault="00000000" w:rsidRPr="00000000" w14:paraId="000005D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D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5D2">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GOES-R</w:t>
            </w:r>
          </w:p>
          <w:p w:rsidR="00000000" w:rsidDel="00000000" w:rsidP="00000000" w:rsidRDefault="00000000" w:rsidRPr="00000000" w14:paraId="000005D3">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GRACE</w:t>
            </w:r>
          </w:p>
          <w:p w:rsidR="00000000" w:rsidDel="00000000" w:rsidP="00000000" w:rsidRDefault="00000000" w:rsidRPr="00000000" w14:paraId="000005D4">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5D5">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5D6">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5D7">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5D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5D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5DA">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5DB">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tc>
        <w:tc>
          <w:tcPr>
            <w:vAlign w:val="center"/>
          </w:tcPr>
          <w:p w:rsidR="00000000" w:rsidDel="00000000" w:rsidP="00000000" w:rsidRDefault="00000000" w:rsidRPr="00000000" w14:paraId="000005DC">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DD">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DE">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D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E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E1">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E2">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tc>
        <w:tc>
          <w:tcPr>
            <w:vAlign w:val="center"/>
          </w:tcPr>
          <w:p w:rsidR="00000000" w:rsidDel="00000000" w:rsidP="00000000" w:rsidRDefault="00000000" w:rsidRPr="00000000" w14:paraId="000005E3">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E4">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E5">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E6">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E7">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E8">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E9">
            <w:pPr>
              <w:spacing w:line="228" w:lineRule="auto"/>
              <w:jc w:val="center"/>
              <w:rPr>
                <w:rFonts w:ascii="Avenir" w:cs="Avenir" w:eastAsia="Avenir" w:hAnsi="Avenir"/>
                <w:b w:val="1"/>
                <w:sz w:val="16"/>
                <w:szCs w:val="16"/>
              </w:rPr>
            </w:pPr>
            <w:r w:rsidDel="00000000" w:rsidR="00000000" w:rsidRPr="00000000">
              <w:rPr>
                <w:rFonts w:ascii="Avenir" w:cs="Avenir" w:eastAsia="Avenir" w:hAnsi="Avenir"/>
                <w:sz w:val="16"/>
                <w:szCs w:val="16"/>
                <w:rtl w:val="0"/>
              </w:rPr>
              <w:t xml:space="preserve">Q17</w:t>
            </w: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EA">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AB</w:t>
            </w:r>
            <w:r w:rsidDel="00000000" w:rsidR="00000000" w:rsidRPr="00000000">
              <w:rPr>
                <w:rFonts w:ascii="Avenir" w:cs="Avenir" w:eastAsia="Avenir" w:hAnsi="Avenir"/>
                <w:sz w:val="16"/>
                <w:szCs w:val="16"/>
                <w:rtl w:val="0"/>
              </w:rPr>
              <w:t xml:space="preserve">M</w:t>
            </w:r>
          </w:p>
        </w:tc>
        <w:tc>
          <w:tcPr>
            <w:vAlign w:val="center"/>
          </w:tcPr>
          <w:p w:rsidR="00000000" w:rsidDel="00000000" w:rsidP="00000000" w:rsidRDefault="00000000" w:rsidRPr="00000000" w14:paraId="000005EC">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ABSOLUG</w:t>
            </w:r>
          </w:p>
          <w:p w:rsidR="00000000" w:rsidDel="00000000" w:rsidP="00000000" w:rsidRDefault="00000000" w:rsidRPr="00000000" w14:paraId="000005ED">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SimPachamama</w:t>
            </w:r>
          </w:p>
          <w:p w:rsidR="00000000" w:rsidDel="00000000" w:rsidP="00000000" w:rsidRDefault="00000000" w:rsidRPr="00000000" w14:paraId="000005EE">
            <w:pPr>
              <w:spacing w:line="228" w:lineRule="auto"/>
              <w:rPr>
                <w:rFonts w:ascii="Avenir" w:cs="Avenir" w:eastAsia="Avenir" w:hAnsi="Avenir"/>
                <w:sz w:val="16"/>
                <w:szCs w:val="16"/>
              </w:rPr>
            </w:pPr>
            <w:commentRangeStart w:id="222"/>
            <w:r w:rsidDel="00000000" w:rsidR="00000000" w:rsidRPr="00000000">
              <w:rPr>
                <w:rFonts w:ascii="Avenir" w:cs="Avenir" w:eastAsia="Avenir" w:hAnsi="Avenir"/>
                <w:sz w:val="16"/>
                <w:szCs w:val="16"/>
                <w:rtl w:val="0"/>
              </w:rPr>
              <w:t xml:space="preserve">Repast EAABM</w:t>
            </w:r>
            <w:commentRangeEnd w:id="222"/>
            <w:r w:rsidDel="00000000" w:rsidR="00000000" w:rsidRPr="00000000">
              <w:commentReference w:id="222"/>
            </w:r>
            <w:r w:rsidDel="00000000" w:rsidR="00000000" w:rsidRPr="00000000">
              <w:rPr>
                <w:rtl w:val="0"/>
              </w:rPr>
            </w:r>
          </w:p>
        </w:tc>
        <w:tc>
          <w:tcPr>
            <w:vAlign w:val="center"/>
          </w:tcPr>
          <w:p w:rsidR="00000000" w:rsidDel="00000000" w:rsidP="00000000" w:rsidRDefault="00000000" w:rsidRPr="00000000" w14:paraId="000005EF">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 cover and land use state</w:t>
            </w:r>
          </w:p>
          <w:p w:rsidR="00000000" w:rsidDel="00000000" w:rsidP="00000000" w:rsidRDefault="00000000" w:rsidRPr="00000000" w14:paraId="000005F0">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 cover and land use transition rates</w:t>
            </w:r>
          </w:p>
          <w:p w:rsidR="00000000" w:rsidDel="00000000" w:rsidP="00000000" w:rsidRDefault="00000000" w:rsidRPr="00000000" w14:paraId="000005F1">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Net present value of cultivations</w:t>
            </w:r>
          </w:p>
          <w:p w:rsidR="00000000" w:rsidDel="00000000" w:rsidP="00000000" w:rsidRDefault="00000000" w:rsidRPr="00000000" w14:paraId="000005F2">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Cattle reproduction rate</w:t>
            </w:r>
          </w:p>
          <w:p w:rsidR="00000000" w:rsidDel="00000000" w:rsidP="00000000" w:rsidRDefault="00000000" w:rsidRPr="00000000" w14:paraId="000005F3">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Household characteristics (wealth, size)</w:t>
            </w:r>
          </w:p>
          <w:p w:rsidR="00000000" w:rsidDel="00000000" w:rsidP="00000000" w:rsidRDefault="00000000" w:rsidRPr="00000000" w14:paraId="000005F4">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Rural wages</w:t>
            </w:r>
          </w:p>
          <w:p w:rsidR="00000000" w:rsidDel="00000000" w:rsidP="00000000" w:rsidRDefault="00000000" w:rsidRPr="00000000" w14:paraId="000005F5">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Household migration and demographics</w:t>
            </w:r>
          </w:p>
          <w:p w:rsidR="00000000" w:rsidDel="00000000" w:rsidP="00000000" w:rsidRDefault="00000000" w:rsidRPr="00000000" w14:paraId="000005F6">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Remittances</w:t>
            </w:r>
          </w:p>
        </w:tc>
        <w:tc>
          <w:tcPr>
            <w:vAlign w:val="center"/>
          </w:tcPr>
          <w:p w:rsidR="00000000" w:rsidDel="00000000" w:rsidP="00000000" w:rsidRDefault="00000000" w:rsidRPr="00000000" w14:paraId="000005F7">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F8">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Lidar</w:t>
            </w:r>
          </w:p>
          <w:p w:rsidR="00000000" w:rsidDel="00000000" w:rsidP="00000000" w:rsidRDefault="00000000" w:rsidRPr="00000000" w14:paraId="000005F9">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FA">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Drone lidar</w:t>
            </w:r>
          </w:p>
          <w:p w:rsidR="00000000" w:rsidDel="00000000" w:rsidP="00000000" w:rsidRDefault="00000000" w:rsidRPr="00000000" w14:paraId="000005FB">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Radar</w:t>
            </w:r>
          </w:p>
          <w:p w:rsidR="00000000" w:rsidDel="00000000" w:rsidP="00000000" w:rsidRDefault="00000000" w:rsidRPr="00000000" w14:paraId="000005FC">
            <w:pPr>
              <w:spacing w:line="228" w:lineRule="auto"/>
              <w:rPr>
                <w:rFonts w:ascii="Avenir" w:cs="Avenir" w:eastAsia="Avenir" w:hAnsi="Avenir"/>
                <w:sz w:val="16"/>
                <w:szCs w:val="16"/>
              </w:rPr>
            </w:pPr>
            <w:r w:rsidDel="00000000" w:rsidR="00000000" w:rsidRPr="00000000">
              <w:rPr>
                <w:rFonts w:ascii="Avenir" w:cs="Avenir" w:eastAsia="Avenir" w:hAnsi="Avenir"/>
                <w:b w:val="1"/>
                <w:sz w:val="16"/>
                <w:szCs w:val="16"/>
                <w:rtl w:val="0"/>
              </w:rPr>
              <w:t xml:space="preserve">Satellite</w:t>
            </w:r>
            <w:r w:rsidDel="00000000" w:rsidR="00000000" w:rsidRPr="00000000">
              <w:rPr>
                <w:rtl w:val="0"/>
              </w:rPr>
            </w:r>
          </w:p>
          <w:p w:rsidR="00000000" w:rsidDel="00000000" w:rsidP="00000000" w:rsidRDefault="00000000" w:rsidRPr="00000000" w14:paraId="000005FD">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FE">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FF">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600">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601">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Sentinel-1</w:t>
            </w:r>
          </w:p>
          <w:p w:rsidR="00000000" w:rsidDel="00000000" w:rsidP="00000000" w:rsidRDefault="00000000" w:rsidRPr="00000000" w14:paraId="00000602">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603">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Landsat</w:t>
            </w:r>
            <w:r w:rsidDel="00000000" w:rsidR="00000000" w:rsidRPr="00000000">
              <w:rPr>
                <w:rtl w:val="0"/>
              </w:rPr>
            </w:r>
          </w:p>
        </w:tc>
        <w:tc>
          <w:tcPr>
            <w:vAlign w:val="center"/>
          </w:tcPr>
          <w:p w:rsidR="00000000" w:rsidDel="00000000" w:rsidP="00000000" w:rsidRDefault="00000000" w:rsidRPr="00000000" w14:paraId="00000604">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Plot-scale management data</w:t>
            </w:r>
          </w:p>
          <w:p w:rsidR="00000000" w:rsidDel="00000000" w:rsidP="00000000" w:rsidRDefault="00000000" w:rsidRPr="00000000" w14:paraId="00000605">
            <w:pPr>
              <w:numPr>
                <w:ilvl w:val="0"/>
                <w:numId w:val="13"/>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Territory boundaries</w:t>
            </w:r>
          </w:p>
          <w:p w:rsidR="00000000" w:rsidDel="00000000" w:rsidP="00000000" w:rsidRDefault="00000000" w:rsidRPr="00000000" w14:paraId="00000606">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Crop yields</w:t>
            </w:r>
          </w:p>
          <w:p w:rsidR="00000000" w:rsidDel="00000000" w:rsidP="00000000" w:rsidRDefault="00000000" w:rsidRPr="00000000" w14:paraId="00000607">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Survey data</w:t>
            </w:r>
          </w:p>
          <w:p w:rsidR="00000000" w:rsidDel="00000000" w:rsidP="00000000" w:rsidRDefault="00000000" w:rsidRPr="00000000" w14:paraId="00000608">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Census data</w:t>
            </w:r>
          </w:p>
          <w:p w:rsidR="00000000" w:rsidDel="00000000" w:rsidP="00000000" w:rsidRDefault="00000000" w:rsidRPr="00000000" w14:paraId="00000609">
            <w:pPr>
              <w:numPr>
                <w:ilvl w:val="0"/>
                <w:numId w:val="13"/>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Choice experiments data</w:t>
            </w:r>
          </w:p>
        </w:tc>
        <w:tc>
          <w:tcPr>
            <w:vAlign w:val="center"/>
          </w:tcPr>
          <w:p w:rsidR="00000000" w:rsidDel="00000000" w:rsidP="00000000" w:rsidRDefault="00000000" w:rsidRPr="00000000" w14:paraId="0000060A">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Q20</w:t>
            </w:r>
          </w:p>
          <w:p w:rsidR="00000000" w:rsidDel="00000000" w:rsidP="00000000" w:rsidRDefault="00000000" w:rsidRPr="00000000" w14:paraId="0000060B">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Q27</w:t>
            </w:r>
          </w:p>
        </w:tc>
      </w:tr>
    </w:tbl>
    <w:p w:rsidR="00000000" w:rsidDel="00000000" w:rsidP="00000000" w:rsidRDefault="00000000" w:rsidRPr="00000000" w14:paraId="0000060C">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PANGEA modeling activities will cut across all Science Themes. Modeling efforts early in PANGEA will help inform which key areas, variables, and mechanisms drive uncertainty in patterns, processes and predictions of relevant quantities in tropical moist forests. During PANGEA ground and airborne campaigns, measurements will be prioritized that can be directly used by models either for initialization, boundary conditions, or assessment. This approach has been successfully implemented in previous model and data-integration projects (e.g., ABoVE and NGEE-Tropics), and we plan to build on these projects. </w:t>
      </w: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tbl>
      <w:tblPr>
        <w:tblStyle w:val="Table1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0F">
            <w:pPr>
              <w:rPr>
                <w:b w:val="1"/>
              </w:rPr>
            </w:pPr>
            <w:r w:rsidDel="00000000" w:rsidR="00000000" w:rsidRPr="00000000">
              <w:rPr>
                <w:b w:val="1"/>
                <w:rtl w:val="0"/>
              </w:rPr>
              <w:t xml:space="preserve">Box 2. PANGEA Modeling and Integration Example</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Using PANGEA’s Question 6 (cross-continent functional trait variability and effects on the tropical carbon cycle) and the FATES model as one example, we will use parameter uncertainty approaches (e.g., through simulation ensembles using PEcAn) to identify which measurable foliar and hydraulic traits drive the model sensitivity of CO2 and H2O fluxes in </w:t>
            </w:r>
            <w:r w:rsidDel="00000000" w:rsidR="00000000" w:rsidRPr="00000000">
              <w:rPr>
                <w:rtl w:val="0"/>
              </w:rPr>
              <w:t xml:space="preserve">FATES</w:t>
            </w:r>
            <w:r w:rsidDel="00000000" w:rsidR="00000000" w:rsidRPr="00000000">
              <w:rPr>
                <w:rtl w:val="0"/>
              </w:rPr>
              <w:t xml:space="preserve"> (henceforth key traits). We will then prioritize measurements of the key traits in field sites and by remote sensing across disturbance and climate gradients in both continents, and use the collected data to constrain parameter distributions across the gradients of interest, by using measurements of fluxes and emergent relationships between trait gradients and fluxes across the same gradients as references. The constrained model will then be used to investigate how ecosystems at different precipitation regimes and disturbance severities respond to extreme droughts, and which processes (e.g., soil moisture limitation or vapor pressure deficit) drive the responses to extreme droughts. By using an integrated approach between models and data acquisition, PANGEA will enable significant advancement of the model's predictive ability to quantify the vulnerability of tropical forests to global change.</w:t>
            </w:r>
          </w:p>
        </w:tc>
      </w:tr>
    </w:tbl>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PANGEA data synthesis activities are integral to PANGEA’s scientific approach, facilitating the upscaling of landscape ground and airborne measurements to regional and pan-tropical scales. </w:t>
      </w:r>
      <w:r w:rsidDel="00000000" w:rsidR="00000000" w:rsidRPr="00000000">
        <w:rPr>
          <w:rtl w:val="0"/>
        </w:rPr>
        <w:t xml:space="preserve">By measuring key variables using airborne remote sensing paired with ground measurements (e.g. soil moisture, plant functional traits, fluxes), we can establish robust empirical relationships using </w:t>
      </w:r>
      <w:r w:rsidDel="00000000" w:rsidR="00000000" w:rsidRPr="00000000">
        <w:rPr>
          <w:rtl w:val="0"/>
        </w:rPr>
        <w:t xml:space="preserve">statistical models to interpolate wall-to-wall variations in critical variables. As an </w:t>
      </w:r>
      <w:r w:rsidDel="00000000" w:rsidR="00000000" w:rsidRPr="00000000">
        <w:rPr>
          <w:rtl w:val="0"/>
        </w:rPr>
        <w:t xml:space="preserve">example, ground measurements on biomass carbon losses due to droughts across multiple sites, can be used to develop statistical models that predict biomass changes in response to varying soil moisture, VPD, drought frequency, plant functional groups, etc. This model can then be used to map pan-tropical impacts on forest biomass following specific drought scenarios, enhancing our understanding of ecosystem responses to environmental stressors across diverse tropical landscapes.</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commentRangeStart w:id="223"/>
      <w:r w:rsidDel="00000000" w:rsidR="00000000" w:rsidRPr="00000000">
        <w:rPr>
          <w:rtl w:val="0"/>
        </w:rPr>
        <w:t xml:space="preserve">PANGEA will leverage multiple data synthesis approaches to enhance our understanding of tropical forest dynamics. </w:t>
      </w:r>
      <w:r w:rsidDel="00000000" w:rsidR="00000000" w:rsidRPr="00000000">
        <w:rPr>
          <w:rtl w:val="0"/>
        </w:rPr>
        <w:t xml:space="preserve">For example, there is great potential to use artificial intelligence and machine learning (AI/ML) models for data </w:t>
      </w:r>
      <w:r w:rsidDel="00000000" w:rsidR="00000000" w:rsidRPr="00000000">
        <w:rPr>
          <w:rtl w:val="0"/>
        </w:rPr>
        <w:t xml:space="preserve">synthesis due to their robustness in handling non-linearities and interactions among predictors, which are particularly critical in the complex ecosystems of tropical forests dominated by multi-factorial processes. AI/ML can be further used to emulate process-based </w:t>
      </w:r>
      <w:r w:rsidDel="00000000" w:rsidR="00000000" w:rsidRPr="00000000">
        <w:rPr>
          <w:rtl w:val="0"/>
        </w:rPr>
        <w:t xml:space="preserve">model</w:t>
      </w:r>
      <w:r w:rsidDel="00000000" w:rsidR="00000000" w:rsidRPr="00000000">
        <w:rPr>
          <w:rtl w:val="0"/>
        </w:rPr>
        <w:t xml:space="preserve">s (</w:t>
      </w:r>
      <w:r w:rsidDel="00000000" w:rsidR="00000000" w:rsidRPr="00000000">
        <w:rPr>
          <w:shd w:fill="c9daf8" w:val="clear"/>
          <w:rtl w:val="0"/>
        </w:rPr>
        <w:t xml:space="preserve">Swaminathan</w:t>
      </w:r>
      <w:r w:rsidDel="00000000" w:rsidR="00000000" w:rsidRPr="00000000">
        <w:rPr>
          <w:shd w:fill="c9daf8" w:val="clear"/>
          <w:rtl w:val="0"/>
        </w:rPr>
        <w:t xml:space="preserve"> et al., 2024</w:t>
      </w:r>
      <w:r w:rsidDel="00000000" w:rsidR="00000000" w:rsidRPr="00000000">
        <w:rPr>
          <w:rtl w:val="0"/>
        </w:rPr>
        <w:t xml:space="preserve">) and more efficiently explore models’ parametric </w:t>
      </w:r>
      <w:r w:rsidDel="00000000" w:rsidR="00000000" w:rsidRPr="00000000">
        <w:rPr>
          <w:rtl w:val="0"/>
        </w:rPr>
        <w:t xml:space="preserve">space</w:t>
      </w:r>
      <w:r w:rsidDel="00000000" w:rsidR="00000000" w:rsidRPr="00000000">
        <w:rPr>
          <w:rtl w:val="0"/>
        </w:rPr>
        <w:t xml:space="preserve"> or run short/long-term </w:t>
      </w:r>
      <w:r w:rsidDel="00000000" w:rsidR="00000000" w:rsidRPr="00000000">
        <w:rPr>
          <w:rtl w:val="0"/>
        </w:rPr>
        <w:t xml:space="preserve">forecasting</w:t>
      </w:r>
      <w:r w:rsidDel="00000000" w:rsidR="00000000" w:rsidRPr="00000000">
        <w:rPr>
          <w:rtl w:val="0"/>
        </w:rPr>
        <w:t xml:space="preserve"> (</w:t>
      </w:r>
      <w:r w:rsidDel="00000000" w:rsidR="00000000" w:rsidRPr="00000000">
        <w:rPr>
          <w:shd w:fill="c9daf8" w:val="clear"/>
          <w:rtl w:val="0"/>
        </w:rPr>
        <w:t xml:space="preserve">Li et al., 2023</w:t>
      </w:r>
      <w:r w:rsidDel="00000000" w:rsidR="00000000" w:rsidRPr="00000000">
        <w:rPr>
          <w:shd w:fill="c9daf8" w:val="clear"/>
          <w:rtl w:val="0"/>
        </w:rPr>
        <w:t xml:space="preserve">; </w:t>
      </w:r>
      <w:r w:rsidDel="00000000" w:rsidR="00000000" w:rsidRPr="00000000">
        <w:rPr>
          <w:shd w:fill="c9daf8" w:val="clear"/>
          <w:rtl w:val="0"/>
        </w:rPr>
        <w:t xml:space="preserve">Meunier et al., 2024</w:t>
      </w:r>
      <w:r w:rsidDel="00000000" w:rsidR="00000000" w:rsidRPr="00000000">
        <w:rPr>
          <w:rtl w:val="0"/>
        </w:rPr>
        <w:t xml:space="preserve">). To improve the interpretability of these AI/ML models, PANGEA will implement several known techniques, such as Feature Importance Analysis, which quantifies and highlights the most influential factors driving the model's predictions, and Partial Dependence Plots, which can be employed to visualize how changes in specific variables impact predicted outcomes, providing insights into the underlying ecological processes. Additionally, incorporating non-AI techniques like Causal Inference can help us understand cause-and-effect relationships within PANGEA data, offering a complementary perspective that enhances our mechanistic understanding. These strategies will not only improve our grasp of tropical forest dynamics but also provide valuable insights that can be integrated into process-based models for more accurate predictions.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Another powerful data synthesis technique is the </w:t>
      </w:r>
      <w:r w:rsidDel="00000000" w:rsidR="00000000" w:rsidRPr="00000000">
        <w:rPr>
          <w:rtl w:val="0"/>
        </w:rPr>
        <w:t xml:space="preserve">space-for-time</w:t>
      </w:r>
      <w:r w:rsidDel="00000000" w:rsidR="00000000" w:rsidRPr="00000000">
        <w:rPr>
          <w:rtl w:val="0"/>
        </w:rPr>
        <w:t xml:space="preserve"> substitution approach, which, despite its limitations, can be particularly useful for understanding long-term dynamics in the absence of extensive temporal data series, whether remote-sensing or field-based, and used for constraining models as well </w:t>
      </w:r>
      <w:r w:rsidDel="00000000" w:rsidR="00000000" w:rsidRPr="00000000">
        <w:rPr>
          <w:rtl w:val="0"/>
        </w:rPr>
        <w:t xml:space="preserve">(</w:t>
      </w:r>
      <w:r w:rsidDel="00000000" w:rsidR="00000000" w:rsidRPr="00000000">
        <w:rPr>
          <w:shd w:fill="c9daf8" w:val="clear"/>
          <w:rtl w:val="0"/>
        </w:rPr>
        <w:t xml:space="preserve">Ma et al., 2017</w:t>
      </w:r>
      <w:r w:rsidDel="00000000" w:rsidR="00000000" w:rsidRPr="00000000">
        <w:rPr>
          <w:rtl w:val="0"/>
        </w:rPr>
        <w:t xml:space="preserve">)</w:t>
      </w:r>
      <w:r w:rsidDel="00000000" w:rsidR="00000000" w:rsidRPr="00000000">
        <w:rPr>
          <w:rtl w:val="0"/>
        </w:rPr>
        <w:t xml:space="preserve">. One significant challenge in understanding tropical forest dynamics is the limitation of current satellite biomass products. For example, while recent products like GEDI offer high spatial resolution, they only cover the past few years, restricting our ability to monitor long-term biomass changes. To overcome this challenge and obtain long-term, high-resolution forest biomass regrowth data, previous work used a space-for-time substitution approach, which calculates biomass carbon recovery from a single snapshot of current biomass data in areas that experience disturbance in different years (</w:t>
      </w:r>
      <w:r w:rsidDel="00000000" w:rsidR="00000000" w:rsidRPr="00000000">
        <w:rPr>
          <w:shd w:fill="c9daf8" w:val="clear"/>
          <w:rtl w:val="0"/>
        </w:rPr>
        <w:t xml:space="preserve">Heinrich et al., 2021</w:t>
      </w:r>
      <w:r w:rsidDel="00000000" w:rsidR="00000000" w:rsidRPr="00000000">
        <w:rPr>
          <w:rtl w:val="0"/>
        </w:rPr>
        <w:t xml:space="preserve">; </w:t>
      </w:r>
      <w:r w:rsidDel="00000000" w:rsidR="00000000" w:rsidRPr="00000000">
        <w:rPr>
          <w:shd w:fill="c9daf8" w:val="clear"/>
          <w:rtl w:val="0"/>
        </w:rPr>
        <w:t xml:space="preserve">Rappaport et al., 2018</w:t>
      </w:r>
      <w:r w:rsidDel="00000000" w:rsidR="00000000" w:rsidRPr="00000000">
        <w:rPr>
          <w:rtl w:val="0"/>
        </w:rPr>
        <w:t xml:space="preserve">)</w:t>
      </w:r>
      <w:r w:rsidDel="00000000" w:rsidR="00000000" w:rsidRPr="00000000">
        <w:rPr>
          <w:rtl w:val="0"/>
        </w:rPr>
        <w:t xml:space="preserve">. This approach, coupled with AI/ML models and traditional data synthesis techniques, ensures that PANGEA can robustly assess and predict tropical forest dynamics across various scales and timeframes, supporting use of long-term satellite records as a result of PANGEA data acquisitions and methodological advances. </w:t>
      </w:r>
      <w:commentRangeEnd w:id="223"/>
      <w:r w:rsidDel="00000000" w:rsidR="00000000" w:rsidRPr="00000000">
        <w:commentReference w:id="223"/>
      </w:r>
      <w:r w:rsidDel="00000000" w:rsidR="00000000" w:rsidRPr="00000000">
        <w:rPr>
          <w:rtl w:val="0"/>
        </w:rPr>
      </w:r>
    </w:p>
    <w:p w:rsidR="00000000" w:rsidDel="00000000" w:rsidP="00000000" w:rsidRDefault="00000000" w:rsidRPr="00000000" w14:paraId="00000618">
      <w:pPr>
        <w:pStyle w:val="Heading4"/>
        <w:rPr>
          <w:color w:val="ff0000"/>
        </w:rPr>
      </w:pPr>
      <w:bookmarkStart w:colFirst="0" w:colLast="0" w:name="_yl0rsrank7iw" w:id="38"/>
      <w:bookmarkEnd w:id="38"/>
      <w:r w:rsidDel="00000000" w:rsidR="00000000" w:rsidRPr="00000000">
        <w:rPr>
          <w:rtl w:val="0"/>
        </w:rPr>
        <w:t xml:space="preserve">6</w:t>
      </w:r>
      <w:r w:rsidDel="00000000" w:rsidR="00000000" w:rsidRPr="00000000">
        <w:rPr>
          <w:rtl w:val="0"/>
        </w:rPr>
        <w:t xml:space="preserve">.4.2 Coordination with other modeling and data integration comm</w:t>
      </w:r>
      <w:r w:rsidDel="00000000" w:rsidR="00000000" w:rsidRPr="00000000">
        <w:rPr>
          <w:rtl w:val="0"/>
        </w:rPr>
        <w:t xml:space="preserve">unities</w:t>
      </w:r>
      <w:r w:rsidDel="00000000" w:rsidR="00000000" w:rsidRPr="00000000">
        <w:rPr>
          <w:rtl w:val="0"/>
        </w:rPr>
      </w:r>
    </w:p>
    <w:p w:rsidR="00000000" w:rsidDel="00000000" w:rsidP="00000000" w:rsidRDefault="00000000" w:rsidRPr="00000000" w14:paraId="00000619">
      <w:pPr>
        <w:spacing w:after="240" w:lineRule="auto"/>
        <w:rPr/>
      </w:pPr>
      <w:r w:rsidDel="00000000" w:rsidR="00000000" w:rsidRPr="00000000">
        <w:rPr>
          <w:rtl w:val="0"/>
        </w:rPr>
        <w:t xml:space="preserve">Coordination with established modeling and data integration communities is crucial to extend the impact of PANGEA beyond field and satellite observations. An important PANGEA partnership is with the </w:t>
      </w:r>
      <w:r w:rsidDel="00000000" w:rsidR="00000000" w:rsidRPr="00000000">
        <w:rPr>
          <w:b w:val="1"/>
          <w:rtl w:val="0"/>
        </w:rPr>
        <w:t xml:space="preserve">International Land Model Benchmarking (ILAMB)</w:t>
      </w:r>
      <w:r w:rsidDel="00000000" w:rsidR="00000000" w:rsidRPr="00000000">
        <w:rPr>
          <w:rtl w:val="0"/>
        </w:rPr>
        <w:t xml:space="preserve"> project (Collier at al., 2018). Data collected through PANGEA can become new benchmarking datasets, critical for model development. These datasets will be highly valuable for evaluating and improving models used in global efforts, including the land components of the </w:t>
      </w:r>
      <w:r w:rsidDel="00000000" w:rsidR="00000000" w:rsidRPr="00000000">
        <w:rPr>
          <w:b w:val="1"/>
          <w:rtl w:val="0"/>
        </w:rPr>
        <w:t xml:space="preserve">Coupled Model Intercomparison Project (CMIP)</w:t>
      </w:r>
      <w:r w:rsidDel="00000000" w:rsidR="00000000" w:rsidRPr="00000000">
        <w:rPr>
          <w:rtl w:val="0"/>
        </w:rPr>
        <w:t xml:space="preserve">. This partnership will enhance the representation of tropical ecosystems in Earth system models by providing benchmarks specifically tailored to tropical forests, helping global models achieve higher accuracy in their predictions. Another key partner is NGEE-Tropics, which, while scheduled to sunset around the time PANGEA enters its most active phase, provides a rich foundation of knowledge, tools, and data. Leveraging the outputs from </w:t>
      </w:r>
      <w:r w:rsidDel="00000000" w:rsidR="00000000" w:rsidRPr="00000000">
        <w:rPr>
          <w:b w:val="1"/>
          <w:rtl w:val="0"/>
        </w:rPr>
        <w:t xml:space="preserve">NGEE-Tropics</w:t>
      </w:r>
      <w:r w:rsidDel="00000000" w:rsidR="00000000" w:rsidRPr="00000000">
        <w:rPr>
          <w:rtl w:val="0"/>
        </w:rPr>
        <w:t xml:space="preserve"> during the transition phase will align methodologies and objectives, ensuring continuity in tropical forest research.</w:t>
      </w:r>
    </w:p>
    <w:p w:rsidR="00000000" w:rsidDel="00000000" w:rsidP="00000000" w:rsidRDefault="00000000" w:rsidRPr="00000000" w14:paraId="0000061A">
      <w:pPr>
        <w:spacing w:after="240" w:before="240" w:lineRule="auto"/>
        <w:ind w:left="0" w:firstLine="0"/>
        <w:rPr/>
      </w:pPr>
      <w:r w:rsidDel="00000000" w:rsidR="00000000" w:rsidRPr="00000000">
        <w:rPr>
          <w:rtl w:val="0"/>
        </w:rPr>
        <w:t xml:space="preserve">Collaboration with the </w:t>
      </w:r>
      <w:r w:rsidDel="00000000" w:rsidR="00000000" w:rsidRPr="00000000">
        <w:rPr>
          <w:b w:val="1"/>
          <w:rtl w:val="0"/>
        </w:rPr>
        <w:t xml:space="preserve">Global Modeling and Assimilation Office (GMAO) </w:t>
      </w:r>
      <w:r w:rsidDel="00000000" w:rsidR="00000000" w:rsidRPr="00000000">
        <w:rPr>
          <w:rtl w:val="0"/>
        </w:rPr>
        <w:t xml:space="preserve">can provide PANGEA with advanced data assimilation techniques, facilitating the integration of PANGEA acquisitions and satellite data into predictive models of tropical forest dynamics. GMAO’s established frameworks for atmospheric and land data assimilation could significantly enhance PANGEA’s capacity to model tropical forests under current and future climate scenarios (</w:t>
      </w:r>
      <w:r w:rsidDel="00000000" w:rsidR="00000000" w:rsidRPr="00000000">
        <w:rPr>
          <w:highlight w:val="yellow"/>
          <w:rtl w:val="0"/>
        </w:rPr>
        <w:t xml:space="preserve">REF</w:t>
      </w:r>
      <w:r w:rsidDel="00000000" w:rsidR="00000000" w:rsidRPr="00000000">
        <w:rPr>
          <w:rtl w:val="0"/>
        </w:rPr>
        <w:t xml:space="preserve">). The </w:t>
      </w:r>
      <w:r w:rsidDel="00000000" w:rsidR="00000000" w:rsidRPr="00000000">
        <w:rPr>
          <w:b w:val="1"/>
          <w:rtl w:val="0"/>
        </w:rPr>
        <w:t xml:space="preserve">TRENDY </w:t>
      </w:r>
      <w:r w:rsidDel="00000000" w:rsidR="00000000" w:rsidRPr="00000000">
        <w:rPr>
          <w:rtl w:val="0"/>
        </w:rPr>
        <w:t xml:space="preserve">project, which coordinates global carbon cycle simulations, represents another important partnership. PANGEA’s detailed site-specific data for tropical forests will be critical for improving the parameterization and performance of TRENDY models, particularly for regional carbon dynamics and fluxes in tropical biomes (</w:t>
      </w:r>
      <w:r w:rsidDel="00000000" w:rsidR="00000000" w:rsidRPr="00000000">
        <w:rPr>
          <w:shd w:fill="c9daf8" w:val="clear"/>
          <w:rtl w:val="0"/>
        </w:rPr>
        <w:t xml:space="preserve">Sitch et al., 2024</w:t>
      </w:r>
      <w:r w:rsidDel="00000000" w:rsidR="00000000" w:rsidRPr="00000000">
        <w:rPr>
          <w:rtl w:val="0"/>
        </w:rPr>
        <w:t xml:space="preserve">). Lastly, the </w:t>
      </w:r>
      <w:r w:rsidDel="00000000" w:rsidR="00000000" w:rsidRPr="00000000">
        <w:rPr>
          <w:rtl w:val="0"/>
        </w:rPr>
        <w:t xml:space="preserve">CMIP </w:t>
      </w:r>
      <w:r w:rsidDel="00000000" w:rsidR="00000000" w:rsidRPr="00000000">
        <w:rPr>
          <w:rtl w:val="0"/>
        </w:rPr>
        <w:t xml:space="preserve">initiative, a global leader in climate modeling, will benefit from PANGEA’s observations, especially in the context of improving the representation of tropical ecosystems. By coordinating with CMIP, PANGEA can ensure that its data and findings contribute to ongoing efforts to enhance land model performance and reduce uncertainties in global projections as a result of tropical forest responses to climate and land-use change.</w:t>
      </w:r>
    </w:p>
    <w:p w:rsidR="00000000" w:rsidDel="00000000" w:rsidP="00000000" w:rsidRDefault="00000000" w:rsidRPr="00000000" w14:paraId="0000061B">
      <w:pPr>
        <w:spacing w:after="240" w:lineRule="auto"/>
        <w:rPr/>
      </w:pPr>
      <w:commentRangeStart w:id="224"/>
      <w:r w:rsidDel="00000000" w:rsidR="00000000" w:rsidRPr="00000000">
        <w:rPr>
          <w:rtl w:val="0"/>
        </w:rPr>
        <w:t xml:space="preserve">In</w:t>
      </w:r>
      <w:commentRangeEnd w:id="224"/>
      <w:r w:rsidDel="00000000" w:rsidR="00000000" w:rsidRPr="00000000">
        <w:commentReference w:id="224"/>
      </w:r>
      <w:r w:rsidDel="00000000" w:rsidR="00000000" w:rsidRPr="00000000">
        <w:rPr>
          <w:rtl w:val="0"/>
        </w:rPr>
        <w:t xml:space="preserve"> addition to these well-established communities, PANGEA aims to collaborate with newer initiatives. For example, </w:t>
      </w:r>
      <w:r w:rsidDel="00000000" w:rsidR="00000000" w:rsidRPr="00000000">
        <w:rPr>
          <w:b w:val="1"/>
          <w:rtl w:val="0"/>
        </w:rPr>
        <w:t xml:space="preserve">Inverse modeling</w:t>
      </w:r>
      <w:r w:rsidDel="00000000" w:rsidR="00000000" w:rsidRPr="00000000">
        <w:rPr>
          <w:rtl w:val="0"/>
        </w:rPr>
        <w:t xml:space="preserve"> will play a critical role in PANGEA’s coordination strategy, offering a framework for reconciling discrepancies between observed and simulated ecosystem fluxes. This technique will help assimilate large-scale satellite-derived datasets with field measurements, allowing for refined predictions of carbon and water dynamics in tropical biomes (</w:t>
      </w:r>
      <w:r w:rsidDel="00000000" w:rsidR="00000000" w:rsidRPr="00000000">
        <w:rPr>
          <w:shd w:fill="c9daf8" w:val="clear"/>
          <w:rtl w:val="0"/>
        </w:rPr>
        <w:t xml:space="preserve">Liu et al., 2016</w:t>
      </w:r>
      <w:r w:rsidDel="00000000" w:rsidR="00000000" w:rsidRPr="00000000">
        <w:rPr>
          <w:rtl w:val="0"/>
        </w:rPr>
        <w:t xml:space="preserve">). PANGEA also aims to collaborate with innovative modeling efforts such as </w:t>
      </w:r>
      <w:r w:rsidDel="00000000" w:rsidR="00000000" w:rsidRPr="00000000">
        <w:rPr>
          <w:b w:val="1"/>
          <w:rtl w:val="0"/>
        </w:rPr>
        <w:t xml:space="preserve">CARDAMOM</w:t>
      </w:r>
      <w:r w:rsidDel="00000000" w:rsidR="00000000" w:rsidRPr="00000000">
        <w:rPr>
          <w:rtl w:val="0"/>
        </w:rPr>
        <w:t xml:space="preserve">, which combines satellite and ground-based observations for carbon cycle data assimilation and modeling (</w:t>
      </w:r>
      <w:r w:rsidDel="00000000" w:rsidR="00000000" w:rsidRPr="00000000">
        <w:rPr>
          <w:highlight w:val="yellow"/>
          <w:rtl w:val="0"/>
        </w:rPr>
        <w:t xml:space="preserve">Bloom et al., 2020</w:t>
      </w:r>
      <w:r w:rsidDel="00000000" w:rsidR="00000000" w:rsidRPr="00000000">
        <w:rPr>
          <w:rtl w:val="0"/>
        </w:rPr>
        <w:t xml:space="preserve">), and </w:t>
      </w:r>
      <w:r w:rsidDel="00000000" w:rsidR="00000000" w:rsidRPr="00000000">
        <w:rPr>
          <w:b w:val="1"/>
          <w:rtl w:val="0"/>
        </w:rPr>
        <w:t xml:space="preserve">PEcAn </w:t>
      </w:r>
      <w:r w:rsidDel="00000000" w:rsidR="00000000" w:rsidRPr="00000000">
        <w:rPr>
          <w:rtl w:val="0"/>
        </w:rPr>
        <w:t xml:space="preserve">(Predictive Ecosystem Analyzer), which focuses on leveraging field and satellite datasets to optimize model parameters and improve carbon and water flux predictions (</w:t>
      </w:r>
      <w:r w:rsidDel="00000000" w:rsidR="00000000" w:rsidRPr="00000000">
        <w:rPr>
          <w:highlight w:val="yellow"/>
          <w:rtl w:val="0"/>
        </w:rPr>
        <w:t xml:space="preserve">Do</w:t>
      </w:r>
      <w:r w:rsidDel="00000000" w:rsidR="00000000" w:rsidRPr="00000000">
        <w:rPr>
          <w:highlight w:val="yellow"/>
          <w:rtl w:val="0"/>
        </w:rPr>
        <w:t xml:space="preserve">koohaki et al., 2022</w:t>
      </w:r>
      <w:r w:rsidDel="00000000" w:rsidR="00000000" w:rsidRPr="00000000">
        <w:rPr>
          <w:rtl w:val="0"/>
        </w:rPr>
        <w:t xml:space="preserve">; </w:t>
      </w:r>
      <w:r w:rsidDel="00000000" w:rsidR="00000000" w:rsidRPr="00000000">
        <w:rPr>
          <w:shd w:fill="c9daf8" w:val="clear"/>
          <w:rtl w:val="0"/>
        </w:rPr>
        <w:t xml:space="preserve">LeBauer et al., 2013</w:t>
      </w:r>
      <w:r w:rsidDel="00000000" w:rsidR="00000000" w:rsidRPr="00000000">
        <w:rPr>
          <w:shd w:fill="c9daf8" w:val="clear"/>
          <w:rtl w:val="0"/>
        </w:rPr>
        <w:t xml:space="preserve">; </w:t>
      </w:r>
      <w:r w:rsidDel="00000000" w:rsidR="00000000" w:rsidRPr="00000000">
        <w:rPr>
          <w:shd w:fill="c9daf8" w:val="clear"/>
          <w:rtl w:val="0"/>
        </w:rPr>
        <w:t xml:space="preserve">Meunier et al., 2021</w:t>
      </w:r>
      <w:r w:rsidDel="00000000" w:rsidR="00000000" w:rsidRPr="00000000">
        <w:rPr>
          <w:rtl w:val="0"/>
        </w:rPr>
        <w:t xml:space="preserve">). Finally, collaboration with </w:t>
      </w:r>
      <w:r w:rsidDel="00000000" w:rsidR="00000000" w:rsidRPr="00000000">
        <w:rPr>
          <w:b w:val="1"/>
          <w:rtl w:val="0"/>
        </w:rPr>
        <w:t xml:space="preserve">CliMA</w:t>
      </w:r>
      <w:r w:rsidDel="00000000" w:rsidR="00000000" w:rsidRPr="00000000">
        <w:rPr>
          <w:rtl w:val="0"/>
        </w:rPr>
        <w:t xml:space="preserve">, which is developing a cutting-edge Earth system model that integrates machine learning and data assimilation techniques, will enhance PANGEA’s ability to scale tropical forest observations and better represent their role in the Earth system (</w:t>
      </w:r>
      <w:r w:rsidDel="00000000" w:rsidR="00000000" w:rsidRPr="00000000">
        <w:rPr>
          <w:highlight w:val="yellow"/>
          <w:rtl w:val="0"/>
        </w:rPr>
        <w:t xml:space="preserve">Schneider et al., 2017</w:t>
      </w:r>
      <w:r w:rsidDel="00000000" w:rsidR="00000000" w:rsidRPr="00000000">
        <w:rPr>
          <w:rtl w:val="0"/>
        </w:rPr>
        <w:t xml:space="preserve">). These collaborations will help bridge the gap between field data collection and predictive modeling, driving new insights into the functioning of tropical ecosystems and their role in the Earth system. </w:t>
      </w:r>
    </w:p>
    <w:p w:rsidR="00000000" w:rsidDel="00000000" w:rsidP="00000000" w:rsidRDefault="00000000" w:rsidRPr="00000000" w14:paraId="0000061C">
      <w:pPr>
        <w:pStyle w:val="Heading4"/>
        <w:rPr/>
      </w:pPr>
      <w:bookmarkStart w:colFirst="0" w:colLast="0" w:name="_7ipo55oabcn6" w:id="39"/>
      <w:bookmarkEnd w:id="39"/>
      <w:r w:rsidDel="00000000" w:rsidR="00000000" w:rsidRPr="00000000">
        <w:rPr>
          <w:rtl w:val="0"/>
        </w:rPr>
        <w:t xml:space="preserve">6.4.3 </w:t>
      </w:r>
      <w:commentRangeStart w:id="225"/>
      <w:r w:rsidDel="00000000" w:rsidR="00000000" w:rsidRPr="00000000">
        <w:rPr>
          <w:rtl w:val="0"/>
        </w:rPr>
        <w:t xml:space="preserve">Scaling</w:t>
      </w:r>
      <w:commentRangeEnd w:id="225"/>
      <w:r w:rsidDel="00000000" w:rsidR="00000000" w:rsidRPr="00000000">
        <w:commentReference w:id="225"/>
      </w:r>
      <w:r w:rsidDel="00000000" w:rsidR="00000000" w:rsidRPr="00000000">
        <w:rPr>
          <w:rtl w:val="0"/>
        </w:rPr>
        <w:t xml:space="preserve"> S</w:t>
      </w:r>
      <w:r w:rsidDel="00000000" w:rsidR="00000000" w:rsidRPr="00000000">
        <w:rPr>
          <w:rtl w:val="0"/>
        </w:rPr>
        <w:t xml:space="preserve">trategy</w:t>
      </w: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The</w:t>
      </w:r>
      <w:r w:rsidDel="00000000" w:rsidR="00000000" w:rsidRPr="00000000">
        <w:rPr>
          <w:rtl w:val="0"/>
        </w:rPr>
        <w:t xml:space="preserve"> NASA Terrestrial Ecology (NASA TE) Program has been instrumental in the development of scaling strategies for Earth system science research. The first NASA TE field campaign, the First International Satellite Land Surface Climatology Project (ISLSCP) Field Experiment (FIFE) explicitly aimed to upscale soil-plant-atmosphere models designed for the cell and leaf level and apply them at the larger scales (kilometers) appropriate to atmospheric models and satellite remote sensing (</w:t>
      </w:r>
      <w:r w:rsidDel="00000000" w:rsidR="00000000" w:rsidRPr="00000000">
        <w:rPr>
          <w:shd w:fill="c9daf8" w:val="clear"/>
          <w:rtl w:val="0"/>
        </w:rPr>
        <w:t xml:space="preserve">Sellers et al., 1992</w:t>
      </w:r>
      <w:r w:rsidDel="00000000" w:rsidR="00000000" w:rsidRPr="00000000">
        <w:rPr>
          <w:rtl w:val="0"/>
        </w:rPr>
        <w:t xml:space="preserve">). Scaling approaches were similarly central to following field campaigns such as BOREAS, LBA, and ABoVE. The development and diversification of sensors over the past decades allow us to characterize relevant properties from leaf organs (LiCOR) and individuals (terrestrial laser scanners) to forest stands (UAV-borne sensors), regions (aircraft measurements) and continents (satellite measurements) (</w:t>
      </w:r>
      <w:r w:rsidDel="00000000" w:rsidR="00000000" w:rsidRPr="00000000">
        <w:rPr>
          <w:shd w:fill="c9daf8" w:val="clear"/>
          <w:rtl w:val="0"/>
        </w:rPr>
        <w:t xml:space="preserve">Bustamante et al., 2016</w:t>
      </w:r>
      <w:r w:rsidDel="00000000" w:rsidR="00000000" w:rsidRPr="00000000">
        <w:rPr>
          <w:rtl w:val="0"/>
        </w:rPr>
        <w:t xml:space="preserve">). Likewise, several terrestrial biosphere models now include processes with time scales of minutes (photosynthesis, energy cycles) to days (phenology), months (growth, mortality) and years (disturbances) that also span spatial scales from plant tissues to continents (</w:t>
      </w:r>
      <w:r w:rsidDel="00000000" w:rsidR="00000000" w:rsidRPr="00000000">
        <w:rPr>
          <w:shd w:fill="c9daf8" w:val="clear"/>
          <w:rtl w:val="0"/>
        </w:rPr>
        <w:t xml:space="preserve">Fisher et al., 2018</w:t>
      </w:r>
      <w:r w:rsidDel="00000000" w:rsidR="00000000" w:rsidRPr="00000000">
        <w:rPr>
          <w:shd w:fill="c9daf8" w:val="clear"/>
          <w:rtl w:val="0"/>
        </w:rPr>
        <w:t xml:space="preserve">; </w:t>
      </w:r>
      <w:r w:rsidDel="00000000" w:rsidR="00000000" w:rsidRPr="00000000">
        <w:rPr>
          <w:shd w:fill="c9daf8" w:val="clear"/>
          <w:rtl w:val="0"/>
        </w:rPr>
        <w:t xml:space="preserve">Longo et al., 2019</w:t>
      </w:r>
      <w:r w:rsidDel="00000000" w:rsidR="00000000" w:rsidRPr="00000000">
        <w:rPr>
          <w:shd w:fill="c9daf8" w:val="clear"/>
          <w:rtl w:val="0"/>
        </w:rPr>
        <w:t xml:space="preserve">; </w:t>
      </w:r>
      <w:r w:rsidDel="00000000" w:rsidR="00000000" w:rsidRPr="00000000">
        <w:rPr>
          <w:shd w:fill="c9daf8" w:val="clear"/>
          <w:rtl w:val="0"/>
        </w:rPr>
        <w:t xml:space="preserve">Koven et al., 2020</w:t>
      </w:r>
      <w:r w:rsidDel="00000000" w:rsidR="00000000" w:rsidRPr="00000000">
        <w:rPr>
          <w:rtl w:val="0"/>
        </w:rPr>
        <w:t xml:space="preserve">). In such models, the ecosystem-scale state and fluxes emerge directly from competition between individuals happening at fine spatial scale</w:t>
      </w:r>
      <w:r w:rsidDel="00000000" w:rsidR="00000000" w:rsidRPr="00000000">
        <w:rPr>
          <w:rtl w:val="0"/>
        </w:rPr>
        <w:t xml:space="preserve">s.</w:t>
      </w:r>
    </w:p>
    <w:p w:rsidR="00000000" w:rsidDel="00000000" w:rsidP="00000000" w:rsidRDefault="00000000" w:rsidRPr="00000000" w14:paraId="0000061E">
      <w:pPr>
        <w:rPr/>
      </w:pPr>
      <w:r w:rsidDel="00000000" w:rsidR="00000000" w:rsidRPr="00000000">
        <w:rPr>
          <w:rtl w:val="0"/>
        </w:rPr>
      </w:r>
    </w:p>
    <w:tbl>
      <w:tblPr>
        <w:tblStyle w:val="Table1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61F">
            <w:pPr>
              <w:jc w:val="center"/>
              <w:rPr>
                <w:b w:val="1"/>
              </w:rPr>
            </w:pPr>
            <w:r w:rsidDel="00000000" w:rsidR="00000000" w:rsidRPr="00000000">
              <w:rPr>
                <w:b w:val="1"/>
                <w:rtl w:val="0"/>
              </w:rPr>
              <w:t xml:space="preserve">PANGEA’s nested sampling design, with a sampling-to-scale approach, provides opportunities for advancing satellite monitoring, product development, and assimilating data and benchmarking various processes in next-generation ecosystem models, which can significantly advance the ability of applying these models for process understanding and long-term prediction.</w:t>
            </w:r>
          </w:p>
        </w:tc>
      </w:tr>
    </w:tbl>
    <w:p w:rsidR="00000000" w:rsidDel="00000000" w:rsidP="00000000" w:rsidRDefault="00000000" w:rsidRPr="00000000" w14:paraId="00000620">
      <w:pPr>
        <w:jc w:val="cente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To ensure processes are captured across a broad diversity of environmental conditions and multiple data sources—ground, tower, drone, and aircraft sensors, PANGEA field and airborne campaigns will include sampling across gradients in nutrient availability, ecosystem structure and function, climate, and disturbance regimes. Incorporating this variability is critical for regional and pan-tropical scaling and for informing models and ensuring that they can be assessed and benchmarked under different limitations, and thus reducing the risk of equifinality (right answers due to compensating wrong reasons). The choice of priority gradients will consider the current uncertainties in models, and novel processes that have not been assessed with remote sensing data at scale to date (e.g., temporal changes in canopy structure and composition and their impacts on energy, water and carbon fluxes; plant hydraulic responses to climate variability).</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PANGEA will also coordinate with existing scaling frameworks, facilitating the stand</w:t>
      </w:r>
      <w:r w:rsidDel="00000000" w:rsidR="00000000" w:rsidRPr="00000000">
        <w:rPr>
          <w:rtl w:val="0"/>
        </w:rPr>
        <w:t xml:space="preserve">ardization of data collection methods. For example, the NASA EMIT team is actively working with NEON to develop scaling workflows between NEON and satellite data in preparation for NASA's upcoming Surface Biology and Geology (SBG) mission. PANGEA ground and airborne acquisitions will extend these workflows to the tropics. PANGEA will also coordinate with existing NASA funded efforts like </w:t>
      </w:r>
      <w:hyperlink r:id="rId64">
        <w:r w:rsidDel="00000000" w:rsidR="00000000" w:rsidRPr="00000000">
          <w:rPr>
            <w:color w:val="1155cc"/>
            <w:u w:val="single"/>
            <w:rtl w:val="0"/>
          </w:rPr>
          <w:t xml:space="preserve">CMS4D</w:t>
        </w:r>
      </w:hyperlink>
      <w:r w:rsidDel="00000000" w:rsidR="00000000" w:rsidRPr="00000000">
        <w:rPr>
          <w:rtl w:val="0"/>
        </w:rPr>
        <w:t xml:space="preserve">, a multi-scale data-fusion prototype system for carbon dynamics monitoring from space. CMS4D is a case study in the Brazilian Cerrado focused on fire dynamics led by Carlos Alberto Silva, which has many workflow parallels with PANGEA. </w:t>
      </w:r>
      <w:r w:rsidDel="00000000" w:rsidR="00000000" w:rsidRPr="00000000">
        <w:rPr>
          <w:rtl w:val="0"/>
        </w:rPr>
        <w:t xml:space="preserve">Coordinating with these efforts to standardize and harmonize data collection and scaling workflows will help ensure consistent and high-quality data, enabling broader collaboration and cross-validation of results. An excellent example of this type of collaborative work is the High-Latitude Drone Ecology Network (HiLDEN) (</w:t>
      </w:r>
      <w:hyperlink r:id="rId65">
        <w:r w:rsidDel="00000000" w:rsidR="00000000" w:rsidRPr="00000000">
          <w:rPr>
            <w:color w:val="1155cc"/>
            <w:u w:val="single"/>
            <w:rtl w:val="0"/>
          </w:rPr>
          <w:t xml:space="preserve">https://arcticdrones.org/</w:t>
        </w:r>
      </w:hyperlink>
      <w:r w:rsidDel="00000000" w:rsidR="00000000" w:rsidRPr="00000000">
        <w:rPr>
          <w:rtl w:val="0"/>
        </w:rPr>
        <w:t xml:space="preserve">), which PANGEA aims to emulate in tropical biomes. In addition to drone lidar, PANGEA will draw upon other field-based collaborative efforts, such as the SPUN (Society for the Protection of Underground Networks) initiative, which has focused on mycorrhizal fungi sampling in historically under-sampled areas (</w:t>
      </w:r>
      <w:hyperlink r:id="rId66">
        <w:r w:rsidDel="00000000" w:rsidR="00000000" w:rsidRPr="00000000">
          <w:rPr>
            <w:color w:val="1155cc"/>
            <w:u w:val="single"/>
            <w:rtl w:val="0"/>
          </w:rPr>
          <w:t xml:space="preserve">https://www.spun.earth/</w:t>
        </w:r>
      </w:hyperlink>
      <w:r w:rsidDel="00000000" w:rsidR="00000000" w:rsidRPr="00000000">
        <w:rPr>
          <w:rtl w:val="0"/>
        </w:rPr>
        <w:t xml:space="preserve">). These networks demonstrate the power of coordination and ground-level engagement to bridge gaps in ecosystem data, an approach that PANGEA will adopt across its multiple scales of study. This multi-layered approach to field, airborne, and satellite measurements will advance satellite monitoring and the capacity of next-generation models to simulate key processes and improve long-term ecosystem predictions.</w:t>
      </w:r>
    </w:p>
    <w:p w:rsidR="00000000" w:rsidDel="00000000" w:rsidP="00000000" w:rsidRDefault="00000000" w:rsidRPr="00000000" w14:paraId="00000624">
      <w:pPr>
        <w:pStyle w:val="Heading4"/>
        <w:rPr/>
      </w:pPr>
      <w:bookmarkStart w:colFirst="0" w:colLast="0" w:name="_mxrm7legmwc3" w:id="40"/>
      <w:bookmarkEnd w:id="40"/>
      <w:r w:rsidDel="00000000" w:rsidR="00000000" w:rsidRPr="00000000">
        <w:rPr>
          <w:rtl w:val="0"/>
        </w:rPr>
        <w:t xml:space="preserve">6.4.4 Modeling and data integration timeline</w:t>
      </w:r>
    </w:p>
    <w:p w:rsidR="00000000" w:rsidDel="00000000" w:rsidP="00000000" w:rsidRDefault="00000000" w:rsidRPr="00000000" w14:paraId="00000625">
      <w:pPr>
        <w:rPr/>
      </w:pPr>
      <w:r w:rsidDel="00000000" w:rsidR="00000000" w:rsidRPr="00000000">
        <w:rPr>
          <w:rtl w:val="0"/>
        </w:rPr>
        <w:t xml:space="preserve">Modeling and data synthesis activities will occur throughout the entire duration of PANGEA. However, such tasks will shift focus as the campaign progresses. To reflect the changes in the role of modeling and data synthesis within PANGEA, we describe the activities in three phases.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b w:val="1"/>
          <w:rtl w:val="0"/>
        </w:rPr>
        <w:t xml:space="preserve">Phase 1 (Y1–Y2):</w:t>
      </w:r>
      <w:r w:rsidDel="00000000" w:rsidR="00000000" w:rsidRPr="00000000">
        <w:rPr>
          <w:rtl w:val="0"/>
        </w:rPr>
        <w:t xml:space="preserve"> A Modeling and Data Synthesis Working Group (MDSWG) will be established. This group will identify key areas and processes that currently drive uncertainty in process-based models related to carbon, water, energy, and nutrient cycles, as well as biodiversity and human interactions in tropical moist forests. To this end, the group will develop model intercomparison efforts using established benchmarking (e.g., TRENDY, FLUXCOM) and tools (e.g., ILAMB). This effort will inform the campaign design, including which environmental gradients and processes drive the uncertainty and therefore could benefit the most from PANGEA measurements. These efforts may take a non-trivial amount of time, therefore the MDSWG will also seek rapid responses through the use of Observing System Simulation Experiments (OSSEs) based on existing models and drivers to provide a first assessment of key areas of uncertainty and areas that lack representativeness in existing observations.</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b w:val="1"/>
          <w:rtl w:val="0"/>
        </w:rPr>
        <w:t xml:space="preserve">Phase 2 (Y3–Y6):</w:t>
      </w:r>
      <w:r w:rsidDel="00000000" w:rsidR="00000000" w:rsidRPr="00000000">
        <w:rPr>
          <w:rtl w:val="0"/>
        </w:rPr>
        <w:t xml:space="preserve"> MDSWG efforts will focus on multiple, complementary goals. Activities linked to process-based models will focus on implementing key missing mechanisms identified during Phase 1, which will advance understanding of the drivers of observed patterns on carbon, water, energy, and nutrient cycles in the field campaign. Activities linked to synthesis will enable the upscaling of findings from local and regional to the global scales. Data synthesis research will focus on using PANGEA datasets to generate products at scale that can be assimilated by inverse and hybrid models, as well as used for benchmarking of process-based models. Projects and datasets collected within the peak data acquisition period, primarily located in tropical Africa and the Americas will be reviewed and synthesized. This process will integrate individual site-level measurements with regional-scale airborne and spaceborne remote sensing imagery to upscale key variables to a pan-tropical level and create wall to wall maps. Additionally, novel inter-comparisons across basins will be conducted. Synthesis approaches will include, but not be limited to, artificial intelligence, machine learning, and space-for-time substitution. Group members working with inverse and hybrid models will use PANGEA data sets and derived synthesis products for quantifying uncertainty in scaled quantification of state variables and fluxes. Importantly, the efforts in this phase will not focus on a single set of models and techniques, but rather bring together methods that allow for scaling of space- and time-limited measurements to the entire pan-tropical region along with robust estimates of uncertainty.</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rFonts w:ascii="Arial" w:cs="Arial" w:eastAsia="Arial" w:hAnsi="Arial"/>
          <w:b w:val="0"/>
          <w:i w:val="0"/>
          <w:smallCaps w:val="0"/>
          <w:strike w:val="0"/>
          <w:color w:val="000000"/>
          <w:sz w:val="22"/>
          <w:szCs w:val="22"/>
          <w:u w:val="none"/>
          <w:shd w:fill="auto" w:val="clear"/>
          <w:vertAlign w:val="baseline"/>
          <w:rPrChange w:author="Renato Braghiere" w:id="15" w:date="2024-09-16T18:20:50Z">
            <w:rPr>
              <w:b w:val="1"/>
              <w:color w:val="ff0000"/>
            </w:rPr>
          </w:rPrChange>
        </w:rPr>
        <w:pPrChange w:author="Renato Braghiere" w:id="0" w:date="2024-09-16T18:20:50Z">
          <w:pPr/>
        </w:pPrChange>
      </w:pPr>
      <w:r w:rsidDel="00000000" w:rsidR="00000000" w:rsidRPr="00000000">
        <w:rPr>
          <w:b w:val="1"/>
          <w:rtl w:val="0"/>
        </w:rPr>
        <w:t xml:space="preserve">Phase 3 (Y7–Y9) </w:t>
      </w:r>
      <w:r w:rsidDel="00000000" w:rsidR="00000000" w:rsidRPr="00000000">
        <w:rPr>
          <w:rtl w:val="0"/>
        </w:rPr>
        <w:t xml:space="preserve">will focus on studies that use the constrained and improved models and data products developed during Phase 2 to directly address PANGEA Science questions and test the key hypotheses. Research using process-based models in Phase 3 should identify and attribute the causes and drivers of changes in forest functioning by leveraging PANGEA datasets for initialization and uncertainty quantification. Data synthesis and inverse modeling efforts will focus on describing how the major axes of variability in tropical moist forests drive the heterogeneity of carbon, energy, water and nutrient fluxes as well as biodiversity within and across continents. Together, these activities will advance understanding of the resilience of tropical forests under global change, and provide integrative answers across all Science Themes. </w:t>
      </w:r>
      <w:r w:rsidDel="00000000" w:rsidR="00000000" w:rsidRPr="00000000">
        <w:rPr>
          <w:rtl w:val="0"/>
        </w:rPr>
      </w:r>
    </w:p>
    <w:p w:rsidR="00000000" w:rsidDel="00000000" w:rsidP="00000000" w:rsidRDefault="00000000" w:rsidRPr="00000000" w14:paraId="0000062C">
      <w:pPr>
        <w:pStyle w:val="Heading2"/>
        <w:rPr/>
      </w:pPr>
      <w:bookmarkStart w:colFirst="0" w:colLast="0" w:name="_p0uxu9uxhfos" w:id="41"/>
      <w:bookmarkEnd w:id="41"/>
      <w:r w:rsidDel="00000000" w:rsidR="00000000" w:rsidRPr="00000000">
        <w:rPr>
          <w:rtl w:val="0"/>
        </w:rPr>
        <w:t xml:space="preserve">7. Technical and Logistical Feasibility </w:t>
      </w:r>
    </w:p>
    <w:p w:rsidR="00000000" w:rsidDel="00000000" w:rsidP="00000000" w:rsidRDefault="00000000" w:rsidRPr="00000000" w14:paraId="0000062D">
      <w:pPr>
        <w:rPr/>
      </w:pPr>
      <w:r w:rsidDel="00000000" w:rsidR="00000000" w:rsidRPr="00000000">
        <w:rPr>
          <w:rtl w:val="0"/>
        </w:rPr>
        <w:t xml:space="preserve">PANGEA will leverage NASA’s history of successful international field and airborne campaigns, including recent campaigns in the Americas, Africa, and Asia. Specifically, NASA has done extensive research in Africa, including SAFARI, AfriSAR-1, AfriSAR-2, and BioSCape.</w:t>
      </w:r>
      <w:ins w:author="Michael Keller" w:id="16" w:date="2024-10-28T22:04:35Z">
        <w:r w:rsidDel="00000000" w:rsidR="00000000" w:rsidRPr="00000000">
          <w:rPr>
            <w:rtl w:val="0"/>
          </w:rPr>
          <w:t xml:space="preserve">[ADD SOUTH AMERICA?] </w:t>
        </w:r>
      </w:ins>
      <w:r w:rsidDel="00000000" w:rsidR="00000000" w:rsidRPr="00000000">
        <w:rPr>
          <w:rtl w:val="0"/>
        </w:rPr>
        <w:t xml:space="preserve"> In addition, there are immense investment</w:t>
      </w:r>
      <w:ins w:author="Michael Keller" w:id="17" w:date="2024-10-28T22:02:51Z">
        <w:r w:rsidDel="00000000" w:rsidR="00000000" w:rsidRPr="00000000">
          <w:rPr>
            <w:rtl w:val="0"/>
          </w:rPr>
          <w:t xml:space="preserve">s</w:t>
        </w:r>
      </w:ins>
      <w:r w:rsidDel="00000000" w:rsidR="00000000" w:rsidRPr="00000000">
        <w:rPr>
          <w:rtl w:val="0"/>
        </w:rPr>
        <w:t xml:space="preserve"> in Africa currently that will support important feasibility elements of PANGEA, including the Congo Basin Science Initiative (CBSI), CongoFlux, One Forest Vision, the Science Panel for the Congo, Africa Master’s of Machine Intelligence (AMMI) via the African Institute for Mathematical Sciences (AIMS), existing NASA collaboration with the Gabonese Space Agency (AGEOS) and Central Africa Satellite Observatory (OSFAC), and GEO-TREES. </w:t>
      </w:r>
      <w:commentRangeStart w:id="226"/>
      <w:commentRangeStart w:id="227"/>
      <w:r w:rsidDel="00000000" w:rsidR="00000000" w:rsidRPr="00000000">
        <w:rPr>
          <w:rtl w:val="0"/>
        </w:rPr>
        <w:t xml:space="preserve">The PANGEA team has been in contact with the US State Department’s Bureau of Oceans and International Environmental and Scientific Affairs, which is enthusiastically supportive of the PANGEA campaign and the benefits it would have for environmental and scientific diplomacy.</w:t>
      </w:r>
      <w:commentRangeEnd w:id="226"/>
      <w:r w:rsidDel="00000000" w:rsidR="00000000" w:rsidRPr="00000000">
        <w:commentReference w:id="226"/>
      </w:r>
      <w:commentRangeEnd w:id="227"/>
      <w:r w:rsidDel="00000000" w:rsidR="00000000" w:rsidRPr="00000000">
        <w:commentReference w:id="227"/>
      </w: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PANGEA will require international deployments potentially taking place in several countries.  </w:t>
      </w:r>
    </w:p>
    <w:p w:rsidR="00000000" w:rsidDel="00000000" w:rsidP="00000000" w:rsidRDefault="00000000" w:rsidRPr="00000000" w14:paraId="00000630">
      <w:pPr>
        <w:rPr/>
      </w:pPr>
      <w:r w:rsidDel="00000000" w:rsidR="00000000" w:rsidRPr="00000000">
        <w:rPr>
          <w:rtl w:val="0"/>
        </w:rPr>
        <w:t xml:space="preserve">Anticipated challenges include deploying and maintaining in situ instrumentation, obtaining international flight permission for airborne data acquisition, obtaining visas and research permits for US and international investigators, access to field sites, human-animal interactions/conflict, political or other unrest, and health and safety of scientists and participants (see </w:t>
      </w:r>
      <w:r w:rsidDel="00000000" w:rsidR="00000000" w:rsidRPr="00000000">
        <w:rPr>
          <w:i w:val="1"/>
          <w:rtl w:val="0"/>
        </w:rPr>
        <w:t xml:space="preserve">Section 7.7 for Risk and Risk Mitigation</w:t>
      </w:r>
      <w:r w:rsidDel="00000000" w:rsidR="00000000" w:rsidRPr="00000000">
        <w:rPr>
          <w:rtl w:val="0"/>
        </w:rPr>
        <w:t xml:space="preserve">). Building necessary relationships to obtain flight clearances for the </w:t>
      </w:r>
      <w:r w:rsidDel="00000000" w:rsidR="00000000" w:rsidRPr="00000000">
        <w:rPr>
          <w:rtl w:val="0"/>
        </w:rPr>
        <w:t xml:space="preserve">selected countries </w:t>
      </w:r>
      <w:r w:rsidDel="00000000" w:rsidR="00000000" w:rsidRPr="00000000">
        <w:rPr>
          <w:rtl w:val="0"/>
        </w:rPr>
        <w:t xml:space="preserve">and field sites that are part of the PANGEA domain will be an early priority (see </w:t>
      </w:r>
      <w:r w:rsidDel="00000000" w:rsidR="00000000" w:rsidRPr="00000000">
        <w:rPr>
          <w:i w:val="1"/>
          <w:rtl w:val="0"/>
        </w:rPr>
        <w:t xml:space="preserve">Section 6.2.3 Airborne Remote Sensing</w:t>
      </w:r>
      <w:r w:rsidDel="00000000" w:rsidR="00000000" w:rsidRPr="00000000">
        <w:rPr>
          <w:rtl w:val="0"/>
        </w:rPr>
        <w:t xml:space="preserve">). To obtain flight clearances, PANGEA will work with NASA OIIR to develop the diplomatic clearance packages needed for </w:t>
      </w:r>
      <w:r w:rsidDel="00000000" w:rsidR="00000000" w:rsidRPr="00000000">
        <w:rPr>
          <w:rtl w:val="0"/>
        </w:rPr>
        <w:t xml:space="preserve">international airborne deployments</w:t>
      </w:r>
      <w:r w:rsidDel="00000000" w:rsidR="00000000" w:rsidRPr="00000000">
        <w:rPr>
          <w:rtl w:val="0"/>
        </w:rPr>
        <w:t xml:space="preserve">. Prior to requesting flight clearances, PANGEA will work closely with NASA and the US Department of State to build relationships with in-country partners such as government agencies, NGOs, </w:t>
      </w:r>
      <w:r w:rsidDel="00000000" w:rsidR="00000000" w:rsidRPr="00000000">
        <w:rPr>
          <w:rtl w:val="0"/>
        </w:rPr>
        <w:t xml:space="preserve">and leaders of Indigenous territories</w:t>
      </w:r>
      <w:r w:rsidDel="00000000" w:rsidR="00000000" w:rsidRPr="00000000">
        <w:rPr>
          <w:rtl w:val="0"/>
        </w:rPr>
        <w:t xml:space="preserve"> to develop agreements that will ensure proper flight clearances and field permits. </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In cases where NASA aircraft cannot obtain overflight permission or acquire data using its own instrumentation, PANGEA will deploy commercial or other assets, such as commercial ALS, commercial UAV-based instrumentation, or local instruments and aircraft to acquire the required airborne datasets. This is particularly important in Brazil, where NASA has historically encountered restrictions for ground observations using non-Brazilian instruments and aircraft. PANGEA will build on precedents employed by NASA and the US government of using commercial airborne data providers to collect the required datasets (see </w:t>
      </w:r>
      <w:r w:rsidDel="00000000" w:rsidR="00000000" w:rsidRPr="00000000">
        <w:rPr>
          <w:i w:val="1"/>
          <w:rtl w:val="0"/>
        </w:rPr>
        <w:t xml:space="preserve">Section 6.2.3 Airborne Remote Sensing</w:t>
      </w:r>
      <w:r w:rsidDel="00000000" w:rsidR="00000000" w:rsidRPr="00000000">
        <w:rPr>
          <w:rtl w:val="0"/>
        </w:rPr>
        <w:t xml:space="preserve">). </w:t>
      </w:r>
    </w:p>
    <w:p w:rsidR="00000000" w:rsidDel="00000000" w:rsidP="00000000" w:rsidRDefault="00000000" w:rsidRPr="00000000" w14:paraId="00000633">
      <w:pPr>
        <w:pStyle w:val="Heading3"/>
        <w:rPr/>
      </w:pPr>
      <w:bookmarkStart w:colFirst="0" w:colLast="0" w:name="_hqyhm81kx4qe" w:id="42"/>
      <w:bookmarkEnd w:id="42"/>
      <w:r w:rsidDel="00000000" w:rsidR="00000000" w:rsidRPr="00000000">
        <w:rPr>
          <w:rtl w:val="0"/>
        </w:rPr>
        <w:t xml:space="preserve">7.1</w:t>
      </w:r>
      <w:r w:rsidDel="00000000" w:rsidR="00000000" w:rsidRPr="00000000">
        <w:rPr>
          <w:rtl w:val="0"/>
        </w:rPr>
        <w:t xml:space="preserve"> Organization and Management</w:t>
      </w: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The organization and coordination of PANGEA will be determined</w:t>
      </w:r>
      <w:r w:rsidDel="00000000" w:rsidR="00000000" w:rsidRPr="00000000">
        <w:rPr>
          <w:rtl w:val="0"/>
        </w:rPr>
        <w:t xml:space="preserve"> by NASA Program Management. We present a concept for organization and management that reflects a successful model used in the ABoVE and LBA-ECO campaigns. This structure will enable the organization and management of a long-term project with significant investment from interdisciplinary partnerships and collaborations at the national and international scale. </w:t>
      </w:r>
    </w:p>
    <w:p w:rsidR="00000000" w:rsidDel="00000000" w:rsidP="00000000" w:rsidRDefault="00000000" w:rsidRPr="00000000" w14:paraId="00000635">
      <w:pPr>
        <w:pStyle w:val="Heading4"/>
        <w:rPr/>
      </w:pPr>
      <w:bookmarkStart w:colFirst="0" w:colLast="0" w:name="_hyedhoelr1xk" w:id="43"/>
      <w:bookmarkEnd w:id="43"/>
      <w:r w:rsidDel="00000000" w:rsidR="00000000" w:rsidRPr="00000000">
        <w:rPr>
          <w:rtl w:val="0"/>
        </w:rPr>
        <w:t xml:space="preserve">7.1.1 </w:t>
      </w:r>
      <w:r w:rsidDel="00000000" w:rsidR="00000000" w:rsidRPr="00000000">
        <w:rPr>
          <w:rtl w:val="0"/>
        </w:rPr>
        <w:t xml:space="preserve">Program Management</w:t>
      </w: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The NASA Terrestrial Ecology </w:t>
      </w:r>
      <w:r w:rsidDel="00000000" w:rsidR="00000000" w:rsidRPr="00000000">
        <w:rPr>
          <w:i w:val="1"/>
          <w:rtl w:val="0"/>
        </w:rPr>
        <w:t xml:space="preserve">Program Management</w:t>
      </w:r>
      <w:r w:rsidDel="00000000" w:rsidR="00000000" w:rsidRPr="00000000">
        <w:rPr>
          <w:rtl w:val="0"/>
        </w:rPr>
        <w:t xml:space="preserve"> will organize and oversee PANGEA with the support of the PANGEA </w:t>
      </w:r>
      <w:r w:rsidDel="00000000" w:rsidR="00000000" w:rsidRPr="00000000">
        <w:rPr>
          <w:i w:val="1"/>
          <w:rtl w:val="0"/>
        </w:rPr>
        <w:t xml:space="preserve">Project Office</w:t>
      </w:r>
      <w:r w:rsidDel="00000000" w:rsidR="00000000" w:rsidRPr="00000000">
        <w:rPr>
          <w:rtl w:val="0"/>
        </w:rPr>
        <w:t xml:space="preserve">. They will work within the NASA Earth Science Division to select and fund research projects conducted by the PANGEA </w:t>
      </w:r>
      <w:r w:rsidDel="00000000" w:rsidR="00000000" w:rsidRPr="00000000">
        <w:rPr>
          <w:i w:val="1"/>
          <w:rtl w:val="0"/>
        </w:rPr>
        <w:t xml:space="preserve">Science Team</w:t>
      </w:r>
      <w:r w:rsidDel="00000000" w:rsidR="00000000" w:rsidRPr="00000000">
        <w:rPr>
          <w:rtl w:val="0"/>
        </w:rPr>
        <w:t xml:space="preserve"> for participation in PANGEA and to allocate resources to the PANGEA </w:t>
      </w:r>
      <w:r w:rsidDel="00000000" w:rsidR="00000000" w:rsidRPr="00000000">
        <w:rPr>
          <w:i w:val="1"/>
          <w:rtl w:val="0"/>
        </w:rPr>
        <w:t xml:space="preserve">Project Office</w:t>
      </w:r>
      <w:r w:rsidDel="00000000" w:rsidR="00000000" w:rsidRPr="00000000">
        <w:rPr>
          <w:rtl w:val="0"/>
        </w:rPr>
        <w:t xml:space="preserve"> including the PANGEA </w:t>
      </w:r>
      <w:r w:rsidDel="00000000" w:rsidR="00000000" w:rsidRPr="00000000">
        <w:rPr>
          <w:i w:val="1"/>
          <w:rtl w:val="0"/>
        </w:rPr>
        <w:t xml:space="preserve">Project Scientist and Deputy Project Scientist </w:t>
      </w:r>
      <w:r w:rsidDel="00000000" w:rsidR="00000000" w:rsidRPr="00000000">
        <w:rPr>
          <w:rtl w:val="0"/>
        </w:rPr>
        <w:t xml:space="preserve">(jointly the </w:t>
      </w:r>
      <w:r w:rsidDel="00000000" w:rsidR="00000000" w:rsidRPr="00000000">
        <w:rPr>
          <w:i w:val="1"/>
          <w:rtl w:val="0"/>
        </w:rPr>
        <w:t xml:space="preserve">Scientific Leadership (SL))</w:t>
      </w:r>
      <w:r w:rsidDel="00000000" w:rsidR="00000000" w:rsidRPr="00000000">
        <w:rPr>
          <w:rtl w:val="0"/>
        </w:rPr>
        <w:t xml:space="preserve"> who are also selected by Program Management</w:t>
      </w:r>
      <w:r w:rsidDel="00000000" w:rsidR="00000000" w:rsidRPr="00000000">
        <w:rPr>
          <w:rtl w:val="0"/>
        </w:rPr>
        <w:t xml:space="preserve">. Program management will be responsible for representing PANGEA activities within NASA including to other NASA Programs that may support PANGEA activities. Program management will coordinate PANGEA activities with other research partners from domestic and foreign agencies. </w:t>
      </w:r>
    </w:p>
    <w:p w:rsidR="00000000" w:rsidDel="00000000" w:rsidP="00000000" w:rsidRDefault="00000000" w:rsidRPr="00000000" w14:paraId="00000637">
      <w:pPr>
        <w:pStyle w:val="Heading4"/>
        <w:rPr/>
      </w:pPr>
      <w:bookmarkStart w:colFirst="0" w:colLast="0" w:name="_x5mu1td5ughg" w:id="44"/>
      <w:bookmarkEnd w:id="44"/>
      <w:r w:rsidDel="00000000" w:rsidR="00000000" w:rsidRPr="00000000">
        <w:rPr>
          <w:rtl w:val="0"/>
        </w:rPr>
        <w:t xml:space="preserve">7</w:t>
      </w:r>
      <w:r w:rsidDel="00000000" w:rsidR="00000000" w:rsidRPr="00000000">
        <w:rPr>
          <w:rtl w:val="0"/>
        </w:rPr>
        <w:t xml:space="preserve">.1.2 Project Office</w:t>
      </w:r>
    </w:p>
    <w:p w:rsidR="00000000" w:rsidDel="00000000" w:rsidP="00000000" w:rsidRDefault="00000000" w:rsidRPr="00000000" w14:paraId="00000638">
      <w:pPr>
        <w:rPr/>
      </w:pPr>
      <w:r w:rsidDel="00000000" w:rsidR="00000000" w:rsidRPr="00000000">
        <w:rPr>
          <w:rtl w:val="0"/>
        </w:rPr>
        <w:t xml:space="preserve">Implementation of PANGEA will be supported by a </w:t>
      </w:r>
      <w:r w:rsidDel="00000000" w:rsidR="00000000" w:rsidRPr="00000000">
        <w:rPr>
          <w:i w:val="1"/>
          <w:rtl w:val="0"/>
        </w:rPr>
        <w:t xml:space="preserve">Project Office </w:t>
      </w:r>
      <w:r w:rsidDel="00000000" w:rsidR="00000000" w:rsidRPr="00000000">
        <w:rPr>
          <w:rtl w:val="0"/>
        </w:rPr>
        <w:t xml:space="preserve">led by the </w:t>
      </w:r>
      <w:r w:rsidDel="00000000" w:rsidR="00000000" w:rsidRPr="00000000">
        <w:rPr>
          <w:i w:val="1"/>
          <w:rtl w:val="0"/>
        </w:rPr>
        <w:t xml:space="preserve">Project Manager </w:t>
      </w:r>
      <w:r w:rsidDel="00000000" w:rsidR="00000000" w:rsidRPr="00000000">
        <w:rPr>
          <w:rtl w:val="0"/>
        </w:rPr>
        <w:t xml:space="preserve"> appointed by Program Management and supported by a</w:t>
      </w:r>
      <w:r w:rsidDel="00000000" w:rsidR="00000000" w:rsidRPr="00000000">
        <w:rPr>
          <w:rtl w:val="0"/>
        </w:rPr>
        <w:t xml:space="preserve"> project staff member. The PANGEA </w:t>
      </w:r>
      <w:r w:rsidDel="00000000" w:rsidR="00000000" w:rsidRPr="00000000">
        <w:rPr>
          <w:i w:val="1"/>
          <w:rtl w:val="0"/>
        </w:rPr>
        <w:t xml:space="preserve">Project Scientist</w:t>
      </w:r>
      <w:r w:rsidDel="00000000" w:rsidR="00000000" w:rsidRPr="00000000">
        <w:rPr>
          <w:rtl w:val="0"/>
        </w:rPr>
        <w:t xml:space="preserve"> and </w:t>
      </w:r>
      <w:r w:rsidDel="00000000" w:rsidR="00000000" w:rsidRPr="00000000">
        <w:rPr>
          <w:i w:val="1"/>
          <w:rtl w:val="0"/>
        </w:rPr>
        <w:t xml:space="preserve">Deputy Project Scientist</w:t>
      </w:r>
      <w:r w:rsidDel="00000000" w:rsidR="00000000" w:rsidRPr="00000000">
        <w:rPr>
          <w:rtl w:val="0"/>
        </w:rPr>
        <w:t xml:space="preserve"> will serve as </w:t>
      </w:r>
      <w:r w:rsidDel="00000000" w:rsidR="00000000" w:rsidRPr="00000000">
        <w:rPr>
          <w:i w:val="1"/>
          <w:rtl w:val="0"/>
        </w:rPr>
        <w:t xml:space="preserve">ex-officio</w:t>
      </w:r>
      <w:r w:rsidDel="00000000" w:rsidR="00000000" w:rsidRPr="00000000">
        <w:rPr>
          <w:rtl w:val="0"/>
        </w:rPr>
        <w:t xml:space="preserve"> members of the Project Office. The Project Office will (a) oversee and manage PANGEA field and airborne research activities and projects sponsored by NASA’s Terrestrial Ecology Program and other NASA program offices; (b) coordinate and provide logistical support for NASA-sponsored field research and airborne remote sensing campaigns including oversight of safety and risk management; (c) provide logistical support to the PANGEA working and coordinating groups, including support of meetings and workshops; and (d) develop and maintain the PANGEA Information System. The Project Office will have important interactions with local and regional stakeholders and will share responsibility for those interactions with the Scientific Leadership.  The Project Office will assist Science Team members with permit applications to appropriate authorities. Depending on the needs of the Science Team, the Project Office may also arrange for the collection of core variable data and installation of infrastructure at field sites. The Project Office will be responsible for managing the airborne science campaigns. Science Team Members will work closely with the Project Office and rely upon guidance from its staff for field activities, communications with local and regional stakeholders and authorities, and utilization of PANGEA cyberinfrastructure. </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PANGEA will prioritize close coordination between the PANGEA Science Team and Earth Science to Action activities. The Project Manager will designate a point of contact (POC) in the Project Office for science applications of PANGEA. This POC will monitor expectations that applications partners have of the PANGEA science team. Regular and transparent communication with potential application partners will continue at all stages of PANGEA, and updates on decisions to pursue or not pursue potential applications will be communicated promptly. NASA’s international reputation depends on carefully matching user needs with NASA investment and capabilities, as well as managing expectations of all partners.</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color w:val="666666"/>
          <w:sz w:val="24"/>
          <w:szCs w:val="24"/>
        </w:rPr>
      </w:pPr>
      <w:r w:rsidDel="00000000" w:rsidR="00000000" w:rsidRPr="00000000">
        <w:rPr>
          <w:color w:val="666666"/>
          <w:sz w:val="24"/>
          <w:szCs w:val="24"/>
          <w:rtl w:val="0"/>
        </w:rPr>
        <w:t xml:space="preserve">7</w:t>
      </w:r>
      <w:r w:rsidDel="00000000" w:rsidR="00000000" w:rsidRPr="00000000">
        <w:rPr>
          <w:color w:val="666666"/>
          <w:sz w:val="24"/>
          <w:szCs w:val="24"/>
          <w:rtl w:val="0"/>
        </w:rPr>
        <w:t xml:space="preserve">.1.3 Science Definition</w:t>
      </w:r>
    </w:p>
    <w:p w:rsidR="00000000" w:rsidDel="00000000" w:rsidP="00000000" w:rsidRDefault="00000000" w:rsidRPr="00000000" w14:paraId="0000063D">
      <w:pPr>
        <w:rPr>
          <w:color w:val="000000"/>
          <w:sz w:val="22"/>
          <w:szCs w:val="22"/>
        </w:rPr>
      </w:pPr>
      <w:r w:rsidDel="00000000" w:rsidR="00000000" w:rsidRPr="00000000">
        <w:rPr>
          <w:color w:val="000000"/>
          <w:sz w:val="22"/>
          <w:szCs w:val="22"/>
          <w:rtl w:val="0"/>
        </w:rPr>
        <w:t xml:space="preserve">Prior to the initiation of the PANGEA science investigations, a group of scientists and scientific leadershi</w:t>
      </w:r>
      <w:r w:rsidDel="00000000" w:rsidR="00000000" w:rsidRPr="00000000">
        <w:rPr>
          <w:rtl w:val="0"/>
        </w:rPr>
        <w:t xml:space="preserve">p</w:t>
      </w:r>
      <w:r w:rsidDel="00000000" w:rsidR="00000000" w:rsidRPr="00000000">
        <w:rPr>
          <w:color w:val="000000"/>
          <w:sz w:val="22"/>
          <w:szCs w:val="22"/>
          <w:rtl w:val="0"/>
        </w:rPr>
        <w:t xml:space="preserve"> selected by the Program Office will work with the Project Office to design the</w:t>
      </w:r>
      <w:r w:rsidDel="00000000" w:rsidR="00000000" w:rsidRPr="00000000">
        <w:rPr>
          <w:rtl w:val="0"/>
        </w:rPr>
        <w:t xml:space="preserve"> </w:t>
      </w:r>
      <w:r w:rsidDel="00000000" w:rsidR="00000000" w:rsidRPr="00000000">
        <w:rPr>
          <w:i w:val="1"/>
          <w:color w:val="000000"/>
          <w:sz w:val="22"/>
          <w:szCs w:val="22"/>
          <w:rtl w:val="0"/>
        </w:rPr>
        <w:t xml:space="preserve">Concise </w:t>
      </w:r>
      <w:r w:rsidDel="00000000" w:rsidR="00000000" w:rsidRPr="00000000">
        <w:rPr>
          <w:i w:val="1"/>
          <w:rtl w:val="0"/>
        </w:rPr>
        <w:t xml:space="preserve">Experiment</w:t>
      </w:r>
      <w:r w:rsidDel="00000000" w:rsidR="00000000" w:rsidRPr="00000000">
        <w:rPr>
          <w:i w:val="1"/>
          <w:color w:val="000000"/>
          <w:sz w:val="22"/>
          <w:szCs w:val="22"/>
          <w:rtl w:val="0"/>
        </w:rPr>
        <w:t xml:space="preserve"> Pla</w:t>
      </w:r>
      <w:r w:rsidDel="00000000" w:rsidR="00000000" w:rsidRPr="00000000">
        <w:rPr>
          <w:color w:val="000000"/>
          <w:sz w:val="22"/>
          <w:szCs w:val="22"/>
          <w:rtl w:val="0"/>
        </w:rPr>
        <w:t xml:space="preserve">n. This plan will present a refinement of the ideas presented in this scoping document. The purpose of the refined plan </w:t>
      </w:r>
      <w:r w:rsidDel="00000000" w:rsidR="00000000" w:rsidRPr="00000000">
        <w:rPr>
          <w:rtl w:val="0"/>
        </w:rPr>
        <w:t xml:space="preserve">is to</w:t>
      </w:r>
      <w:r w:rsidDel="00000000" w:rsidR="00000000" w:rsidRPr="00000000">
        <w:rPr>
          <w:color w:val="000000"/>
          <w:sz w:val="22"/>
          <w:szCs w:val="22"/>
          <w:rtl w:val="0"/>
        </w:rPr>
        <w:t xml:space="preserve"> match scientific scope with available resources. Specific recommendations regarding research sites</w:t>
      </w:r>
      <w:r w:rsidDel="00000000" w:rsidR="00000000" w:rsidRPr="00000000">
        <w:rPr>
          <w:rtl w:val="0"/>
        </w:rPr>
        <w:t xml:space="preserve">, field scientific infrastructure needs (including instrumentation), and requirements for airborne remote sensing will be defined in the concise plane.</w:t>
      </w:r>
      <w:r w:rsidDel="00000000" w:rsidR="00000000" w:rsidRPr="00000000">
        <w:rPr>
          <w:color w:val="000000"/>
          <w:sz w:val="22"/>
          <w:szCs w:val="22"/>
          <w:rtl w:val="0"/>
        </w:rPr>
        <w:t xml:space="preserve"> The Concise </w:t>
      </w:r>
      <w:r w:rsidDel="00000000" w:rsidR="00000000" w:rsidRPr="00000000">
        <w:rPr>
          <w:rtl w:val="0"/>
        </w:rPr>
        <w:t xml:space="preserve">Experiment</w:t>
      </w:r>
      <w:r w:rsidDel="00000000" w:rsidR="00000000" w:rsidRPr="00000000">
        <w:rPr>
          <w:color w:val="000000"/>
          <w:sz w:val="22"/>
          <w:szCs w:val="22"/>
          <w:rtl w:val="0"/>
        </w:rPr>
        <w:t xml:space="preserve"> Plan will serve Program Management’s needs to solicit science investigations and will serve the selected Science Team as a guide for their integrated investigations to answer PANGEA </w:t>
      </w:r>
      <w:r w:rsidDel="00000000" w:rsidR="00000000" w:rsidRPr="00000000">
        <w:rPr>
          <w:color w:val="000000"/>
          <w:sz w:val="22"/>
          <w:szCs w:val="22"/>
          <w:rtl w:val="0"/>
        </w:rPr>
        <w:t xml:space="preserve">science questions.</w:t>
      </w:r>
      <w:r w:rsidDel="00000000" w:rsidR="00000000" w:rsidRPr="00000000">
        <w:rPr>
          <w:rtl w:val="0"/>
        </w:rPr>
      </w:r>
    </w:p>
    <w:p w:rsidR="00000000" w:rsidDel="00000000" w:rsidP="00000000" w:rsidRDefault="00000000" w:rsidRPr="00000000" w14:paraId="0000063E">
      <w:pPr>
        <w:pStyle w:val="Heading4"/>
        <w:rPr/>
      </w:pPr>
      <w:bookmarkStart w:colFirst="0" w:colLast="0" w:name="_lq3brrk2qvfv" w:id="45"/>
      <w:bookmarkEnd w:id="45"/>
      <w:r w:rsidDel="00000000" w:rsidR="00000000" w:rsidRPr="00000000">
        <w:rPr>
          <w:rtl w:val="0"/>
        </w:rPr>
        <w:t xml:space="preserve">7.1.3 Project Implementation</w:t>
      </w:r>
    </w:p>
    <w:p w:rsidR="00000000" w:rsidDel="00000000" w:rsidP="00000000" w:rsidRDefault="00000000" w:rsidRPr="00000000" w14:paraId="0000063F">
      <w:pPr>
        <w:rPr/>
      </w:pPr>
      <w:r w:rsidDel="00000000" w:rsidR="00000000" w:rsidRPr="00000000">
        <w:rPr>
          <w:rtl w:val="0"/>
        </w:rPr>
        <w:t xml:space="preserve">The PANGEA project will be implemented by the selected PANGEA Science Team supported by the Project Office over a nominal period of six to nine years as called for in the NASA announcement A.4 of 2022. A Project </w:t>
      </w:r>
      <w:r w:rsidDel="00000000" w:rsidR="00000000" w:rsidRPr="00000000">
        <w:rPr>
          <w:i w:val="1"/>
          <w:rtl w:val="0"/>
        </w:rPr>
        <w:t xml:space="preserve">Implementation Plan</w:t>
      </w:r>
      <w:r w:rsidDel="00000000" w:rsidR="00000000" w:rsidRPr="00000000">
        <w:rPr>
          <w:rtl w:val="0"/>
        </w:rPr>
        <w:t xml:space="preserve"> will be elaborated based on the Concise Experiment Plan. The Project Office shall be responsible for the Implementation Plan including regular updates the frequency of which will be determined in consultation with the Science Team and Program Management. The implementation plan shall detail the research activities to be conducted and specify roles and responsibilities for investigators involved in those activities during the execution of PANGEA. A notional timetable for project implementation is presented in </w:t>
      </w:r>
      <w:r w:rsidDel="00000000" w:rsidR="00000000" w:rsidRPr="00000000">
        <w:rPr>
          <w:i w:val="1"/>
          <w:highlight w:val="yellow"/>
          <w:rtl w:val="0"/>
        </w:rPr>
        <w:t xml:space="preserve">Section 7.6</w:t>
      </w:r>
      <w:r w:rsidDel="00000000" w:rsidR="00000000" w:rsidRPr="00000000">
        <w:rPr>
          <w:highlight w:val="yellow"/>
          <w:rtl w:val="0"/>
        </w:rPr>
        <w:t xml:space="preserve"> (</w:t>
      </w:r>
      <w:r w:rsidDel="00000000" w:rsidR="00000000" w:rsidRPr="00000000">
        <w:rPr>
          <w:b w:val="1"/>
          <w:highlight w:val="yellow"/>
          <w:rtl w:val="0"/>
        </w:rPr>
        <w:t xml:space="preserve">Figure X</w:t>
      </w:r>
      <w:r w:rsidDel="00000000" w:rsidR="00000000" w:rsidRPr="00000000">
        <w:rPr>
          <w:highlight w:val="yellow"/>
          <w:rtl w:val="0"/>
        </w:rPr>
        <w:t xml:space="preserve">)</w:t>
      </w:r>
      <w:r w:rsidDel="00000000" w:rsidR="00000000" w:rsidRPr="00000000">
        <w:rPr>
          <w:rtl w:val="0"/>
        </w:rPr>
        <w:t xml:space="preserve">. </w:t>
      </w:r>
      <w:commentRangeStart w:id="228"/>
      <w:r w:rsidDel="00000000" w:rsidR="00000000" w:rsidRPr="00000000">
        <w:rPr>
          <w:rtl w:val="0"/>
        </w:rPr>
        <w:t xml:space="preserve">At the outset of the project, roughly one year will be spent preparing for field and airborne data collection activities. The main period of data collection will extend from three to six years depending upon the overall project duration and scope. Analysis of the data collected will be continuous throughout the project.  We expect data collection to </w:t>
      </w:r>
      <w:r w:rsidDel="00000000" w:rsidR="00000000" w:rsidRPr="00000000">
        <w:rPr>
          <w:highlight w:val="white"/>
          <w:rtl w:val="0"/>
        </w:rPr>
        <w:t xml:space="preserve">draw gradually to a close</w:t>
      </w:r>
      <w:r w:rsidDel="00000000" w:rsidR="00000000" w:rsidRPr="00000000">
        <w:rPr>
          <w:rtl w:val="0"/>
        </w:rPr>
        <w:t xml:space="preserve"> one to three years prior to the conclusion of the project to allow time for data analysis, integration, and synthesis. PANGEA will leave a legacy of data and open science that will support future scientific investigations that will respond to the PANGEA science questions and to new science themes. </w:t>
      </w:r>
      <w:commentRangeEnd w:id="228"/>
      <w:r w:rsidDel="00000000" w:rsidR="00000000" w:rsidRPr="00000000">
        <w:commentReference w:id="228"/>
      </w:r>
      <w:r w:rsidDel="00000000" w:rsidR="00000000" w:rsidRPr="00000000">
        <w:rPr>
          <w:rtl w:val="0"/>
        </w:rPr>
      </w:r>
    </w:p>
    <w:p w:rsidR="00000000" w:rsidDel="00000000" w:rsidP="00000000" w:rsidRDefault="00000000" w:rsidRPr="00000000" w14:paraId="00000640">
      <w:pPr>
        <w:pStyle w:val="Heading4"/>
        <w:rPr/>
      </w:pPr>
      <w:bookmarkStart w:colFirst="0" w:colLast="0" w:name="_7wuyqi8504jb" w:id="46"/>
      <w:bookmarkEnd w:id="46"/>
      <w:r w:rsidDel="00000000" w:rsidR="00000000" w:rsidRPr="00000000">
        <w:rPr>
          <w:rtl w:val="0"/>
        </w:rPr>
        <w:t xml:space="preserve">7.1.4 Science Team and Science Leadership</w:t>
      </w:r>
    </w:p>
    <w:p w:rsidR="00000000" w:rsidDel="00000000" w:rsidP="00000000" w:rsidRDefault="00000000" w:rsidRPr="00000000" w14:paraId="00000641">
      <w:pPr>
        <w:rPr/>
      </w:pPr>
      <w:r w:rsidDel="00000000" w:rsidR="00000000" w:rsidRPr="00000000">
        <w:rPr>
          <w:rtl w:val="0"/>
        </w:rPr>
        <w:t xml:space="preserve">The </w:t>
      </w:r>
      <w:r w:rsidDel="00000000" w:rsidR="00000000" w:rsidRPr="00000000">
        <w:rPr>
          <w:i w:val="1"/>
          <w:rtl w:val="0"/>
        </w:rPr>
        <w:t xml:space="preserve">Science Team</w:t>
      </w:r>
      <w:r w:rsidDel="00000000" w:rsidR="00000000" w:rsidRPr="00000000">
        <w:rPr>
          <w:rtl w:val="0"/>
        </w:rPr>
        <w:t xml:space="preserve"> led by a </w:t>
      </w:r>
      <w:r w:rsidDel="00000000" w:rsidR="00000000" w:rsidRPr="00000000">
        <w:rPr>
          <w:rtl w:val="0"/>
        </w:rPr>
        <w:t xml:space="preserve">Project Scientist and a Deputy Project Scientist </w:t>
      </w:r>
      <w:r w:rsidDel="00000000" w:rsidR="00000000" w:rsidRPr="00000000">
        <w:rPr>
          <w:rtl w:val="0"/>
        </w:rPr>
        <w:t xml:space="preserve">will be composed of PIs and Co-Is of selected investigations, as well as scientists recruited by those PIs and Co-Is including post-doctoral scientists and students</w:t>
      </w:r>
      <w:r w:rsidDel="00000000" w:rsidR="00000000" w:rsidRPr="00000000">
        <w:rPr>
          <w:rtl w:val="0"/>
        </w:rPr>
        <w:t xml:space="preserve">. In close coordination with the PANGEA Science Team, the Project Office, and Program Management the Project Scientist and Deputy will call and organize the program for regular PANGEA Science Team meetings. The Project Scientist and Deputy will meet with Program Management and the Project Office management, at a minimum, quarterly, to review progress, resolve issues, and discuss implementation next steps.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Experience with past campaigns informs us that timely communication is important to manage the expectations of the PANGEA Science Team and researchers from partner projects and organizations. The PANGEA Science Leadership (SL) will communicate the research objectives and outputs of the NASA-funded science team to diverse audiences. The SL will work with local partners to set expectations of PANGEA. The SL will accurately and promptly communicate project updates to local research partners. Presentations, webinars, and town halls will employ interpretation services and project materials will be made available in the languages of participating countries. After PANGEA data has been collected and as science data products become available, the SL will be responsible for ensuring that local partners continue to receive regular updates. </w:t>
      </w:r>
      <w:r w:rsidDel="00000000" w:rsidR="00000000" w:rsidRPr="00000000">
        <w:rPr>
          <w:rtl w:val="0"/>
        </w:rPr>
        <w:t xml:space="preserve">The SL will set the tone of PANGEA, and will be mindful about setting an example to the rest of the Science Team about inclusive and respectful collaboration and the value of co-producing research. </w:t>
      </w:r>
      <w:r w:rsidDel="00000000" w:rsidR="00000000" w:rsidRPr="00000000">
        <w:rPr>
          <w:rtl w:val="0"/>
        </w:rPr>
        <w:t xml:space="preserve">The SL and all members of the PANGEA Science Team will adhere to the PANGEA Community Guidelines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ins w:author="Michael Keller" w:id="18" w:date="2024-10-28T22:45:31Z"/>
        </w:rPr>
      </w:pPr>
      <w:ins w:author="Michael Keller" w:id="18" w:date="2024-10-28T22:45:31Z">
        <w:r w:rsidDel="00000000" w:rsidR="00000000" w:rsidRPr="00000000">
          <w:rPr>
            <w:rtl w:val="0"/>
          </w:rPr>
        </w:r>
      </w:ins>
    </w:p>
    <w:p w:rsidR="00000000" w:rsidDel="00000000" w:rsidP="00000000" w:rsidRDefault="00000000" w:rsidRPr="00000000" w14:paraId="00000646">
      <w:pPr>
        <w:rPr/>
      </w:pPr>
      <w:r w:rsidDel="00000000" w:rsidR="00000000" w:rsidRPr="00000000">
        <w:rPr>
          <w:rtl w:val="0"/>
        </w:rPr>
        <w:t xml:space="preserve">PANGEA science investigations will be executed by the Science Team. As noted, membership in the Science Team will include investigators selected by NASA and investigators who are recruited by Science Team PIs and Co-Is. PANGEA investigations will concern a number of countries throughout the humid tropics. Based on NASA experience in the Large-Scale Biosphere-Atmosphere Experiment in Amazonia, we recommend that </w:t>
      </w:r>
      <w:r w:rsidDel="00000000" w:rsidR="00000000" w:rsidRPr="00000000">
        <w:rPr>
          <w:i w:val="1"/>
          <w:rtl w:val="0"/>
        </w:rPr>
        <w:t xml:space="preserve">all</w:t>
      </w:r>
      <w:r w:rsidDel="00000000" w:rsidR="00000000" w:rsidRPr="00000000">
        <w:rPr>
          <w:rtl w:val="0"/>
        </w:rPr>
        <w:t xml:space="preserve"> investigations have counter-part investigators humid tropical forest countries and endeavor to train early career scientists and technicians from countries where PANGEA research is active and other countries of the humid tropics. This should apply even to investigations that have no field component. During LBA, NASA learned that this approach had many benefits. Practically, it offered an incentive for host countries to support the work of NASA in-country, because of the capacity being built by the researchers. Researchers found that host countries often provided significant leverage for their research projects through in-kind and funded contributions, especially student fellowships. Decades after the NASA presence in South America for LBA concluded, NASA still has a large network of friendly collaborators in the South American scientific community.  The impact of those investigators on science in their home countries has been vast. See </w:t>
      </w:r>
      <w:r w:rsidDel="00000000" w:rsidR="00000000" w:rsidRPr="00000000">
        <w:rPr>
          <w:i w:val="1"/>
          <w:highlight w:val="yellow"/>
          <w:rtl w:val="0"/>
        </w:rPr>
        <w:t xml:space="preserve">Section 9 </w:t>
      </w:r>
      <w:r w:rsidDel="00000000" w:rsidR="00000000" w:rsidRPr="00000000">
        <w:rPr>
          <w:i w:val="1"/>
          <w:rtl w:val="0"/>
        </w:rPr>
        <w:t xml:space="preserve">- Capacity Building, Training, and Education</w:t>
      </w:r>
      <w:r w:rsidDel="00000000" w:rsidR="00000000" w:rsidRPr="00000000">
        <w:rPr>
          <w:rtl w:val="0"/>
        </w:rPr>
        <w:t xml:space="preserve"> for more information. </w:t>
      </w:r>
    </w:p>
    <w:p w:rsidR="00000000" w:rsidDel="00000000" w:rsidP="00000000" w:rsidRDefault="00000000" w:rsidRPr="00000000" w14:paraId="00000647">
      <w:pPr>
        <w:rPr>
          <w:b w:val="1"/>
        </w:rPr>
      </w:pPr>
      <w:r w:rsidDel="00000000" w:rsidR="00000000" w:rsidRPr="00000000">
        <w:rPr>
          <w:rtl w:val="0"/>
        </w:rPr>
      </w:r>
    </w:p>
    <w:tbl>
      <w:tblPr>
        <w:tblStyle w:val="Table1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648">
            <w:pPr>
              <w:jc w:val="center"/>
              <w:rPr>
                <w:b w:val="1"/>
              </w:rPr>
            </w:pPr>
            <w:r w:rsidDel="00000000" w:rsidR="00000000" w:rsidRPr="00000000">
              <w:rPr>
                <w:b w:val="1"/>
                <w:rtl w:val="0"/>
              </w:rPr>
              <w:t xml:space="preserve">PANGEA will emphasize and prioritize diversity, equity, and inclusion in all aspects of the campaign, including diverse representation in its leadership. </w:t>
            </w:r>
          </w:p>
        </w:tc>
      </w:tr>
    </w:tbl>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b w:val="1"/>
        </w:rPr>
      </w:pPr>
      <w:r w:rsidDel="00000000" w:rsidR="00000000" w:rsidRPr="00000000">
        <w:rPr>
          <w:rtl w:val="0"/>
        </w:rPr>
        <w:t xml:space="preserve">PANGEA’s Science Team will prioritize </w:t>
      </w:r>
      <w:r w:rsidDel="00000000" w:rsidR="00000000" w:rsidRPr="00000000">
        <w:rPr>
          <w:rtl w:val="0"/>
        </w:rPr>
        <w:t xml:space="preserve">diverse representation in terms of scientific expertise, technical specialties, national origin, race, gender, native language, different career stages, and more. </w:t>
      </w:r>
      <w:r w:rsidDel="00000000" w:rsidR="00000000" w:rsidRPr="00000000">
        <w:rPr>
          <w:rtl w:val="0"/>
        </w:rPr>
        <w:t xml:space="preserve">Early career researchers will be included from the beginning, as will representatives from participating countries where field research will take place. Team members must commit to cultural sensitivity, with respect for local collaborators and extra care taken to uphold NASA’s reputation internationally. </w:t>
      </w:r>
      <w:r w:rsidDel="00000000" w:rsidR="00000000" w:rsidRPr="00000000">
        <w:rPr>
          <w:rtl w:val="0"/>
        </w:rPr>
      </w:r>
    </w:p>
    <w:p w:rsidR="00000000" w:rsidDel="00000000" w:rsidP="00000000" w:rsidRDefault="00000000" w:rsidRPr="00000000" w14:paraId="0000064B">
      <w:pPr>
        <w:rPr>
          <w:b w:val="1"/>
        </w:rPr>
      </w:pPr>
      <w:r w:rsidDel="00000000" w:rsidR="00000000" w:rsidRPr="00000000">
        <w:rPr>
          <w:rtl w:val="0"/>
        </w:rPr>
      </w:r>
    </w:p>
    <w:tbl>
      <w:tblPr>
        <w:tblStyle w:val="Table2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64C">
            <w:pPr>
              <w:jc w:val="center"/>
              <w:rPr>
                <w:b w:val="1"/>
              </w:rPr>
            </w:pPr>
            <w:r w:rsidDel="00000000" w:rsidR="00000000" w:rsidRPr="00000000">
              <w:rPr>
                <w:b w:val="1"/>
                <w:rtl w:val="0"/>
              </w:rPr>
              <w:t xml:space="preserve">Leadership and engagement in the PANGEA scoping process demonstrates diverse support for the campaign and diversity of candidates who have the capacity to and interest in contributing to PANGEA.</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64D">
      <w:pPr>
        <w:rPr>
          <w:b w:val="1"/>
        </w:rPr>
      </w:pPr>
      <w:r w:rsidDel="00000000" w:rsidR="00000000" w:rsidRPr="00000000">
        <w:rPr>
          <w:rtl w:val="0"/>
        </w:rPr>
      </w:r>
    </w:p>
    <w:p w:rsidR="00000000" w:rsidDel="00000000" w:rsidP="00000000" w:rsidRDefault="00000000" w:rsidRPr="00000000" w14:paraId="0000064E">
      <w:pPr>
        <w:rPr>
          <w:color w:val="ff0000"/>
        </w:rPr>
      </w:pPr>
      <w:r w:rsidDel="00000000" w:rsidR="00000000" w:rsidRPr="00000000">
        <w:rPr>
          <w:rtl w:val="0"/>
        </w:rPr>
        <w:t xml:space="preserve">The scoping effort also exemplified PANGEA’s ability to implement </w:t>
      </w:r>
      <w:r w:rsidDel="00000000" w:rsidR="00000000" w:rsidRPr="00000000">
        <w:rPr>
          <w:rtl w:val="0"/>
        </w:rPr>
        <w:t xml:space="preserve">scientific diplomacy</w:t>
      </w:r>
      <w:r w:rsidDel="00000000" w:rsidR="00000000" w:rsidRPr="00000000">
        <w:rPr>
          <w:b w:val="1"/>
          <w:rtl w:val="0"/>
        </w:rPr>
        <w:t xml:space="preserve"> </w:t>
      </w:r>
      <w:r w:rsidDel="00000000" w:rsidR="00000000" w:rsidRPr="00000000">
        <w:rPr>
          <w:rtl w:val="0"/>
        </w:rPr>
        <w:t xml:space="preserve">internationally. The Science Team will meet regularly, and for virtual meetings will </w:t>
      </w:r>
      <w:r w:rsidDel="00000000" w:rsidR="00000000" w:rsidRPr="00000000">
        <w:rPr>
          <w:rtl w:val="0"/>
        </w:rPr>
        <w:t xml:space="preserve">endeavour</w:t>
      </w:r>
      <w:r w:rsidDel="00000000" w:rsidR="00000000" w:rsidRPr="00000000">
        <w:rPr>
          <w:rtl w:val="0"/>
        </w:rPr>
        <w:t xml:space="preserve"> to arrange meetings considerate to the time zones of persons represented. </w:t>
      </w:r>
      <w:r w:rsidDel="00000000" w:rsidR="00000000" w:rsidRPr="00000000">
        <w:rPr>
          <w:rtl w:val="0"/>
        </w:rPr>
      </w:r>
    </w:p>
    <w:p w:rsidR="00000000" w:rsidDel="00000000" w:rsidP="00000000" w:rsidRDefault="00000000" w:rsidRPr="00000000" w14:paraId="0000064F">
      <w:pPr>
        <w:pStyle w:val="Heading4"/>
        <w:rPr/>
      </w:pPr>
      <w:bookmarkStart w:colFirst="0" w:colLast="0" w:name="_moant3j662pm" w:id="47"/>
      <w:bookmarkEnd w:id="47"/>
      <w:r w:rsidDel="00000000" w:rsidR="00000000" w:rsidRPr="00000000">
        <w:rPr>
          <w:rtl w:val="0"/>
        </w:rPr>
        <w:t xml:space="preserve">7.1.5 Disciplinary Skills Required</w:t>
      </w:r>
    </w:p>
    <w:p w:rsidR="00000000" w:rsidDel="00000000" w:rsidP="00000000" w:rsidRDefault="00000000" w:rsidRPr="00000000" w14:paraId="00000650">
      <w:pPr>
        <w:rPr>
          <w:color w:val="1155cc"/>
          <w:sz w:val="21"/>
          <w:szCs w:val="21"/>
          <w:highlight w:val="white"/>
          <w:u w:val="single"/>
        </w:rPr>
      </w:pPr>
      <w:r w:rsidDel="00000000" w:rsidR="00000000" w:rsidRPr="00000000">
        <w:rPr>
          <w:rtl w:val="0"/>
        </w:rPr>
        <w:t xml:space="preserve">PANGEA is conceived as an interdisciplinary campaign. Scientists involved in PANGEA research may identify themselves with one discipline or with several. We expect participation from scientists connected with physical, biological, and social sciences. The skills and knowledge associated with an array of disciplines will be represented in the PANGEA Science Team. As part of the Terrestrial Ecology program we expect that ecology at various levels of organization (ecosystem, community, population) will be strongly represented. Biogeochemistry and atmospheric chemistry have long been associated with NASA TE campaigns as are plant physiology and ecophysiology. The science team will include the skills and knowledge of other related disciplines including land systems, meteorology, hydrology, and social sciences.  Remote sensing specialists will be well represented in the science team.</w:t>
      </w:r>
      <w:r w:rsidDel="00000000" w:rsidR="00000000" w:rsidRPr="00000000">
        <w:rPr>
          <w:rtl w:val="0"/>
        </w:rPr>
      </w:r>
    </w:p>
    <w:p w:rsidR="00000000" w:rsidDel="00000000" w:rsidP="00000000" w:rsidRDefault="00000000" w:rsidRPr="00000000" w14:paraId="00000651">
      <w:pPr>
        <w:pStyle w:val="Heading3"/>
        <w:rPr/>
      </w:pPr>
      <w:bookmarkStart w:colFirst="0" w:colLast="0" w:name="_w90m76cd6k00" w:id="48"/>
      <w:bookmarkEnd w:id="48"/>
      <w:r w:rsidDel="00000000" w:rsidR="00000000" w:rsidRPr="00000000">
        <w:rPr>
          <w:rtl w:val="0"/>
        </w:rPr>
        <w:t xml:space="preserve">7.2</w:t>
      </w:r>
      <w:commentRangeStart w:id="229"/>
      <w:r w:rsidDel="00000000" w:rsidR="00000000" w:rsidRPr="00000000">
        <w:rPr>
          <w:rtl w:val="0"/>
        </w:rPr>
        <w:t xml:space="preserve"> Community Engagement Strategy</w:t>
      </w:r>
      <w:commentRangeEnd w:id="229"/>
      <w:r w:rsidDel="00000000" w:rsidR="00000000" w:rsidRPr="00000000">
        <w:commentReference w:id="229"/>
      </w:r>
      <w:r w:rsidDel="00000000" w:rsidR="00000000" w:rsidRPr="00000000">
        <w:rPr>
          <w:rtl w:val="0"/>
        </w:rPr>
      </w:r>
    </w:p>
    <w:p w:rsidR="00000000" w:rsidDel="00000000" w:rsidP="00000000" w:rsidRDefault="00000000" w:rsidRPr="00000000" w14:paraId="00000652">
      <w:pPr>
        <w:spacing w:before="240" w:lineRule="auto"/>
        <w:rPr/>
      </w:pPr>
      <w:ins w:author="Michael Keller" w:id="19" w:date="2024-10-28T22:48:50Z">
        <w:r w:rsidDel="00000000" w:rsidR="00000000" w:rsidRPr="00000000">
          <w:rPr>
            <w:rtl w:val="0"/>
          </w:rPr>
          <w:t xml:space="preserve">[MK IS ALSO HERE] </w:t>
        </w:r>
      </w:ins>
      <w:r w:rsidDel="00000000" w:rsidR="00000000" w:rsidRPr="00000000">
        <w:rPr>
          <w:rtl w:val="0"/>
        </w:rPr>
        <w:t xml:space="preserve">PANGEA will engage with diverse communities to address PANGEA’s science questions, identify synergies with local research priorities, and implement PANGEA in a manner that is broadly beneficial in the landscapes and countries targeted for research. The strategy draws upon the knowledge, expertise, and experiences shared throughout PANGEA’s scoping campaign, which engaged with over 500 individuals and 150 organizations from 42 countries across five continents through (a) consultative workshops, (b) outreach events, (c) working group discussions, (d) bilateral meetings, and (e) web surveys. A more detailed description of engagement methods used during the scoping campaign is provided in </w:t>
      </w:r>
      <w:r w:rsidDel="00000000" w:rsidR="00000000" w:rsidRPr="00000000">
        <w:rPr>
          <w:b w:val="1"/>
          <w:highlight w:val="yellow"/>
          <w:rtl w:val="0"/>
        </w:rPr>
        <w:t xml:space="preserve">Appendix A</w:t>
      </w:r>
      <w:r w:rsidDel="00000000" w:rsidR="00000000" w:rsidRPr="00000000">
        <w:rPr>
          <w:rtl w:val="0"/>
        </w:rPr>
        <w:t xml:space="preserve">. Here, we present a list of the communities prioritized for engagement in PANGEA, the principles that underpin PANGEA’s engagement efforts, and PANGEA’s strategy for engaging local communities and cultivating a long-term, positive legacy during and beyond the campaign.</w:t>
      </w:r>
    </w:p>
    <w:p w:rsidR="00000000" w:rsidDel="00000000" w:rsidP="00000000" w:rsidRDefault="00000000" w:rsidRPr="00000000" w14:paraId="00000653">
      <w:pPr>
        <w:pStyle w:val="Heading4"/>
        <w:rPr/>
      </w:pPr>
      <w:bookmarkStart w:colFirst="0" w:colLast="0" w:name="_37bqpc2b4ccb" w:id="49"/>
      <w:bookmarkEnd w:id="49"/>
      <w:commentRangeStart w:id="230"/>
      <w:r w:rsidDel="00000000" w:rsidR="00000000" w:rsidRPr="00000000">
        <w:rPr>
          <w:rtl w:val="0"/>
        </w:rPr>
        <w:t xml:space="preserve">7</w:t>
      </w:r>
      <w:commentRangeEnd w:id="230"/>
      <w:r w:rsidDel="00000000" w:rsidR="00000000" w:rsidRPr="00000000">
        <w:commentReference w:id="230"/>
      </w:r>
      <w:r w:rsidDel="00000000" w:rsidR="00000000" w:rsidRPr="00000000">
        <w:rPr>
          <w:rtl w:val="0"/>
        </w:rPr>
        <w:t xml:space="preserve">.2.1. </w:t>
      </w:r>
      <w:commentRangeStart w:id="231"/>
      <w:r w:rsidDel="00000000" w:rsidR="00000000" w:rsidRPr="00000000">
        <w:rPr>
          <w:rtl w:val="0"/>
        </w:rPr>
        <w:t xml:space="preserve">PANGEA</w:t>
      </w:r>
      <w:commentRangeEnd w:id="231"/>
      <w:r w:rsidDel="00000000" w:rsidR="00000000" w:rsidRPr="00000000">
        <w:commentReference w:id="231"/>
      </w:r>
      <w:r w:rsidDel="00000000" w:rsidR="00000000" w:rsidRPr="00000000">
        <w:rPr>
          <w:rtl w:val="0"/>
        </w:rPr>
        <w:t xml:space="preserve"> Partners</w:t>
      </w:r>
      <w:r w:rsidDel="00000000" w:rsidR="00000000" w:rsidRPr="00000000">
        <w:rPr>
          <w:rtl w:val="0"/>
        </w:rPr>
      </w:r>
    </w:p>
    <w:p w:rsidR="00000000" w:rsidDel="00000000" w:rsidP="00000000" w:rsidRDefault="00000000" w:rsidRPr="00000000" w14:paraId="00000654">
      <w:pPr>
        <w:spacing w:before="240" w:lineRule="auto"/>
        <w:rPr/>
      </w:pPr>
      <w:r w:rsidDel="00000000" w:rsidR="00000000" w:rsidRPr="00000000">
        <w:rPr>
          <w:rtl w:val="0"/>
        </w:rPr>
        <w:t xml:space="preserve">PANGEA research on tropical forests will complement and expand upon many existing efforts. Some of these efforts are limited to small geographical domains or represent networks of individual sites. Others, such as One Forest Vision and GEO-TREES, have pantropical ambitions like PANGEA. The range of partnership opportunities is illustrated with examples in </w:t>
      </w:r>
      <w:r w:rsidDel="00000000" w:rsidR="00000000" w:rsidRPr="00000000">
        <w:rPr>
          <w:b w:val="1"/>
          <w:highlight w:val="yellow"/>
          <w:rtl w:val="0"/>
        </w:rPr>
        <w:t xml:space="preserve">Table X</w:t>
      </w:r>
      <w:r w:rsidDel="00000000" w:rsidR="00000000" w:rsidRPr="00000000">
        <w:rPr>
          <w:rtl w:val="0"/>
        </w:rPr>
        <w:t xml:space="preserve">. </w:t>
      </w:r>
      <w:r w:rsidDel="00000000" w:rsidR="00000000" w:rsidRPr="00000000">
        <w:rPr>
          <w:b w:val="1"/>
          <w:highlight w:val="yellow"/>
          <w:rtl w:val="0"/>
        </w:rPr>
        <w:t xml:space="preserve">Appendix X</w:t>
      </w:r>
      <w:r w:rsidDel="00000000" w:rsidR="00000000" w:rsidRPr="00000000">
        <w:rPr>
          <w:rtl w:val="0"/>
        </w:rPr>
        <w:t xml:space="preserve"> describes the different communities that PANGEA will engage in greater detail, lists all PANGEA partners according to community type, and discusses more specific engagement considerations for each.</w:t>
      </w:r>
    </w:p>
    <w:p w:rsidR="00000000" w:rsidDel="00000000" w:rsidP="00000000" w:rsidRDefault="00000000" w:rsidRPr="00000000" w14:paraId="00000655">
      <w:pPr>
        <w:spacing w:before="240" w:lineRule="auto"/>
        <w:rPr/>
      </w:pPr>
      <w:r w:rsidDel="00000000" w:rsidR="00000000" w:rsidRPr="00000000">
        <w:rPr>
          <w:rtl w:val="0"/>
        </w:rPr>
        <w:t xml:space="preserve">PANGEA interprets the word “community” broadly to encompass a wide variety of formal and informal groups of people who perceive themselves as members of a certain group, which may share interests, experiences, resources, activities, professions, livelihoods, culture, geography, origins, language, or any combination of the above. The scoping campaign identified </w:t>
      </w:r>
      <w:r w:rsidDel="00000000" w:rsidR="00000000" w:rsidRPr="00000000">
        <w:rPr>
          <w:rtl w:val="0"/>
        </w:rPr>
        <w:t xml:space="preserve">ten </w:t>
      </w:r>
      <w:r w:rsidDel="00000000" w:rsidR="00000000" w:rsidRPr="00000000">
        <w:rPr>
          <w:rtl w:val="0"/>
        </w:rPr>
        <w:t xml:space="preserve">types of communities with which PANGEA will prioritize engagement: </w:t>
      </w:r>
      <w:r w:rsidDel="00000000" w:rsidR="00000000" w:rsidRPr="00000000">
        <w:rPr>
          <w:rtl w:val="0"/>
        </w:rPr>
        <w:t xml:space="preserve">(1) NASA; (2) other US government agencies; (3) international space agencies and support facilities; (3) foreign government agencies and national research institutes; (4) scientific institutions; (5) coordinated international research initiatives; (6) civil society organizations; (7) Indigenous peoples and local community alliances and organizations; (8) the donor community; (9) the private sector; and (10) intergovernmental agencies. </w:t>
      </w:r>
    </w:p>
    <w:p w:rsidR="00000000" w:rsidDel="00000000" w:rsidP="00000000" w:rsidRDefault="00000000" w:rsidRPr="00000000" w14:paraId="00000656">
      <w:pPr>
        <w:spacing w:before="240" w:lineRule="auto"/>
        <w:rPr/>
      </w:pPr>
      <w:r w:rsidDel="00000000" w:rsidR="00000000" w:rsidRPr="00000000">
        <w:rPr>
          <w:rtl w:val="0"/>
        </w:rPr>
        <w:t xml:space="preserve">One key aspect of PANGEA’s engagement strategy, which reflects countless recommendations from scoping events throughout the tropics, is a commitment to engage with the communities identified above in an inclusive and non-hierarchical way. Each community will play a critical role in PANGEA’s planning, implementation, and its long-term legacy. Engagement with Indigenous Peoples and CSOs, for example, is essential for accessing research sites, empowering long-term, ground-based data collection, and connecting PANGEA’s research to local land management decision-making. PANGEA must engage with local and international scientific institutions to build upon their work, identify synergies, and leverage co-funding and resources to collaboratively accomplish more, and invest in formal training and curricula so that current and future generations of scientists may benefit from the PANGEA Program. The support of government agencies will be critical to PANGEA’s airborne data collection efforts and Earth Action strategies. National and sub-national government agencies are also well positioned to immediately apply the key findings of PANGEA’s research to improve country-wide, climate and biodiversity monitoring and reporting, and to develop more informed climate change mitigation and adaptation strategies. Collaboration with climate-concerned intergovernmental organizations and donors may enable PANGEA to support activities that would not be possible using NASA funding alone, including engaging with local institutions in a more financially inclusive and equitable manner. Many private companies and industry associations are eager to learn more about their changing environments and collect ground-, air- and space-borne data to understand their impact and ensure the sustainability of their supply chains. Although the interests, objectives, and potential points of engagement and collaboration vary widely, all of these communities will be instrumental to the success and positive long-term legacy of PANGEA.  </w:t>
      </w:r>
    </w:p>
    <w:p w:rsidR="00000000" w:rsidDel="00000000" w:rsidP="00000000" w:rsidRDefault="00000000" w:rsidRPr="00000000" w14:paraId="00000657">
      <w:pPr>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 </w:t>
      </w:r>
    </w:p>
    <w:tbl>
      <w:tblPr>
        <w:tblStyle w:val="Table21"/>
        <w:tblW w:w="126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920"/>
        <w:gridCol w:w="1875"/>
        <w:gridCol w:w="3285"/>
        <w:gridCol w:w="4335"/>
        <w:tblGridChange w:id="0">
          <w:tblGrid>
            <w:gridCol w:w="1215"/>
            <w:gridCol w:w="1920"/>
            <w:gridCol w:w="1875"/>
            <w:gridCol w:w="3285"/>
            <w:gridCol w:w="4335"/>
          </w:tblGrid>
        </w:tblGridChange>
      </w:tblGrid>
      <w:tr>
        <w:trPr>
          <w:cantSplit w:val="0"/>
          <w:trHeight w:val="330" w:hRule="atLeast"/>
          <w:tblHeader w:val="0"/>
        </w:trPr>
        <w:tc>
          <w:tcPr>
            <w:gridSpan w:val="5"/>
            <w:tcBorders>
              <w:top w:color="cccccc" w:space="0" w:sz="5" w:val="single"/>
              <w:left w:color="cccccc" w:space="0" w:sz="5" w:val="single"/>
              <w:bottom w:color="9e9e9e"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9">
            <w:pPr>
              <w:widowControl w:val="0"/>
              <w:rPr>
                <w:sz w:val="20"/>
                <w:szCs w:val="20"/>
              </w:rPr>
            </w:pPr>
            <w:r w:rsidDel="00000000" w:rsidR="00000000" w:rsidRPr="00000000">
              <w:rPr>
                <w:rFonts w:ascii="Avenir" w:cs="Avenir" w:eastAsia="Avenir" w:hAnsi="Avenir"/>
                <w:b w:val="1"/>
                <w:sz w:val="18"/>
                <w:szCs w:val="18"/>
                <w:rtl w:val="0"/>
              </w:rPr>
              <w:t xml:space="preserve">Table X. </w:t>
            </w:r>
            <w:r w:rsidDel="00000000" w:rsidR="00000000" w:rsidRPr="00000000">
              <w:rPr>
                <w:rFonts w:ascii="Avenir" w:cs="Avenir" w:eastAsia="Avenir" w:hAnsi="Avenir"/>
                <w:sz w:val="18"/>
                <w:szCs w:val="18"/>
                <w:rtl w:val="0"/>
              </w:rPr>
              <w:t xml:space="preserve">Overview of engagement strategies and example partners for each target group</w:t>
            </w:r>
            <w:r w:rsidDel="00000000" w:rsidR="00000000" w:rsidRPr="00000000">
              <w:rPr>
                <w:rtl w:val="0"/>
              </w:rPr>
            </w:r>
          </w:p>
        </w:tc>
      </w:tr>
      <w:tr>
        <w:trPr>
          <w:cantSplit w:val="0"/>
          <w:trHeight w:val="285" w:hRule="atLeast"/>
          <w:tblHeader w:val="0"/>
        </w:trPr>
        <w:tc>
          <w:tcPr>
            <w:tcBorders>
              <w:top w:color="cccccc" w:space="0" w:sz="5" w:val="single"/>
              <w:left w:color="9e9e9e"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5E">
            <w:pPr>
              <w:widowControl w:val="0"/>
              <w:rPr>
                <w:sz w:val="16"/>
                <w:szCs w:val="16"/>
              </w:rPr>
            </w:pPr>
            <w:r w:rsidDel="00000000" w:rsidR="00000000" w:rsidRPr="00000000">
              <w:rPr>
                <w:rFonts w:ascii="Avenir" w:cs="Avenir" w:eastAsia="Avenir" w:hAnsi="Avenir"/>
                <w:b w:val="1"/>
                <w:sz w:val="18"/>
                <w:szCs w:val="18"/>
                <w:rtl w:val="0"/>
              </w:rPr>
              <w:t xml:space="preserve">Community</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5F">
            <w:pPr>
              <w:widowControl w:val="0"/>
              <w:rPr>
                <w:sz w:val="16"/>
                <w:szCs w:val="16"/>
              </w:rPr>
            </w:pPr>
            <w:r w:rsidDel="00000000" w:rsidR="00000000" w:rsidRPr="00000000">
              <w:rPr>
                <w:rFonts w:ascii="Avenir" w:cs="Avenir" w:eastAsia="Avenir" w:hAnsi="Avenir"/>
                <w:b w:val="1"/>
                <w:sz w:val="18"/>
                <w:szCs w:val="18"/>
                <w:rtl w:val="0"/>
              </w:rPr>
              <w:t xml:space="preserve">Description</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0">
            <w:pPr>
              <w:widowControl w:val="0"/>
              <w:rPr>
                <w:sz w:val="16"/>
                <w:szCs w:val="16"/>
              </w:rPr>
            </w:pPr>
            <w:r w:rsidDel="00000000" w:rsidR="00000000" w:rsidRPr="00000000">
              <w:rPr>
                <w:rFonts w:ascii="Avenir" w:cs="Avenir" w:eastAsia="Avenir" w:hAnsi="Avenir"/>
                <w:b w:val="1"/>
                <w:sz w:val="18"/>
                <w:szCs w:val="18"/>
                <w:rtl w:val="0"/>
              </w:rPr>
              <w:t xml:space="preserve">Relevance to PANGEA</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1">
            <w:pPr>
              <w:widowControl w:val="0"/>
              <w:rPr>
                <w:sz w:val="16"/>
                <w:szCs w:val="16"/>
              </w:rPr>
            </w:pPr>
            <w:r w:rsidDel="00000000" w:rsidR="00000000" w:rsidRPr="00000000">
              <w:rPr>
                <w:rFonts w:ascii="Avenir" w:cs="Avenir" w:eastAsia="Avenir" w:hAnsi="Avenir"/>
                <w:b w:val="1"/>
                <w:sz w:val="18"/>
                <w:szCs w:val="18"/>
                <w:rtl w:val="0"/>
              </w:rPr>
              <w:t xml:space="preserve">Engagement Strategy &amp; Goals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2">
            <w:pPr>
              <w:widowControl w:val="0"/>
              <w:rPr>
                <w:sz w:val="16"/>
                <w:szCs w:val="16"/>
              </w:rPr>
            </w:pPr>
            <w:r w:rsidDel="00000000" w:rsidR="00000000" w:rsidRPr="00000000">
              <w:rPr>
                <w:rFonts w:ascii="Avenir" w:cs="Avenir" w:eastAsia="Avenir" w:hAnsi="Avenir"/>
                <w:sz w:val="18"/>
                <w:szCs w:val="18"/>
                <w:rtl w:val="0"/>
              </w:rPr>
              <w:t xml:space="preserve">Example Partners</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63">
            <w:pPr>
              <w:widowControl w:val="0"/>
              <w:rPr>
                <w:sz w:val="18"/>
                <w:szCs w:val="18"/>
              </w:rPr>
            </w:pPr>
            <w:r w:rsidDel="00000000" w:rsidR="00000000" w:rsidRPr="00000000">
              <w:rPr>
                <w:rFonts w:ascii="Avenir" w:cs="Avenir" w:eastAsia="Avenir" w:hAnsi="Avenir"/>
                <w:sz w:val="18"/>
                <w:szCs w:val="18"/>
                <w:rtl w:val="0"/>
              </w:rPr>
              <w:t xml:space="preserve">NASA</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Research &amp; Analysis and Earth Action Programs, NASA Capacity Building Program, and NASA initiatives</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6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is the driving force behind PANGEA</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6">
            <w:pPr>
              <w:widowControl w:val="0"/>
              <w:rPr>
                <w:sz w:val="18"/>
                <w:szCs w:val="18"/>
              </w:rPr>
            </w:pPr>
            <w:r w:rsidDel="00000000" w:rsidR="00000000" w:rsidRPr="00000000">
              <w:rPr>
                <w:rFonts w:ascii="Avenir" w:cs="Avenir" w:eastAsia="Avenir" w:hAnsi="Avenir"/>
                <w:sz w:val="18"/>
                <w:szCs w:val="18"/>
                <w:rtl w:val="0"/>
              </w:rPr>
              <w:t xml:space="preserve">Advance scientific understanding, calibration and validation, algorithm and product development, partnerships, and capacity building across the NASA enterprise through an integrative approach.</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Terrestrial Ecology, Biological Diversity &amp; Ecological Conservation, LCLUC, Hydrology</w:t>
            </w:r>
          </w:p>
          <w:p w:rsidR="00000000" w:rsidDel="00000000" w:rsidP="00000000" w:rsidRDefault="00000000" w:rsidRPr="00000000" w14:paraId="0000066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Carbon Monitoring System, Climate &amp; Resilience, Disasters, Wildland Fires, NASA Harvest, Water Resources</w:t>
            </w:r>
          </w:p>
          <w:p w:rsidR="00000000" w:rsidDel="00000000" w:rsidP="00000000" w:rsidRDefault="00000000" w:rsidRPr="00000000" w14:paraId="00000669">
            <w:pPr>
              <w:widowControl w:val="0"/>
              <w:rPr>
                <w:sz w:val="18"/>
                <w:szCs w:val="18"/>
              </w:rPr>
            </w:pPr>
            <w:r w:rsidDel="00000000" w:rsidR="00000000" w:rsidRPr="00000000">
              <w:rPr>
                <w:rFonts w:ascii="Avenir" w:cs="Avenir" w:eastAsia="Avenir" w:hAnsi="Avenir"/>
                <w:sz w:val="18"/>
                <w:szCs w:val="18"/>
                <w:rtl w:val="0"/>
              </w:rPr>
              <w:t xml:space="preserve">· SERVIR, ARSET, DEVELOP, GLOBE, Indigenous Peoples Initiative</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6A">
            <w:pPr>
              <w:widowControl w:val="0"/>
              <w:rPr>
                <w:sz w:val="18"/>
                <w:szCs w:val="18"/>
              </w:rPr>
            </w:pPr>
            <w:r w:rsidDel="00000000" w:rsidR="00000000" w:rsidRPr="00000000">
              <w:rPr>
                <w:rFonts w:ascii="Avenir" w:cs="Avenir" w:eastAsia="Avenir" w:hAnsi="Avenir"/>
                <w:sz w:val="18"/>
                <w:szCs w:val="18"/>
                <w:rtl w:val="0"/>
              </w:rPr>
              <w:t xml:space="preserve">Other US Government Agencies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6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Non-NASA US federal research and development agencies</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6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Many US government agencies support research and training efforts that directly align with PANGEA</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6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Coordinate with NSF program managers to identify opportunities for interagency solicitations where research and applications activities are mutually beneficial.</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DOE NGEE Tropics*</w:t>
            </w:r>
          </w:p>
          <w:p w:rsidR="00000000" w:rsidDel="00000000" w:rsidP="00000000" w:rsidRDefault="00000000" w:rsidRPr="00000000" w14:paraId="0000066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NSF BIO, GEO, SBE, GOLD-EN, RISE</w:t>
            </w:r>
          </w:p>
          <w:p w:rsidR="00000000" w:rsidDel="00000000" w:rsidP="00000000" w:rsidRDefault="00000000" w:rsidRPr="00000000" w14:paraId="0000067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USAID CARPE, USAID-PEER**</w:t>
            </w:r>
          </w:p>
          <w:p w:rsidR="00000000" w:rsidDel="00000000" w:rsidP="00000000" w:rsidRDefault="00000000" w:rsidRPr="00000000" w14:paraId="0000067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USFS-International Program</w:t>
            </w:r>
          </w:p>
          <w:p w:rsidR="00000000" w:rsidDel="00000000" w:rsidP="00000000" w:rsidRDefault="00000000" w:rsidRPr="00000000" w14:paraId="00000672">
            <w:pPr>
              <w:widowControl w:val="0"/>
              <w:rPr>
                <w:sz w:val="18"/>
                <w:szCs w:val="18"/>
              </w:rPr>
            </w:pPr>
            <w:r w:rsidDel="00000000" w:rsidR="00000000" w:rsidRPr="00000000">
              <w:rPr>
                <w:rFonts w:ascii="Avenir" w:cs="Avenir" w:eastAsia="Avenir" w:hAnsi="Avenir"/>
                <w:sz w:val="18"/>
                <w:szCs w:val="18"/>
                <w:rtl w:val="0"/>
              </w:rPr>
              <w:t xml:space="preserve">· USGS SilvaCarbon</w:t>
            </w:r>
            <w:r w:rsidDel="00000000" w:rsidR="00000000" w:rsidRPr="00000000">
              <w:rPr>
                <w:rtl w:val="0"/>
              </w:rPr>
            </w:r>
          </w:p>
        </w:tc>
      </w:tr>
      <w:tr>
        <w:trPr>
          <w:cantSplit w:val="0"/>
          <w:trHeight w:val="1897.2"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73">
            <w:pPr>
              <w:widowControl w:val="0"/>
              <w:rPr>
                <w:sz w:val="18"/>
                <w:szCs w:val="18"/>
              </w:rPr>
            </w:pPr>
            <w:r w:rsidDel="00000000" w:rsidR="00000000" w:rsidRPr="00000000">
              <w:rPr>
                <w:rFonts w:ascii="Avenir" w:cs="Avenir" w:eastAsia="Avenir" w:hAnsi="Avenir"/>
                <w:sz w:val="18"/>
                <w:szCs w:val="18"/>
                <w:rtl w:val="0"/>
              </w:rPr>
              <w:t xml:space="preserve">International Space Agencies and Support Facilities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7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Non-NASA space agencies and federal institutes that support satellite monitoring and technical capacity.</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These partners actively collaborate with NASA on many satellite missions and airborne campaigns. PANGEA is an opportunity to strengthen and expand these partnerships.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Support international collaboration on existing joint missions and airborne campaigns; build capacity to support greater engagement between NASA and space agencies in the tropics.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Central African Satellite Observatory (OSFAC)</w:t>
            </w:r>
          </w:p>
          <w:p w:rsidR="00000000" w:rsidDel="00000000" w:rsidP="00000000" w:rsidRDefault="00000000" w:rsidRPr="00000000" w14:paraId="0000067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Gabonese Space Agency (AGEOS)</w:t>
            </w:r>
          </w:p>
          <w:p w:rsidR="00000000" w:rsidDel="00000000" w:rsidP="00000000" w:rsidRDefault="00000000" w:rsidRPr="00000000" w14:paraId="0000067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European Space Agency (ESA)</w:t>
            </w:r>
          </w:p>
          <w:p w:rsidR="00000000" w:rsidDel="00000000" w:rsidP="00000000" w:rsidRDefault="00000000" w:rsidRPr="00000000" w14:paraId="0000067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French National Space Agency (CNES)</w:t>
            </w:r>
          </w:p>
          <w:p w:rsidR="00000000" w:rsidDel="00000000" w:rsidP="00000000" w:rsidRDefault="00000000" w:rsidRPr="00000000" w14:paraId="0000067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The German Aerospace Center (DLR)</w:t>
            </w:r>
          </w:p>
          <w:p w:rsidR="00000000" w:rsidDel="00000000" w:rsidP="00000000" w:rsidRDefault="00000000" w:rsidRPr="00000000" w14:paraId="0000067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Indian Space Research Organisation (ISRO)</w:t>
            </w:r>
          </w:p>
          <w:p w:rsidR="00000000" w:rsidDel="00000000" w:rsidP="00000000" w:rsidRDefault="00000000" w:rsidRPr="00000000" w14:paraId="0000067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Brazil's National Institute for Space Research (INPE)</w:t>
            </w:r>
          </w:p>
          <w:p w:rsidR="00000000" w:rsidDel="00000000" w:rsidP="00000000" w:rsidRDefault="00000000" w:rsidRPr="00000000" w14:paraId="0000067E">
            <w:pPr>
              <w:widowControl w:val="0"/>
              <w:rPr>
                <w:sz w:val="18"/>
                <w:szCs w:val="18"/>
              </w:rPr>
            </w:pPr>
            <w:r w:rsidDel="00000000" w:rsidR="00000000" w:rsidRPr="00000000">
              <w:rPr>
                <w:rFonts w:ascii="Avenir" w:cs="Avenir" w:eastAsia="Avenir" w:hAnsi="Avenir"/>
                <w:sz w:val="18"/>
                <w:szCs w:val="18"/>
                <w:rtl w:val="0"/>
              </w:rPr>
              <w:t xml:space="preserve">· Japan Aerospace Exploration Agency (JAXA)</w:t>
            </w:r>
            <w:r w:rsidDel="00000000" w:rsidR="00000000" w:rsidRPr="00000000">
              <w:rPr>
                <w:rtl w:val="0"/>
              </w:rPr>
            </w:r>
          </w:p>
        </w:tc>
      </w:tr>
      <w:tr>
        <w:trPr>
          <w:cantSplit w:val="0"/>
          <w:trHeight w:val="2310.6"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7F">
            <w:pPr>
              <w:widowControl w:val="0"/>
              <w:rPr>
                <w:sz w:val="18"/>
                <w:szCs w:val="18"/>
              </w:rPr>
            </w:pPr>
            <w:r w:rsidDel="00000000" w:rsidR="00000000" w:rsidRPr="00000000">
              <w:rPr>
                <w:rFonts w:ascii="Avenir" w:cs="Avenir" w:eastAsia="Avenir" w:hAnsi="Avenir"/>
                <w:sz w:val="18"/>
                <w:szCs w:val="18"/>
                <w:rtl w:val="0"/>
              </w:rPr>
              <w:t xml:space="preserve">Foreign Government Agencies and National Research Institutes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0">
            <w:pPr>
              <w:widowControl w:val="0"/>
              <w:rPr>
                <w:sz w:val="18"/>
                <w:szCs w:val="18"/>
              </w:rPr>
            </w:pPr>
            <w:r w:rsidDel="00000000" w:rsidR="00000000" w:rsidRPr="00000000">
              <w:rPr>
                <w:rFonts w:ascii="Avenir" w:cs="Avenir" w:eastAsia="Avenir" w:hAnsi="Avenir"/>
                <w:sz w:val="18"/>
                <w:szCs w:val="18"/>
                <w:rtl w:val="0"/>
              </w:rPr>
              <w:t xml:space="preserve">National &amp; local sectoral ministries; geospatial specialized institutions; govt.-led multi-stakeholder platforms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1">
            <w:pPr>
              <w:widowControl w:val="0"/>
              <w:rPr>
                <w:sz w:val="18"/>
                <w:szCs w:val="18"/>
              </w:rPr>
            </w:pPr>
            <w:r w:rsidDel="00000000" w:rsidR="00000000" w:rsidRPr="00000000">
              <w:rPr>
                <w:rFonts w:ascii="Avenir" w:cs="Avenir" w:eastAsia="Avenir" w:hAnsi="Avenir"/>
                <w:sz w:val="18"/>
                <w:szCs w:val="18"/>
                <w:rtl w:val="0"/>
              </w:rPr>
              <w:t xml:space="preserve">These partners take large-scale action (economic and environmental planning and modelling, law enforcement, investment in research, etc.), and support long-term data and analysis (e.g. weather).</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2">
            <w:pPr>
              <w:widowControl w:val="0"/>
              <w:rPr>
                <w:sz w:val="18"/>
                <w:szCs w:val="18"/>
              </w:rPr>
            </w:pPr>
            <w:r w:rsidDel="00000000" w:rsidR="00000000" w:rsidRPr="00000000">
              <w:rPr>
                <w:rFonts w:ascii="Avenir" w:cs="Avenir" w:eastAsia="Avenir" w:hAnsi="Avenir"/>
                <w:sz w:val="18"/>
                <w:szCs w:val="18"/>
                <w:rtl w:val="0"/>
              </w:rPr>
              <w:t xml:space="preserve">Inform PANGEA science questions and activities via research institutions; set enabling conditions (institutional, financial, and programmatic) for the ownership of PANGEA’s research outputs; capacity-building for staff at national and local levels.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Brazil National Institute of Amazonian Research (INPA)</w:t>
            </w:r>
          </w:p>
          <w:p w:rsidR="00000000" w:rsidDel="00000000" w:rsidP="00000000" w:rsidRDefault="00000000" w:rsidRPr="00000000" w14:paraId="0000068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Cameroon National Climate Change Observatory (ONACC)</w:t>
            </w:r>
          </w:p>
          <w:p w:rsidR="00000000" w:rsidDel="00000000" w:rsidP="00000000" w:rsidRDefault="00000000" w:rsidRPr="00000000" w14:paraId="0000068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Forest Partnership (CBFP)</w:t>
            </w:r>
          </w:p>
          <w:p w:rsidR="00000000" w:rsidDel="00000000" w:rsidP="00000000" w:rsidRDefault="00000000" w:rsidRPr="00000000" w14:paraId="0000068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Gabon National Center for Scientific and Technological Research (CENAREST)</w:t>
            </w:r>
          </w:p>
          <w:p w:rsidR="00000000" w:rsidDel="00000000" w:rsidP="00000000" w:rsidRDefault="00000000" w:rsidRPr="00000000" w14:paraId="0000068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Governors’ Climate and Forests Task Force (GCF-TF)</w:t>
            </w:r>
          </w:p>
          <w:p w:rsidR="00000000" w:rsidDel="00000000" w:rsidP="00000000" w:rsidRDefault="00000000" w:rsidRPr="00000000" w14:paraId="0000068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Ministries of Environment, Forests, Fauna, Agriculture, and Scientific Research</w:t>
            </w:r>
          </w:p>
          <w:p w:rsidR="00000000" w:rsidDel="00000000" w:rsidP="00000000" w:rsidRDefault="00000000" w:rsidRPr="00000000" w14:paraId="0000068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Peruvian Mancomunidad Regional Amazónica</w:t>
            </w:r>
          </w:p>
          <w:p w:rsidR="00000000" w:rsidDel="00000000" w:rsidP="00000000" w:rsidRDefault="00000000" w:rsidRPr="00000000" w14:paraId="0000068A">
            <w:pPr>
              <w:widowControl w:val="0"/>
              <w:rPr>
                <w:sz w:val="18"/>
                <w:szCs w:val="18"/>
              </w:rPr>
            </w:pPr>
            <w:r w:rsidDel="00000000" w:rsidR="00000000" w:rsidRPr="00000000">
              <w:rPr>
                <w:rFonts w:ascii="Avenir" w:cs="Avenir" w:eastAsia="Avenir" w:hAnsi="Avenir"/>
                <w:sz w:val="18"/>
                <w:szCs w:val="18"/>
                <w:rtl w:val="0"/>
              </w:rPr>
              <w:t xml:space="preserve">· São Paulo Research Foundation (FAPESP)</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8B">
            <w:pPr>
              <w:widowControl w:val="0"/>
              <w:rPr>
                <w:sz w:val="16"/>
                <w:szCs w:val="16"/>
              </w:rPr>
            </w:pPr>
            <w:r w:rsidDel="00000000" w:rsidR="00000000" w:rsidRPr="00000000">
              <w:rPr>
                <w:rFonts w:ascii="Avenir" w:cs="Avenir" w:eastAsia="Avenir" w:hAnsi="Avenir"/>
                <w:sz w:val="18"/>
                <w:szCs w:val="18"/>
                <w:rtl w:val="0"/>
              </w:rPr>
              <w:t xml:space="preserve">Scientific Institutions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Universities and colleges; national labs; research institutes</w:t>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These partners facilitate knowledge and tech transfer to generate capacity in the local and regional institutions to train the next generation of scientists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E">
            <w:pPr>
              <w:widowControl w:val="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68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Co-develop research, analysis, and applications with these partners, and will strengthen local research capacity by supporting data management, infrastructure development, and early-career researcher training at local and regional institutions.</w:t>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Alexander von Humboldt Biological Resources Research Institute</w:t>
            </w:r>
          </w:p>
          <w:p w:rsidR="00000000" w:rsidDel="00000000" w:rsidP="00000000" w:rsidRDefault="00000000" w:rsidRPr="00000000" w14:paraId="0000069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Alliance Bioversity International &amp; CIAT</w:t>
            </w:r>
          </w:p>
          <w:p w:rsidR="00000000" w:rsidDel="00000000" w:rsidP="00000000" w:rsidRDefault="00000000" w:rsidRPr="00000000" w14:paraId="0000069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Amazon Institute of Technology (AmIT)</w:t>
            </w:r>
          </w:p>
          <w:p w:rsidR="00000000" w:rsidDel="00000000" w:rsidP="00000000" w:rsidRDefault="00000000" w:rsidRPr="00000000" w14:paraId="0000069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Institute (CBI)</w:t>
            </w:r>
          </w:p>
          <w:p w:rsidR="00000000" w:rsidDel="00000000" w:rsidP="00000000" w:rsidRDefault="00000000" w:rsidRPr="00000000" w14:paraId="0000069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International Institute for Tropical Agriculture (IITA)</w:t>
            </w:r>
          </w:p>
          <w:p w:rsidR="00000000" w:rsidDel="00000000" w:rsidP="00000000" w:rsidRDefault="00000000" w:rsidRPr="00000000" w14:paraId="0000069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K. Lisa Yang Center for Conservation Bioacoustics</w:t>
            </w:r>
          </w:p>
          <w:p w:rsidR="00000000" w:rsidDel="00000000" w:rsidP="00000000" w:rsidRDefault="00000000" w:rsidRPr="00000000" w14:paraId="0000069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LBA</w:t>
            </w:r>
          </w:p>
          <w:p w:rsidR="00000000" w:rsidDel="00000000" w:rsidP="00000000" w:rsidRDefault="00000000" w:rsidRPr="00000000" w14:paraId="0000069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Woodwell Climate Research Center</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98">
            <w:pPr>
              <w:widowControl w:val="0"/>
              <w:rPr>
                <w:sz w:val="16"/>
                <w:szCs w:val="16"/>
              </w:rPr>
            </w:pPr>
            <w:r w:rsidDel="00000000" w:rsidR="00000000" w:rsidRPr="00000000">
              <w:rPr>
                <w:rFonts w:ascii="Avenir" w:cs="Avenir" w:eastAsia="Avenir" w:hAnsi="Avenir"/>
                <w:sz w:val="18"/>
                <w:szCs w:val="18"/>
                <w:rtl w:val="0"/>
              </w:rPr>
              <w:t xml:space="preserve">Coordinated international research initiatives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9">
            <w:pPr>
              <w:widowControl w:val="0"/>
              <w:rPr>
                <w:sz w:val="20"/>
                <w:szCs w:val="20"/>
              </w:rPr>
            </w:pPr>
            <w:r w:rsidDel="00000000" w:rsidR="00000000" w:rsidRPr="00000000">
              <w:rPr>
                <w:rFonts w:ascii="Avenir" w:cs="Avenir" w:eastAsia="Avenir" w:hAnsi="Avenir"/>
                <w:sz w:val="18"/>
                <w:szCs w:val="18"/>
                <w:rtl w:val="0"/>
              </w:rPr>
              <w:t xml:space="preserve">Research consortiums; networks; networks of networks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A">
            <w:pPr>
              <w:widowControl w:val="0"/>
              <w:rPr>
                <w:sz w:val="20"/>
                <w:szCs w:val="20"/>
              </w:rPr>
            </w:pPr>
            <w:r w:rsidDel="00000000" w:rsidR="00000000" w:rsidRPr="00000000">
              <w:rPr>
                <w:rFonts w:ascii="Avenir" w:cs="Avenir" w:eastAsia="Avenir" w:hAnsi="Avenir"/>
                <w:sz w:val="18"/>
                <w:szCs w:val="18"/>
                <w:rtl w:val="0"/>
              </w:rPr>
              <w:t xml:space="preserve">These partners are working at large scales that align with PANGEA's transdisciplinary and pan-tropical objectives.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B">
            <w:pPr>
              <w:widowControl w:val="0"/>
              <w:rPr>
                <w:sz w:val="20"/>
                <w:szCs w:val="20"/>
              </w:rPr>
            </w:pPr>
            <w:r w:rsidDel="00000000" w:rsidR="00000000" w:rsidRPr="00000000">
              <w:rPr>
                <w:rFonts w:ascii="Avenir" w:cs="Avenir" w:eastAsia="Avenir" w:hAnsi="Avenir"/>
                <w:sz w:val="18"/>
                <w:szCs w:val="18"/>
                <w:rtl w:val="0"/>
              </w:rPr>
              <w:t xml:space="preserve">Align efforts with these partners to ensure that PANGEA activities strategically fill needed gaps rather than duplicate efforts.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Alliance for Tropical Forest Science (ATFS)</w:t>
            </w:r>
          </w:p>
          <w:p w:rsidR="00000000" w:rsidDel="00000000" w:rsidP="00000000" w:rsidRDefault="00000000" w:rsidRPr="00000000" w14:paraId="0000069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AndesFlux</w:t>
            </w:r>
          </w:p>
          <w:p w:rsidR="00000000" w:rsidDel="00000000" w:rsidP="00000000" w:rsidRDefault="00000000" w:rsidRPr="00000000" w14:paraId="0000069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ASCEND</w:t>
            </w:r>
          </w:p>
          <w:p w:rsidR="00000000" w:rsidDel="00000000" w:rsidP="00000000" w:rsidRDefault="00000000" w:rsidRPr="00000000" w14:paraId="0000069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Science Initiative (CBSI)</w:t>
            </w:r>
          </w:p>
          <w:p w:rsidR="00000000" w:rsidDel="00000000" w:rsidP="00000000" w:rsidRDefault="00000000" w:rsidRPr="00000000" w14:paraId="000006A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FLUXNET Regional Networks (e.g., AmeriFlux, ICOS, AsiaFlux)</w:t>
            </w:r>
          </w:p>
          <w:p w:rsidR="00000000" w:rsidDel="00000000" w:rsidP="00000000" w:rsidRDefault="00000000" w:rsidRPr="00000000" w14:paraId="000006A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GEO-TREES</w:t>
            </w:r>
          </w:p>
          <w:p w:rsidR="00000000" w:rsidDel="00000000" w:rsidP="00000000" w:rsidRDefault="00000000" w:rsidRPr="00000000" w14:paraId="000006A2">
            <w:pPr>
              <w:widowControl w:val="0"/>
              <w:rPr>
                <w:sz w:val="20"/>
                <w:szCs w:val="20"/>
              </w:rPr>
            </w:pPr>
            <w:r w:rsidDel="00000000" w:rsidR="00000000" w:rsidRPr="00000000">
              <w:rPr>
                <w:rFonts w:ascii="Avenir" w:cs="Avenir" w:eastAsia="Avenir" w:hAnsi="Avenir"/>
                <w:sz w:val="18"/>
                <w:szCs w:val="18"/>
                <w:rtl w:val="0"/>
              </w:rPr>
              <w:t xml:space="preserve">· One Forest Vision</w:t>
            </w:r>
            <w:r w:rsidDel="00000000" w:rsidR="00000000" w:rsidRPr="00000000">
              <w:rPr>
                <w:rtl w:val="0"/>
              </w:rPr>
            </w:r>
          </w:p>
        </w:tc>
      </w:tr>
      <w:tr>
        <w:trPr>
          <w:cantSplit w:val="0"/>
          <w:trHeight w:val="2205"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A3">
            <w:pPr>
              <w:widowControl w:val="0"/>
              <w:rPr>
                <w:sz w:val="16"/>
                <w:szCs w:val="16"/>
              </w:rPr>
            </w:pPr>
            <w:r w:rsidDel="00000000" w:rsidR="00000000" w:rsidRPr="00000000">
              <w:rPr>
                <w:rFonts w:ascii="Avenir" w:cs="Avenir" w:eastAsia="Avenir" w:hAnsi="Avenir"/>
                <w:sz w:val="18"/>
                <w:szCs w:val="18"/>
                <w:rtl w:val="0"/>
              </w:rPr>
              <w:t xml:space="preserve">Civil society organizations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4">
            <w:pPr>
              <w:widowControl w:val="0"/>
              <w:rPr>
                <w:sz w:val="20"/>
                <w:szCs w:val="20"/>
              </w:rPr>
            </w:pPr>
            <w:r w:rsidDel="00000000" w:rsidR="00000000" w:rsidRPr="00000000">
              <w:rPr>
                <w:rFonts w:ascii="Avenir" w:cs="Avenir" w:eastAsia="Avenir" w:hAnsi="Avenir"/>
                <w:sz w:val="18"/>
                <w:szCs w:val="18"/>
                <w:rtl w:val="0"/>
              </w:rPr>
              <w:t xml:space="preserve">National and international non-governmental organizations (NGOs) and non-governmental research initiatives with a presence in the target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5">
            <w:pPr>
              <w:widowControl w:val="0"/>
              <w:rPr>
                <w:sz w:val="20"/>
                <w:szCs w:val="20"/>
              </w:rPr>
            </w:pPr>
            <w:r w:rsidDel="00000000" w:rsidR="00000000" w:rsidRPr="00000000">
              <w:rPr>
                <w:rFonts w:ascii="Avenir" w:cs="Avenir" w:eastAsia="Avenir" w:hAnsi="Avenir"/>
                <w:sz w:val="18"/>
                <w:szCs w:val="18"/>
                <w:rtl w:val="0"/>
              </w:rPr>
              <w:t xml:space="preserve">These partners facilitate knowledge consolidation on carbon, biodiversity, and social-ecological systems; translate research outputs into ongoing CSO-led campaigns and actions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6">
            <w:pPr>
              <w:widowControl w:val="0"/>
              <w:rPr>
                <w:sz w:val="20"/>
                <w:szCs w:val="20"/>
              </w:rPr>
            </w:pPr>
            <w:r w:rsidDel="00000000" w:rsidR="00000000" w:rsidRPr="00000000">
              <w:rPr>
                <w:rFonts w:ascii="Avenir" w:cs="Avenir" w:eastAsia="Avenir" w:hAnsi="Avenir"/>
                <w:sz w:val="18"/>
                <w:szCs w:val="18"/>
                <w:rtl w:val="0"/>
              </w:rPr>
              <w:t xml:space="preserve">Co-produce applications that leverage PANGEA scientific and technical advancements.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Conservation International</w:t>
            </w:r>
          </w:p>
          <w:p w:rsidR="00000000" w:rsidDel="00000000" w:rsidP="00000000" w:rsidRDefault="00000000" w:rsidRPr="00000000" w14:paraId="000006A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CTrees</w:t>
            </w:r>
          </w:p>
          <w:p w:rsidR="00000000" w:rsidDel="00000000" w:rsidP="00000000" w:rsidRDefault="00000000" w:rsidRPr="00000000" w14:paraId="000006A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World Resources Institute (including Global Forest Watch &amp; Land and Carbon Lab)</w:t>
            </w:r>
          </w:p>
          <w:p w:rsidR="00000000" w:rsidDel="00000000" w:rsidP="00000000" w:rsidRDefault="00000000" w:rsidRPr="00000000" w14:paraId="000006A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MapBiomas</w:t>
            </w:r>
          </w:p>
          <w:p w:rsidR="00000000" w:rsidDel="00000000" w:rsidP="00000000" w:rsidRDefault="00000000" w:rsidRPr="00000000" w14:paraId="000006AB">
            <w:pPr>
              <w:widowControl w:val="0"/>
              <w:rPr>
                <w:sz w:val="20"/>
                <w:szCs w:val="20"/>
              </w:rPr>
            </w:pPr>
            <w:r w:rsidDel="00000000" w:rsidR="00000000" w:rsidRPr="00000000">
              <w:rPr>
                <w:rFonts w:ascii="Avenir" w:cs="Avenir" w:eastAsia="Avenir" w:hAnsi="Avenir"/>
                <w:sz w:val="18"/>
                <w:szCs w:val="18"/>
                <w:rtl w:val="0"/>
              </w:rPr>
              <w:t xml:space="preserve">· Small Mammal Conservation Organization</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AC">
            <w:pPr>
              <w:widowControl w:val="0"/>
              <w:rPr>
                <w:sz w:val="16"/>
                <w:szCs w:val="16"/>
              </w:rPr>
            </w:pPr>
            <w:r w:rsidDel="00000000" w:rsidR="00000000" w:rsidRPr="00000000">
              <w:rPr>
                <w:rFonts w:ascii="Avenir" w:cs="Avenir" w:eastAsia="Avenir" w:hAnsi="Avenir"/>
                <w:sz w:val="18"/>
                <w:szCs w:val="18"/>
                <w:rtl w:val="0"/>
              </w:rPr>
              <w:t xml:space="preserve">Indigenous Peoples and Local Community Alliances and Organizations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D">
            <w:pPr>
              <w:widowControl w:val="0"/>
              <w:rPr>
                <w:sz w:val="20"/>
                <w:szCs w:val="20"/>
              </w:rPr>
            </w:pPr>
            <w:r w:rsidDel="00000000" w:rsidR="00000000" w:rsidRPr="00000000">
              <w:rPr>
                <w:rFonts w:ascii="Avenir" w:cs="Avenir" w:eastAsia="Avenir" w:hAnsi="Avenir"/>
                <w:sz w:val="18"/>
                <w:szCs w:val="18"/>
                <w:rtl w:val="0"/>
              </w:rPr>
              <w:t xml:space="preserve">Indigenous people-, local community-, and women- led organizations and alliances active in the target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E">
            <w:pPr>
              <w:widowControl w:val="0"/>
              <w:rPr>
                <w:sz w:val="20"/>
                <w:szCs w:val="20"/>
              </w:rPr>
            </w:pPr>
            <w:r w:rsidDel="00000000" w:rsidR="00000000" w:rsidRPr="00000000">
              <w:rPr>
                <w:rFonts w:ascii="Avenir" w:cs="Avenir" w:eastAsia="Avenir" w:hAnsi="Avenir"/>
                <w:sz w:val="18"/>
                <w:szCs w:val="18"/>
                <w:rtl w:val="0"/>
              </w:rPr>
              <w:t xml:space="preserve">These partners are connected with most relevant communities, leaders, and partners in targeted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F">
            <w:pPr>
              <w:widowControl w:val="0"/>
              <w:rPr>
                <w:sz w:val="20"/>
                <w:szCs w:val="20"/>
              </w:rPr>
            </w:pPr>
            <w:r w:rsidDel="00000000" w:rsidR="00000000" w:rsidRPr="00000000">
              <w:rPr>
                <w:rFonts w:ascii="Avenir" w:cs="Avenir" w:eastAsia="Avenir" w:hAnsi="Avenir"/>
                <w:sz w:val="18"/>
                <w:szCs w:val="18"/>
                <w:rtl w:val="0"/>
              </w:rPr>
              <w:t xml:space="preserve">Co-design science questions and applications that directly affect IPLCs, women, and other groups; co-design ground and airborne field campaign activities in territories and local communities; provide training to empower IPLCs in data collection, research, and communication</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Global Alliance of Territorial Communities</w:t>
            </w:r>
          </w:p>
          <w:p w:rsidR="00000000" w:rsidDel="00000000" w:rsidP="00000000" w:rsidRDefault="00000000" w:rsidRPr="00000000" w14:paraId="000006B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Rights and Resources Initiative</w:t>
            </w:r>
          </w:p>
          <w:p w:rsidR="00000000" w:rsidDel="00000000" w:rsidP="00000000" w:rsidRDefault="00000000" w:rsidRPr="00000000" w14:paraId="000006B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CBI School for Indigenous and Local Knowledge (SILK)</w:t>
            </w:r>
          </w:p>
          <w:p w:rsidR="00000000" w:rsidDel="00000000" w:rsidP="00000000" w:rsidRDefault="00000000" w:rsidRPr="00000000" w14:paraId="000006B3">
            <w:pPr>
              <w:widowControl w:val="0"/>
              <w:rPr>
                <w:sz w:val="20"/>
                <w:szCs w:val="20"/>
              </w:rPr>
            </w:pPr>
            <w:r w:rsidDel="00000000" w:rsidR="00000000" w:rsidRPr="00000000">
              <w:rPr>
                <w:rFonts w:ascii="Avenir" w:cs="Avenir" w:eastAsia="Avenir" w:hAnsi="Avenir"/>
                <w:sz w:val="18"/>
                <w:szCs w:val="18"/>
                <w:rtl w:val="0"/>
              </w:rPr>
              <w:t xml:space="preserve">· Dynamique des Groupes des Peuples Autochtones (DGPA-DRC)</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B4">
            <w:pPr>
              <w:widowControl w:val="0"/>
              <w:rPr>
                <w:sz w:val="16"/>
                <w:szCs w:val="16"/>
              </w:rPr>
            </w:pPr>
            <w:r w:rsidDel="00000000" w:rsidR="00000000" w:rsidRPr="00000000">
              <w:rPr>
                <w:rFonts w:ascii="Avenir" w:cs="Avenir" w:eastAsia="Avenir" w:hAnsi="Avenir"/>
                <w:sz w:val="18"/>
                <w:szCs w:val="18"/>
                <w:rtl w:val="0"/>
              </w:rPr>
              <w:t xml:space="preserve">Donor community</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Classic donors (bilaterals, family foundations, philanthropic organizations)</w:t>
            </w:r>
          </w:p>
          <w:p w:rsidR="00000000" w:rsidDel="00000000" w:rsidP="00000000" w:rsidRDefault="00000000" w:rsidRPr="00000000" w14:paraId="000006B6">
            <w:pPr>
              <w:widowControl w:val="0"/>
              <w:rPr>
                <w:sz w:val="20"/>
                <w:szCs w:val="20"/>
              </w:rPr>
            </w:pPr>
            <w:r w:rsidDel="00000000" w:rsidR="00000000" w:rsidRPr="00000000">
              <w:rPr>
                <w:rFonts w:ascii="Avenir" w:cs="Avenir" w:eastAsia="Avenir" w:hAnsi="Avenir"/>
                <w:sz w:val="18"/>
                <w:szCs w:val="18"/>
                <w:rtl w:val="0"/>
              </w:rPr>
              <w:t xml:space="preserve">Specialized (geospatial) agencies from donor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7">
            <w:pPr>
              <w:widowControl w:val="0"/>
              <w:rPr>
                <w:sz w:val="20"/>
                <w:szCs w:val="20"/>
              </w:rPr>
            </w:pPr>
            <w:r w:rsidDel="00000000" w:rsidR="00000000" w:rsidRPr="00000000">
              <w:rPr>
                <w:rFonts w:ascii="Avenir" w:cs="Avenir" w:eastAsia="Avenir" w:hAnsi="Avenir"/>
                <w:sz w:val="18"/>
                <w:szCs w:val="18"/>
                <w:rtl w:val="0"/>
              </w:rPr>
              <w:t xml:space="preserve">These partners raise complementary funding that offer targeted support to extend PANGEA beyond NASA funding support.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8">
            <w:pPr>
              <w:widowControl w:val="0"/>
              <w:rPr>
                <w:sz w:val="20"/>
                <w:szCs w:val="20"/>
              </w:rPr>
            </w:pPr>
            <w:r w:rsidDel="00000000" w:rsidR="00000000" w:rsidRPr="00000000">
              <w:rPr>
                <w:rFonts w:ascii="Avenir" w:cs="Avenir" w:eastAsia="Avenir" w:hAnsi="Avenir"/>
                <w:sz w:val="18"/>
                <w:szCs w:val="18"/>
                <w:rtl w:val="0"/>
              </w:rPr>
              <w:t xml:space="preserve">Target investment in PANGEA applications and product development, support for international collaborators, joint workshops, and the development of IPLC data collection and management tools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Bezos Earth Fund</w:t>
            </w:r>
          </w:p>
          <w:p w:rsidR="00000000" w:rsidDel="00000000" w:rsidP="00000000" w:rsidRDefault="00000000" w:rsidRPr="00000000" w14:paraId="000006B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Ford Foundation</w:t>
            </w:r>
          </w:p>
          <w:p w:rsidR="00000000" w:rsidDel="00000000" w:rsidP="00000000" w:rsidRDefault="00000000" w:rsidRPr="00000000" w14:paraId="000006B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Individual donors</w:t>
            </w:r>
          </w:p>
          <w:p w:rsidR="00000000" w:rsidDel="00000000" w:rsidP="00000000" w:rsidRDefault="00000000" w:rsidRPr="00000000" w14:paraId="000006B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Mellon Foundation</w:t>
            </w:r>
          </w:p>
          <w:p w:rsidR="00000000" w:rsidDel="00000000" w:rsidP="00000000" w:rsidRDefault="00000000" w:rsidRPr="00000000" w14:paraId="000006B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Moore Foundation</w:t>
            </w:r>
          </w:p>
          <w:p w:rsidR="00000000" w:rsidDel="00000000" w:rsidP="00000000" w:rsidRDefault="00000000" w:rsidRPr="00000000" w14:paraId="000006B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Norwegian Agency for Development Cooperation (Norad)</w:t>
            </w:r>
          </w:p>
          <w:p w:rsidR="00000000" w:rsidDel="00000000" w:rsidP="00000000" w:rsidRDefault="00000000" w:rsidRPr="00000000" w14:paraId="000006BF">
            <w:pPr>
              <w:widowControl w:val="0"/>
              <w:rPr>
                <w:sz w:val="20"/>
                <w:szCs w:val="20"/>
              </w:rPr>
            </w:pPr>
            <w:r w:rsidDel="00000000" w:rsidR="00000000" w:rsidRPr="00000000">
              <w:rPr>
                <w:rFonts w:ascii="Avenir" w:cs="Avenir" w:eastAsia="Avenir" w:hAnsi="Avenir"/>
                <w:sz w:val="18"/>
                <w:szCs w:val="18"/>
                <w:rtl w:val="0"/>
              </w:rPr>
              <w:t xml:space="preserve">· Norway’s International Climate and Forest Initiative (NICFI)</w:t>
            </w:r>
            <w:r w:rsidDel="00000000" w:rsidR="00000000" w:rsidRPr="00000000">
              <w:rPr>
                <w:rtl w:val="0"/>
              </w:rPr>
            </w:r>
          </w:p>
        </w:tc>
      </w:tr>
      <w:tr>
        <w:trPr>
          <w:cantSplit w:val="0"/>
          <w:trHeight w:val="2745"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C0">
            <w:pPr>
              <w:widowControl w:val="0"/>
              <w:rPr>
                <w:sz w:val="16"/>
                <w:szCs w:val="16"/>
              </w:rPr>
            </w:pPr>
            <w:r w:rsidDel="00000000" w:rsidR="00000000" w:rsidRPr="00000000">
              <w:rPr>
                <w:rFonts w:ascii="Avenir" w:cs="Avenir" w:eastAsia="Avenir" w:hAnsi="Avenir"/>
                <w:sz w:val="18"/>
                <w:szCs w:val="18"/>
                <w:rtl w:val="0"/>
              </w:rPr>
              <w:t xml:space="preserve">Private sector</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1">
            <w:pPr>
              <w:widowControl w:val="0"/>
              <w:rPr>
                <w:sz w:val="20"/>
                <w:szCs w:val="20"/>
              </w:rPr>
            </w:pPr>
            <w:r w:rsidDel="00000000" w:rsidR="00000000" w:rsidRPr="00000000">
              <w:rPr>
                <w:rFonts w:ascii="Avenir" w:cs="Avenir" w:eastAsia="Avenir" w:hAnsi="Avenir"/>
                <w:sz w:val="18"/>
                <w:szCs w:val="18"/>
                <w:rtl w:val="0"/>
              </w:rPr>
              <w:t xml:space="preserve">Agribusinesses, extractive industries, energy companies, big data firms, investment institutions, and ecotourism companies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2">
            <w:pPr>
              <w:widowControl w:val="0"/>
              <w:rPr>
                <w:sz w:val="20"/>
                <w:szCs w:val="20"/>
              </w:rPr>
            </w:pPr>
            <w:r w:rsidDel="00000000" w:rsidR="00000000" w:rsidRPr="00000000">
              <w:rPr>
                <w:rFonts w:ascii="Avenir" w:cs="Avenir" w:eastAsia="Avenir" w:hAnsi="Avenir"/>
                <w:sz w:val="18"/>
                <w:szCs w:val="18"/>
                <w:rtl w:val="0"/>
              </w:rPr>
              <w:t xml:space="preserve">These partners are important action takers and decision-makers with far reaching impact.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3">
            <w:pPr>
              <w:widowControl w:val="0"/>
              <w:rPr>
                <w:sz w:val="20"/>
                <w:szCs w:val="20"/>
              </w:rPr>
            </w:pPr>
            <w:r w:rsidDel="00000000" w:rsidR="00000000" w:rsidRPr="00000000">
              <w:rPr>
                <w:rFonts w:ascii="Avenir" w:cs="Avenir" w:eastAsia="Avenir" w:hAnsi="Avenir"/>
                <w:sz w:val="18"/>
                <w:szCs w:val="18"/>
                <w:rtl w:val="0"/>
              </w:rPr>
              <w:t xml:space="preserve">Work closely with NASA and applications partners to determine the most appropriate strategies for engaging with the private sector on various applications output.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Roundtable on Sustainable Palm Oil, Cocoa, Soy, Biomaterials</w:t>
            </w:r>
          </w:p>
          <w:p w:rsidR="00000000" w:rsidDel="00000000" w:rsidP="00000000" w:rsidRDefault="00000000" w:rsidRPr="00000000" w14:paraId="000006C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Unilever</w:t>
            </w:r>
          </w:p>
          <w:p w:rsidR="00000000" w:rsidDel="00000000" w:rsidP="00000000" w:rsidRDefault="00000000" w:rsidRPr="00000000" w14:paraId="000006C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Olam</w:t>
            </w:r>
          </w:p>
          <w:p w:rsidR="00000000" w:rsidDel="00000000" w:rsidP="00000000" w:rsidRDefault="00000000" w:rsidRPr="00000000" w14:paraId="000006C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Green Resources</w:t>
            </w:r>
          </w:p>
          <w:p w:rsidR="00000000" w:rsidDel="00000000" w:rsidP="00000000" w:rsidRDefault="00000000" w:rsidRPr="00000000" w14:paraId="000006C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CNaught</w:t>
            </w:r>
          </w:p>
          <w:p w:rsidR="00000000" w:rsidDel="00000000" w:rsidP="00000000" w:rsidRDefault="00000000" w:rsidRPr="00000000" w14:paraId="000006C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Carbon Equity</w:t>
            </w:r>
          </w:p>
          <w:p w:rsidR="00000000" w:rsidDel="00000000" w:rsidP="00000000" w:rsidRDefault="00000000" w:rsidRPr="00000000" w14:paraId="000006CA">
            <w:pPr>
              <w:widowControl w:val="0"/>
              <w:rPr>
                <w:sz w:val="20"/>
                <w:szCs w:val="20"/>
              </w:rPr>
            </w:pPr>
            <w:r w:rsidDel="00000000" w:rsidR="00000000" w:rsidRPr="00000000">
              <w:rPr>
                <w:rFonts w:ascii="Avenir" w:cs="Avenir" w:eastAsia="Avenir" w:hAnsi="Avenir"/>
                <w:sz w:val="18"/>
                <w:szCs w:val="18"/>
                <w:rtl w:val="0"/>
              </w:rPr>
              <w:t xml:space="preserve">· Carbon Credit Capital</w:t>
            </w:r>
            <w:r w:rsidDel="00000000" w:rsidR="00000000" w:rsidRPr="00000000">
              <w:rPr>
                <w:rtl w:val="0"/>
              </w:rPr>
            </w:r>
          </w:p>
        </w:tc>
      </w:tr>
      <w:tr>
        <w:trPr>
          <w:cantSplit w:val="0"/>
          <w:trHeight w:val="2205" w:hRule="atLeast"/>
          <w:tblHeader w:val="0"/>
        </w:trPr>
        <w:tc>
          <w:tcPr>
            <w:tcBorders>
              <w:top w:color="9e9e9e"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C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Inter-</w:t>
            </w:r>
          </w:p>
          <w:p w:rsidR="00000000" w:rsidDel="00000000" w:rsidP="00000000" w:rsidRDefault="00000000" w:rsidRPr="00000000" w14:paraId="000006CC">
            <w:pPr>
              <w:widowControl w:val="0"/>
              <w:rPr>
                <w:sz w:val="16"/>
                <w:szCs w:val="16"/>
              </w:rPr>
            </w:pPr>
            <w:r w:rsidDel="00000000" w:rsidR="00000000" w:rsidRPr="00000000">
              <w:rPr>
                <w:rFonts w:ascii="Avenir" w:cs="Avenir" w:eastAsia="Avenir" w:hAnsi="Avenir"/>
                <w:sz w:val="18"/>
                <w:szCs w:val="18"/>
                <w:rtl w:val="0"/>
              </w:rPr>
              <w:t xml:space="preserve">governmental agencies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D">
            <w:pPr>
              <w:widowControl w:val="0"/>
              <w:rPr>
                <w:sz w:val="20"/>
                <w:szCs w:val="20"/>
              </w:rPr>
            </w:pPr>
            <w:r w:rsidDel="00000000" w:rsidR="00000000" w:rsidRPr="00000000">
              <w:rPr>
                <w:rFonts w:ascii="Avenir" w:cs="Avenir" w:eastAsia="Avenir" w:hAnsi="Avenir"/>
                <w:sz w:val="18"/>
                <w:szCs w:val="18"/>
                <w:rtl w:val="0"/>
              </w:rPr>
              <w:t xml:space="preserve">Organizations composed of multiple sovereign governments that collaborate to address common issues, develop policies, and coordinate actions on a regional or global scale</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E">
            <w:pPr>
              <w:widowControl w:val="0"/>
              <w:rPr>
                <w:sz w:val="20"/>
                <w:szCs w:val="20"/>
              </w:rPr>
            </w:pPr>
            <w:r w:rsidDel="00000000" w:rsidR="00000000" w:rsidRPr="00000000">
              <w:rPr>
                <w:rFonts w:ascii="Avenir" w:cs="Avenir" w:eastAsia="Avenir" w:hAnsi="Avenir"/>
                <w:sz w:val="18"/>
                <w:szCs w:val="18"/>
                <w:rtl w:val="0"/>
              </w:rPr>
              <w:t xml:space="preserve">These partners provide authoritative, science-based assessments that inform global policy decisions and guide international efforts to combat climate change and promote sustainable development and a resilient planet.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F">
            <w:pPr>
              <w:widowControl w:val="0"/>
              <w:rPr>
                <w:sz w:val="20"/>
                <w:szCs w:val="20"/>
              </w:rPr>
            </w:pPr>
            <w:r w:rsidDel="00000000" w:rsidR="00000000" w:rsidRPr="00000000">
              <w:rPr>
                <w:rFonts w:ascii="Avenir" w:cs="Avenir" w:eastAsia="Avenir" w:hAnsi="Avenir"/>
                <w:sz w:val="18"/>
                <w:szCs w:val="18"/>
                <w:rtl w:val="0"/>
              </w:rPr>
              <w:t xml:space="preserve">Stay up-to-date on assessment reports and activities to ensure PANGEA science and applications outputs can be effectively utilized.</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Committee on Earth Observation Satellites (CEOS)</w:t>
            </w:r>
          </w:p>
          <w:p w:rsidR="00000000" w:rsidDel="00000000" w:rsidP="00000000" w:rsidRDefault="00000000" w:rsidRPr="00000000" w14:paraId="000006D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Group on Earth Observations (GEO)</w:t>
            </w:r>
          </w:p>
          <w:p w:rsidR="00000000" w:rsidDel="00000000" w:rsidP="00000000" w:rsidRDefault="00000000" w:rsidRPr="00000000" w14:paraId="000006D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Inter-governmental Panel on Climate Change (IPCC)</w:t>
            </w:r>
          </w:p>
          <w:p w:rsidR="00000000" w:rsidDel="00000000" w:rsidP="00000000" w:rsidRDefault="00000000" w:rsidRPr="00000000" w14:paraId="000006D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Intergovernmental Science-Policy Platform on Biodiversity and Ecosystem Services (IPBES)</w:t>
            </w:r>
          </w:p>
          <w:p w:rsidR="00000000" w:rsidDel="00000000" w:rsidP="00000000" w:rsidRDefault="00000000" w:rsidRPr="00000000" w14:paraId="000006D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International Union for Conservation of Nature (IUCN)</w:t>
            </w:r>
          </w:p>
          <w:p w:rsidR="00000000" w:rsidDel="00000000" w:rsidP="00000000" w:rsidRDefault="00000000" w:rsidRPr="00000000" w14:paraId="000006D5">
            <w:pPr>
              <w:widowControl w:val="0"/>
              <w:rPr>
                <w:sz w:val="20"/>
                <w:szCs w:val="20"/>
              </w:rPr>
            </w:pPr>
            <w:r w:rsidDel="00000000" w:rsidR="00000000" w:rsidRPr="00000000">
              <w:rPr>
                <w:rFonts w:ascii="Avenir" w:cs="Avenir" w:eastAsia="Avenir" w:hAnsi="Avenir"/>
                <w:sz w:val="18"/>
                <w:szCs w:val="18"/>
                <w:rtl w:val="0"/>
              </w:rPr>
              <w:t xml:space="preserve">· United Nations Framework Convention on Climate Change (UNFCCC)</w:t>
            </w:r>
            <w:r w:rsidDel="00000000" w:rsidR="00000000" w:rsidRPr="00000000">
              <w:rPr>
                <w:rtl w:val="0"/>
              </w:rPr>
            </w:r>
          </w:p>
        </w:tc>
      </w:tr>
      <w:tr>
        <w:trPr>
          <w:cantSplit w:val="0"/>
          <w:trHeight w:val="660" w:hRule="atLeast"/>
          <w:tblHeader w:val="0"/>
        </w:trPr>
        <w:tc>
          <w:tcPr>
            <w:gridSpan w:val="5"/>
            <w:tcBorders>
              <w:top w:color="cccccc"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*DOE NGEE-Tropics is entering Phase 3 and will be sunsetting as PANGEA begins, enabling important continuity on constraining model uncertainty and data-model integration efforts.</w:t>
            </w:r>
          </w:p>
          <w:p w:rsidR="00000000" w:rsidDel="00000000" w:rsidP="00000000" w:rsidRDefault="00000000" w:rsidRPr="00000000" w14:paraId="000006D7">
            <w:pPr>
              <w:widowControl w:val="0"/>
              <w:rPr>
                <w:sz w:val="20"/>
                <w:szCs w:val="20"/>
              </w:rPr>
            </w:pPr>
            <w:r w:rsidDel="00000000" w:rsidR="00000000" w:rsidRPr="00000000">
              <w:rPr>
                <w:rFonts w:ascii="Avenir" w:cs="Avenir" w:eastAsia="Avenir" w:hAnsi="Avenir"/>
                <w:sz w:val="18"/>
                <w:szCs w:val="18"/>
                <w:rtl w:val="0"/>
              </w:rPr>
              <w:t xml:space="preserve">**USAID PEER is going to be replaced by a new program called SPARK.</w:t>
            </w:r>
            <w:r w:rsidDel="00000000" w:rsidR="00000000" w:rsidRPr="00000000">
              <w:rPr>
                <w:rtl w:val="0"/>
              </w:rPr>
            </w:r>
          </w:p>
        </w:tc>
      </w:tr>
    </w:tbl>
    <w:p w:rsidR="00000000" w:rsidDel="00000000" w:rsidP="00000000" w:rsidRDefault="00000000" w:rsidRPr="00000000" w14:paraId="000006DC">
      <w:pPr>
        <w:pStyle w:val="Heading4"/>
        <w:spacing w:before="240" w:lineRule="auto"/>
        <w:rPr/>
      </w:pPr>
      <w:bookmarkStart w:colFirst="0" w:colLast="0" w:name="_k7bnxk70o7jf" w:id="50"/>
      <w:bookmarkEnd w:id="50"/>
      <w:r w:rsidDel="00000000" w:rsidR="00000000" w:rsidRPr="00000000">
        <w:rPr>
          <w:rtl w:val="0"/>
        </w:rPr>
        <w:t xml:space="preserve">7.2.2.  Principles</w:t>
      </w:r>
    </w:p>
    <w:p w:rsidR="00000000" w:rsidDel="00000000" w:rsidP="00000000" w:rsidRDefault="00000000" w:rsidRPr="00000000" w14:paraId="000006DD">
      <w:pPr>
        <w:spacing w:before="240" w:lineRule="auto"/>
        <w:rPr/>
      </w:pPr>
      <w:r w:rsidDel="00000000" w:rsidR="00000000" w:rsidRPr="00000000">
        <w:rPr>
          <w:rtl w:val="0"/>
        </w:rPr>
        <w:t xml:space="preserve">PANGEA will prioritize diversity, equity, and inclusion (DEI) across all its activities, including community engagement, by ensuring accessibility, promoting DEI training, and establishing feedback mechanisms. PANGEA developed Community Guidelines and a Code of Conduct for the scoping study which can serve as foundational material for the campaign Code of Conduct. Organizations like the Association for Tropical Biology and Conservation (ATBC) have established similar standards specifically for the tropical research community, which spans many languages, cultures, customs, and norms. Upon selection, PANGEA will initiative a review of its Code of Conduct, learning from these and other precedents. </w:t>
      </w:r>
      <w:r w:rsidDel="00000000" w:rsidR="00000000" w:rsidRPr="00000000">
        <w:rPr>
          <w:rtl w:val="0"/>
        </w:rPr>
        <w:t xml:space="preserve">PANGEA is also committed to gender balance and will implement targeted efforts to ensure inclusivity, such as promoting female leadership roles and providing mentorship opportunities. PANGEA aims to make significant strides by fostering gender-responsive practices and tracking key performance indicators like gender representation in leadership and participation over time. PANGEA will also engage Indigenous peoples and local Communities. In doing so, PANGEA will implement and build on </w:t>
      </w:r>
      <w:r w:rsidDel="00000000" w:rsidR="00000000" w:rsidRPr="00000000">
        <w:rPr>
          <w:rtl w:val="0"/>
        </w:rPr>
        <w:t xml:space="preserve">principles adapted from the </w:t>
      </w:r>
      <w:r w:rsidDel="00000000" w:rsidR="00000000" w:rsidRPr="00000000">
        <w:rPr>
          <w:highlight w:val="white"/>
          <w:rtl w:val="0"/>
        </w:rPr>
        <w:t xml:space="preserve">CARE (</w:t>
      </w:r>
      <w:r w:rsidDel="00000000" w:rsidR="00000000" w:rsidRPr="00000000">
        <w:rPr>
          <w:rtl w:val="0"/>
        </w:rPr>
        <w:t xml:space="preserve">Collective Benefit, Authority to Control, Responsibility, and Ethics</w:t>
      </w:r>
      <w:r w:rsidDel="00000000" w:rsidR="00000000" w:rsidRPr="00000000">
        <w:rPr>
          <w:highlight w:val="white"/>
          <w:rtl w:val="0"/>
        </w:rPr>
        <w:t xml:space="preserve">) Principles for Indigenous Data Governance’ to ecology and biodiversity research based on work by (</w:t>
      </w:r>
      <w:r w:rsidDel="00000000" w:rsidR="00000000" w:rsidRPr="00000000">
        <w:rPr>
          <w:shd w:fill="c9daf8" w:val="clear"/>
          <w:rtl w:val="0"/>
        </w:rPr>
        <w:t xml:space="preserve">Jennings et al., 2023</w:t>
      </w:r>
      <w:r w:rsidDel="00000000" w:rsidR="00000000" w:rsidRPr="00000000">
        <w:rPr>
          <w:rtl w:val="0"/>
        </w:rPr>
        <w:t xml:space="preserve">) and (</w:t>
      </w:r>
      <w:r w:rsidDel="00000000" w:rsidR="00000000" w:rsidRPr="00000000">
        <w:rPr>
          <w:shd w:fill="c9daf8" w:val="clear"/>
          <w:rtl w:val="0"/>
        </w:rPr>
        <w:t xml:space="preserve">Carroll et al., 2020</w:t>
      </w:r>
      <w:r w:rsidDel="00000000" w:rsidR="00000000" w:rsidRPr="00000000">
        <w:rPr>
          <w:rtl w:val="0"/>
        </w:rPr>
        <w:t xml:space="preserve">). </w:t>
      </w:r>
      <w:r w:rsidDel="00000000" w:rsidR="00000000" w:rsidRPr="00000000">
        <w:rPr>
          <w:b w:val="1"/>
          <w:highlight w:val="yellow"/>
          <w:rtl w:val="0"/>
        </w:rPr>
        <w:t xml:space="preserve">Table X </w:t>
      </w:r>
      <w:r w:rsidDel="00000000" w:rsidR="00000000" w:rsidRPr="00000000">
        <w:rPr>
          <w:rtl w:val="0"/>
        </w:rPr>
        <w:t xml:space="preserve">outlines PANGEA’s principles of engagement based on CARE. See </w:t>
      </w:r>
      <w:r w:rsidDel="00000000" w:rsidR="00000000" w:rsidRPr="00000000">
        <w:rPr>
          <w:i w:val="1"/>
          <w:highlight w:val="yellow"/>
          <w:rtl w:val="0"/>
        </w:rPr>
        <w:t xml:space="preserve">Section 7.5 </w:t>
      </w:r>
      <w:r w:rsidDel="00000000" w:rsidR="00000000" w:rsidRPr="00000000">
        <w:rPr>
          <w:rtl w:val="0"/>
        </w:rPr>
        <w:t xml:space="preserve">for integration of these principles with PANGEA’s Open Science strategy. </w:t>
      </w:r>
    </w:p>
    <w:p w:rsidR="00000000" w:rsidDel="00000000" w:rsidP="00000000" w:rsidRDefault="00000000" w:rsidRPr="00000000" w14:paraId="000006DE">
      <w:pPr>
        <w:spacing w:before="0" w:lineRule="auto"/>
        <w:rPr/>
      </w:pPr>
      <w:r w:rsidDel="00000000" w:rsidR="00000000" w:rsidRPr="00000000">
        <w:rPr>
          <w:rtl w:val="0"/>
        </w:rPr>
      </w:r>
    </w:p>
    <w:tbl>
      <w:tblPr>
        <w:tblStyle w:val="Table22"/>
        <w:tblW w:w="1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625"/>
        <w:gridCol w:w="8580"/>
        <w:tblGridChange w:id="0">
          <w:tblGrid>
            <w:gridCol w:w="1350"/>
            <w:gridCol w:w="2625"/>
            <w:gridCol w:w="8580"/>
          </w:tblGrid>
        </w:tblGridChange>
      </w:tblGrid>
      <w:tr>
        <w:trPr>
          <w:cantSplit w:val="0"/>
          <w:trHeight w:val="345" w:hRule="atLeast"/>
          <w:tblHeader w:val="0"/>
        </w:trPr>
        <w:tc>
          <w:tcPr>
            <w:gridSpan w:val="3"/>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F">
            <w:pPr>
              <w:widowControl w:val="0"/>
              <w:rPr>
                <w:sz w:val="20"/>
                <w:szCs w:val="20"/>
              </w:rPr>
            </w:pPr>
            <w:r w:rsidDel="00000000" w:rsidR="00000000" w:rsidRPr="00000000">
              <w:rPr>
                <w:rFonts w:ascii="Calibri" w:cs="Calibri" w:eastAsia="Calibri" w:hAnsi="Calibri"/>
                <w:b w:val="1"/>
                <w:rtl w:val="0"/>
              </w:rPr>
              <w:t xml:space="preserve">Table X. </w:t>
            </w:r>
            <w:r w:rsidDel="00000000" w:rsidR="00000000" w:rsidRPr="00000000">
              <w:rPr>
                <w:rFonts w:ascii="Calibri" w:cs="Calibri" w:eastAsia="Calibri" w:hAnsi="Calibri"/>
                <w:rtl w:val="0"/>
              </w:rPr>
              <w:t xml:space="preserve">PANGEA Principles of Engagement based on CARE. Adapted from Jennings et al. 2023 and Carroll et al. 2020. IPLCs: Indigenous Peoples and Local Communities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E2">
            <w:pPr>
              <w:widowControl w:val="0"/>
              <w:jc w:val="center"/>
              <w:rPr>
                <w:sz w:val="20"/>
                <w:szCs w:val="20"/>
              </w:rPr>
            </w:pPr>
            <w:r w:rsidDel="00000000" w:rsidR="00000000" w:rsidRPr="00000000">
              <w:rPr>
                <w:rFonts w:ascii="Avenir" w:cs="Avenir" w:eastAsia="Avenir" w:hAnsi="Avenir"/>
                <w:sz w:val="20"/>
                <w:szCs w:val="20"/>
                <w:rtl w:val="0"/>
              </w:rPr>
              <w:t xml:space="preserve">CARE Principles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E3">
            <w:pPr>
              <w:widowControl w:val="0"/>
              <w:jc w:val="center"/>
              <w:rPr>
                <w:sz w:val="20"/>
                <w:szCs w:val="20"/>
              </w:rPr>
            </w:pPr>
            <w:r w:rsidDel="00000000" w:rsidR="00000000" w:rsidRPr="00000000">
              <w:rPr>
                <w:rFonts w:ascii="Avenir" w:cs="Avenir" w:eastAsia="Avenir" w:hAnsi="Avenir"/>
                <w:sz w:val="20"/>
                <w:szCs w:val="20"/>
                <w:rtl w:val="0"/>
              </w:rPr>
              <w:t xml:space="preserve">Priorities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E4">
            <w:pPr>
              <w:widowControl w:val="0"/>
              <w:rPr>
                <w:sz w:val="20"/>
                <w:szCs w:val="20"/>
              </w:rPr>
            </w:pPr>
            <w:r w:rsidDel="00000000" w:rsidR="00000000" w:rsidRPr="00000000">
              <w:rPr>
                <w:rFonts w:ascii="Avenir" w:cs="Avenir" w:eastAsia="Avenir" w:hAnsi="Avenir"/>
                <w:sz w:val="20"/>
                <w:szCs w:val="20"/>
                <w:rtl w:val="0"/>
              </w:rPr>
              <w:t xml:space="preserve">PANGEA Strategy</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Collective benefit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6">
            <w:pPr>
              <w:widowControl w:val="0"/>
              <w:jc w:val="center"/>
              <w:rPr>
                <w:sz w:val="20"/>
                <w:szCs w:val="20"/>
              </w:rPr>
            </w:pPr>
            <w:r w:rsidDel="00000000" w:rsidR="00000000" w:rsidRPr="00000000">
              <w:rPr>
                <w:rFonts w:ascii="Avenir" w:cs="Avenir" w:eastAsia="Avenir" w:hAnsi="Avenir"/>
                <w:sz w:val="20"/>
                <w:szCs w:val="20"/>
                <w:rtl w:val="0"/>
              </w:rPr>
              <w:t xml:space="preserve">Research that benefits communities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7">
            <w:pPr>
              <w:widowControl w:val="0"/>
              <w:rPr>
                <w:sz w:val="18"/>
                <w:szCs w:val="18"/>
              </w:rPr>
            </w:pPr>
            <w:r w:rsidDel="00000000" w:rsidR="00000000" w:rsidRPr="00000000">
              <w:rPr>
                <w:rFonts w:ascii="Avenir" w:cs="Avenir" w:eastAsia="Avenir" w:hAnsi="Avenir"/>
                <w:sz w:val="18"/>
                <w:szCs w:val="18"/>
                <w:rtl w:val="0"/>
              </w:rPr>
              <w:t xml:space="preserve">Prior to research, explain and demonstrate how research and potential results are relevant and are of value to the interests of the community and individual members; PANGEA research will work to support community-led initiatives and help secure funding for long-term investments in community.</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E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9">
            <w:pPr>
              <w:widowControl w:val="0"/>
              <w:jc w:val="center"/>
              <w:rPr>
                <w:sz w:val="20"/>
                <w:szCs w:val="20"/>
              </w:rPr>
            </w:pPr>
            <w:r w:rsidDel="00000000" w:rsidR="00000000" w:rsidRPr="00000000">
              <w:rPr>
                <w:rFonts w:ascii="Avenir" w:cs="Avenir" w:eastAsia="Avenir" w:hAnsi="Avenir"/>
                <w:sz w:val="20"/>
                <w:szCs w:val="20"/>
                <w:rtl w:val="0"/>
              </w:rPr>
              <w:t xml:space="preserve">Data grounded in community values, aspirations and well-being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A">
            <w:pPr>
              <w:widowControl w:val="0"/>
              <w:rPr>
                <w:sz w:val="18"/>
                <w:szCs w:val="18"/>
              </w:rPr>
            </w:pPr>
            <w:r w:rsidDel="00000000" w:rsidR="00000000" w:rsidRPr="00000000">
              <w:rPr>
                <w:rFonts w:ascii="Avenir" w:cs="Avenir" w:eastAsia="Avenir" w:hAnsi="Avenir"/>
                <w:sz w:val="18"/>
                <w:szCs w:val="18"/>
                <w:rtl w:val="0"/>
              </w:rPr>
              <w:t xml:space="preserve">PANGEA will co-develop and/or link to Indigenous Peoples and Local Communities (IPLC) data classification and analysis frameworks that reflect community values, needs and aspirations; local community experts will be included in research teams.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E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C">
            <w:pPr>
              <w:widowControl w:val="0"/>
              <w:jc w:val="center"/>
              <w:rPr>
                <w:sz w:val="20"/>
                <w:szCs w:val="20"/>
              </w:rPr>
            </w:pPr>
            <w:r w:rsidDel="00000000" w:rsidR="00000000" w:rsidRPr="00000000">
              <w:rPr>
                <w:rFonts w:ascii="Avenir" w:cs="Avenir" w:eastAsia="Avenir" w:hAnsi="Avenir"/>
                <w:sz w:val="20"/>
                <w:szCs w:val="20"/>
                <w:rtl w:val="0"/>
              </w:rPr>
              <w:t xml:space="preserve">Data for self-determined development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D">
            <w:pPr>
              <w:widowControl w:val="0"/>
              <w:rPr>
                <w:sz w:val="18"/>
                <w:szCs w:val="18"/>
              </w:rPr>
            </w:pPr>
            <w:r w:rsidDel="00000000" w:rsidR="00000000" w:rsidRPr="00000000">
              <w:rPr>
                <w:rFonts w:ascii="Avenir" w:cs="Avenir" w:eastAsia="Avenir" w:hAnsi="Avenir"/>
                <w:sz w:val="18"/>
                <w:szCs w:val="18"/>
                <w:rtl w:val="0"/>
              </w:rPr>
              <w:t xml:space="preserve">PANGEA will collect and code data using categories that identify information and individuals using community norms; Where possible, data will be disaggregated, especially from global or large geospatial datasets, to increase relevance for IPLCs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F">
            <w:pPr>
              <w:widowControl w:val="0"/>
              <w:jc w:val="center"/>
              <w:rPr>
                <w:sz w:val="20"/>
                <w:szCs w:val="20"/>
              </w:rPr>
            </w:pPr>
            <w:r w:rsidDel="00000000" w:rsidR="00000000" w:rsidRPr="00000000">
              <w:rPr>
                <w:rFonts w:ascii="Avenir" w:cs="Avenir" w:eastAsia="Avenir" w:hAnsi="Avenir"/>
                <w:sz w:val="20"/>
                <w:szCs w:val="20"/>
                <w:rtl w:val="0"/>
              </w:rPr>
              <w:t xml:space="preserve">Compensate local experts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0">
            <w:pPr>
              <w:widowControl w:val="0"/>
              <w:rPr>
                <w:sz w:val="18"/>
                <w:szCs w:val="18"/>
              </w:rPr>
            </w:pPr>
            <w:r w:rsidDel="00000000" w:rsidR="00000000" w:rsidRPr="00000000">
              <w:rPr>
                <w:rFonts w:ascii="Avenir" w:cs="Avenir" w:eastAsia="Avenir" w:hAnsi="Avenir"/>
                <w:sz w:val="18"/>
                <w:szCs w:val="18"/>
                <w:rtl w:val="0"/>
              </w:rPr>
              <w:t xml:space="preserve">PANGEA will work hard to locate funding sources to be able to compensate community experts throughout the research process, including research proposal development, data collection, manuscript writing and community review of prepublication manuscripts.</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F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Authority to control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2">
            <w:pPr>
              <w:widowControl w:val="0"/>
              <w:jc w:val="center"/>
              <w:rPr>
                <w:sz w:val="20"/>
                <w:szCs w:val="20"/>
              </w:rPr>
            </w:pPr>
            <w:r w:rsidDel="00000000" w:rsidR="00000000" w:rsidRPr="00000000">
              <w:rPr>
                <w:rFonts w:ascii="Avenir" w:cs="Avenir" w:eastAsia="Avenir" w:hAnsi="Avenir"/>
                <w:sz w:val="20"/>
                <w:szCs w:val="20"/>
                <w:rtl w:val="0"/>
              </w:rPr>
              <w:t xml:space="preserve">Recognize IPLC’s rights to and interests in their knowledges and data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3">
            <w:pPr>
              <w:widowControl w:val="0"/>
              <w:rPr>
                <w:sz w:val="18"/>
                <w:szCs w:val="18"/>
              </w:rPr>
            </w:pPr>
            <w:r w:rsidDel="00000000" w:rsidR="00000000" w:rsidRPr="00000000">
              <w:rPr>
                <w:rFonts w:ascii="Avenir" w:cs="Avenir" w:eastAsia="Avenir" w:hAnsi="Avenir"/>
                <w:sz w:val="18"/>
                <w:szCs w:val="18"/>
                <w:rtl w:val="0"/>
              </w:rPr>
              <w:t xml:space="preserve">Principles and protocols for research development, data management and publication that support IPLC’s Data Sovereignty will be co-developed; These will include metadata fields available for disclosure of Indigenous rights and interests.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5">
            <w:pPr>
              <w:widowControl w:val="0"/>
              <w:jc w:val="center"/>
              <w:rPr>
                <w:sz w:val="20"/>
                <w:szCs w:val="20"/>
              </w:rPr>
            </w:pPr>
            <w:r w:rsidDel="00000000" w:rsidR="00000000" w:rsidRPr="00000000">
              <w:rPr>
                <w:rFonts w:ascii="Avenir" w:cs="Avenir" w:eastAsia="Avenir" w:hAnsi="Avenir"/>
                <w:sz w:val="20"/>
                <w:szCs w:val="20"/>
                <w:rtl w:val="0"/>
              </w:rPr>
              <w:t xml:space="preserve">Recognize the rights of IPLCs to free, prior and informed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6">
            <w:pPr>
              <w:widowControl w:val="0"/>
              <w:rPr>
                <w:sz w:val="18"/>
                <w:szCs w:val="18"/>
              </w:rPr>
            </w:pPr>
            <w:r w:rsidDel="00000000" w:rsidR="00000000" w:rsidRPr="00000000">
              <w:rPr>
                <w:rFonts w:ascii="Avenir" w:cs="Avenir" w:eastAsia="Avenir" w:hAnsi="Avenir"/>
                <w:sz w:val="18"/>
                <w:szCs w:val="18"/>
                <w:rtl w:val="0"/>
              </w:rPr>
              <w:t xml:space="preserve">PANGEA will ensure data use is consistent with individual and community consent provisions and ensure ongoing consent processes, including the ability to refuse, withdraw and reconsent.</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8">
            <w:pPr>
              <w:widowControl w:val="0"/>
              <w:jc w:val="center"/>
              <w:rPr>
                <w:sz w:val="20"/>
                <w:szCs w:val="20"/>
              </w:rPr>
            </w:pPr>
            <w:r w:rsidDel="00000000" w:rsidR="00000000" w:rsidRPr="00000000">
              <w:rPr>
                <w:rFonts w:ascii="Avenir" w:cs="Avenir" w:eastAsia="Avenir" w:hAnsi="Avenir"/>
                <w:sz w:val="20"/>
                <w:szCs w:val="20"/>
                <w:rtl w:val="0"/>
              </w:rPr>
              <w:t xml:space="preserve">Data available for IPLC governance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9">
            <w:pPr>
              <w:widowControl w:val="0"/>
              <w:rPr>
                <w:sz w:val="18"/>
                <w:szCs w:val="18"/>
              </w:rPr>
            </w:pPr>
            <w:r w:rsidDel="00000000" w:rsidR="00000000" w:rsidRPr="00000000">
              <w:rPr>
                <w:rFonts w:ascii="Avenir" w:cs="Avenir" w:eastAsia="Avenir" w:hAnsi="Avenir"/>
                <w:sz w:val="18"/>
                <w:szCs w:val="18"/>
                <w:rtl w:val="0"/>
              </w:rPr>
              <w:t xml:space="preserve">PANGEA will ensure IPLCs, and the appropriate tribal authorities, have access to data, metadata about their people, communities and non-human relations in a usable format.</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B">
            <w:pPr>
              <w:widowControl w:val="0"/>
              <w:jc w:val="center"/>
              <w:rPr>
                <w:sz w:val="20"/>
                <w:szCs w:val="20"/>
              </w:rPr>
            </w:pPr>
            <w:r w:rsidDel="00000000" w:rsidR="00000000" w:rsidRPr="00000000">
              <w:rPr>
                <w:rFonts w:ascii="Avenir" w:cs="Avenir" w:eastAsia="Avenir" w:hAnsi="Avenir"/>
                <w:sz w:val="20"/>
                <w:szCs w:val="20"/>
                <w:rtl w:val="0"/>
              </w:rPr>
              <w:t xml:space="preserve">Develop and enact IPLC Data Governance protocols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C">
            <w:pPr>
              <w:widowControl w:val="0"/>
              <w:rPr>
                <w:sz w:val="18"/>
                <w:szCs w:val="18"/>
              </w:rPr>
            </w:pPr>
            <w:r w:rsidDel="00000000" w:rsidR="00000000" w:rsidRPr="00000000">
              <w:rPr>
                <w:rFonts w:ascii="Avenir" w:cs="Avenir" w:eastAsia="Avenir" w:hAnsi="Avenir"/>
                <w:sz w:val="18"/>
                <w:szCs w:val="18"/>
                <w:rtl w:val="0"/>
              </w:rPr>
              <w:t xml:space="preserve">IPLC partners will co-develop data and data protocols, and will use and/or incorporate IPLC frameworks and principles to inform data management protocols and processes; IPLC guidance will influence how, what, who and where research is conducted and data is managed, as well as publication standards, which will document community support, participation and approval for publishing data and authorship.</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F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Responsibility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E">
            <w:pPr>
              <w:widowControl w:val="0"/>
              <w:jc w:val="center"/>
              <w:rPr>
                <w:sz w:val="20"/>
                <w:szCs w:val="20"/>
              </w:rPr>
            </w:pPr>
            <w:r w:rsidDel="00000000" w:rsidR="00000000" w:rsidRPr="00000000">
              <w:rPr>
                <w:rFonts w:ascii="Avenir" w:cs="Avenir" w:eastAsia="Avenir" w:hAnsi="Avenir"/>
                <w:sz w:val="20"/>
                <w:szCs w:val="20"/>
                <w:rtl w:val="0"/>
              </w:rPr>
              <w:t xml:space="preserve">Enable capability and capacity sharing for research design and digital infrastructure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F">
            <w:pPr>
              <w:widowControl w:val="0"/>
              <w:rPr>
                <w:sz w:val="18"/>
                <w:szCs w:val="18"/>
              </w:rPr>
            </w:pPr>
            <w:r w:rsidDel="00000000" w:rsidR="00000000" w:rsidRPr="00000000">
              <w:rPr>
                <w:rFonts w:ascii="Avenir" w:cs="Avenir" w:eastAsia="Avenir" w:hAnsi="Avenir"/>
                <w:sz w:val="18"/>
                <w:szCs w:val="18"/>
                <w:rtl w:val="0"/>
              </w:rPr>
              <w:t xml:space="preserve">PANGEA will create and expand opportunities for community capacity through (1) participatory methodologies including planning and design, knowledge management and data workforce capacity building, and (2) initiatives to enable the design, collection, management, storage, security, governance, collective privacy and application of data.</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1">
            <w:pPr>
              <w:widowControl w:val="0"/>
              <w:jc w:val="center"/>
              <w:rPr>
                <w:sz w:val="20"/>
                <w:szCs w:val="20"/>
              </w:rPr>
            </w:pPr>
            <w:r w:rsidDel="00000000" w:rsidR="00000000" w:rsidRPr="00000000">
              <w:rPr>
                <w:rFonts w:ascii="Avenir" w:cs="Avenir" w:eastAsia="Avenir" w:hAnsi="Avenir"/>
                <w:sz w:val="20"/>
                <w:szCs w:val="20"/>
                <w:rtl w:val="0"/>
              </w:rPr>
              <w:t xml:space="preserve">Respect reciprocity, trust and mutual understanding with those to whom data relate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2">
            <w:pPr>
              <w:widowControl w:val="0"/>
              <w:rPr>
                <w:sz w:val="18"/>
                <w:szCs w:val="18"/>
              </w:rPr>
            </w:pPr>
            <w:r w:rsidDel="00000000" w:rsidR="00000000" w:rsidRPr="00000000">
              <w:rPr>
                <w:rFonts w:ascii="Avenir" w:cs="Avenir" w:eastAsia="Avenir" w:hAnsi="Avenir"/>
                <w:sz w:val="18"/>
                <w:szCs w:val="18"/>
                <w:rtl w:val="0"/>
              </w:rPr>
              <w:t xml:space="preserve">PANGEA will record Traditional Knowledge and biocultural labels in metadata and will establish a system to ensure local review of draft publications before dissemination; PANGEA will also identify and address sensitive data, including privacy issues for individuals and communities.</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4">
            <w:pPr>
              <w:widowControl w:val="0"/>
              <w:jc w:val="center"/>
              <w:rPr>
                <w:sz w:val="20"/>
                <w:szCs w:val="20"/>
              </w:rPr>
            </w:pPr>
            <w:r w:rsidDel="00000000" w:rsidR="00000000" w:rsidRPr="00000000">
              <w:rPr>
                <w:rFonts w:ascii="Avenir" w:cs="Avenir" w:eastAsia="Avenir" w:hAnsi="Avenir"/>
                <w:sz w:val="20"/>
                <w:szCs w:val="20"/>
                <w:rtl w:val="0"/>
              </w:rPr>
              <w:t xml:space="preserve">Data-generating resources for languages, worldviews and lived experiences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5">
            <w:pPr>
              <w:widowControl w:val="0"/>
              <w:rPr>
                <w:sz w:val="18"/>
                <w:szCs w:val="18"/>
              </w:rPr>
            </w:pPr>
            <w:r w:rsidDel="00000000" w:rsidR="00000000" w:rsidRPr="00000000">
              <w:rPr>
                <w:rFonts w:ascii="Avenir" w:cs="Avenir" w:eastAsia="Avenir" w:hAnsi="Avenir"/>
                <w:sz w:val="18"/>
                <w:szCs w:val="18"/>
                <w:rtl w:val="0"/>
              </w:rPr>
              <w:t xml:space="preserve">PANGEA will work hard to use the local and Indigenous languages, link research to community worldviews, and upload data with appropriate metadata labels in culturally accessible formats (digital storytelling, seasonal calendars, visual art forms, etc.).</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7">
            <w:pPr>
              <w:widowControl w:val="0"/>
              <w:jc w:val="center"/>
              <w:rPr>
                <w:sz w:val="20"/>
                <w:szCs w:val="20"/>
              </w:rPr>
            </w:pPr>
            <w:r w:rsidDel="00000000" w:rsidR="00000000" w:rsidRPr="00000000">
              <w:rPr>
                <w:rFonts w:ascii="Avenir" w:cs="Avenir" w:eastAsia="Avenir" w:hAnsi="Avenir"/>
                <w:sz w:val="20"/>
                <w:szCs w:val="20"/>
                <w:rtl w:val="0"/>
              </w:rPr>
              <w:t xml:space="preserve">Community-defined benefit sharing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8">
            <w:pPr>
              <w:widowControl w:val="0"/>
              <w:rPr>
                <w:sz w:val="18"/>
                <w:szCs w:val="18"/>
              </w:rPr>
            </w:pPr>
            <w:r w:rsidDel="00000000" w:rsidR="00000000" w:rsidRPr="00000000">
              <w:rPr>
                <w:rFonts w:ascii="Avenir" w:cs="Avenir" w:eastAsia="Avenir" w:hAnsi="Avenir"/>
                <w:sz w:val="18"/>
                <w:szCs w:val="18"/>
                <w:rtl w:val="0"/>
              </w:rPr>
              <w:t xml:space="preserve">PANGEA will conduct research that is of mutual benefit, consent driven, inclusive and relevant to the needs of IPLCs and individuals.</w:t>
            </w:r>
            <w:r w:rsidDel="00000000" w:rsidR="00000000" w:rsidRPr="00000000">
              <w:rPr>
                <w:rtl w:val="0"/>
              </w:rPr>
            </w:r>
          </w:p>
        </w:tc>
      </w:tr>
      <w:tr>
        <w:trPr>
          <w:cantSplit w:val="0"/>
          <w:trHeight w:val="525"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0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Ethics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A">
            <w:pPr>
              <w:widowControl w:val="0"/>
              <w:jc w:val="center"/>
              <w:rPr>
                <w:sz w:val="20"/>
                <w:szCs w:val="20"/>
              </w:rPr>
            </w:pPr>
            <w:r w:rsidDel="00000000" w:rsidR="00000000" w:rsidRPr="00000000">
              <w:rPr>
                <w:rFonts w:ascii="Avenir" w:cs="Avenir" w:eastAsia="Avenir" w:hAnsi="Avenir"/>
                <w:sz w:val="20"/>
                <w:szCs w:val="20"/>
                <w:rtl w:val="0"/>
              </w:rPr>
              <w:t xml:space="preserve">Align with Indigenous and local ethical frameworks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B">
            <w:pPr>
              <w:widowControl w:val="0"/>
              <w:rPr>
                <w:sz w:val="18"/>
                <w:szCs w:val="18"/>
              </w:rPr>
            </w:pPr>
            <w:r w:rsidDel="00000000" w:rsidR="00000000" w:rsidRPr="00000000">
              <w:rPr>
                <w:rFonts w:ascii="Avenir" w:cs="Avenir" w:eastAsia="Avenir" w:hAnsi="Avenir"/>
                <w:sz w:val="18"/>
                <w:szCs w:val="18"/>
                <w:rtl w:val="0"/>
              </w:rPr>
              <w:t xml:space="preserve">Indigenous ethical frameworks will be used in the co-development process and community-defined review process will be developed for activities delineated in data management plans.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D">
            <w:pPr>
              <w:widowControl w:val="0"/>
              <w:jc w:val="center"/>
              <w:rPr>
                <w:sz w:val="20"/>
                <w:szCs w:val="20"/>
              </w:rPr>
            </w:pPr>
            <w:r w:rsidDel="00000000" w:rsidR="00000000" w:rsidRPr="00000000">
              <w:rPr>
                <w:rFonts w:ascii="Avenir" w:cs="Avenir" w:eastAsia="Avenir" w:hAnsi="Avenir"/>
                <w:sz w:val="20"/>
                <w:szCs w:val="20"/>
                <w:rtl w:val="0"/>
              </w:rPr>
              <w:t xml:space="preserve">Maximize benefits from the perspectives of IPLCs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E">
            <w:pPr>
              <w:widowControl w:val="0"/>
              <w:rPr>
                <w:sz w:val="18"/>
                <w:szCs w:val="18"/>
              </w:rPr>
            </w:pPr>
            <w:r w:rsidDel="00000000" w:rsidR="00000000" w:rsidRPr="00000000">
              <w:rPr>
                <w:rFonts w:ascii="Avenir" w:cs="Avenir" w:eastAsia="Avenir" w:hAnsi="Avenir"/>
                <w:sz w:val="18"/>
                <w:szCs w:val="18"/>
                <w:rtl w:val="0"/>
              </w:rPr>
              <w:t xml:space="preserve">PANGEA researchers will include IPLCs and PANGEA researchers will explain benefits to IPLCs, including identifying and contributing to community-defined benefits. Potential financial gain will be disclosed and benefits will be shared with communities from research outputs and/or economic value of data.</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0">
            <w:pPr>
              <w:widowControl w:val="0"/>
              <w:jc w:val="center"/>
              <w:rPr>
                <w:sz w:val="20"/>
                <w:szCs w:val="20"/>
              </w:rPr>
            </w:pPr>
            <w:r w:rsidDel="00000000" w:rsidR="00000000" w:rsidRPr="00000000">
              <w:rPr>
                <w:rFonts w:ascii="Avenir" w:cs="Avenir" w:eastAsia="Avenir" w:hAnsi="Avenir"/>
                <w:sz w:val="20"/>
                <w:szCs w:val="20"/>
                <w:rtl w:val="0"/>
              </w:rPr>
              <w:t xml:space="preserve">Minimize harms from the perspectives of IPLCs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1">
            <w:pPr>
              <w:widowControl w:val="0"/>
              <w:rPr>
                <w:sz w:val="18"/>
                <w:szCs w:val="18"/>
              </w:rPr>
            </w:pPr>
            <w:r w:rsidDel="00000000" w:rsidR="00000000" w:rsidRPr="00000000">
              <w:rPr>
                <w:rFonts w:ascii="Avenir" w:cs="Avenir" w:eastAsia="Avenir" w:hAnsi="Avenir"/>
                <w:sz w:val="18"/>
                <w:szCs w:val="18"/>
                <w:rtl w:val="0"/>
              </w:rPr>
              <w:t xml:space="preserve">PANGEA's community-defined code of conduct will be accessible and incorporate IPLC ethical frameworks; Data-access protocols will consider the potential for community harm, which will be remedied through sharing data; ensuring ongoing consent.</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3">
            <w:pPr>
              <w:widowControl w:val="0"/>
              <w:jc w:val="center"/>
              <w:rPr>
                <w:sz w:val="20"/>
                <w:szCs w:val="20"/>
              </w:rPr>
            </w:pPr>
            <w:r w:rsidDel="00000000" w:rsidR="00000000" w:rsidRPr="00000000">
              <w:rPr>
                <w:rFonts w:ascii="Avenir" w:cs="Avenir" w:eastAsia="Avenir" w:hAnsi="Avenir"/>
                <w:sz w:val="20"/>
                <w:szCs w:val="20"/>
                <w:rtl w:val="0"/>
              </w:rPr>
              <w:t xml:space="preserve">Data governance accounts for potential future use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4">
            <w:pPr>
              <w:widowControl w:val="0"/>
              <w:rPr>
                <w:sz w:val="18"/>
                <w:szCs w:val="18"/>
              </w:rPr>
            </w:pPr>
            <w:r w:rsidDel="00000000" w:rsidR="00000000" w:rsidRPr="00000000">
              <w:rPr>
                <w:rFonts w:ascii="Avenir" w:cs="Avenir" w:eastAsia="Avenir" w:hAnsi="Avenir"/>
                <w:sz w:val="18"/>
                <w:szCs w:val="18"/>
                <w:rtl w:val="0"/>
              </w:rPr>
              <w:t xml:space="preserve">Community protocols will be applied for infrastructure, metadata and secondary use; Traditional Knowledge and biocultural labels will be included in metadata fields, as will community and/or tribal affiliation; Community guidelines will be established for the use and reuse of data; Provenance will be recorded and recognized.</w:t>
            </w:r>
            <w:r w:rsidDel="00000000" w:rsidR="00000000" w:rsidRPr="00000000">
              <w:rPr>
                <w:rtl w:val="0"/>
              </w:rPr>
            </w:r>
          </w:p>
        </w:tc>
      </w:tr>
    </w:tbl>
    <w:p w:rsidR="00000000" w:rsidDel="00000000" w:rsidP="00000000" w:rsidRDefault="00000000" w:rsidRPr="00000000" w14:paraId="00000715">
      <w:pPr>
        <w:pStyle w:val="Heading4"/>
        <w:spacing w:before="240" w:lineRule="auto"/>
        <w:rPr/>
        <w:sectPr>
          <w:type w:val="nextPage"/>
          <w:pgSz w:h="12240" w:w="15840" w:orient="landscape"/>
          <w:pgMar w:bottom="1440" w:top="1440" w:left="1530" w:right="1440" w:header="720" w:footer="720"/>
        </w:sectPr>
      </w:pPr>
      <w:bookmarkStart w:colFirst="0" w:colLast="0" w:name="_uitj6q4n6ag" w:id="51"/>
      <w:bookmarkEnd w:id="51"/>
      <w:r w:rsidDel="00000000" w:rsidR="00000000" w:rsidRPr="00000000">
        <w:rPr>
          <w:rtl w:val="0"/>
        </w:rPr>
      </w:r>
    </w:p>
    <w:p w:rsidR="00000000" w:rsidDel="00000000" w:rsidP="00000000" w:rsidRDefault="00000000" w:rsidRPr="00000000" w14:paraId="00000716">
      <w:pPr>
        <w:pStyle w:val="Heading4"/>
        <w:spacing w:before="240" w:lineRule="auto"/>
        <w:rPr/>
      </w:pPr>
      <w:bookmarkStart w:colFirst="0" w:colLast="0" w:name="_7mum6ddnsif2" w:id="52"/>
      <w:bookmarkEnd w:id="52"/>
      <w:r w:rsidDel="00000000" w:rsidR="00000000" w:rsidRPr="00000000">
        <w:rPr>
          <w:rtl w:val="0"/>
        </w:rPr>
        <w:t xml:space="preserve">7.2.3  </w:t>
      </w:r>
      <w:commentRangeStart w:id="232"/>
      <w:r w:rsidDel="00000000" w:rsidR="00000000" w:rsidRPr="00000000">
        <w:rPr>
          <w:rtl w:val="0"/>
        </w:rPr>
        <w:t xml:space="preserve">Engagement</w:t>
      </w:r>
      <w:commentRangeEnd w:id="232"/>
      <w:r w:rsidDel="00000000" w:rsidR="00000000" w:rsidRPr="00000000">
        <w:commentReference w:id="232"/>
      </w:r>
      <w:r w:rsidDel="00000000" w:rsidR="00000000" w:rsidRPr="00000000">
        <w:rPr>
          <w:rtl w:val="0"/>
        </w:rPr>
        <w:t xml:space="preserve"> Strategy</w:t>
      </w:r>
    </w:p>
    <w:p w:rsidR="00000000" w:rsidDel="00000000" w:rsidP="00000000" w:rsidRDefault="00000000" w:rsidRPr="00000000" w14:paraId="00000717">
      <w:pPr>
        <w:spacing w:before="240" w:lineRule="auto"/>
        <w:rPr/>
      </w:pPr>
      <w:r w:rsidDel="00000000" w:rsidR="00000000" w:rsidRPr="00000000">
        <w:rPr>
          <w:rtl w:val="0"/>
        </w:rPr>
        <w:t xml:space="preserve">PANGEA activities will coordinate with existing and future projects from other agencies and other nations. Building on lessons learned from the Brazil-led LBA program, PANGEA will implement a formal international scientific steering committee (SSC), which will be invaluable for the progress of the overall program. PANGEA’s SSC will focus on co-developing strategies to ensure that scientists, local institutions, and communities can work together throughout the PANGEA campaign to develop engagement methods for effective collaboration in diverse geographic and cultural contexts. In addition, the SSC will work hard to reinforce and coordinate with existing organizations, alliances, and activities to ensure that PANGEA supports the development of a long-term a network of networks that will enhance and sustain the accessibility, usability, transferability and benefits of the data, methods, models, and knowledge about tropical ecosystems.</w:t>
      </w:r>
    </w:p>
    <w:p w:rsidR="00000000" w:rsidDel="00000000" w:rsidP="00000000" w:rsidRDefault="00000000" w:rsidRPr="00000000" w14:paraId="00000718">
      <w:pPr>
        <w:spacing w:before="240" w:lineRule="auto"/>
        <w:rPr/>
      </w:pPr>
      <w:r w:rsidDel="00000000" w:rsidR="00000000" w:rsidRPr="00000000">
        <w:rPr>
          <w:rtl w:val="0"/>
        </w:rPr>
        <w:t xml:space="preserve">During LBA, the SSC met twice annually and served as a clearinghouse for information across national projects. This committee had a number of attributions including the recommendation of projects for inclusion in LBA based on criteria such as subject matter, adequacy of counterpart arrangements, and capacity building plans. The SSC shouldered much of the burden that may have otherwise fallen to agency managers. Existing organizations such as the Congo Basin Science Initiative and the still extant Brazilian LBA are primed to serve as partners for coordination of PANGEA scientific studies. Similarly, relationships established with the Global Alliance of Territorial Communities (GATC) during the scoping process will support PANGEA’s ability to engage Indigenous communities in a meaningful and mutually beneficial way. The GATC is built upon 10 years of collective work by Indigenous communities across the tropics and represents 24 countries, over 35 million people, and over 958 million hectares of land. </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During ABoVE’s the NASA Carbon Cycle and Ecosystems Office began consultations with Canadian First Nations and Alaskan Indigenous groups before the science definition team was brought together. ABoVE proactively engaged with first nations members to finalize the experimental design in Phase 1, before field activities began. The ABoVE team continued engagement with first nations members to update them on activities, particularly related to relevant disturbances (e.g., fires). For example, ABoVE prioritized revisiting burned areas and providing information to help communities understand, adapt to, and overcome disasters. PANGEA will build on important lessons learned from the ABoVE campaign. </w:t>
      </w:r>
    </w:p>
    <w:p w:rsidR="00000000" w:rsidDel="00000000" w:rsidP="00000000" w:rsidRDefault="00000000" w:rsidRPr="00000000" w14:paraId="0000071B">
      <w:pPr>
        <w:rPr>
          <w:b w:val="1"/>
        </w:rPr>
      </w:pPr>
      <w:r w:rsidDel="00000000" w:rsidR="00000000" w:rsidRPr="00000000">
        <w:rPr>
          <w:rtl w:val="0"/>
        </w:rPr>
      </w:r>
    </w:p>
    <w:tbl>
      <w:tblPr>
        <w:tblStyle w:val="Table2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71C">
            <w:pPr>
              <w:jc w:val="center"/>
              <w:rPr>
                <w:b w:val="1"/>
              </w:rPr>
            </w:pPr>
            <w:r w:rsidDel="00000000" w:rsidR="00000000" w:rsidRPr="00000000">
              <w:rPr>
                <w:b w:val="1"/>
                <w:rtl w:val="0"/>
              </w:rPr>
              <w:t xml:space="preserve">The process of co-production began during the scoping of PANGEA and the writing of this white paper, which has been carried out in collaboration with Indigenous leaders from the Global Alliance of Territorial Communities (GATC). If PANGEA is selected, co-production with Indigenous Peoples and Local Communities will begin immediately and will be sustained throughout. </w:t>
            </w:r>
          </w:p>
        </w:tc>
      </w:tr>
    </w:tbl>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PANGEA will also partner with many scientific institutions located in or with research expertise in tropical forests. PANGEA will establish a trailblazing network of research experts, early career scientists, and scientific institutions collaborating on PANGEA Science and Applications activities. A particular interest of this partnership is to facilitate the co-development of knowledge and support technology transfer to generate capacity in local and regional institutions. A particular focus of the PANGEA network will be to include, engage, and train the next generation of scientists and technical workforce. PANGEA will engage partner scientific institutions in the following ways:</w:t>
      </w:r>
    </w:p>
    <w:p w:rsidR="00000000" w:rsidDel="00000000" w:rsidP="00000000" w:rsidRDefault="00000000" w:rsidRPr="00000000" w14:paraId="0000071F">
      <w:pPr>
        <w:numPr>
          <w:ilvl w:val="0"/>
          <w:numId w:val="12"/>
        </w:numPr>
        <w:spacing w:after="120" w:before="120" w:lineRule="auto"/>
        <w:ind w:left="720" w:hanging="360"/>
      </w:pPr>
      <w:r w:rsidDel="00000000" w:rsidR="00000000" w:rsidRPr="00000000">
        <w:rPr>
          <w:rtl w:val="0"/>
        </w:rPr>
        <w:t xml:space="preserve">Co-develop research, analysis, and potential applications.</w:t>
      </w:r>
    </w:p>
    <w:p w:rsidR="00000000" w:rsidDel="00000000" w:rsidP="00000000" w:rsidRDefault="00000000" w:rsidRPr="00000000" w14:paraId="00000720">
      <w:pPr>
        <w:numPr>
          <w:ilvl w:val="0"/>
          <w:numId w:val="12"/>
        </w:numPr>
        <w:spacing w:after="120" w:before="120" w:lineRule="auto"/>
        <w:ind w:left="720" w:hanging="360"/>
      </w:pPr>
      <w:r w:rsidDel="00000000" w:rsidR="00000000" w:rsidRPr="00000000">
        <w:rPr>
          <w:rtl w:val="0"/>
        </w:rPr>
        <w:t xml:space="preserve">Identify field sites, research infrastructure, and capabilities critical to PANGEA’s research goals.</w:t>
      </w:r>
    </w:p>
    <w:p w:rsidR="00000000" w:rsidDel="00000000" w:rsidP="00000000" w:rsidRDefault="00000000" w:rsidRPr="00000000" w14:paraId="00000721">
      <w:pPr>
        <w:numPr>
          <w:ilvl w:val="0"/>
          <w:numId w:val="12"/>
        </w:numPr>
        <w:spacing w:after="120" w:before="120" w:lineRule="auto"/>
        <w:ind w:left="720" w:hanging="360"/>
      </w:pPr>
      <w:r w:rsidDel="00000000" w:rsidR="00000000" w:rsidRPr="00000000">
        <w:rPr>
          <w:rtl w:val="0"/>
        </w:rPr>
        <w:t xml:space="preserve">Co-produce, share, and manage data; support the development of data infrastructure, equipment, and management expertise at local and regional institutions; support the creation of regional or national data banks to curate field and remote sensing data and numerical model outputs so that emerging knowledge can be integrated with and applied to regional and national demands for the socioeconomic development and policy development.</w:t>
      </w:r>
    </w:p>
    <w:p w:rsidR="00000000" w:rsidDel="00000000" w:rsidP="00000000" w:rsidRDefault="00000000" w:rsidRPr="00000000" w14:paraId="00000722">
      <w:pPr>
        <w:numPr>
          <w:ilvl w:val="0"/>
          <w:numId w:val="12"/>
        </w:numPr>
        <w:spacing w:after="120" w:before="120" w:lineRule="auto"/>
        <w:ind w:left="720" w:hanging="360"/>
      </w:pPr>
      <w:r w:rsidDel="00000000" w:rsidR="00000000" w:rsidRPr="00000000">
        <w:rPr>
          <w:rtl w:val="0"/>
        </w:rPr>
        <w:t xml:space="preserve">Strengthen and broaden research infrastructure and instrumentation for local and regional scientific institutions to be able to develop and carry out long-term research. </w:t>
      </w:r>
    </w:p>
    <w:p w:rsidR="00000000" w:rsidDel="00000000" w:rsidP="00000000" w:rsidRDefault="00000000" w:rsidRPr="00000000" w14:paraId="00000723">
      <w:pPr>
        <w:numPr>
          <w:ilvl w:val="0"/>
          <w:numId w:val="12"/>
        </w:numPr>
        <w:spacing w:after="120" w:before="120" w:lineRule="auto"/>
        <w:ind w:left="720" w:hanging="360"/>
      </w:pPr>
      <w:r w:rsidDel="00000000" w:rsidR="00000000" w:rsidRPr="00000000">
        <w:rPr>
          <w:rtl w:val="0"/>
        </w:rPr>
        <w:t xml:space="preserve">Design and implement strategies to support faculty and early career researcher capacity building at local and regional universities and research institutes.</w:t>
      </w:r>
    </w:p>
    <w:p w:rsidR="00000000" w:rsidDel="00000000" w:rsidP="00000000" w:rsidRDefault="00000000" w:rsidRPr="00000000" w14:paraId="00000724">
      <w:pPr>
        <w:spacing w:after="240" w:before="240" w:line="276" w:lineRule="auto"/>
        <w:rPr/>
      </w:pPr>
      <w:r w:rsidDel="00000000" w:rsidR="00000000" w:rsidRPr="00000000">
        <w:rPr>
          <w:rtl w:val="0"/>
        </w:rPr>
        <w:t xml:space="preserve">P</w:t>
      </w:r>
      <w:r w:rsidDel="00000000" w:rsidR="00000000" w:rsidRPr="00000000">
        <w:rPr>
          <w:rtl w:val="0"/>
        </w:rPr>
        <w:t xml:space="preserve">ANGEA’s applications also have strong potential to engage the private sector. Private sector entities relevant to PANGEA include, but are not limited to: (a) agribusinesses cultivating and/or harvesting agricultural, timber and forest non-timber products; (b) extractive industries; (c) energy companies; (d) big data companies; (e) conglomerates and financing institutions that invest in, buy, and/or sell any of the aforementioned types of companies; and (f) companies involved in ecotourism. Although the scope of companies deemed relevant may be vast, the profile of companies present in each landscape where PANGEA is implemented will vary ranging from corporations to small and medium-size enterprises, cooperatives, and associations. PANGEA will work closely with NASA and applications partners to determine the most appropriate strategies for engaging with the private sector on various applications output.  </w:t>
      </w:r>
    </w:p>
    <w:p w:rsidR="00000000" w:rsidDel="00000000" w:rsidP="00000000" w:rsidRDefault="00000000" w:rsidRPr="00000000" w14:paraId="00000725">
      <w:pPr>
        <w:spacing w:line="276" w:lineRule="auto"/>
        <w:rPr>
          <w:color w:val="ff0000"/>
        </w:rPr>
      </w:pPr>
      <w:r w:rsidDel="00000000" w:rsidR="00000000" w:rsidRPr="00000000">
        <w:rPr>
          <w:b w:val="1"/>
          <w:i w:val="1"/>
          <w:color w:val="ff0000"/>
          <w:rtl w:val="0"/>
        </w:rPr>
        <w:t xml:space="preserve">[1 paragraph on foundations &amp; </w:t>
      </w:r>
      <w:commentRangeStart w:id="233"/>
      <w:commentRangeStart w:id="234"/>
      <w:r w:rsidDel="00000000" w:rsidR="00000000" w:rsidRPr="00000000">
        <w:rPr>
          <w:b w:val="1"/>
          <w:i w:val="1"/>
          <w:color w:val="ff0000"/>
          <w:rtl w:val="0"/>
        </w:rPr>
        <w:t xml:space="preserve">donors engagement placeholder]</w:t>
      </w:r>
      <w:r w:rsidDel="00000000" w:rsidR="00000000" w:rsidRPr="00000000">
        <w:rPr>
          <w:rtl w:val="0"/>
        </w:rPr>
      </w:r>
    </w:p>
    <w:p w:rsidR="00000000" w:rsidDel="00000000" w:rsidP="00000000" w:rsidRDefault="00000000" w:rsidRPr="00000000" w14:paraId="00000726">
      <w:pPr>
        <w:numPr>
          <w:ilvl w:val="0"/>
          <w:numId w:val="7"/>
        </w:numPr>
        <w:spacing w:line="276" w:lineRule="auto"/>
        <w:ind w:left="720" w:hanging="360"/>
        <w:rPr>
          <w:color w:val="ff0000"/>
        </w:rPr>
      </w:pPr>
      <w:r w:rsidDel="00000000" w:rsidR="00000000" w:rsidRPr="00000000">
        <w:rPr>
          <w:color w:val="ff0000"/>
          <w:rtl w:val="0"/>
        </w:rPr>
        <w:t xml:space="preserve">Public (USAID, Sida, NORAD, etc.) </w:t>
      </w:r>
    </w:p>
    <w:p w:rsidR="00000000" w:rsidDel="00000000" w:rsidP="00000000" w:rsidRDefault="00000000" w:rsidRPr="00000000" w14:paraId="00000727">
      <w:pPr>
        <w:numPr>
          <w:ilvl w:val="0"/>
          <w:numId w:val="7"/>
        </w:numPr>
        <w:spacing w:line="276" w:lineRule="auto"/>
        <w:ind w:left="720" w:hanging="360"/>
        <w:rPr>
          <w:color w:val="ff0000"/>
        </w:rPr>
      </w:pPr>
      <w:r w:rsidDel="00000000" w:rsidR="00000000" w:rsidRPr="00000000">
        <w:rPr>
          <w:color w:val="ff0000"/>
          <w:rtl w:val="0"/>
        </w:rPr>
        <w:t xml:space="preserve">Private (e.g. Bezos)</w:t>
      </w:r>
      <w:commentRangeEnd w:id="233"/>
      <w:r w:rsidDel="00000000" w:rsidR="00000000" w:rsidRPr="00000000">
        <w:commentReference w:id="233"/>
      </w:r>
      <w:commentRangeEnd w:id="234"/>
      <w:r w:rsidDel="00000000" w:rsidR="00000000" w:rsidRPr="00000000">
        <w:commentReference w:id="234"/>
      </w:r>
      <w:r w:rsidDel="00000000" w:rsidR="00000000" w:rsidRPr="00000000">
        <w:rPr>
          <w:rtl w:val="0"/>
        </w:rPr>
      </w:r>
    </w:p>
    <w:p w:rsidR="00000000" w:rsidDel="00000000" w:rsidP="00000000" w:rsidRDefault="00000000" w:rsidRPr="00000000" w14:paraId="00000728">
      <w:pPr>
        <w:pStyle w:val="Heading3"/>
        <w:rPr/>
      </w:pPr>
      <w:bookmarkStart w:colFirst="0" w:colLast="0" w:name="_4bmujjquo8mq" w:id="53"/>
      <w:bookmarkEnd w:id="53"/>
      <w:r w:rsidDel="00000000" w:rsidR="00000000" w:rsidRPr="00000000">
        <w:rPr>
          <w:rtl w:val="0"/>
        </w:rPr>
        <w:t xml:space="preserve">7</w:t>
      </w:r>
      <w:r w:rsidDel="00000000" w:rsidR="00000000" w:rsidRPr="00000000">
        <w:rPr>
          <w:rtl w:val="0"/>
        </w:rPr>
        <w:t xml:space="preserve">.3 Co-funding</w:t>
      </w:r>
      <w:r w:rsidDel="00000000" w:rsidR="00000000" w:rsidRPr="00000000">
        <w:rPr>
          <w:rtl w:val="0"/>
        </w:rPr>
        <w:t xml:space="preserve"> Opportunities</w:t>
      </w:r>
    </w:p>
    <w:p w:rsidR="00000000" w:rsidDel="00000000" w:rsidP="00000000" w:rsidRDefault="00000000" w:rsidRPr="00000000" w14:paraId="00000729">
      <w:pPr>
        <w:rPr/>
      </w:pPr>
      <w:r w:rsidDel="00000000" w:rsidR="00000000" w:rsidRPr="00000000">
        <w:rPr>
          <w:rtl w:val="0"/>
        </w:rPr>
        <w:t xml:space="preserve">PANGEA leverages Terrestrial Ecology investment for its core resources. The Optimal, Baseline, and Threshold </w:t>
      </w:r>
      <w:r w:rsidDel="00000000" w:rsidR="00000000" w:rsidRPr="00000000">
        <w:rPr>
          <w:rtl w:val="0"/>
        </w:rPr>
        <w:t xml:space="preserve">measurements</w:t>
      </w:r>
      <w:r w:rsidDel="00000000" w:rsidR="00000000" w:rsidRPr="00000000">
        <w:rPr>
          <w:rtl w:val="0"/>
        </w:rPr>
        <w:t xml:space="preserve"> defined in </w:t>
      </w:r>
      <w:r w:rsidDel="00000000" w:rsidR="00000000" w:rsidRPr="00000000">
        <w:rPr>
          <w:i w:val="1"/>
          <w:highlight w:val="yellow"/>
          <w:rtl w:val="0"/>
        </w:rPr>
        <w:t xml:space="preserve">Section 6.2.1</w:t>
      </w:r>
      <w:r w:rsidDel="00000000" w:rsidR="00000000" w:rsidRPr="00000000">
        <w:rPr>
          <w:rtl w:val="0"/>
        </w:rPr>
        <w:t xml:space="preserve"> represent stand-alone NASA </w:t>
      </w:r>
      <w:r w:rsidDel="00000000" w:rsidR="00000000" w:rsidRPr="00000000">
        <w:rPr>
          <w:rtl w:val="0"/>
        </w:rPr>
        <w:t xml:space="preserve">campaigns</w:t>
      </w:r>
      <w:r w:rsidDel="00000000" w:rsidR="00000000" w:rsidRPr="00000000">
        <w:rPr>
          <w:rtl w:val="0"/>
        </w:rPr>
        <w:t xml:space="preserve"> with no dependencies. However, given the urgency and </w:t>
      </w:r>
      <w:r w:rsidDel="00000000" w:rsidR="00000000" w:rsidRPr="00000000">
        <w:rPr>
          <w:rtl w:val="0"/>
        </w:rPr>
        <w:t xml:space="preserve">importance</w:t>
      </w:r>
      <w:r w:rsidDel="00000000" w:rsidR="00000000" w:rsidRPr="00000000">
        <w:rPr>
          <w:rtl w:val="0"/>
        </w:rPr>
        <w:t xml:space="preserve"> of the topic, and such widespread interest from the community, there is strong potential to augment or even exceed NASA’s contributions. During the scoping effort, the PANGEA leadership team has already made significant strides towards securing diverse </w:t>
      </w:r>
      <w:r w:rsidDel="00000000" w:rsidR="00000000" w:rsidRPr="00000000">
        <w:rPr>
          <w:rtl w:val="0"/>
        </w:rPr>
        <w:t xml:space="preserve">sources of funding </w:t>
      </w:r>
      <w:r w:rsidDel="00000000" w:rsidR="00000000" w:rsidRPr="00000000">
        <w:rPr>
          <w:rtl w:val="0"/>
        </w:rPr>
        <w:t xml:space="preserve">to build on a NASA investment. Multiple U.S. government agencies, private foundations, international governments, and philanthropies have expressed interest in </w:t>
      </w:r>
      <w:r w:rsidDel="00000000" w:rsidR="00000000" w:rsidRPr="00000000">
        <w:rPr>
          <w:rtl w:val="0"/>
        </w:rPr>
        <w:t xml:space="preserve">supporting</w:t>
      </w:r>
      <w:r w:rsidDel="00000000" w:rsidR="00000000" w:rsidRPr="00000000">
        <w:rPr>
          <w:rtl w:val="0"/>
        </w:rPr>
        <w:t xml:space="preserve"> PANGEA-related activities that are outside of NASA’s scope, including direct support for international </w:t>
      </w:r>
      <w:r w:rsidDel="00000000" w:rsidR="00000000" w:rsidRPr="00000000">
        <w:rPr>
          <w:rtl w:val="0"/>
        </w:rPr>
        <w:t xml:space="preserve">partners</w:t>
      </w:r>
      <w:r w:rsidDel="00000000" w:rsidR="00000000" w:rsidRPr="00000000">
        <w:rPr>
          <w:rtl w:val="0"/>
        </w:rPr>
        <w:t xml:space="preserve"> and taking NASA Earth Science to Action efforts to implementation. Opportunities to leverage additional support from partners interested in teaming up with NASA include example partners listed in </w:t>
      </w:r>
      <w:r w:rsidDel="00000000" w:rsidR="00000000" w:rsidRPr="00000000">
        <w:rPr>
          <w:highlight w:val="yellow"/>
          <w:rtl w:val="0"/>
        </w:rPr>
        <w:t xml:space="preserve">Table X.</w:t>
      </w:r>
      <w:r w:rsidDel="00000000" w:rsidR="00000000" w:rsidRPr="00000000">
        <w:rPr>
          <w:rtl w:val="0"/>
        </w:rPr>
        <w:t xml:space="preserve"> </w:t>
      </w:r>
      <w:r w:rsidDel="00000000" w:rsidR="00000000" w:rsidRPr="00000000">
        <w:rPr>
          <w:color w:val="ff0000"/>
          <w:rtl w:val="0"/>
        </w:rPr>
        <w:t xml:space="preserve">For further details, see </w:t>
      </w:r>
      <w:r w:rsidDel="00000000" w:rsidR="00000000" w:rsidRPr="00000000">
        <w:rPr>
          <w:color w:val="ff0000"/>
          <w:highlight w:val="yellow"/>
          <w:rtl w:val="0"/>
        </w:rPr>
        <w:t xml:space="preserve">Appendix X</w:t>
      </w:r>
      <w:r w:rsidDel="00000000" w:rsidR="00000000" w:rsidRPr="00000000">
        <w:rPr>
          <w:color w:val="ff0000"/>
          <w:rtl w:val="0"/>
        </w:rPr>
        <w:t xml:space="preserve"> - Letters of Support</w:t>
      </w:r>
      <w:r w:rsidDel="00000000" w:rsidR="00000000" w:rsidRPr="00000000">
        <w:rPr>
          <w:rtl w:val="0"/>
        </w:rPr>
        <w:t xml:space="preserve">. </w:t>
      </w:r>
    </w:p>
    <w:p w:rsidR="00000000" w:rsidDel="00000000" w:rsidP="00000000" w:rsidRDefault="00000000" w:rsidRPr="00000000" w14:paraId="0000072A">
      <w:pPr>
        <w:rPr>
          <w:color w:val="ff0000"/>
        </w:rPr>
      </w:pPr>
      <w:r w:rsidDel="00000000" w:rsidR="00000000" w:rsidRPr="00000000">
        <w:rPr>
          <w:rtl w:val="0"/>
        </w:rPr>
      </w:r>
    </w:p>
    <w:p w:rsidR="00000000" w:rsidDel="00000000" w:rsidP="00000000" w:rsidRDefault="00000000" w:rsidRPr="00000000" w14:paraId="0000072B">
      <w:pPr>
        <w:rPr>
          <w:color w:val="ff0000"/>
        </w:rPr>
      </w:pPr>
      <w:r w:rsidDel="00000000" w:rsidR="00000000" w:rsidRPr="00000000">
        <w:rPr>
          <w:rtl w:val="0"/>
        </w:rPr>
        <w:t xml:space="preserve">The PANGEA team will work with non-NASA sponsors to detail their contributions while developing the PANGEA Concise Experiment Plan. This process will include 1) defining activities and funders to ensure support is complementary and not duplicative; 2) streamlining management, communication, and oversight between donors; and 3) addressing any data security concerns. PANGEA will </w:t>
      </w:r>
      <w:r w:rsidDel="00000000" w:rsidR="00000000" w:rsidRPr="00000000">
        <w:rPr>
          <w:rtl w:val="0"/>
        </w:rPr>
        <w:t xml:space="preserve">demonstrate</w:t>
      </w:r>
      <w:r w:rsidDel="00000000" w:rsidR="00000000" w:rsidRPr="00000000">
        <w:rPr>
          <w:rtl w:val="0"/>
        </w:rPr>
        <w:t xml:space="preserve"> how to successfully blend NASA and non-NASA resources to address critical Earth science knowledge gaps, and serve as a prototype for NASA to advance such partnerships in the future. To accomplish this, PANGEA will answer the following questions:</w:t>
      </w:r>
      <w:r w:rsidDel="00000000" w:rsidR="00000000" w:rsidRPr="00000000">
        <w:rPr>
          <w:rtl w:val="0"/>
        </w:rPr>
      </w:r>
    </w:p>
    <w:p w:rsidR="00000000" w:rsidDel="00000000" w:rsidP="00000000" w:rsidRDefault="00000000" w:rsidRPr="00000000" w14:paraId="0000072C">
      <w:pPr>
        <w:numPr>
          <w:ilvl w:val="0"/>
          <w:numId w:val="27"/>
        </w:numPr>
        <w:spacing w:after="120" w:before="120" w:lineRule="auto"/>
        <w:ind w:left="720" w:hanging="360"/>
        <w:rPr>
          <w:i w:val="1"/>
        </w:rPr>
      </w:pPr>
      <w:r w:rsidDel="00000000" w:rsidR="00000000" w:rsidRPr="00000000">
        <w:rPr>
          <w:i w:val="1"/>
          <w:rtl w:val="0"/>
        </w:rPr>
        <w:t xml:space="preserve">How can diverse sponsors work synergistically to advance remote sensing and terrestrial ecological research?</w:t>
      </w:r>
    </w:p>
    <w:p w:rsidR="00000000" w:rsidDel="00000000" w:rsidP="00000000" w:rsidRDefault="00000000" w:rsidRPr="00000000" w14:paraId="0000072D">
      <w:pPr>
        <w:numPr>
          <w:ilvl w:val="0"/>
          <w:numId w:val="27"/>
        </w:numPr>
        <w:spacing w:after="120" w:before="120" w:lineRule="auto"/>
        <w:ind w:left="720" w:hanging="360"/>
        <w:rPr>
          <w:i w:val="1"/>
        </w:rPr>
      </w:pPr>
      <w:r w:rsidDel="00000000" w:rsidR="00000000" w:rsidRPr="00000000">
        <w:rPr>
          <w:i w:val="1"/>
          <w:rtl w:val="0"/>
        </w:rPr>
        <w:t xml:space="preserve">How can complementary funding enhance NASA’s work?  </w:t>
      </w:r>
    </w:p>
    <w:p w:rsidR="00000000" w:rsidDel="00000000" w:rsidP="00000000" w:rsidRDefault="00000000" w:rsidRPr="00000000" w14:paraId="0000072E">
      <w:pPr>
        <w:numPr>
          <w:ilvl w:val="0"/>
          <w:numId w:val="27"/>
        </w:numPr>
        <w:spacing w:after="120" w:before="120" w:lineRule="auto"/>
        <w:ind w:left="720" w:hanging="360"/>
        <w:rPr>
          <w:i w:val="1"/>
        </w:rPr>
      </w:pPr>
      <w:r w:rsidDel="00000000" w:rsidR="00000000" w:rsidRPr="00000000">
        <w:rPr>
          <w:i w:val="1"/>
          <w:rtl w:val="0"/>
        </w:rPr>
        <w:t xml:space="preserve">What data sharing and security approaches work when there are multiple sponsors?</w:t>
      </w:r>
    </w:p>
    <w:p w:rsidR="00000000" w:rsidDel="00000000" w:rsidP="00000000" w:rsidRDefault="00000000" w:rsidRPr="00000000" w14:paraId="0000072F">
      <w:pPr>
        <w:numPr>
          <w:ilvl w:val="0"/>
          <w:numId w:val="27"/>
        </w:numPr>
        <w:spacing w:after="120" w:before="120" w:lineRule="auto"/>
        <w:ind w:left="720" w:hanging="360"/>
        <w:rPr>
          <w:i w:val="1"/>
        </w:rPr>
      </w:pPr>
      <w:r w:rsidDel="00000000" w:rsidR="00000000" w:rsidRPr="00000000">
        <w:rPr>
          <w:i w:val="1"/>
          <w:rtl w:val="0"/>
        </w:rPr>
        <w:t xml:space="preserve">How can reporting and communications to diverse sponsors be streamlined?</w:t>
      </w: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tbl>
      <w:tblPr>
        <w:tblStyle w:val="Table24"/>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755"/>
        <w:gridCol w:w="1755"/>
        <w:gridCol w:w="1470"/>
        <w:gridCol w:w="2385"/>
        <w:tblGridChange w:id="0">
          <w:tblGrid>
            <w:gridCol w:w="1395"/>
            <w:gridCol w:w="1755"/>
            <w:gridCol w:w="1755"/>
            <w:gridCol w:w="1470"/>
            <w:gridCol w:w="2385"/>
          </w:tblGrid>
        </w:tblGridChange>
      </w:tblGrid>
      <w:tr>
        <w:trPr>
          <w:cantSplit w:val="0"/>
          <w:trHeight w:val="315" w:hRule="atLeast"/>
          <w:tblHeader w:val="0"/>
        </w:trPr>
        <w:tc>
          <w:tcPr>
            <w:gridSpan w:val="5"/>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1">
            <w:pPr>
              <w:widowControl w:val="0"/>
              <w:rPr>
                <w:sz w:val="20"/>
                <w:szCs w:val="20"/>
              </w:rPr>
            </w:pPr>
            <w:r w:rsidDel="00000000" w:rsidR="00000000" w:rsidRPr="00000000">
              <w:rPr>
                <w:rFonts w:ascii="Avenir" w:cs="Avenir" w:eastAsia="Avenir" w:hAnsi="Avenir"/>
                <w:b w:val="1"/>
                <w:sz w:val="20"/>
                <w:szCs w:val="20"/>
                <w:rtl w:val="0"/>
              </w:rPr>
              <w:t xml:space="preserve">Table X. </w:t>
            </w:r>
            <w:r w:rsidDel="00000000" w:rsidR="00000000" w:rsidRPr="00000000">
              <w:rPr>
                <w:rFonts w:ascii="Avenir" w:cs="Avenir" w:eastAsia="Avenir" w:hAnsi="Avenir"/>
                <w:sz w:val="20"/>
                <w:szCs w:val="20"/>
                <w:rtl w:val="0"/>
              </w:rPr>
              <w:t xml:space="preserve">PANGEA co-funding opportunities</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36">
            <w:pPr>
              <w:widowControl w:val="0"/>
              <w:jc w:val="center"/>
              <w:rPr>
                <w:sz w:val="20"/>
                <w:szCs w:val="20"/>
              </w:rPr>
            </w:pPr>
            <w:r w:rsidDel="00000000" w:rsidR="00000000" w:rsidRPr="00000000">
              <w:rPr>
                <w:rFonts w:ascii="Avenir" w:cs="Avenir" w:eastAsia="Avenir" w:hAnsi="Avenir"/>
                <w:b w:val="1"/>
                <w:sz w:val="20"/>
                <w:szCs w:val="20"/>
                <w:rtl w:val="0"/>
              </w:rPr>
              <w:t xml:space="preserve">Project Area</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37">
            <w:pPr>
              <w:widowControl w:val="0"/>
              <w:jc w:val="center"/>
              <w:rPr>
                <w:sz w:val="20"/>
                <w:szCs w:val="20"/>
              </w:rPr>
            </w:pPr>
            <w:r w:rsidDel="00000000" w:rsidR="00000000" w:rsidRPr="00000000">
              <w:rPr>
                <w:rFonts w:ascii="Avenir" w:cs="Avenir" w:eastAsia="Avenir" w:hAnsi="Avenir"/>
                <w:b w:val="1"/>
                <w:sz w:val="20"/>
                <w:szCs w:val="20"/>
                <w:rtl w:val="0"/>
              </w:rPr>
              <w:t xml:space="preserve">NASA Programs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38">
            <w:pPr>
              <w:widowControl w:val="0"/>
              <w:jc w:val="center"/>
              <w:rPr>
                <w:sz w:val="20"/>
                <w:szCs w:val="20"/>
              </w:rPr>
            </w:pPr>
            <w:r w:rsidDel="00000000" w:rsidR="00000000" w:rsidRPr="00000000">
              <w:rPr>
                <w:rFonts w:ascii="Avenir" w:cs="Avenir" w:eastAsia="Avenir" w:hAnsi="Avenir"/>
                <w:b w:val="1"/>
                <w:sz w:val="20"/>
                <w:szCs w:val="20"/>
                <w:rtl w:val="0"/>
              </w:rPr>
              <w:t xml:space="preserve">Other US Government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39">
            <w:pPr>
              <w:widowControl w:val="0"/>
              <w:jc w:val="center"/>
              <w:rPr>
                <w:sz w:val="20"/>
                <w:szCs w:val="20"/>
              </w:rPr>
            </w:pPr>
            <w:r w:rsidDel="00000000" w:rsidR="00000000" w:rsidRPr="00000000">
              <w:rPr>
                <w:rFonts w:ascii="Avenir" w:cs="Avenir" w:eastAsia="Avenir" w:hAnsi="Avenir"/>
                <w:b w:val="1"/>
                <w:sz w:val="20"/>
                <w:szCs w:val="20"/>
                <w:rtl w:val="0"/>
              </w:rPr>
              <w:t xml:space="preserve">International Governments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3A">
            <w:pPr>
              <w:widowControl w:val="0"/>
              <w:jc w:val="center"/>
              <w:rPr>
                <w:sz w:val="20"/>
                <w:szCs w:val="20"/>
              </w:rPr>
            </w:pPr>
            <w:r w:rsidDel="00000000" w:rsidR="00000000" w:rsidRPr="00000000">
              <w:rPr>
                <w:rFonts w:ascii="Avenir" w:cs="Avenir" w:eastAsia="Avenir" w:hAnsi="Avenir"/>
                <w:b w:val="1"/>
                <w:sz w:val="20"/>
                <w:szCs w:val="20"/>
                <w:rtl w:val="0"/>
              </w:rPr>
              <w:t xml:space="preserve">Other</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3B">
            <w:pPr>
              <w:widowControl w:val="0"/>
              <w:jc w:val="center"/>
              <w:rPr>
                <w:sz w:val="20"/>
                <w:szCs w:val="20"/>
              </w:rPr>
            </w:pPr>
            <w:r w:rsidDel="00000000" w:rsidR="00000000" w:rsidRPr="00000000">
              <w:rPr>
                <w:rFonts w:ascii="Avenir" w:cs="Avenir" w:eastAsia="Avenir" w:hAnsi="Avenir"/>
                <w:sz w:val="20"/>
                <w:szCs w:val="20"/>
                <w:rtl w:val="0"/>
              </w:rPr>
              <w:t xml:space="preserve">Remote Sensing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3C">
            <w:pPr>
              <w:widowControl w:val="0"/>
              <w:jc w:val="center"/>
              <w:rPr>
                <w:sz w:val="20"/>
                <w:szCs w:val="20"/>
              </w:rPr>
            </w:pPr>
            <w:r w:rsidDel="00000000" w:rsidR="00000000" w:rsidRPr="00000000">
              <w:rPr>
                <w:rFonts w:ascii="Avenir" w:cs="Avenir" w:eastAsia="Avenir" w:hAnsi="Avenir"/>
                <w:sz w:val="20"/>
                <w:szCs w:val="20"/>
                <w:rtl w:val="0"/>
              </w:rPr>
              <w:t xml:space="preserve">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3D">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3E">
            <w:pPr>
              <w:widowControl w:val="0"/>
              <w:jc w:val="center"/>
              <w:rPr>
                <w:sz w:val="20"/>
                <w:szCs w:val="20"/>
              </w:rPr>
            </w:pPr>
            <w:r w:rsidDel="00000000" w:rsidR="00000000" w:rsidRPr="00000000">
              <w:rPr>
                <w:rFonts w:ascii="Avenir" w:cs="Avenir" w:eastAsia="Avenir" w:hAnsi="Avenir"/>
                <w:sz w:val="20"/>
                <w:szCs w:val="20"/>
                <w:rtl w:val="0"/>
              </w:rPr>
              <w:t xml:space="preserve">AGEOS, ESA, INPE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3F">
            <w:pPr>
              <w:widowControl w:val="0"/>
              <w:jc w:val="center"/>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0">
            <w:pPr>
              <w:widowControl w:val="0"/>
              <w:jc w:val="center"/>
              <w:rPr>
                <w:sz w:val="20"/>
                <w:szCs w:val="20"/>
              </w:rPr>
            </w:pPr>
            <w:r w:rsidDel="00000000" w:rsidR="00000000" w:rsidRPr="00000000">
              <w:rPr>
                <w:rFonts w:ascii="Avenir" w:cs="Avenir" w:eastAsia="Avenir" w:hAnsi="Avenir"/>
                <w:sz w:val="20"/>
                <w:szCs w:val="20"/>
                <w:rtl w:val="0"/>
              </w:rPr>
              <w:t xml:space="preserve">Data Hosting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41">
            <w:pPr>
              <w:widowControl w:val="0"/>
              <w:jc w:val="center"/>
              <w:rPr>
                <w:sz w:val="20"/>
                <w:szCs w:val="20"/>
              </w:rPr>
            </w:pPr>
            <w:r w:rsidDel="00000000" w:rsidR="00000000" w:rsidRPr="00000000">
              <w:rPr>
                <w:rFonts w:ascii="Avenir" w:cs="Avenir" w:eastAsia="Avenir" w:hAnsi="Avenir"/>
                <w:sz w:val="20"/>
                <w:szCs w:val="20"/>
                <w:rtl w:val="0"/>
              </w:rPr>
              <w:t xml:space="preserve">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42">
            <w:pPr>
              <w:widowControl w:val="0"/>
              <w:jc w:val="center"/>
              <w:rPr>
                <w:sz w:val="20"/>
                <w:szCs w:val="20"/>
              </w:rPr>
            </w:pPr>
            <w:r w:rsidDel="00000000" w:rsidR="00000000" w:rsidRPr="00000000">
              <w:rPr>
                <w:rFonts w:ascii="Avenir" w:cs="Avenir" w:eastAsia="Avenir" w:hAnsi="Avenir"/>
                <w:sz w:val="20"/>
                <w:szCs w:val="20"/>
                <w:rtl w:val="0"/>
              </w:rPr>
              <w:t xml:space="preserve">DAACs, AmeriFlux (DOE)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43">
            <w:pPr>
              <w:widowControl w:val="0"/>
              <w:jc w:val="center"/>
              <w:rPr>
                <w:sz w:val="20"/>
                <w:szCs w:val="20"/>
              </w:rPr>
            </w:pPr>
            <w:r w:rsidDel="00000000" w:rsidR="00000000" w:rsidRPr="00000000">
              <w:rPr>
                <w:rFonts w:ascii="Avenir" w:cs="Avenir" w:eastAsia="Avenir" w:hAnsi="Avenir"/>
                <w:sz w:val="20"/>
                <w:szCs w:val="20"/>
                <w:rtl w:val="0"/>
              </w:rPr>
              <w:t xml:space="preserve">ICOS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44">
            <w:pPr>
              <w:widowControl w:val="0"/>
              <w:jc w:val="center"/>
              <w:rPr>
                <w:sz w:val="20"/>
                <w:szCs w:val="20"/>
              </w:rPr>
            </w:pPr>
            <w:r w:rsidDel="00000000" w:rsidR="00000000" w:rsidRPr="00000000">
              <w:rPr>
                <w:rFonts w:ascii="Avenir" w:cs="Avenir" w:eastAsia="Avenir" w:hAnsi="Avenir"/>
                <w:sz w:val="20"/>
                <w:szCs w:val="20"/>
                <w:rtl w:val="0"/>
              </w:rPr>
              <w:t xml:space="preserve">MoveBank</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5">
            <w:pPr>
              <w:widowControl w:val="0"/>
              <w:jc w:val="center"/>
              <w:rPr>
                <w:sz w:val="20"/>
                <w:szCs w:val="20"/>
              </w:rPr>
            </w:pPr>
            <w:r w:rsidDel="00000000" w:rsidR="00000000" w:rsidRPr="00000000">
              <w:rPr>
                <w:rFonts w:ascii="Avenir" w:cs="Avenir" w:eastAsia="Avenir" w:hAnsi="Avenir"/>
                <w:sz w:val="20"/>
                <w:szCs w:val="20"/>
                <w:rtl w:val="0"/>
              </w:rPr>
              <w:t xml:space="preserve">Research</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46">
            <w:pPr>
              <w:widowControl w:val="0"/>
              <w:jc w:val="center"/>
              <w:rPr>
                <w:sz w:val="20"/>
                <w:szCs w:val="20"/>
              </w:rPr>
            </w:pPr>
            <w:r w:rsidDel="00000000" w:rsidR="00000000" w:rsidRPr="00000000">
              <w:rPr>
                <w:rFonts w:ascii="Avenir" w:cs="Avenir" w:eastAsia="Avenir" w:hAnsi="Avenir"/>
                <w:sz w:val="20"/>
                <w:szCs w:val="20"/>
                <w:rtl w:val="0"/>
              </w:rPr>
              <w:t xml:space="preserve">TE, Related Programs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47">
            <w:pPr>
              <w:widowControl w:val="0"/>
              <w:jc w:val="center"/>
              <w:rPr>
                <w:sz w:val="20"/>
                <w:szCs w:val="20"/>
              </w:rPr>
            </w:pPr>
            <w:r w:rsidDel="00000000" w:rsidR="00000000" w:rsidRPr="00000000">
              <w:rPr>
                <w:rFonts w:ascii="Avenir" w:cs="Avenir" w:eastAsia="Avenir" w:hAnsi="Avenir"/>
                <w:sz w:val="20"/>
                <w:szCs w:val="20"/>
                <w:rtl w:val="0"/>
              </w:rPr>
              <w:t xml:space="preserve">NSF, DOE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48">
            <w:pPr>
              <w:widowControl w:val="0"/>
              <w:jc w:val="center"/>
              <w:rPr>
                <w:sz w:val="20"/>
                <w:szCs w:val="20"/>
              </w:rPr>
            </w:pPr>
            <w:r w:rsidDel="00000000" w:rsidR="00000000" w:rsidRPr="00000000">
              <w:rPr>
                <w:rFonts w:ascii="Avenir" w:cs="Avenir" w:eastAsia="Avenir" w:hAnsi="Avenir"/>
                <w:sz w:val="20"/>
                <w:szCs w:val="20"/>
                <w:rtl w:val="0"/>
              </w:rPr>
              <w:t xml:space="preserve">UK NERC, EU, CNPq, </w:t>
            </w:r>
            <w:r w:rsidDel="00000000" w:rsidR="00000000" w:rsidRPr="00000000">
              <w:rPr>
                <w:rFonts w:ascii="Avenir" w:cs="Avenir" w:eastAsia="Avenir" w:hAnsi="Avenir"/>
                <w:sz w:val="20"/>
                <w:szCs w:val="20"/>
                <w:rtl w:val="0"/>
              </w:rPr>
              <w:t xml:space="preserve">FAPESP</w:t>
            </w:r>
            <w:r w:rsidDel="00000000" w:rsidR="00000000" w:rsidRPr="00000000">
              <w:rPr>
                <w:rFonts w:ascii="Avenir" w:cs="Avenir" w:eastAsia="Avenir" w:hAnsi="Avenir"/>
                <w:sz w:val="20"/>
                <w:szCs w:val="20"/>
                <w:rtl w:val="0"/>
              </w:rPr>
              <w:t xml:space="preserve">, Belmont Forum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49">
            <w:pPr>
              <w:widowControl w:val="0"/>
              <w:jc w:val="center"/>
              <w:rPr>
                <w:sz w:val="20"/>
                <w:szCs w:val="20"/>
              </w:rPr>
            </w:pPr>
            <w:r w:rsidDel="00000000" w:rsidR="00000000" w:rsidRPr="00000000">
              <w:rPr>
                <w:rFonts w:ascii="Avenir" w:cs="Avenir" w:eastAsia="Avenir" w:hAnsi="Avenir"/>
                <w:sz w:val="20"/>
                <w:szCs w:val="20"/>
                <w:rtl w:val="0"/>
              </w:rPr>
              <w:t xml:space="preserve">Schmidt Sciences, Moore Foundation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A">
            <w:pPr>
              <w:widowControl w:val="0"/>
              <w:jc w:val="center"/>
              <w:rPr>
                <w:sz w:val="20"/>
                <w:szCs w:val="20"/>
              </w:rPr>
            </w:pPr>
            <w:r w:rsidDel="00000000" w:rsidR="00000000" w:rsidRPr="00000000">
              <w:rPr>
                <w:rFonts w:ascii="Avenir" w:cs="Avenir" w:eastAsia="Avenir" w:hAnsi="Avenir"/>
                <w:sz w:val="20"/>
                <w:szCs w:val="20"/>
                <w:rtl w:val="0"/>
              </w:rPr>
              <w:t xml:space="preserve">Capacity Building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4B">
            <w:pPr>
              <w:widowControl w:val="0"/>
              <w:jc w:val="center"/>
              <w:rPr>
                <w:sz w:val="20"/>
                <w:szCs w:val="20"/>
              </w:rPr>
            </w:pPr>
            <w:r w:rsidDel="00000000" w:rsidR="00000000" w:rsidRPr="00000000">
              <w:rPr>
                <w:rFonts w:ascii="Avenir" w:cs="Avenir" w:eastAsia="Avenir" w:hAnsi="Avenir"/>
                <w:sz w:val="20"/>
                <w:szCs w:val="20"/>
                <w:rtl w:val="0"/>
              </w:rPr>
              <w:t xml:space="preserve">ARSET, DEVELOP, SERVIR, Harvest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4C">
            <w:pPr>
              <w:widowControl w:val="0"/>
              <w:jc w:val="center"/>
              <w:rPr>
                <w:sz w:val="20"/>
                <w:szCs w:val="20"/>
              </w:rPr>
            </w:pPr>
            <w:r w:rsidDel="00000000" w:rsidR="00000000" w:rsidRPr="00000000">
              <w:rPr>
                <w:rFonts w:ascii="Avenir" w:cs="Avenir" w:eastAsia="Avenir" w:hAnsi="Avenir"/>
                <w:sz w:val="20"/>
                <w:szCs w:val="20"/>
                <w:rtl w:val="0"/>
              </w:rPr>
              <w:t xml:space="preserve">USAID, USFS-IP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4D">
            <w:pPr>
              <w:widowControl w:val="0"/>
              <w:jc w:val="center"/>
              <w:rPr>
                <w:sz w:val="20"/>
                <w:szCs w:val="20"/>
              </w:rPr>
            </w:pPr>
            <w:r w:rsidDel="00000000" w:rsidR="00000000" w:rsidRPr="00000000">
              <w:rPr>
                <w:rFonts w:ascii="Avenir" w:cs="Avenir" w:eastAsia="Avenir" w:hAnsi="Avenir"/>
                <w:sz w:val="20"/>
                <w:szCs w:val="20"/>
                <w:rtl w:val="0"/>
              </w:rPr>
              <w:t xml:space="preserve">FCDO (UK)</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4E">
            <w:pPr>
              <w:widowControl w:val="0"/>
              <w:jc w:val="center"/>
              <w:rPr>
                <w:sz w:val="20"/>
                <w:szCs w:val="20"/>
              </w:rPr>
            </w:pPr>
            <w:r w:rsidDel="00000000" w:rsidR="00000000" w:rsidRPr="00000000">
              <w:rPr>
                <w:rFonts w:ascii="Avenir" w:cs="Avenir" w:eastAsia="Avenir" w:hAnsi="Avenir"/>
                <w:sz w:val="20"/>
                <w:szCs w:val="20"/>
                <w:rtl w:val="0"/>
              </w:rPr>
              <w:t xml:space="preserve">Philanthropies, Donors, CBSI, R2FAC</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F">
            <w:pPr>
              <w:widowControl w:val="0"/>
              <w:jc w:val="center"/>
              <w:rPr>
                <w:sz w:val="20"/>
                <w:szCs w:val="20"/>
              </w:rPr>
            </w:pPr>
            <w:r w:rsidDel="00000000" w:rsidR="00000000" w:rsidRPr="00000000">
              <w:rPr>
                <w:rFonts w:ascii="Avenir" w:cs="Avenir" w:eastAsia="Avenir" w:hAnsi="Avenir"/>
                <w:sz w:val="20"/>
                <w:szCs w:val="20"/>
                <w:rtl w:val="0"/>
              </w:rPr>
              <w:t xml:space="preserve">Applications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0">
            <w:pPr>
              <w:widowControl w:val="0"/>
              <w:jc w:val="center"/>
              <w:rPr>
                <w:sz w:val="20"/>
                <w:szCs w:val="20"/>
              </w:rPr>
            </w:pPr>
            <w:r w:rsidDel="00000000" w:rsidR="00000000" w:rsidRPr="00000000">
              <w:rPr>
                <w:rFonts w:ascii="Avenir" w:cs="Avenir" w:eastAsia="Avenir" w:hAnsi="Avenir"/>
                <w:sz w:val="20"/>
                <w:szCs w:val="20"/>
                <w:rtl w:val="0"/>
              </w:rPr>
              <w:t xml:space="preserve">SERVIR, Earth Action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1">
            <w:pPr>
              <w:widowControl w:val="0"/>
              <w:jc w:val="center"/>
              <w:rPr>
                <w:sz w:val="20"/>
                <w:szCs w:val="20"/>
              </w:rPr>
            </w:pPr>
            <w:r w:rsidDel="00000000" w:rsidR="00000000" w:rsidRPr="00000000">
              <w:rPr>
                <w:rFonts w:ascii="Avenir" w:cs="Avenir" w:eastAsia="Avenir" w:hAnsi="Avenir"/>
                <w:sz w:val="20"/>
                <w:szCs w:val="20"/>
                <w:rtl w:val="0"/>
              </w:rPr>
              <w:t xml:space="preserve">USAID, USFS-IP, USGS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2">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3">
            <w:pPr>
              <w:widowControl w:val="0"/>
              <w:jc w:val="center"/>
              <w:rPr>
                <w:sz w:val="20"/>
                <w:szCs w:val="20"/>
              </w:rPr>
            </w:pPr>
            <w:r w:rsidDel="00000000" w:rsidR="00000000" w:rsidRPr="00000000">
              <w:rPr>
                <w:rFonts w:ascii="Avenir" w:cs="Avenir" w:eastAsia="Avenir" w:hAnsi="Avenir"/>
                <w:sz w:val="20"/>
                <w:szCs w:val="20"/>
                <w:rtl w:val="0"/>
              </w:rPr>
              <w:t xml:space="preserve">Bezos Earth Fund, NICFI, WRI, Moore Foundation</w:t>
            </w:r>
            <w:r w:rsidDel="00000000" w:rsidR="00000000" w:rsidRPr="00000000">
              <w:rPr>
                <w:rtl w:val="0"/>
              </w:rPr>
            </w:r>
          </w:p>
        </w:tc>
      </w:tr>
    </w:tbl>
    <w:p w:rsidR="00000000" w:rsidDel="00000000" w:rsidP="00000000" w:rsidRDefault="00000000" w:rsidRPr="00000000" w14:paraId="00000754">
      <w:pPr>
        <w:pStyle w:val="Heading3"/>
        <w:rPr/>
      </w:pPr>
      <w:bookmarkStart w:colFirst="0" w:colLast="0" w:name="_igdor1b4j3oc" w:id="54"/>
      <w:bookmarkEnd w:id="54"/>
      <w:r w:rsidDel="00000000" w:rsidR="00000000" w:rsidRPr="00000000">
        <w:rPr>
          <w:rtl w:val="0"/>
        </w:rPr>
        <w:t xml:space="preserve">7.4 Open Science - Data Management and Sharing</w:t>
      </w:r>
    </w:p>
    <w:p w:rsidR="00000000" w:rsidDel="00000000" w:rsidP="00000000" w:rsidRDefault="00000000" w:rsidRPr="00000000" w14:paraId="00000755">
      <w:pPr>
        <w:ind w:left="0" w:firstLine="0"/>
        <w:rPr/>
      </w:pPr>
      <w:r w:rsidDel="00000000" w:rsidR="00000000" w:rsidRPr="00000000">
        <w:rPr>
          <w:rtl w:val="0"/>
        </w:rPr>
        <w:t xml:space="preserve">The PANGEA data management and sharing strategy aims to facilitate open source science, promote collaboration, and maximize the value of PANGEA data more broadly and longer into the future, in alignment with NASA’s Strategy for Open Science (Strategy for Data Management and Computing for Groundbreaking Science 2019-2024). This strategy will follow NASA Scientific Information Policy requirements and guidelines, adhere to community principles and practices, and keep ethical guidelines and cultural sensitivity in mind. In doing so, PANGEA will also coordinate closely with Indigenous partners to ensure data sovereignty, specifically including Indigenous data sovereignty (IDS). PANGEA will build on the success from past field campaigns and leverage new advances in open science and data management concepts and technologies.</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t xml:space="preserve">PANGEA will integrate </w:t>
      </w:r>
      <w:r w:rsidDel="00000000" w:rsidR="00000000" w:rsidRPr="00000000">
        <w:rPr>
          <w:rtl w:val="0"/>
        </w:rPr>
        <w:t xml:space="preserve">data streams from multiple measurement systems, partners, countries, </w:t>
      </w:r>
    </w:p>
    <w:p w:rsidR="00000000" w:rsidDel="00000000" w:rsidP="00000000" w:rsidRDefault="00000000" w:rsidRPr="00000000" w14:paraId="00000758">
      <w:pPr>
        <w:rPr/>
      </w:pPr>
      <w:r w:rsidDel="00000000" w:rsidR="00000000" w:rsidRPr="00000000">
        <w:rPr>
          <w:rtl w:val="0"/>
        </w:rPr>
        <w:t xml:space="preserve">and science paradigms (e.g., western science paradigm, Indigenous ecological knowledge, Traditional ecological knowledge). </w:t>
      </w:r>
      <w:r w:rsidDel="00000000" w:rsidR="00000000" w:rsidRPr="00000000">
        <w:rPr>
          <w:rtl w:val="0"/>
        </w:rPr>
        <w:t xml:space="preserve">The PANGEA data management will adhere to the </w:t>
      </w:r>
      <w:r w:rsidDel="00000000" w:rsidR="00000000" w:rsidRPr="00000000">
        <w:rPr>
          <w:rtl w:val="0"/>
        </w:rPr>
        <w:t xml:space="preserve">FAIR</w:t>
      </w:r>
      <w:r w:rsidDel="00000000" w:rsidR="00000000" w:rsidRPr="00000000">
        <w:rPr>
          <w:rtl w:val="0"/>
        </w:rPr>
        <w:t xml:space="preserve"> (Findable, Accessible, Interoperable and Reusable) guiding principles to improve data discoverability and accessibility, promote data interoperability and integration, and enhance data reusability and reproducibility (</w:t>
      </w:r>
      <w:r w:rsidDel="00000000" w:rsidR="00000000" w:rsidRPr="00000000">
        <w:rPr>
          <w:shd w:fill="c9daf8" w:val="clear"/>
          <w:rtl w:val="0"/>
        </w:rPr>
        <w:t xml:space="preserve">Wilkinson et al. 2016</w:t>
      </w:r>
      <w:r w:rsidDel="00000000" w:rsidR="00000000" w:rsidRPr="00000000">
        <w:rPr>
          <w:rtl w:val="0"/>
        </w:rPr>
        <w:t xml:space="preserve">). PANGEA data collection, management, and use will also align with the </w:t>
      </w:r>
      <w:r w:rsidDel="00000000" w:rsidR="00000000" w:rsidRPr="00000000">
        <w:rPr>
          <w:rtl w:val="0"/>
        </w:rPr>
        <w:t xml:space="preserve">CARE</w:t>
      </w:r>
      <w:r w:rsidDel="00000000" w:rsidR="00000000" w:rsidRPr="00000000">
        <w:rPr>
          <w:rtl w:val="0"/>
        </w:rPr>
        <w:t xml:space="preserve"> (Collective Benefit, Authority to Control, Responsibility, and Ethics) principles, which emphasize the importance of considering the rights and interests of Indigenous peoples when managing data related to their communities, lands, and resources. The CARE principles for Indigenous Data Governance complement the FAIR principles by focusing on the ethical, cultural, and social dimensions of data management, and reflecting the crucial role of data in advancing Indigenous innovation and self-determination (</w:t>
      </w:r>
      <w:r w:rsidDel="00000000" w:rsidR="00000000" w:rsidRPr="00000000">
        <w:rPr>
          <w:shd w:fill="c9daf8" w:val="clear"/>
          <w:rtl w:val="0"/>
        </w:rPr>
        <w:t xml:space="preserve">Caroll et al., 2020</w:t>
      </w:r>
      <w:r w:rsidDel="00000000" w:rsidR="00000000" w:rsidRPr="00000000">
        <w:rPr>
          <w:rtl w:val="0"/>
        </w:rPr>
        <w:t xml:space="preserve">). </w:t>
      </w:r>
    </w:p>
    <w:p w:rsidR="00000000" w:rsidDel="00000000" w:rsidP="00000000" w:rsidRDefault="00000000" w:rsidRPr="00000000" w14:paraId="00000759">
      <w:pPr>
        <w:ind w:left="0" w:firstLine="0"/>
        <w:rPr/>
      </w:pPr>
      <w:r w:rsidDel="00000000" w:rsidR="00000000" w:rsidRPr="00000000">
        <w:rPr>
          <w:rtl w:val="0"/>
        </w:rPr>
      </w:r>
    </w:p>
    <w:p w:rsidR="00000000" w:rsidDel="00000000" w:rsidP="00000000" w:rsidRDefault="00000000" w:rsidRPr="00000000" w14:paraId="0000075A">
      <w:pPr>
        <w:ind w:left="0" w:firstLine="0"/>
        <w:rPr>
          <w:i w:val="1"/>
        </w:rPr>
      </w:pPr>
      <w:r w:rsidDel="00000000" w:rsidR="00000000" w:rsidRPr="00000000">
        <w:rPr>
          <w:rtl w:val="0"/>
        </w:rPr>
        <w:t xml:space="preserve">PANGEA data collection, management, and use also acknowledges the importance of data sovereignty, which requires active partnerships with Indigenous Peoples and Local Communities. </w:t>
      </w:r>
      <w:r w:rsidDel="00000000" w:rsidR="00000000" w:rsidRPr="00000000">
        <w:rPr>
          <w:rtl w:val="0"/>
        </w:rPr>
        <w:t xml:space="preserve">Data sovereignty is the management of information in a way that is consistent with the laws, practices, and customs of the nation-state in which it is located. Indigenous data sovereignty is the “right of Indigenous Peoples and Nations to govern the collection, ownership, and application of their own data, deriving from the inherent right of Indigenous Nations to govern their peoples, lands, and resources,” and is positioned as a collective right within international Indigenous rights frameworks (</w:t>
      </w:r>
      <w:r w:rsidDel="00000000" w:rsidR="00000000" w:rsidRPr="00000000">
        <w:rPr>
          <w:shd w:fill="c9daf8" w:val="clear"/>
          <w:rtl w:val="0"/>
        </w:rPr>
        <w:t xml:space="preserve">Cannon et al., 2024</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highlight w:val="white"/>
          <w:rtl w:val="0"/>
        </w:rPr>
        <w:t xml:space="preserve">Indigenous knowledge-holders retain culturally sensitive information and data. To ensure that PANGEA’s data collection and management efforts are ethical and respect the rights of Indigenous Peoples and Local Communities, PANGEA will </w:t>
      </w:r>
      <w:r w:rsidDel="00000000" w:rsidR="00000000" w:rsidRPr="00000000">
        <w:rPr>
          <w:rtl w:val="0"/>
        </w:rPr>
        <w:t xml:space="preserve">work with partners and </w:t>
      </w:r>
      <w:r w:rsidDel="00000000" w:rsidR="00000000" w:rsidRPr="00000000">
        <w:rPr>
          <w:highlight w:val="white"/>
          <w:rtl w:val="0"/>
        </w:rPr>
        <w:t xml:space="preserve">Indigenous Peoples and Local Communities (IPLCs) </w:t>
      </w:r>
      <w:r w:rsidDel="00000000" w:rsidR="00000000" w:rsidRPr="00000000">
        <w:rPr>
          <w:rtl w:val="0"/>
        </w:rPr>
        <w:t xml:space="preserve">to</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75B">
      <w:pPr>
        <w:numPr>
          <w:ilvl w:val="0"/>
          <w:numId w:val="30"/>
        </w:numPr>
        <w:spacing w:after="120" w:before="120" w:lineRule="auto"/>
        <w:ind w:left="720" w:hanging="360"/>
        <w:rPr>
          <w:i w:val="1"/>
        </w:rPr>
      </w:pPr>
      <w:r w:rsidDel="00000000" w:rsidR="00000000" w:rsidRPr="00000000">
        <w:rPr>
          <w:i w:val="1"/>
          <w:rtl w:val="0"/>
        </w:rPr>
        <w:t xml:space="preserve">Engage with partners, including IPLCs, during the development of the Concise Experiment Plan, well before data collection is conducted; </w:t>
      </w:r>
    </w:p>
    <w:p w:rsidR="00000000" w:rsidDel="00000000" w:rsidP="00000000" w:rsidRDefault="00000000" w:rsidRPr="00000000" w14:paraId="0000075C">
      <w:pPr>
        <w:numPr>
          <w:ilvl w:val="0"/>
          <w:numId w:val="30"/>
        </w:numPr>
        <w:spacing w:after="120" w:before="120" w:lineRule="auto"/>
        <w:ind w:left="720" w:hanging="360"/>
        <w:rPr>
          <w:i w:val="1"/>
        </w:rPr>
      </w:pPr>
      <w:r w:rsidDel="00000000" w:rsidR="00000000" w:rsidRPr="00000000">
        <w:rPr>
          <w:i w:val="1"/>
          <w:rtl w:val="0"/>
        </w:rPr>
        <w:t xml:space="preserve">Determine who is responsible for granting permission for external parties to access data and/or Indigenous territories for research; </w:t>
      </w:r>
    </w:p>
    <w:p w:rsidR="00000000" w:rsidDel="00000000" w:rsidP="00000000" w:rsidRDefault="00000000" w:rsidRPr="00000000" w14:paraId="0000075D">
      <w:pPr>
        <w:numPr>
          <w:ilvl w:val="0"/>
          <w:numId w:val="30"/>
        </w:numPr>
        <w:spacing w:after="120" w:before="120" w:lineRule="auto"/>
        <w:ind w:left="720" w:hanging="360"/>
        <w:rPr>
          <w:i w:val="1"/>
        </w:rPr>
      </w:pPr>
      <w:r w:rsidDel="00000000" w:rsidR="00000000" w:rsidRPr="00000000">
        <w:rPr>
          <w:i w:val="1"/>
          <w:rtl w:val="0"/>
        </w:rPr>
        <w:t xml:space="preserve">Create steps or policies for researchers and/or IPLCs for data sharing and/or requesting permission to access data or IPLC territories;</w:t>
      </w:r>
    </w:p>
    <w:p w:rsidR="00000000" w:rsidDel="00000000" w:rsidP="00000000" w:rsidRDefault="00000000" w:rsidRPr="00000000" w14:paraId="0000075E">
      <w:pPr>
        <w:numPr>
          <w:ilvl w:val="0"/>
          <w:numId w:val="30"/>
        </w:numPr>
        <w:spacing w:after="120" w:before="120" w:lineRule="auto"/>
        <w:ind w:left="720" w:hanging="360"/>
        <w:rPr>
          <w:i w:val="1"/>
        </w:rPr>
      </w:pPr>
      <w:r w:rsidDel="00000000" w:rsidR="00000000" w:rsidRPr="00000000">
        <w:rPr>
          <w:i w:val="1"/>
          <w:rtl w:val="0"/>
        </w:rPr>
        <w:t xml:space="preserve">Establish a plan for data collection and/or monitoring; </w:t>
      </w:r>
    </w:p>
    <w:p w:rsidR="00000000" w:rsidDel="00000000" w:rsidP="00000000" w:rsidRDefault="00000000" w:rsidRPr="00000000" w14:paraId="0000075F">
      <w:pPr>
        <w:numPr>
          <w:ilvl w:val="0"/>
          <w:numId w:val="30"/>
        </w:numPr>
        <w:spacing w:after="120" w:before="120" w:lineRule="auto"/>
        <w:ind w:left="720" w:hanging="360"/>
        <w:rPr>
          <w:i w:val="1"/>
        </w:rPr>
      </w:pPr>
      <w:r w:rsidDel="00000000" w:rsidR="00000000" w:rsidRPr="00000000">
        <w:rPr>
          <w:i w:val="1"/>
          <w:rtl w:val="0"/>
        </w:rPr>
        <w:t xml:space="preserve">Build capacity and work with partners, including IPLCs to secure funding for storing and managing Indigenous data;</w:t>
      </w:r>
    </w:p>
    <w:p w:rsidR="00000000" w:rsidDel="00000000" w:rsidP="00000000" w:rsidRDefault="00000000" w:rsidRPr="00000000" w14:paraId="00000760">
      <w:pPr>
        <w:numPr>
          <w:ilvl w:val="0"/>
          <w:numId w:val="30"/>
        </w:numPr>
        <w:spacing w:after="120" w:before="120" w:lineRule="auto"/>
        <w:ind w:left="720" w:hanging="360"/>
        <w:rPr>
          <w:i w:val="1"/>
        </w:rPr>
      </w:pPr>
      <w:r w:rsidDel="00000000" w:rsidR="00000000" w:rsidRPr="00000000">
        <w:rPr>
          <w:i w:val="1"/>
          <w:rtl w:val="0"/>
        </w:rPr>
        <w:t xml:space="preserve">Provide training to create tools for IPLCs that would support data collection, management, and dissemination.</w:t>
      </w:r>
    </w:p>
    <w:p w:rsidR="00000000" w:rsidDel="00000000" w:rsidP="00000000" w:rsidRDefault="00000000" w:rsidRPr="00000000" w14:paraId="00000761">
      <w:pPr>
        <w:rPr/>
      </w:pPr>
      <w:r w:rsidDel="00000000" w:rsidR="00000000" w:rsidRPr="00000000">
        <w:rPr>
          <w:rtl w:val="0"/>
        </w:rPr>
        <w:t xml:space="preserve">Participation in the PANGEA science team will require a commitment to provide free, open, and transparent access to all data that are acquired as part of the PANGEA campaign in concordance with FAIR and CARE principles. In collaboration with </w:t>
      </w:r>
      <w:r w:rsidDel="00000000" w:rsidR="00000000" w:rsidRPr="00000000">
        <w:rPr>
          <w:rtl w:val="0"/>
        </w:rPr>
        <w:t xml:space="preserve">NASA Program Management, the </w:t>
      </w:r>
      <w:r w:rsidDel="00000000" w:rsidR="00000000" w:rsidRPr="00000000">
        <w:rPr>
          <w:rtl w:val="0"/>
        </w:rPr>
        <w:t xml:space="preserve">PANGEA Science Team, led by a PANGEA Open Science Coordinating Group, </w:t>
      </w:r>
      <w:r w:rsidDel="00000000" w:rsidR="00000000" w:rsidRPr="00000000">
        <w:rPr>
          <w:rtl w:val="0"/>
        </w:rPr>
        <w:t xml:space="preserve">will work with government agencies, foreign government partners, and Indigenous partners to establish</w:t>
      </w:r>
      <w:r w:rsidDel="00000000" w:rsidR="00000000" w:rsidRPr="00000000">
        <w:rPr>
          <w:rtl w:val="0"/>
        </w:rPr>
        <w:t xml:space="preserve"> d</w:t>
      </w:r>
      <w:r w:rsidDel="00000000" w:rsidR="00000000" w:rsidRPr="00000000">
        <w:rPr>
          <w:rtl w:val="0"/>
        </w:rPr>
        <w:t xml:space="preserve">ata and information gathering, sharing, and handling agreements and workflows at the national, international agency, and territorial level to outline data ownership, usage rights, and storage plans compliant with Open Science, FAIR, and CARE principles. Such agreements are an important first step to align expectations around issues associated with data and information management involving multiple territories, countries, </w:t>
      </w:r>
      <w:r w:rsidDel="00000000" w:rsidR="00000000" w:rsidRPr="00000000">
        <w:rPr>
          <w:rtl w:val="0"/>
        </w:rPr>
        <w:t xml:space="preserve">and agencies, including data sovereignty. </w:t>
      </w:r>
      <w:r w:rsidDel="00000000" w:rsidR="00000000" w:rsidRPr="00000000">
        <w:rPr>
          <w:rtl w:val="0"/>
        </w:rPr>
        <w:t xml:space="preserve">In exchange for their contribution of data products, PANGEA partners will have access to all of the data produced by the NASA team, which will be freely and publicly available, along with access to the NASA expertise and PANGEA collaboration and training opportunities aimed at supporting research led by researchers and Indigenous partners in the tropics. This includes prioritizing publications first-authored by early- and mid-career researchers from the tropics and advancing Indigenous-led research. </w:t>
      </w: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PANGEA will follow guidelines from the NASA Earth Science Data Preservation Content Specification ( </w:t>
      </w:r>
      <w:hyperlink r:id="rId67">
        <w:r w:rsidDel="00000000" w:rsidR="00000000" w:rsidRPr="00000000">
          <w:rPr>
            <w:color w:val="1155cc"/>
            <w:u w:val="single"/>
            <w:rtl w:val="0"/>
          </w:rPr>
          <w:t xml:space="preserve">https://www.earthdata.nasa.gov/esdis/esco/standards-and-practices/preservation-content-spec</w:t>
        </w:r>
      </w:hyperlink>
      <w:r w:rsidDel="00000000" w:rsidR="00000000" w:rsidRPr="00000000">
        <w:rPr>
          <w:color w:val="444746"/>
          <w:rtl w:val="0"/>
        </w:rPr>
        <w:t xml:space="preserve">) </w:t>
      </w:r>
      <w:r w:rsidDel="00000000" w:rsidR="00000000" w:rsidRPr="00000000">
        <w:rPr>
          <w:rtl w:val="0"/>
        </w:rPr>
        <w:t xml:space="preserve">to prepare and preserve data as well as associated information beyond the lives of a project. This will enable a new user in the future to understand how the data were used for deriving information, knowledge, and policy recommendations, and </w:t>
      </w:r>
      <w:r w:rsidDel="00000000" w:rsidR="00000000" w:rsidRPr="00000000">
        <w:rPr>
          <w:rtl w:val="0"/>
        </w:rPr>
        <w:t xml:space="preserve">to ensure reproducibility </w:t>
      </w:r>
      <w:r w:rsidDel="00000000" w:rsidR="00000000" w:rsidRPr="00000000">
        <w:rPr>
          <w:rtl w:val="0"/>
        </w:rPr>
        <w:t xml:space="preserve">to ascertain the validity and possible limitations of conclusions reached in the past, and to provide confidence in long-term trends that depended on data from multiple projects. The Preservation Content Implementation Guidance document </w:t>
      </w:r>
      <w:r w:rsidDel="00000000" w:rsidR="00000000" w:rsidRPr="00000000">
        <w:rPr>
          <w:color w:val="444746"/>
          <w:rtl w:val="0"/>
        </w:rPr>
        <w:t xml:space="preserve">(</w:t>
      </w:r>
      <w:hyperlink r:id="rId68">
        <w:r w:rsidDel="00000000" w:rsidR="00000000" w:rsidRPr="00000000">
          <w:rPr>
            <w:color w:val="1155cc"/>
            <w:u w:val="single"/>
            <w:rtl w:val="0"/>
          </w:rPr>
          <w:t xml:space="preserve">https://www.earthdata.nasa.gov/s3fs-public/2022-07/ESDS-RFC-042VERSION1.pdf</w:t>
        </w:r>
      </w:hyperlink>
      <w:r w:rsidDel="00000000" w:rsidR="00000000" w:rsidRPr="00000000">
        <w:rPr>
          <w:color w:val="444746"/>
          <w:rtl w:val="0"/>
        </w:rPr>
        <w:t xml:space="preserve">) </w:t>
      </w:r>
      <w:r w:rsidDel="00000000" w:rsidR="00000000" w:rsidRPr="00000000">
        <w:rPr>
          <w:rtl w:val="0"/>
        </w:rPr>
        <w:t xml:space="preserve">provides guidelines and checklists to address the PCS needs for different types of Earth science research projects, including airborne and field investigations.</w:t>
      </w:r>
    </w:p>
    <w:p w:rsidR="00000000" w:rsidDel="00000000" w:rsidP="00000000" w:rsidRDefault="00000000" w:rsidRPr="00000000" w14:paraId="00000764">
      <w:pPr>
        <w:ind w:left="0" w:firstLine="0"/>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In collaboration with partners, the PANGEA Project Office will develop a </w:t>
      </w:r>
      <w:r w:rsidDel="00000000" w:rsidR="00000000" w:rsidRPr="00000000">
        <w:rPr>
          <w:b w:val="1"/>
          <w:rtl w:val="0"/>
        </w:rPr>
        <w:t xml:space="preserve">PANGEA Information Portal (PIP) </w:t>
      </w:r>
      <w:r w:rsidDel="00000000" w:rsidR="00000000" w:rsidRPr="00000000">
        <w:rPr>
          <w:rtl w:val="0"/>
        </w:rPr>
        <w:t xml:space="preserve">to point to PANGEA datasets. This Information Portal will be publicly accessible and will outline PANGEA’s data management and sharing strategy, provide direct links to data, as well as information </w:t>
      </w:r>
      <w:r w:rsidDel="00000000" w:rsidR="00000000" w:rsidRPr="00000000">
        <w:rPr>
          <w:rtl w:val="0"/>
        </w:rPr>
        <w:t xml:space="preserve">on the planned and ongoing activities of PANGEA investigators and collaborators, including inventories of the location, timing, and types of data collected. </w:t>
      </w:r>
      <w:r w:rsidDel="00000000" w:rsidR="00000000" w:rsidRPr="00000000">
        <w:rPr>
          <w:rtl w:val="0"/>
        </w:rPr>
        <w:t xml:space="preserve">The </w:t>
      </w:r>
      <w:r w:rsidDel="00000000" w:rsidR="00000000" w:rsidRPr="00000000">
        <w:rPr>
          <w:rtl w:val="0"/>
        </w:rPr>
        <w:t xml:space="preserve">PANGEA Science Team and Project Office </w:t>
      </w:r>
      <w:r w:rsidDel="00000000" w:rsidR="00000000" w:rsidRPr="00000000">
        <w:rPr>
          <w:rtl w:val="0"/>
        </w:rPr>
        <w:t xml:space="preserve">will advise the project office and work closely with data owners when collating and linking to existing data sources to ensure data sharing is collaborative and ethical, and respects the rights and ownership of data already collected in concordance with FAIR and CARE principles. For example, e</w:t>
      </w:r>
      <w:r w:rsidDel="00000000" w:rsidR="00000000" w:rsidRPr="00000000">
        <w:rPr>
          <w:rtl w:val="0"/>
        </w:rPr>
        <w:t xml:space="preserve">ngagement with Indigenous and local community partners will prioritize early and ongoing conversations about what types of information and data are ethical to share on this portal. </w:t>
      </w:r>
      <w:r w:rsidDel="00000000" w:rsidR="00000000" w:rsidRPr="00000000">
        <w:rPr>
          <w:rtl w:val="0"/>
        </w:rPr>
        <w:t xml:space="preserve">The</w:t>
      </w:r>
      <w:r w:rsidDel="00000000" w:rsidR="00000000" w:rsidRPr="00000000">
        <w:rPr>
          <w:rtl w:val="0"/>
        </w:rPr>
        <w:t xml:space="preserve"> PIP</w:t>
      </w:r>
      <w:r w:rsidDel="00000000" w:rsidR="00000000" w:rsidRPr="00000000">
        <w:rPr>
          <w:rtl w:val="0"/>
        </w:rPr>
        <w:t xml:space="preserve"> </w:t>
      </w:r>
      <w:r w:rsidDel="00000000" w:rsidR="00000000" w:rsidRPr="00000000">
        <w:rPr>
          <w:rtl w:val="0"/>
        </w:rPr>
        <w:t xml:space="preserve">will provide easy discovery and access to data collected by PANGEA and also existing data useful for PANGEA research. PIP will </w:t>
      </w:r>
      <w:r w:rsidDel="00000000" w:rsidR="00000000" w:rsidRPr="00000000">
        <w:rPr>
          <w:rtl w:val="0"/>
        </w:rPr>
        <w:t xml:space="preserve">compile inventories of the location and types of data collected by other researchers that are being used by PANGEA investigators and collaborators.</w:t>
      </w:r>
      <w:r w:rsidDel="00000000" w:rsidR="00000000" w:rsidRPr="00000000">
        <w:rPr>
          <w:rtl w:val="0"/>
        </w:rPr>
        <w:t xml:space="preserve"> </w:t>
      </w:r>
      <w:r w:rsidDel="00000000" w:rsidR="00000000" w:rsidRPr="00000000">
        <w:rPr>
          <w:rtl w:val="0"/>
        </w:rPr>
        <w:t xml:space="preserve">As such, PIP will serve as a critical interface both campaign coordination with aligned activities. PIP will include a web-based GIS that allows for review of the data within the tool, including information on previous and ongoing investigations.</w:t>
      </w:r>
      <w:r w:rsidDel="00000000" w:rsidR="00000000" w:rsidRPr="00000000">
        <w:rPr>
          <w:rtl w:val="0"/>
        </w:rPr>
        <w:t xml:space="preserve"> PIP will be designed to be user friendly and support both researchers and the public community at large. </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Visualization and GIS support will be critical to maximize the value of PANGEA data to a broader audience. PANGEA will work with action-oriented partners like Global Forest Watch and the Rights and Resources Initiative to develop applications that ensure data are accessible to non-scientists. Additional data and results reporting mechanisms will be an important part of PANGEA to ensure accessibility to Indigenous and local community partners. Specific modes of communication will be determined in collaboration with Indigenous and local community partners, and will likely be landscape specific. </w:t>
      </w:r>
    </w:p>
    <w:p w:rsidR="00000000" w:rsidDel="00000000" w:rsidP="00000000" w:rsidRDefault="00000000" w:rsidRPr="00000000" w14:paraId="00000768">
      <w:pPr>
        <w:ind w:left="0" w:firstLine="0"/>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Data provenance and reproducibility are important aspects of open-source science. Sampling protocols, metadata, data cleaning, codes, algorithms, and workflows associated with data creation, processing, and validation for PANGEA will be made openly available to the extent possible. Active code development will ideally be through open collaborative platforms, like GitHub, when appropriate. PANGEA will establish consistent </w:t>
      </w:r>
      <w:r w:rsidDel="00000000" w:rsidR="00000000" w:rsidRPr="00000000">
        <w:rPr>
          <w:rtl w:val="0"/>
        </w:rPr>
        <w:t xml:space="preserve">formats and practices for data and metadata and optimization for cloud-based access and analysis, especially for emerging types of data, like drone-based datasets. These activities will work with, rather than attempt to replicate, existing data- and disciplinary-specific efforts. For example, </w:t>
      </w:r>
      <w:r w:rsidDel="00000000" w:rsidR="00000000" w:rsidRPr="00000000">
        <w:rPr>
          <w:rtl w:val="0"/>
        </w:rPr>
        <w:t xml:space="preserve">FLUXNET is a network of networks </w:t>
      </w:r>
      <w:r w:rsidDel="00000000" w:rsidR="00000000" w:rsidRPr="00000000">
        <w:rPr>
          <w:rtl w:val="0"/>
        </w:rPr>
        <w:t xml:space="preserve">organized</w:t>
      </w:r>
      <w:r w:rsidDel="00000000" w:rsidR="00000000" w:rsidRPr="00000000">
        <w:rPr>
          <w:rtl w:val="0"/>
        </w:rPr>
        <w:t xml:space="preserve"> on the basis of a set of Regional and Continental Networks (such AmeriFlux and NEON in the Americas, ICOS in Europe, OzFlux and TERN in Australia and SAEON in South Africa) with the aim to make </w:t>
      </w:r>
      <w:r w:rsidDel="00000000" w:rsidR="00000000" w:rsidRPr="00000000">
        <w:rPr>
          <w:rtl w:val="0"/>
        </w:rPr>
        <w:t xml:space="preserve">available</w:t>
      </w:r>
      <w:r w:rsidDel="00000000" w:rsidR="00000000" w:rsidRPr="00000000">
        <w:rPr>
          <w:rtl w:val="0"/>
        </w:rPr>
        <w:t xml:space="preserve"> standardized eddy covariance measurements globally. FLUXNET invested in the definition of standards in the processing and data distribution and it is moving toward the FAIR implementation and for this reason PANGEA will work with FLUXNET and its Regional Networks to develop new and specific products, formats and tools. The Regional </w:t>
      </w:r>
      <w:r w:rsidDel="00000000" w:rsidR="00000000" w:rsidRPr="00000000">
        <w:rPr>
          <w:rtl w:val="0"/>
        </w:rPr>
        <w:t xml:space="preserve">Networks</w:t>
      </w:r>
      <w:r w:rsidDel="00000000" w:rsidR="00000000" w:rsidRPr="00000000">
        <w:rPr>
          <w:rtl w:val="0"/>
        </w:rPr>
        <w:t xml:space="preserve"> have also </w:t>
      </w:r>
      <w:r w:rsidDel="00000000" w:rsidR="00000000" w:rsidRPr="00000000">
        <w:rPr>
          <w:rtl w:val="0"/>
        </w:rPr>
        <w:t xml:space="preserve">activities</w:t>
      </w:r>
      <w:r w:rsidDel="00000000" w:rsidR="00000000" w:rsidRPr="00000000">
        <w:rPr>
          <w:rtl w:val="0"/>
        </w:rPr>
        <w:t xml:space="preserve"> in tropical areas; for example ICOS is </w:t>
      </w:r>
      <w:r w:rsidDel="00000000" w:rsidR="00000000" w:rsidRPr="00000000">
        <w:rPr>
          <w:rtl w:val="0"/>
        </w:rPr>
        <w:t xml:space="preserve">coordinating</w:t>
      </w:r>
      <w:r w:rsidDel="00000000" w:rsidR="00000000" w:rsidRPr="00000000">
        <w:rPr>
          <w:rtl w:val="0"/>
        </w:rPr>
        <w:t xml:space="preserve"> the KADI project (Knowledge and climate services from an African observation and Data research Infrastructure, </w:t>
      </w:r>
      <w:hyperlink r:id="rId69">
        <w:r w:rsidDel="00000000" w:rsidR="00000000" w:rsidRPr="00000000">
          <w:rPr>
            <w:color w:val="1155cc"/>
            <w:u w:val="single"/>
            <w:rtl w:val="0"/>
          </w:rPr>
          <w:t xml:space="preserve">https://kadi-project.eu/</w:t>
        </w:r>
      </w:hyperlink>
      <w:r w:rsidDel="00000000" w:rsidR="00000000" w:rsidRPr="00000000">
        <w:rPr>
          <w:rtl w:val="0"/>
        </w:rPr>
        <w:t xml:space="preserve">) that has the aim of design and move toward a pan-African climate observation system and established a number of useful contacts also in the PANGEA framework.</w:t>
      </w:r>
      <w:r w:rsidDel="00000000" w:rsidR="00000000" w:rsidRPr="00000000">
        <w:rPr>
          <w:rtl w:val="0"/>
        </w:rPr>
      </w:r>
    </w:p>
    <w:p w:rsidR="00000000" w:rsidDel="00000000" w:rsidP="00000000" w:rsidRDefault="00000000" w:rsidRPr="00000000" w14:paraId="0000076A">
      <w:pPr>
        <w:rPr>
          <w:color w:val="ff0000"/>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Similarly, </w:t>
      </w:r>
      <w:r w:rsidDel="00000000" w:rsidR="00000000" w:rsidRPr="00000000">
        <w:rPr>
          <w:rtl w:val="0"/>
        </w:rPr>
        <w:t xml:space="preserve">PANGEA will work synergistically with the drones working group of the Alliance for Tropical Forest Science to build and share knowledge relating to the collection and analysis of drone-acquired data for investigating tropical forest structure, function, dynamics, and composition (</w:t>
      </w:r>
      <w:hyperlink r:id="rId70">
        <w:r w:rsidDel="00000000" w:rsidR="00000000" w:rsidRPr="00000000">
          <w:rPr>
            <w:color w:val="1155cc"/>
            <w:u w:val="single"/>
            <w:rtl w:val="0"/>
          </w:rPr>
          <w:t xml:space="preserve">https://www.alliancetropicalforestscience.net/working-groups.html</w:t>
        </w:r>
      </w:hyperlink>
      <w:r w:rsidDel="00000000" w:rsidR="00000000" w:rsidRPr="00000000">
        <w:rPr>
          <w:rtl w:val="0"/>
        </w:rPr>
        <w:t xml:space="preserve">). This working group is currently developing a database of protocols and facilitating knowledge sharing via regular videoconference presentations and meetings. It is co-led by PANGEA collaborators KC Cushman and Helene Muller-Landau.  </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color w:val="ff0000"/>
        </w:rPr>
      </w:pPr>
      <w:r w:rsidDel="00000000" w:rsidR="00000000" w:rsidRPr="00000000">
        <w:rPr>
          <w:color w:val="ff0000"/>
          <w:rtl w:val="0"/>
        </w:rPr>
        <w:t xml:space="preserve">For example, LBA</w:t>
      </w:r>
    </w:p>
    <w:p w:rsidR="00000000" w:rsidDel="00000000" w:rsidP="00000000" w:rsidRDefault="00000000" w:rsidRPr="00000000" w14:paraId="0000076E">
      <w:pPr>
        <w:rPr/>
      </w:pPr>
      <w:commentRangeStart w:id="235"/>
      <w:r w:rsidDel="00000000" w:rsidR="00000000" w:rsidRPr="00000000">
        <w:rPr>
          <w:color w:val="ff0000"/>
          <w:rtl w:val="0"/>
        </w:rPr>
        <w:t xml:space="preserve">For example, ATFS </w:t>
      </w:r>
      <w:commentRangeEnd w:id="235"/>
      <w:r w:rsidDel="00000000" w:rsidR="00000000" w:rsidRPr="00000000">
        <w:commentReference w:id="235"/>
      </w: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color w:val="ff0000"/>
        </w:rPr>
      </w:pPr>
      <w:r w:rsidDel="00000000" w:rsidR="00000000" w:rsidRPr="00000000">
        <w:rPr>
          <w:rtl w:val="0"/>
        </w:rPr>
        <w:t xml:space="preserve">Conversations to ensure alignment with these efforts have already begun. Coordination will deepen upon selection to ensure ground data, flux tower data, drone data, camera trap data, bioacoustics data, Indigenous and Traditional Ecological Knowledge, and more are collected, stored, and shared appropriately and according to the best available practices. </w:t>
      </w:r>
      <w:r w:rsidDel="00000000" w:rsidR="00000000" w:rsidRPr="00000000">
        <w:rPr>
          <w:rtl w:val="0"/>
        </w:rPr>
      </w:r>
    </w:p>
    <w:p w:rsidR="00000000" w:rsidDel="00000000" w:rsidP="00000000" w:rsidRDefault="00000000" w:rsidRPr="00000000" w14:paraId="00000771">
      <w:pPr>
        <w:rPr>
          <w:color w:val="ff0000"/>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PANGEA will leverage and integrate with existing and emerging capabilities and systems offered by NASA Earth Science Data Systems as much as possible. These include the Distributed Active Archive Centers (DAACs) for airborne data, DAAC tools and services to make airborne and orbital data easier to use for terrestrial ecology research, NASA’s Visualization, Exploration, and Data Analysis (VEDA) platform (</w:t>
      </w:r>
      <w:hyperlink r:id="rId71">
        <w:r w:rsidDel="00000000" w:rsidR="00000000" w:rsidRPr="00000000">
          <w:rPr>
            <w:color w:val="1155cc"/>
            <w:u w:val="single"/>
            <w:rtl w:val="0"/>
          </w:rPr>
          <w:t xml:space="preserve">https://www.earthdata.nasa.gov/esds/veda</w:t>
        </w:r>
      </w:hyperlink>
      <w:r w:rsidDel="00000000" w:rsidR="00000000" w:rsidRPr="00000000">
        <w:rPr>
          <w:color w:val="444746"/>
          <w:rtl w:val="0"/>
        </w:rPr>
        <w:t xml:space="preserve">), </w:t>
      </w:r>
      <w:r w:rsidDel="00000000" w:rsidR="00000000" w:rsidRPr="00000000">
        <w:rPr>
          <w:rtl w:val="0"/>
        </w:rPr>
        <w:t xml:space="preserve">and ongoing efforts to coordinate data standardization and protocols. PANGEA is an opportunity to harmonize protocols across research communities to support scaling. As an example, the SBG VSWIR Terrestrial Vegetation algorithm team is developing data collection protocols, airborne data extraction and processing strategies, and database structures that will allow community generated joint airborne-field data collection to be more easily integrated into the model training datasets needed to improve algorithms for underrepresented ecosystems. This work builds on the successes of other NASA campaigns, including SHIFT and BioSCape, working across agency funded efforts, including NEON, and is seeking to engage the research </w:t>
      </w:r>
      <w:r w:rsidDel="00000000" w:rsidR="00000000" w:rsidRPr="00000000">
        <w:rPr>
          <w:rtl w:val="0"/>
        </w:rPr>
        <w:t xml:space="preserve">community</w:t>
      </w:r>
      <w:r w:rsidDel="00000000" w:rsidR="00000000" w:rsidRPr="00000000">
        <w:rPr>
          <w:rtl w:val="0"/>
        </w:rPr>
        <w:t xml:space="preserve"> more broadly. </w:t>
      </w:r>
      <w:commentRangeStart w:id="236"/>
      <w:r w:rsidDel="00000000" w:rsidR="00000000" w:rsidRPr="00000000">
        <w:rPr>
          <w:color w:val="ff0000"/>
          <w:rtl w:val="0"/>
        </w:rPr>
        <w:t xml:space="preserve">Another example is contributing airborne lidar and SAR data to the NISAR cal/val network. </w:t>
      </w:r>
      <w:commentRangeEnd w:id="236"/>
      <w:r w:rsidDel="00000000" w:rsidR="00000000" w:rsidRPr="00000000">
        <w:commentReference w:id="236"/>
      </w:r>
      <w:r w:rsidDel="00000000" w:rsidR="00000000" w:rsidRPr="00000000">
        <w:rPr>
          <w:rtl w:val="0"/>
        </w:rPr>
        <w:t xml:space="preserve">By engaging and partnering with these types of activities early, PANGEA will be positioned to both contribute to mission algorithm generation and verification activities, as well as ensuring </w:t>
      </w:r>
      <w:r w:rsidDel="00000000" w:rsidR="00000000" w:rsidRPr="00000000">
        <w:rPr>
          <w:rtl w:val="0"/>
        </w:rPr>
        <w:t xml:space="preserve">tropical ecosystems are more accurately measured and represented in global data products. </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PANGEA will also adopt an open-source approach for all modeling efforts. Models participating in PANGEA-related activities and projects will be expected to have the source code openly available through collaborative platforms (e.g., GitHub), and released with permissive licenses consistent with the SMD Open-Source Science Guidance, such as Apache 2.0, MIT License, or BSD 3-Clause Revised License. We will seek models whose governance promotes best practices for community engagement and development. Examples of such governance include the existence of code of conduct, technical notes and user’s guides, active forum for discussing code issues, and pathways for contributions with model development from the broad scientific community. Models used by scientific publications will be required to tag and deposit the exact version in long-term repositories with DOI (e.g., Zenodo or one of NASA’s Distributed Active Archive Centers), along with all the code, parameter and data information needed to reproduce results, and inform the location of the deposited code in the associated publications. In case participating models cannot follow the SMD Open-Source Science Guidance, the limitations will need to be clearly described as part of Open-Source Data Management Plan.</w:t>
      </w:r>
      <w:r w:rsidDel="00000000" w:rsidR="00000000" w:rsidRPr="00000000">
        <w:rPr>
          <w:rtl w:val="0"/>
        </w:rPr>
      </w:r>
    </w:p>
    <w:p w:rsidR="00000000" w:rsidDel="00000000" w:rsidP="00000000" w:rsidRDefault="00000000" w:rsidRPr="00000000" w14:paraId="00000775">
      <w:pPr>
        <w:ind w:left="0" w:firstLine="0"/>
        <w:rPr>
          <w:color w:val="444746"/>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PANGEA will develop an open </w:t>
      </w:r>
      <w:r w:rsidDel="00000000" w:rsidR="00000000" w:rsidRPr="00000000">
        <w:rPr>
          <w:b w:val="1"/>
          <w:rtl w:val="0"/>
        </w:rPr>
        <w:t xml:space="preserve">cloud-based data analysis platform </w:t>
      </w:r>
      <w:r w:rsidDel="00000000" w:rsidR="00000000" w:rsidRPr="00000000">
        <w:rPr>
          <w:rtl w:val="0"/>
        </w:rPr>
        <w:t xml:space="preserve">for PANGEA investigators to support open and collaborative research. PANGEA’s</w:t>
      </w:r>
      <w:r w:rsidDel="00000000" w:rsidR="00000000" w:rsidRPr="00000000">
        <w:rPr>
          <w:rtl w:val="0"/>
        </w:rPr>
        <w:t xml:space="preserve"> data analysis platform will be based on successful science clouds implemented by ABoVE, SHIFT, BioSC</w:t>
      </w:r>
      <w:r w:rsidDel="00000000" w:rsidR="00000000" w:rsidRPr="00000000">
        <w:rPr>
          <w:rtl w:val="0"/>
        </w:rPr>
        <w:t xml:space="preserve">ape, and NASA’s Multi-Mission Algorithm and Analysis Platform (MAAP, </w:t>
      </w:r>
      <w:hyperlink r:id="rId72">
        <w:r w:rsidDel="00000000" w:rsidR="00000000" w:rsidRPr="00000000">
          <w:rPr>
            <w:color w:val="1155cc"/>
            <w:u w:val="single"/>
            <w:rtl w:val="0"/>
          </w:rPr>
          <w:t xml:space="preserve">https://www.earthdata.nasa.gov/esds/maap</w:t>
        </w:r>
      </w:hyperlink>
      <w:r w:rsidDel="00000000" w:rsidR="00000000" w:rsidRPr="00000000">
        <w:rPr>
          <w:color w:val="444746"/>
          <w:rtl w:val="0"/>
        </w:rPr>
        <w:t xml:space="preserve">)</w:t>
      </w:r>
      <w:r w:rsidDel="00000000" w:rsidR="00000000" w:rsidRPr="00000000">
        <w:rPr>
          <w:rtl w:val="0"/>
        </w:rPr>
        <w:t xml:space="preserve">. These efforts demonstrate successful international data collaboration, including between NASA and ESA (MAAP), and by leveraging Amazon Web Services’ Social Responsibility Program</w:t>
      </w:r>
      <w:r w:rsidDel="00000000" w:rsidR="00000000" w:rsidRPr="00000000">
        <w:rPr>
          <w:rtl w:val="0"/>
        </w:rPr>
        <w:t xml:space="preserve"> (BioSCape). PANGEA’s cloud-based computing platform will lower barriers to entry, especially for international partners who are likely to be limited in bandwidth, data storage capacity, and computing power. The cloud computing platform will also allow PANGEA science team members to easily share early versions of data products (before they are ready for archiving) and troubleshoot data analysis problems communally (e.g. via Slack). Additionally, capacity building materials, especially coding notebooks, can be developed specifically for the cloud computing environment, allowing anyone anywhere in the world to run them and apply similar approaches. The importance of a cloud computing environment was demonstrated during BioSCape, whose South African science team members would otherwise have been severely limited in their ability to access, analyze, and apply the campaign’s data. Based on BioSCape’s success, PANGEA will deploy a cloud computing platform that will allow users to access and analyze the data without them needing high performance computing resources and eliminating the issue of </w:t>
      </w:r>
      <w:r w:rsidDel="00000000" w:rsidR="00000000" w:rsidRPr="00000000">
        <w:rPr>
          <w:rtl w:val="0"/>
        </w:rPr>
        <w:t xml:space="preserve">transferring</w:t>
      </w:r>
      <w:r w:rsidDel="00000000" w:rsidR="00000000" w:rsidRPr="00000000">
        <w:rPr>
          <w:rtl w:val="0"/>
        </w:rPr>
        <w:t xml:space="preserve"> large data files over long distances on unreliable internet connections.    </w:t>
      </w:r>
    </w:p>
    <w:p w:rsidR="00000000" w:rsidDel="00000000" w:rsidP="00000000" w:rsidRDefault="00000000" w:rsidRPr="00000000" w14:paraId="00000777">
      <w:pPr>
        <w:ind w:left="0" w:firstLine="0"/>
        <w:rPr>
          <w:color w:val="444746"/>
        </w:rPr>
      </w:pPr>
      <w:r w:rsidDel="00000000" w:rsidR="00000000" w:rsidRPr="00000000">
        <w:rPr>
          <w:rtl w:val="0"/>
        </w:rPr>
      </w:r>
    </w:p>
    <w:p w:rsidR="00000000" w:rsidDel="00000000" w:rsidP="00000000" w:rsidRDefault="00000000" w:rsidRPr="00000000" w14:paraId="00000778">
      <w:pPr>
        <w:rPr/>
        <w:sectPr>
          <w:type w:val="nextPage"/>
          <w:pgSz w:h="15840" w:w="12240" w:orient="portrait"/>
          <w:pgMar w:bottom="1440" w:top="1440" w:left="1530" w:right="1440" w:header="720" w:footer="720"/>
        </w:sectPr>
      </w:pPr>
      <w:r w:rsidDel="00000000" w:rsidR="00000000" w:rsidRPr="00000000">
        <w:rPr>
          <w:rtl w:val="0"/>
        </w:rPr>
        <w:t xml:space="preserve">PANGEA will provide open-source science and data management capacity building throughout the campaign, including through trainings and workshops on data management in collaboration with the DAACs, FLUXNET, LBA, Indigenous and local community partner organizations like the Global Alliance of Territorial Communities, ATFS, and more. Many of these partners have existing training programs that will be leveraged. This will include developing campaign specific versions of NASA’s Open Science 101 curriculum: </w:t>
      </w:r>
      <w:hyperlink r:id="rId73">
        <w:r w:rsidDel="00000000" w:rsidR="00000000" w:rsidRPr="00000000">
          <w:rPr>
            <w:color w:val="1155cc"/>
            <w:u w:val="single"/>
            <w:rtl w:val="0"/>
          </w:rPr>
          <w:t xml:space="preserve">https://nasa.github.io/Transform-to-Open-Science/os101-modules/</w:t>
        </w:r>
      </w:hyperlink>
      <w:r w:rsidDel="00000000" w:rsidR="00000000" w:rsidRPr="00000000">
        <w:rPr>
          <w:rtl w:val="0"/>
        </w:rPr>
        <w:t xml:space="preserve"> PANGEA will prioritize trainings and workshops with partners to support independent and coordinated data management efforts, which: 1) enhances the capacity of Indigenous peoples, local communities, and tropical institutions; and 2) ensures international alignment that will serve as a foundation for datasets and collaboration to continue beyond the PANGEA campaign. </w:t>
      </w:r>
      <w:r w:rsidDel="00000000" w:rsidR="00000000" w:rsidRPr="00000000">
        <w:rPr>
          <w:rtl w:val="0"/>
        </w:rPr>
      </w:r>
    </w:p>
    <w:p w:rsidR="00000000" w:rsidDel="00000000" w:rsidP="00000000" w:rsidRDefault="00000000" w:rsidRPr="00000000" w14:paraId="00000779">
      <w:pPr>
        <w:pStyle w:val="Heading3"/>
        <w:spacing w:before="0" w:lineRule="auto"/>
        <w:rPr/>
      </w:pPr>
      <w:bookmarkStart w:colFirst="0" w:colLast="0" w:name="_f0glc3cmn1d" w:id="55"/>
      <w:bookmarkEnd w:id="55"/>
      <w:commentRangeStart w:id="237"/>
      <w:commentRangeStart w:id="238"/>
      <w:r w:rsidDel="00000000" w:rsidR="00000000" w:rsidRPr="00000000">
        <w:rPr>
          <w:rtl w:val="0"/>
        </w:rPr>
        <w:t xml:space="preserve">7.5</w:t>
      </w:r>
      <w:r w:rsidDel="00000000" w:rsidR="00000000" w:rsidRPr="00000000">
        <w:rPr>
          <w:rtl w:val="0"/>
        </w:rPr>
        <w:t xml:space="preserve"> Timetable  </w:t>
      </w:r>
      <w:commentRangeEnd w:id="237"/>
      <w:r w:rsidDel="00000000" w:rsidR="00000000" w:rsidRPr="00000000">
        <w:commentReference w:id="237"/>
      </w:r>
      <w:commentRangeEnd w:id="238"/>
      <w:r w:rsidDel="00000000" w:rsidR="00000000" w:rsidRPr="00000000">
        <w:commentReference w:id="238"/>
      </w: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T</w:t>
      </w:r>
      <w:r w:rsidDel="00000000" w:rsidR="00000000" w:rsidRPr="00000000">
        <w:rPr>
          <w:rtl w:val="0"/>
        </w:rPr>
        <w:t xml:space="preserve">he PANGEA team has worked to utilize virtual and hybrid meetings for early engagement of a diverse science scoping team. We have time saving approaches and believe we can greatly reduce the timeline needed to develop the Concise Experiment Plan and move on to the Implementation phase. </w:t>
      </w:r>
      <w:r w:rsidDel="00000000" w:rsidR="00000000" w:rsidRPr="00000000">
        <w:rPr>
          <w:b w:val="1"/>
          <w:highlight w:val="yellow"/>
          <w:rtl w:val="0"/>
        </w:rPr>
        <w:t xml:space="preserve">Table X </w:t>
      </w:r>
      <w:r w:rsidDel="00000000" w:rsidR="00000000" w:rsidRPr="00000000">
        <w:rPr>
          <w:rtl w:val="0"/>
        </w:rPr>
        <w:t xml:space="preserve">outlines the proposed timeline, assuming PANGEA’s next activities begin in Fiscal Year 2025.   </w:t>
      </w:r>
    </w:p>
    <w:p w:rsidR="00000000" w:rsidDel="00000000" w:rsidP="00000000" w:rsidRDefault="00000000" w:rsidRPr="00000000" w14:paraId="0000077B">
      <w:pPr>
        <w:rPr/>
      </w:pPr>
      <w:r w:rsidDel="00000000" w:rsidR="00000000" w:rsidRPr="00000000">
        <w:rPr>
          <w:rtl w:val="0"/>
        </w:rPr>
      </w:r>
    </w:p>
    <w:tbl>
      <w:tblPr>
        <w:tblStyle w:val="Table25"/>
        <w:tblW w:w="1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45"/>
        <w:gridCol w:w="450"/>
        <w:gridCol w:w="450"/>
        <w:gridCol w:w="450"/>
        <w:gridCol w:w="450"/>
        <w:gridCol w:w="450"/>
        <w:gridCol w:w="450"/>
        <w:gridCol w:w="450"/>
        <w:gridCol w:w="450"/>
        <w:gridCol w:w="450"/>
        <w:gridCol w:w="450"/>
        <w:gridCol w:w="450"/>
        <w:gridCol w:w="450"/>
        <w:tblGridChange w:id="0">
          <w:tblGrid>
            <w:gridCol w:w="7545"/>
            <w:gridCol w:w="450"/>
            <w:gridCol w:w="450"/>
            <w:gridCol w:w="450"/>
            <w:gridCol w:w="450"/>
            <w:gridCol w:w="450"/>
            <w:gridCol w:w="450"/>
            <w:gridCol w:w="450"/>
            <w:gridCol w:w="450"/>
            <w:gridCol w:w="450"/>
            <w:gridCol w:w="450"/>
            <w:gridCol w:w="450"/>
            <w:gridCol w:w="450"/>
          </w:tblGrid>
        </w:tblGridChange>
      </w:tblGrid>
      <w:tr>
        <w:trPr>
          <w:cantSplit w:val="0"/>
          <w:trHeight w:val="315" w:hRule="atLeast"/>
          <w:tblHeader w:val="0"/>
        </w:trPr>
        <w:tc>
          <w:tcPr>
            <w:gridSpan w:val="13"/>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C">
            <w:pPr>
              <w:widowControl w:val="0"/>
              <w:rPr>
                <w:sz w:val="20"/>
                <w:szCs w:val="20"/>
              </w:rPr>
            </w:pPr>
            <w:r w:rsidDel="00000000" w:rsidR="00000000" w:rsidRPr="00000000">
              <w:rPr>
                <w:sz w:val="20"/>
                <w:szCs w:val="20"/>
                <w:rtl w:val="0"/>
              </w:rPr>
              <w:t xml:space="preserve">Table X. Proposed PANGA timetable. SDT: Science Definition Team; TE: Terrestrial Ecology; CEP: Concise Experiment Plan; PAC: PANGEA Airborne Campaign.</w:t>
            </w:r>
          </w:p>
        </w:tc>
      </w:tr>
      <w:tr>
        <w:trPr>
          <w:cantSplit w:val="0"/>
          <w:trHeight w:val="170.99999999999994"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9">
            <w:pPr>
              <w:widowControl w:val="0"/>
              <w:rPr>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78E">
            <w:pPr>
              <w:widowControl w:val="0"/>
              <w:jc w:val="center"/>
              <w:rPr>
                <w:sz w:val="20"/>
                <w:szCs w:val="20"/>
              </w:rPr>
            </w:pPr>
            <w:r w:rsidDel="00000000" w:rsidR="00000000" w:rsidRPr="00000000">
              <w:rPr>
                <w:rFonts w:ascii="Avenir" w:cs="Avenir" w:eastAsia="Avenir" w:hAnsi="Avenir"/>
                <w:sz w:val="20"/>
                <w:szCs w:val="20"/>
                <w:rtl w:val="0"/>
              </w:rPr>
              <w:t xml:space="preserve">Phase I</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791">
            <w:pPr>
              <w:widowControl w:val="0"/>
              <w:jc w:val="center"/>
              <w:rPr>
                <w:sz w:val="20"/>
                <w:szCs w:val="20"/>
              </w:rPr>
            </w:pPr>
            <w:r w:rsidDel="00000000" w:rsidR="00000000" w:rsidRPr="00000000">
              <w:rPr>
                <w:rFonts w:ascii="Avenir" w:cs="Avenir" w:eastAsia="Avenir" w:hAnsi="Avenir"/>
                <w:sz w:val="20"/>
                <w:szCs w:val="20"/>
                <w:rtl w:val="0"/>
              </w:rPr>
              <w:t xml:space="preserve">Phase II</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794">
            <w:pPr>
              <w:widowControl w:val="0"/>
              <w:jc w:val="center"/>
              <w:rPr>
                <w:sz w:val="20"/>
                <w:szCs w:val="20"/>
              </w:rPr>
            </w:pPr>
            <w:r w:rsidDel="00000000" w:rsidR="00000000" w:rsidRPr="00000000">
              <w:rPr>
                <w:rFonts w:ascii="Avenir" w:cs="Avenir" w:eastAsia="Avenir" w:hAnsi="Avenir"/>
                <w:sz w:val="20"/>
                <w:szCs w:val="20"/>
                <w:rtl w:val="0"/>
              </w:rPr>
              <w:t xml:space="preserve">Phase III</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6">
            <w:pPr>
              <w:widowControl w:val="0"/>
              <w:rPr>
                <w:sz w:val="20"/>
                <w:szCs w:val="20"/>
              </w:rPr>
            </w:pPr>
            <w:r w:rsidDel="00000000" w:rsidR="00000000" w:rsidRPr="00000000">
              <w:rPr>
                <w:rFonts w:ascii="Avenir" w:cs="Avenir" w:eastAsia="Avenir" w:hAnsi="Avenir"/>
                <w:b w:val="1"/>
                <w:sz w:val="20"/>
                <w:szCs w:val="20"/>
                <w:rtl w:val="0"/>
              </w:rPr>
              <w:t xml:space="preserve">Study Year</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B">
            <w:pPr>
              <w:widowControl w:val="0"/>
              <w:jc w:val="right"/>
              <w:rPr>
                <w:sz w:val="20"/>
                <w:szCs w:val="20"/>
              </w:rPr>
            </w:pPr>
            <w:r w:rsidDel="00000000" w:rsidR="00000000" w:rsidRPr="00000000">
              <w:rPr>
                <w:rFonts w:ascii="Avenir" w:cs="Avenir" w:eastAsia="Avenir" w:hAnsi="Avenir"/>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C">
            <w:pPr>
              <w:widowControl w:val="0"/>
              <w:jc w:val="right"/>
              <w:rPr>
                <w:sz w:val="20"/>
                <w:szCs w:val="20"/>
              </w:rPr>
            </w:pPr>
            <w:r w:rsidDel="00000000" w:rsidR="00000000" w:rsidRPr="00000000">
              <w:rPr>
                <w:rFonts w:ascii="Avenir" w:cs="Avenir" w:eastAsia="Avenir" w:hAnsi="Avenir"/>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D">
            <w:pPr>
              <w:widowControl w:val="0"/>
              <w:jc w:val="right"/>
              <w:rPr>
                <w:sz w:val="20"/>
                <w:szCs w:val="20"/>
              </w:rPr>
            </w:pPr>
            <w:r w:rsidDel="00000000" w:rsidR="00000000" w:rsidRPr="00000000">
              <w:rPr>
                <w:rFonts w:ascii="Avenir" w:cs="Avenir" w:eastAsia="Avenir" w:hAnsi="Avenir"/>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E">
            <w:pPr>
              <w:widowControl w:val="0"/>
              <w:jc w:val="right"/>
              <w:rPr>
                <w:sz w:val="20"/>
                <w:szCs w:val="20"/>
              </w:rPr>
            </w:pPr>
            <w:r w:rsidDel="00000000" w:rsidR="00000000" w:rsidRPr="00000000">
              <w:rPr>
                <w:rFonts w:ascii="Avenir" w:cs="Avenir" w:eastAsia="Avenir" w:hAnsi="Avenir"/>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F">
            <w:pPr>
              <w:widowControl w:val="0"/>
              <w:jc w:val="right"/>
              <w:rPr>
                <w:sz w:val="20"/>
                <w:szCs w:val="20"/>
              </w:rPr>
            </w:pPr>
            <w:r w:rsidDel="00000000" w:rsidR="00000000" w:rsidRPr="00000000">
              <w:rPr>
                <w:rFonts w:ascii="Avenir" w:cs="Avenir" w:eastAsia="Avenir" w:hAnsi="Avenir"/>
                <w:sz w:val="20"/>
                <w:szCs w:val="20"/>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0">
            <w:pPr>
              <w:widowControl w:val="0"/>
              <w:jc w:val="right"/>
              <w:rPr>
                <w:sz w:val="20"/>
                <w:szCs w:val="20"/>
              </w:rPr>
            </w:pPr>
            <w:r w:rsidDel="00000000" w:rsidR="00000000" w:rsidRPr="00000000">
              <w:rPr>
                <w:rFonts w:ascii="Avenir" w:cs="Avenir" w:eastAsia="Avenir" w:hAnsi="Avenir"/>
                <w:sz w:val="20"/>
                <w:szCs w:val="20"/>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1">
            <w:pPr>
              <w:widowControl w:val="0"/>
              <w:jc w:val="right"/>
              <w:rPr>
                <w:sz w:val="20"/>
                <w:szCs w:val="20"/>
              </w:rPr>
            </w:pPr>
            <w:r w:rsidDel="00000000" w:rsidR="00000000" w:rsidRPr="00000000">
              <w:rPr>
                <w:rFonts w:ascii="Avenir" w:cs="Avenir" w:eastAsia="Avenir" w:hAnsi="Avenir"/>
                <w:sz w:val="20"/>
                <w:szCs w:val="20"/>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2">
            <w:pPr>
              <w:widowControl w:val="0"/>
              <w:jc w:val="right"/>
              <w:rPr>
                <w:sz w:val="20"/>
                <w:szCs w:val="20"/>
              </w:rPr>
            </w:pPr>
            <w:r w:rsidDel="00000000" w:rsidR="00000000" w:rsidRPr="00000000">
              <w:rPr>
                <w:rFonts w:ascii="Avenir" w:cs="Avenir" w:eastAsia="Avenir" w:hAnsi="Avenir"/>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3">
            <w:pPr>
              <w:widowControl w:val="0"/>
              <w:rPr>
                <w:sz w:val="20"/>
                <w:szCs w:val="20"/>
              </w:rPr>
            </w:pPr>
            <w:r w:rsidDel="00000000" w:rsidR="00000000" w:rsidRPr="00000000">
              <w:rPr>
                <w:rFonts w:ascii="Avenir" w:cs="Avenir" w:eastAsia="Avenir" w:hAnsi="Avenir"/>
                <w:b w:val="1"/>
                <w:sz w:val="20"/>
                <w:szCs w:val="20"/>
                <w:rtl w:val="0"/>
              </w:rPr>
              <w:t xml:space="preserve">Project Office Activities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4">
            <w:pPr>
              <w:widowControl w:val="0"/>
              <w:rPr>
                <w:sz w:val="16"/>
                <w:szCs w:val="16"/>
              </w:rPr>
            </w:pPr>
            <w:r w:rsidDel="00000000" w:rsidR="00000000" w:rsidRPr="00000000">
              <w:rPr>
                <w:rFonts w:ascii="Avenir" w:cs="Avenir" w:eastAsia="Avenir" w:hAnsi="Avenir"/>
                <w:sz w:val="16"/>
                <w:szCs w:val="16"/>
                <w:rtl w:val="0"/>
              </w:rPr>
              <w:t xml:space="preserve">FY22</w:t>
            </w:r>
            <w:r w:rsidDel="00000000" w:rsidR="00000000" w:rsidRPr="00000000">
              <w:rPr>
                <w:rtl w:val="0"/>
              </w:rPr>
            </w:r>
          </w:p>
        </w:tc>
        <w:tc>
          <w:tcPr>
            <w:tcBorders>
              <w:top w:color="000000"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5">
            <w:pPr>
              <w:widowControl w:val="0"/>
              <w:rPr>
                <w:sz w:val="16"/>
                <w:szCs w:val="16"/>
              </w:rPr>
            </w:pPr>
            <w:r w:rsidDel="00000000" w:rsidR="00000000" w:rsidRPr="00000000">
              <w:rPr>
                <w:rFonts w:ascii="Avenir" w:cs="Avenir" w:eastAsia="Avenir" w:hAnsi="Avenir"/>
                <w:sz w:val="16"/>
                <w:szCs w:val="16"/>
                <w:rtl w:val="0"/>
              </w:rPr>
              <w:t xml:space="preserve">FY23</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6">
            <w:pPr>
              <w:widowControl w:val="0"/>
              <w:rPr>
                <w:sz w:val="16"/>
                <w:szCs w:val="16"/>
              </w:rPr>
            </w:pPr>
            <w:r w:rsidDel="00000000" w:rsidR="00000000" w:rsidRPr="00000000">
              <w:rPr>
                <w:rFonts w:ascii="Avenir" w:cs="Avenir" w:eastAsia="Avenir" w:hAnsi="Avenir"/>
                <w:sz w:val="16"/>
                <w:szCs w:val="16"/>
                <w:rtl w:val="0"/>
              </w:rPr>
              <w:t xml:space="preserve">FY24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7">
            <w:pPr>
              <w:widowControl w:val="0"/>
              <w:rPr>
                <w:sz w:val="16"/>
                <w:szCs w:val="16"/>
              </w:rPr>
            </w:pPr>
            <w:r w:rsidDel="00000000" w:rsidR="00000000" w:rsidRPr="00000000">
              <w:rPr>
                <w:rFonts w:ascii="Avenir" w:cs="Avenir" w:eastAsia="Avenir" w:hAnsi="Avenir"/>
                <w:sz w:val="16"/>
                <w:szCs w:val="16"/>
                <w:rtl w:val="0"/>
              </w:rPr>
              <w:t xml:space="preserve">FY25</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8">
            <w:pPr>
              <w:widowControl w:val="0"/>
              <w:rPr>
                <w:sz w:val="16"/>
                <w:szCs w:val="16"/>
              </w:rPr>
            </w:pPr>
            <w:r w:rsidDel="00000000" w:rsidR="00000000" w:rsidRPr="00000000">
              <w:rPr>
                <w:rFonts w:ascii="Avenir" w:cs="Avenir" w:eastAsia="Avenir" w:hAnsi="Avenir"/>
                <w:sz w:val="16"/>
                <w:szCs w:val="16"/>
                <w:rtl w:val="0"/>
              </w:rPr>
              <w:t xml:space="preserve">FY26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9">
            <w:pPr>
              <w:widowControl w:val="0"/>
              <w:rPr>
                <w:sz w:val="16"/>
                <w:szCs w:val="16"/>
              </w:rPr>
            </w:pPr>
            <w:r w:rsidDel="00000000" w:rsidR="00000000" w:rsidRPr="00000000">
              <w:rPr>
                <w:rFonts w:ascii="Avenir" w:cs="Avenir" w:eastAsia="Avenir" w:hAnsi="Avenir"/>
                <w:sz w:val="16"/>
                <w:szCs w:val="16"/>
                <w:rtl w:val="0"/>
              </w:rPr>
              <w:t xml:space="preserve">FY27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A">
            <w:pPr>
              <w:widowControl w:val="0"/>
              <w:rPr>
                <w:sz w:val="16"/>
                <w:szCs w:val="16"/>
              </w:rPr>
            </w:pPr>
            <w:r w:rsidDel="00000000" w:rsidR="00000000" w:rsidRPr="00000000">
              <w:rPr>
                <w:rFonts w:ascii="Avenir" w:cs="Avenir" w:eastAsia="Avenir" w:hAnsi="Avenir"/>
                <w:sz w:val="16"/>
                <w:szCs w:val="16"/>
                <w:rtl w:val="0"/>
              </w:rPr>
              <w:t xml:space="preserve">FY28</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B">
            <w:pPr>
              <w:widowControl w:val="0"/>
              <w:rPr>
                <w:sz w:val="16"/>
                <w:szCs w:val="16"/>
              </w:rPr>
            </w:pPr>
            <w:r w:rsidDel="00000000" w:rsidR="00000000" w:rsidRPr="00000000">
              <w:rPr>
                <w:rFonts w:ascii="Avenir" w:cs="Avenir" w:eastAsia="Avenir" w:hAnsi="Avenir"/>
                <w:sz w:val="16"/>
                <w:szCs w:val="16"/>
                <w:rtl w:val="0"/>
              </w:rPr>
              <w:t xml:space="preserve">FY29</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C">
            <w:pPr>
              <w:widowControl w:val="0"/>
              <w:rPr>
                <w:sz w:val="16"/>
                <w:szCs w:val="16"/>
              </w:rPr>
            </w:pPr>
            <w:r w:rsidDel="00000000" w:rsidR="00000000" w:rsidRPr="00000000">
              <w:rPr>
                <w:rFonts w:ascii="Avenir" w:cs="Avenir" w:eastAsia="Avenir" w:hAnsi="Avenir"/>
                <w:sz w:val="16"/>
                <w:szCs w:val="16"/>
                <w:rtl w:val="0"/>
              </w:rPr>
              <w:t xml:space="preserve">FY30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D">
            <w:pPr>
              <w:widowControl w:val="0"/>
              <w:rPr>
                <w:sz w:val="16"/>
                <w:szCs w:val="16"/>
              </w:rPr>
            </w:pPr>
            <w:r w:rsidDel="00000000" w:rsidR="00000000" w:rsidRPr="00000000">
              <w:rPr>
                <w:rFonts w:ascii="Avenir" w:cs="Avenir" w:eastAsia="Avenir" w:hAnsi="Avenir"/>
                <w:sz w:val="16"/>
                <w:szCs w:val="16"/>
                <w:rtl w:val="0"/>
              </w:rPr>
              <w:t xml:space="preserve">FY31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E">
            <w:pPr>
              <w:widowControl w:val="0"/>
              <w:rPr>
                <w:sz w:val="16"/>
                <w:szCs w:val="16"/>
              </w:rPr>
            </w:pPr>
            <w:r w:rsidDel="00000000" w:rsidR="00000000" w:rsidRPr="00000000">
              <w:rPr>
                <w:rFonts w:ascii="Avenir" w:cs="Avenir" w:eastAsia="Avenir" w:hAnsi="Avenir"/>
                <w:sz w:val="16"/>
                <w:szCs w:val="16"/>
                <w:rtl w:val="0"/>
              </w:rPr>
              <w:t xml:space="preserve">FY32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AF">
            <w:pPr>
              <w:widowControl w:val="0"/>
              <w:rPr>
                <w:sz w:val="16"/>
                <w:szCs w:val="16"/>
              </w:rPr>
            </w:pPr>
            <w:r w:rsidDel="00000000" w:rsidR="00000000" w:rsidRPr="00000000">
              <w:rPr>
                <w:rFonts w:ascii="Avenir" w:cs="Avenir" w:eastAsia="Avenir" w:hAnsi="Avenir"/>
                <w:sz w:val="16"/>
                <w:szCs w:val="16"/>
                <w:rtl w:val="0"/>
              </w:rPr>
              <w:t xml:space="preserve">FY33</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0">
            <w:pPr>
              <w:widowControl w:val="0"/>
              <w:rPr>
                <w:sz w:val="18"/>
                <w:szCs w:val="18"/>
              </w:rPr>
            </w:pPr>
            <w:r w:rsidDel="00000000" w:rsidR="00000000" w:rsidRPr="00000000">
              <w:rPr>
                <w:rFonts w:ascii="Avenir" w:cs="Avenir" w:eastAsia="Avenir" w:hAnsi="Avenir"/>
                <w:sz w:val="18"/>
                <w:szCs w:val="18"/>
                <w:rtl w:val="0"/>
              </w:rPr>
              <w:t xml:space="preserve">NASA’s TE Program solicited ROSES proposals for scoping studies.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D">
            <w:pPr>
              <w:widowControl w:val="0"/>
              <w:rPr>
                <w:sz w:val="20"/>
                <w:szCs w:val="20"/>
              </w:rPr>
            </w:pPr>
            <w:r w:rsidDel="00000000" w:rsidR="00000000" w:rsidRPr="00000000">
              <w:rPr>
                <w:rFonts w:ascii="Avenir" w:cs="Avenir" w:eastAsia="Avenir" w:hAnsi="Avenir"/>
                <w:sz w:val="20"/>
                <w:szCs w:val="20"/>
                <w:rtl w:val="0"/>
              </w:rPr>
              <w:t xml:space="preserve">Two scoping studies were selected: PANGEA and ARID scoped for 1 year.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B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A">
            <w:pPr>
              <w:widowControl w:val="0"/>
              <w:rPr>
                <w:sz w:val="20"/>
                <w:szCs w:val="20"/>
              </w:rPr>
            </w:pPr>
            <w:r w:rsidDel="00000000" w:rsidR="00000000" w:rsidRPr="00000000">
              <w:rPr>
                <w:rFonts w:ascii="Avenir" w:cs="Avenir" w:eastAsia="Avenir" w:hAnsi="Avenir"/>
                <w:sz w:val="20"/>
                <w:szCs w:val="20"/>
                <w:rtl w:val="0"/>
              </w:rPr>
              <w:t xml:space="preserve">PANGEA Scoping activities carried out (workshops in DC, Cameroon, Peru, Brazil, Thailand, and more.)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7">
            <w:pPr>
              <w:widowControl w:val="0"/>
              <w:rPr>
                <w:sz w:val="18"/>
                <w:szCs w:val="18"/>
              </w:rPr>
            </w:pPr>
            <w:r w:rsidDel="00000000" w:rsidR="00000000" w:rsidRPr="00000000">
              <w:rPr>
                <w:rFonts w:ascii="Avenir" w:cs="Avenir" w:eastAsia="Avenir" w:hAnsi="Avenir"/>
                <w:sz w:val="18"/>
                <w:szCs w:val="18"/>
                <w:rtl w:val="0"/>
              </w:rPr>
              <w:t xml:space="preserve">PANGEA selected for TE Field Campaign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7D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3">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4">
            <w:pPr>
              <w:widowControl w:val="0"/>
              <w:rPr>
                <w:sz w:val="20"/>
                <w:szCs w:val="20"/>
              </w:rPr>
            </w:pPr>
            <w:r w:rsidDel="00000000" w:rsidR="00000000" w:rsidRPr="00000000">
              <w:rPr>
                <w:rFonts w:ascii="Avenir" w:cs="Avenir" w:eastAsia="Avenir" w:hAnsi="Avenir"/>
                <w:sz w:val="20"/>
                <w:szCs w:val="20"/>
                <w:rtl w:val="0"/>
              </w:rPr>
              <w:t xml:space="preserve">Selection of Science Definition Team for the PANGEA Field Campaign. Concise experiment plan drafted. CEP community review. Final PANGEA CEP completed.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7E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7E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0">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1">
            <w:pPr>
              <w:widowControl w:val="0"/>
              <w:rPr>
                <w:sz w:val="20"/>
                <w:szCs w:val="20"/>
              </w:rPr>
            </w:pPr>
            <w:r w:rsidDel="00000000" w:rsidR="00000000" w:rsidRPr="00000000">
              <w:rPr>
                <w:rFonts w:ascii="Avenir" w:cs="Avenir" w:eastAsia="Avenir" w:hAnsi="Avenir"/>
                <w:sz w:val="20"/>
                <w:szCs w:val="20"/>
                <w:rtl w:val="0"/>
              </w:rPr>
              <w:t xml:space="preserve">The PANGEA announcement of opportunity (NRA) released by NASA. Project Office for PANGEA initiates preparations based on CEP. PANGEA Phase 1 Proposals awarded. 1st Science Team and Stakeholder Meeting.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F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F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E">
            <w:pPr>
              <w:widowControl w:val="0"/>
              <w:rPr>
                <w:sz w:val="20"/>
                <w:szCs w:val="20"/>
              </w:rPr>
            </w:pPr>
            <w:r w:rsidDel="00000000" w:rsidR="00000000" w:rsidRPr="00000000">
              <w:rPr>
                <w:rFonts w:ascii="Avenir" w:cs="Avenir" w:eastAsia="Avenir" w:hAnsi="Avenir"/>
                <w:sz w:val="20"/>
                <w:szCs w:val="20"/>
                <w:rtl w:val="0"/>
              </w:rPr>
              <w:t xml:space="preserve">2nd Science Team Meeting and Airborne Campaign Planning Workshop. PANGEA Airborne Campaign I (PACI)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0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A">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B">
            <w:pPr>
              <w:widowControl w:val="0"/>
              <w:rPr>
                <w:sz w:val="20"/>
                <w:szCs w:val="20"/>
              </w:rPr>
            </w:pPr>
            <w:r w:rsidDel="00000000" w:rsidR="00000000" w:rsidRPr="00000000">
              <w:rPr>
                <w:rFonts w:ascii="Avenir" w:cs="Avenir" w:eastAsia="Avenir" w:hAnsi="Avenir"/>
                <w:sz w:val="20"/>
                <w:szCs w:val="20"/>
                <w:rtl w:val="0"/>
              </w:rPr>
              <w:t xml:space="preserve">3rd PANGEA Science Team and Stakeholder Meeting and Airborne Planning. PANGEA Airborne Campaign II (PACII). NASA NRA PANGEA Phase 2 proposals and selection.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1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8">
            <w:pPr>
              <w:widowControl w:val="0"/>
              <w:rPr>
                <w:sz w:val="20"/>
                <w:szCs w:val="20"/>
              </w:rPr>
            </w:pPr>
            <w:r w:rsidDel="00000000" w:rsidR="00000000" w:rsidRPr="00000000">
              <w:rPr>
                <w:rFonts w:ascii="Avenir" w:cs="Avenir" w:eastAsia="Avenir" w:hAnsi="Avenir"/>
                <w:sz w:val="20"/>
                <w:szCs w:val="20"/>
                <w:rtl w:val="0"/>
              </w:rPr>
              <w:t xml:space="preserve">4th PANGEA Science Team and Stakeholder Meeting and Airborne Planning. PANGEA Airborne Campaign III (PACIII).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2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5">
            <w:pPr>
              <w:widowControl w:val="0"/>
              <w:rPr>
                <w:sz w:val="20"/>
                <w:szCs w:val="20"/>
              </w:rPr>
            </w:pPr>
            <w:r w:rsidDel="00000000" w:rsidR="00000000" w:rsidRPr="00000000">
              <w:rPr>
                <w:rFonts w:ascii="Avenir" w:cs="Avenir" w:eastAsia="Avenir" w:hAnsi="Avenir"/>
                <w:sz w:val="20"/>
                <w:szCs w:val="20"/>
                <w:rtl w:val="0"/>
              </w:rPr>
              <w:t xml:space="preserve">5th PANGEA Science Team and Stakeholder Meeting. PANGEA Airborne Campaign IV (PANIV).</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2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1">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2">
            <w:pPr>
              <w:widowControl w:val="0"/>
              <w:rPr>
                <w:sz w:val="20"/>
                <w:szCs w:val="20"/>
              </w:rPr>
            </w:pPr>
            <w:r w:rsidDel="00000000" w:rsidR="00000000" w:rsidRPr="00000000">
              <w:rPr>
                <w:rFonts w:ascii="Avenir" w:cs="Avenir" w:eastAsia="Avenir" w:hAnsi="Avenir"/>
                <w:sz w:val="20"/>
                <w:szCs w:val="20"/>
                <w:rtl w:val="0"/>
              </w:rPr>
              <w:t xml:space="preserve">6th PANGEA Science Team Meeting. PANGEA Backup Airborne Campaign V (PANV). NASA NRA PANGEA Phase 3 Proposals and selection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3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F">
            <w:pPr>
              <w:widowControl w:val="0"/>
              <w:rPr>
                <w:sz w:val="20"/>
                <w:szCs w:val="20"/>
              </w:rPr>
            </w:pPr>
            <w:r w:rsidDel="00000000" w:rsidR="00000000" w:rsidRPr="00000000">
              <w:rPr>
                <w:rFonts w:ascii="Avenir" w:cs="Avenir" w:eastAsia="Avenir" w:hAnsi="Avenir"/>
                <w:sz w:val="20"/>
                <w:szCs w:val="20"/>
                <w:rtl w:val="0"/>
              </w:rPr>
              <w:t xml:space="preserve">7th PANGEA Science Team Meeting.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4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C">
            <w:pPr>
              <w:widowControl w:val="0"/>
              <w:rPr>
                <w:sz w:val="20"/>
                <w:szCs w:val="20"/>
              </w:rPr>
            </w:pPr>
            <w:r w:rsidDel="00000000" w:rsidR="00000000" w:rsidRPr="00000000">
              <w:rPr>
                <w:rFonts w:ascii="Avenir" w:cs="Avenir" w:eastAsia="Avenir" w:hAnsi="Avenir"/>
                <w:sz w:val="20"/>
                <w:szCs w:val="20"/>
                <w:rtl w:val="0"/>
              </w:rPr>
              <w:t xml:space="preserve">8th PANGEA Science Team Meeting.</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58">
            <w:pPr>
              <w:widowControl w:val="0"/>
              <w:rPr>
                <w:sz w:val="20"/>
                <w:szCs w:val="20"/>
              </w:rPr>
            </w:pPr>
            <w:r w:rsidDel="00000000" w:rsidR="00000000" w:rsidRPr="00000000">
              <w:rPr>
                <w:rtl w:val="0"/>
              </w:rPr>
            </w:r>
          </w:p>
        </w:tc>
      </w:tr>
    </w:tbl>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85B">
      <w:pPr>
        <w:pStyle w:val="Heading3"/>
        <w:spacing w:before="0" w:lineRule="auto"/>
        <w:rPr/>
      </w:pPr>
      <w:bookmarkStart w:colFirst="0" w:colLast="0" w:name="_n6p8ovtnhgkd" w:id="56"/>
      <w:bookmarkEnd w:id="56"/>
      <w:r w:rsidDel="00000000" w:rsidR="00000000" w:rsidRPr="00000000">
        <w:rPr>
          <w:rtl w:val="0"/>
        </w:rPr>
        <w:t xml:space="preserve">7</w:t>
      </w:r>
      <w:r w:rsidDel="00000000" w:rsidR="00000000" w:rsidRPr="00000000">
        <w:rPr>
          <w:rtl w:val="0"/>
        </w:rPr>
        <w:t xml:space="preserve">.6 Risk Assessment</w:t>
      </w: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PANGEA will conduct research in regions that are highly sensitive to climate change in collaboration with many agencies, making the work particularly valuable to our understanding of the globe and to our ability to respond to climate change. PANGEA will use proactive risk management to mitigate the risk of operating airborne and field measurements across the wide tropical study range required to deliver this high-impact science.</w:t>
      </w:r>
    </w:p>
    <w:p w:rsidR="00000000" w:rsidDel="00000000" w:rsidP="00000000" w:rsidRDefault="00000000" w:rsidRPr="00000000" w14:paraId="0000085D">
      <w:pPr>
        <w:rPr/>
      </w:pPr>
      <w:r w:rsidDel="00000000" w:rsidR="00000000" w:rsidRPr="00000000">
        <w:rPr>
          <w:rtl w:val="0"/>
        </w:rPr>
        <w:t xml:space="preserve"> </w:t>
      </w:r>
    </w:p>
    <w:p w:rsidR="00000000" w:rsidDel="00000000" w:rsidP="00000000" w:rsidRDefault="00000000" w:rsidRPr="00000000" w14:paraId="0000085E">
      <w:pPr>
        <w:rPr/>
      </w:pPr>
      <w:r w:rsidDel="00000000" w:rsidR="00000000" w:rsidRPr="00000000">
        <w:rPr>
          <w:rtl w:val="0"/>
        </w:rPr>
        <w:t xml:space="preserve">During the study phase, PANGEA will compile a comprehensive list of project risks and assess them with a standard Risk Assessment Matrix. For high and medium risk cases, the project will develop and implement a mitigation plan, which will be reviewed with the NASA Program Office. PANGEA expects most risks will fall into the following categories:</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numPr>
          <w:ilvl w:val="0"/>
          <w:numId w:val="19"/>
        </w:numPr>
        <w:spacing w:after="40" w:before="40" w:lineRule="auto"/>
        <w:ind w:left="720" w:hanging="360"/>
        <w:rPr>
          <w:u w:val="none"/>
        </w:rPr>
      </w:pPr>
      <w:r w:rsidDel="00000000" w:rsidR="00000000" w:rsidRPr="00000000">
        <w:rPr>
          <w:rtl w:val="0"/>
        </w:rPr>
        <w:t xml:space="preserve">Risks to health and safety</w:t>
      </w:r>
    </w:p>
    <w:p w:rsidR="00000000" w:rsidDel="00000000" w:rsidP="00000000" w:rsidRDefault="00000000" w:rsidRPr="00000000" w14:paraId="00000861">
      <w:pPr>
        <w:numPr>
          <w:ilvl w:val="0"/>
          <w:numId w:val="19"/>
        </w:numPr>
        <w:spacing w:after="40" w:before="40" w:lineRule="auto"/>
        <w:ind w:left="720" w:hanging="360"/>
        <w:rPr>
          <w:u w:val="none"/>
        </w:rPr>
      </w:pPr>
      <w:r w:rsidDel="00000000" w:rsidR="00000000" w:rsidRPr="00000000">
        <w:rPr>
          <w:rtl w:val="0"/>
        </w:rPr>
        <w:t xml:space="preserve">Risks to meeting science objectives</w:t>
      </w:r>
    </w:p>
    <w:p w:rsidR="00000000" w:rsidDel="00000000" w:rsidP="00000000" w:rsidRDefault="00000000" w:rsidRPr="00000000" w14:paraId="00000862">
      <w:pPr>
        <w:numPr>
          <w:ilvl w:val="0"/>
          <w:numId w:val="19"/>
        </w:numPr>
        <w:spacing w:after="40" w:before="40" w:lineRule="auto"/>
        <w:ind w:left="720" w:hanging="360"/>
        <w:rPr>
          <w:u w:val="none"/>
        </w:rPr>
      </w:pPr>
      <w:r w:rsidDel="00000000" w:rsidR="00000000" w:rsidRPr="00000000">
        <w:rPr>
          <w:rtl w:val="0"/>
        </w:rPr>
        <w:t xml:space="preserve">Risks to meeting community engagement and applications objectives</w:t>
      </w:r>
    </w:p>
    <w:p w:rsidR="00000000" w:rsidDel="00000000" w:rsidP="00000000" w:rsidRDefault="00000000" w:rsidRPr="00000000" w14:paraId="00000863">
      <w:pPr>
        <w:ind w:left="720" w:firstLine="0"/>
        <w:rPr/>
      </w:pPr>
      <w:r w:rsidDel="00000000" w:rsidR="00000000" w:rsidRPr="00000000">
        <w:rPr>
          <w:rtl w:val="0"/>
        </w:rPr>
      </w:r>
    </w:p>
    <w:p w:rsidR="00000000" w:rsidDel="00000000" w:rsidP="00000000" w:rsidRDefault="00000000" w:rsidRPr="00000000" w14:paraId="00000864">
      <w:pPr>
        <w:ind w:left="0" w:firstLine="0"/>
        <w:rPr/>
      </w:pPr>
      <w:r w:rsidDel="00000000" w:rsidR="00000000" w:rsidRPr="00000000">
        <w:rPr>
          <w:b w:val="1"/>
          <w:rtl w:val="0"/>
        </w:rPr>
        <w:t xml:space="preserve">Health and Safety:</w:t>
      </w:r>
      <w:r w:rsidDel="00000000" w:rsidR="00000000" w:rsidRPr="00000000">
        <w:rPr>
          <w:rtl w:val="0"/>
        </w:rPr>
        <w:t xml:space="preserve"> The project will keep apprised of health and travel safety guidelines issued by the US Department of State Bureau of Consular Affairs for the study areas and will consider changes in risk level under that guidance. PANGEA will also engage with the US Embassy and its Regional Security Offices in-country to receive any health and safety guidance for field and airborne campaign participants. Given the remote nature of many of the study sites, the project will develop plans for safe transportation to the field study sites, whether by off-road vehicle, boat, or other methods. The project will also develop plans for the safety of the airborne crew and instrument operators during the campaign, following </w:t>
      </w:r>
      <w:r w:rsidDel="00000000" w:rsidR="00000000" w:rsidRPr="00000000">
        <w:rPr>
          <w:rtl w:val="0"/>
        </w:rPr>
        <w:t xml:space="preserve">NASA guidelines </w:t>
      </w:r>
      <w:r w:rsidDel="00000000" w:rsidR="00000000" w:rsidRPr="00000000">
        <w:rPr>
          <w:rtl w:val="0"/>
        </w:rPr>
        <w:t xml:space="preserve">for aircraft operations and on the ground. Given that many of the proposed study regions are tropical forests which include a risk for malaria, yellow fever, and related diseases, the project will ensure participants are advised on relevant vaccines and medical treatments prior to participation in the campaign.</w:t>
      </w:r>
    </w:p>
    <w:p w:rsidR="00000000" w:rsidDel="00000000" w:rsidP="00000000" w:rsidRDefault="00000000" w:rsidRPr="00000000" w14:paraId="00000865">
      <w:pPr>
        <w:ind w:left="0" w:firstLine="0"/>
        <w:rPr/>
      </w:pPr>
      <w:r w:rsidDel="00000000" w:rsidR="00000000" w:rsidRPr="00000000">
        <w:rPr>
          <w:rtl w:val="0"/>
        </w:rPr>
      </w:r>
    </w:p>
    <w:p w:rsidR="00000000" w:rsidDel="00000000" w:rsidP="00000000" w:rsidRDefault="00000000" w:rsidRPr="00000000" w14:paraId="00000866">
      <w:pPr>
        <w:ind w:left="0" w:firstLine="0"/>
        <w:rPr/>
      </w:pPr>
      <w:r w:rsidDel="00000000" w:rsidR="00000000" w:rsidRPr="00000000">
        <w:rPr>
          <w:b w:val="1"/>
          <w:rtl w:val="0"/>
        </w:rPr>
        <w:t xml:space="preserve">Meeting Science Objectives: </w:t>
      </w:r>
      <w:r w:rsidDel="00000000" w:rsidR="00000000" w:rsidRPr="00000000">
        <w:rPr>
          <w:rtl w:val="0"/>
        </w:rPr>
        <w:t xml:space="preserve">Given that the study areas are located in various countries, the project will work proactively to </w:t>
      </w:r>
      <w:r w:rsidDel="00000000" w:rsidR="00000000" w:rsidRPr="00000000">
        <w:rPr>
          <w:rtl w:val="0"/>
        </w:rPr>
        <w:t xml:space="preserve">officially engage institutional partners and develop formal MOU’s, with the help of NASA’s OIIR office, ESPO, and the US State Department. International airborne campaigns have been repeatedly plagued by slow landing clearances and associated bureaucracy, and much of this can be avoided by beginning the formal MOU process early. </w:t>
      </w:r>
      <w:r w:rsidDel="00000000" w:rsidR="00000000" w:rsidRPr="00000000">
        <w:rPr>
          <w:rtl w:val="0"/>
        </w:rPr>
        <w:t xml:space="preserve">While using NASA aircraft for the airborne measurements have certain benefits, use of these aircraft require diplomatic clearance in both the country with the study area and during transit, and there is a risk of not getting diplomatic clearance for the NASA aircraft at the last minute, as the diplomatic clearance can sometimes only be obtained near its need-by date. In addition, as NASA aircraft are operated by US civil servants, there is a demonstrated risk of a US government shutdown delaying or canceling science flights, especially in the October-December timeframe. PANGEA will consider these and other risks, and may consider using commercial aircraft to mitigate these risks.</w:t>
      </w:r>
    </w:p>
    <w:p w:rsidR="00000000" w:rsidDel="00000000" w:rsidP="00000000" w:rsidRDefault="00000000" w:rsidRPr="00000000" w14:paraId="00000867">
      <w:pPr>
        <w:rPr/>
      </w:pPr>
      <w:r w:rsidDel="00000000" w:rsidR="00000000" w:rsidRPr="00000000">
        <w:rPr>
          <w:rtl w:val="0"/>
        </w:rPr>
        <w:t xml:space="preserve"> </w:t>
      </w:r>
    </w:p>
    <w:p w:rsidR="00000000" w:rsidDel="00000000" w:rsidP="00000000" w:rsidRDefault="00000000" w:rsidRPr="00000000" w14:paraId="00000868">
      <w:pPr>
        <w:rPr/>
      </w:pPr>
      <w:r w:rsidDel="00000000" w:rsidR="00000000" w:rsidRPr="00000000">
        <w:rPr>
          <w:rtl w:val="0"/>
        </w:rPr>
        <w:t xml:space="preserve">Weather is also an important consideration in successful field and airborne measurements for PANGEA, especially for optical measurements that require cloud-free conditions for optimal measurements. During the study phase, PANGEA will run a climate analysis to determine the best time of year to do airborne measurements under these considerations. During the airborne campaign periods, PANGEA will hire local weather forecasters who understand the local climate to facilitate successful airborne and field measurements.</w:t>
      </w:r>
    </w:p>
    <w:p w:rsidR="00000000" w:rsidDel="00000000" w:rsidP="00000000" w:rsidRDefault="00000000" w:rsidRPr="00000000" w14:paraId="00000869">
      <w:pPr>
        <w:ind w:left="0" w:firstLine="0"/>
        <w:rPr/>
      </w:pPr>
      <w:r w:rsidDel="00000000" w:rsidR="00000000" w:rsidRPr="00000000">
        <w:rPr>
          <w:rtl w:val="0"/>
        </w:rPr>
      </w:r>
    </w:p>
    <w:p w:rsidR="00000000" w:rsidDel="00000000" w:rsidP="00000000" w:rsidRDefault="00000000" w:rsidRPr="00000000" w14:paraId="0000086A">
      <w:pPr>
        <w:rPr/>
      </w:pPr>
      <w:r w:rsidDel="00000000" w:rsidR="00000000" w:rsidRPr="00000000">
        <w:rPr>
          <w:b w:val="1"/>
          <w:rtl w:val="0"/>
        </w:rPr>
        <w:t xml:space="preserve">Meeting Community Engagement and Applications Objectives: </w:t>
      </w:r>
      <w:r w:rsidDel="00000000" w:rsidR="00000000" w:rsidRPr="00000000">
        <w:rPr>
          <w:rtl w:val="0"/>
        </w:rPr>
        <w:t xml:space="preserve">PANGEA aims to engage stakeholders from across the study areas, work with local communities, and develop science and applications outcomes that will be useful to a wide variety of people. This requires a lot of coordination and genuine effort to be good partners in these efforts. PANGEA will embrace inclusivity and will actively work to develop and promote inclusive practices throughout the campaign phases. Co-developing projects and working equitably with IP&amp;LC can take a long time and ideally builds on long-standing relationships; it should also involve a plan for how to continue supporting communities beyond the duration of the project. However, given the limited duration for PANGEA field work in each location, there is a risk that the project will not meet these goals. PANGEA will work to maintain relationships with community partners throughout the campaign, and will work with international and industrial partners to secure additional funding to support these efforts in order to increase the depth and meaningfulness of these relationships.</w:t>
      </w:r>
      <w:r w:rsidDel="00000000" w:rsidR="00000000" w:rsidRPr="00000000">
        <w:rPr>
          <w:rtl w:val="0"/>
        </w:rPr>
      </w:r>
    </w:p>
    <w:p w:rsidR="00000000" w:rsidDel="00000000" w:rsidP="00000000" w:rsidRDefault="00000000" w:rsidRPr="00000000" w14:paraId="0000086B">
      <w:pPr>
        <w:pStyle w:val="Heading2"/>
        <w:rPr/>
      </w:pPr>
      <w:bookmarkStart w:colFirst="0" w:colLast="0" w:name="_segnwgqaxwz7" w:id="57"/>
      <w:bookmarkEnd w:id="57"/>
      <w:r w:rsidDel="00000000" w:rsidR="00000000" w:rsidRPr="00000000">
        <w:rPr>
          <w:rtl w:val="0"/>
        </w:rPr>
        <w:t xml:space="preserve">8</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Enabling Earth Science to Action</w:t>
      </w:r>
      <w:r w:rsidDel="00000000" w:rsidR="00000000" w:rsidRPr="00000000">
        <w:rPr>
          <w:rtl w:val="0"/>
        </w:rPr>
      </w:r>
    </w:p>
    <w:p w:rsidR="00000000" w:rsidDel="00000000" w:rsidP="00000000" w:rsidRDefault="00000000" w:rsidRPr="00000000" w14:paraId="0000086C">
      <w:pPr>
        <w:rPr>
          <w:highlight w:val="white"/>
        </w:rPr>
      </w:pPr>
      <w:r w:rsidDel="00000000" w:rsidR="00000000" w:rsidRPr="00000000">
        <w:rPr>
          <w:highlight w:val="white"/>
          <w:rtl w:val="0"/>
        </w:rPr>
        <w:t xml:space="preserve">There are two main requirements for effective application of NASA research: (1) substantive overlap between NASA science and user needs; and (2) a process that brings potential users and scientists together. By meeting science and measurement objectives, PANGEA is well positioned to advance monitoring capabilities in the tropics, a regi</w:t>
      </w:r>
      <w:r w:rsidDel="00000000" w:rsidR="00000000" w:rsidRPr="00000000">
        <w:rPr>
          <w:rtl w:val="0"/>
        </w:rPr>
        <w:t xml:space="preserve">on where data gaps and limited process understanding will otherwise limit the utility of new and forthcoming satellite sensors.</w:t>
      </w:r>
      <w:r w:rsidDel="00000000" w:rsidR="00000000" w:rsidRPr="00000000">
        <w:rPr>
          <w:highlight w:val="white"/>
          <w:rtl w:val="0"/>
        </w:rPr>
        <w:t xml:space="preserve"> This section presents the ways PANGEA will enable Earth Science to Action (ES2A) in critical fields like climate change and carbon monitoring, biodiversity conservation, and sustainable agriculture and livelihoods. It also details the current and future processes that the project employs to ensure uptake of research outputs by users. PANGEA’s early, intensive, and diverse engagement of partners during the scoping phase for co-design is foundational to ensure the uptake and use of data products. Based on feedback from the scoping phase, PANGEA data products will be highly accessible and user friendly, and will include information on scaling </w:t>
      </w:r>
      <w:r w:rsidDel="00000000" w:rsidR="00000000" w:rsidRPr="00000000">
        <w:rPr>
          <w:highlight w:val="white"/>
          <w:rtl w:val="0"/>
        </w:rPr>
        <w:t xml:space="preserve">approaches</w:t>
      </w:r>
      <w:r w:rsidDel="00000000" w:rsidR="00000000" w:rsidRPr="00000000">
        <w:rPr>
          <w:highlight w:val="white"/>
          <w:rtl w:val="0"/>
        </w:rPr>
        <w:t xml:space="preserve">, offer educational materials, and continue a bidirectional dialog that raises awareness about PANGEA and its products while collecting feedback on user needs. PANGEA plans to advance methodologies to weave local, traditional, and ecological knowledge with remote sensing data, which offers both opportunities for improved scientific understanding, and unearths novel routes to put PANGEA products in the hands of </w:t>
      </w:r>
      <w:r w:rsidDel="00000000" w:rsidR="00000000" w:rsidRPr="00000000">
        <w:rPr>
          <w:highlight w:val="white"/>
          <w:rtl w:val="0"/>
        </w:rPr>
        <w:t xml:space="preserve">decision makers and action takers</w:t>
      </w:r>
      <w:r w:rsidDel="00000000" w:rsidR="00000000" w:rsidRPr="00000000">
        <w:rPr>
          <w:highlight w:val="white"/>
          <w:rtl w:val="0"/>
        </w:rPr>
        <w:t xml:space="preserve">. </w:t>
      </w:r>
    </w:p>
    <w:p w:rsidR="00000000" w:rsidDel="00000000" w:rsidP="00000000" w:rsidRDefault="00000000" w:rsidRPr="00000000" w14:paraId="0000086D">
      <w:pPr>
        <w:rPr>
          <w:highlight w:val="white"/>
        </w:rPr>
      </w:pPr>
      <w:r w:rsidDel="00000000" w:rsidR="00000000" w:rsidRPr="00000000">
        <w:rPr>
          <w:rtl w:val="0"/>
        </w:rPr>
      </w:r>
    </w:p>
    <w:p w:rsidR="00000000" w:rsidDel="00000000" w:rsidP="00000000" w:rsidRDefault="00000000" w:rsidRPr="00000000" w14:paraId="0000086E">
      <w:pPr>
        <w:rPr>
          <w:highlight w:val="white"/>
        </w:rPr>
      </w:pPr>
      <w:r w:rsidDel="00000000" w:rsidR="00000000" w:rsidRPr="00000000">
        <w:rPr>
          <w:highlight w:val="white"/>
          <w:rtl w:val="0"/>
        </w:rPr>
        <w:t xml:space="preserve">PANGEA will engage a global network of pan-tropical scientists, including many who have spent their entire careers collecting the valuable data that go into global maps. PANGEA will prioritize strategic NASA Earth Science to Action efforts that close the gap between rapidly advancing technology and the needs of society to access science-informed decision-making platforms. PANGEA emphasizes a historically understudied tropical biome to empower one of the planet’s most vulnerable regions to the consequences of climate and land use change while also acknowledging the global contributions of tropical biodiversity to resilience in the interconnected Earth System. </w:t>
      </w:r>
      <w:r w:rsidDel="00000000" w:rsidR="00000000" w:rsidRPr="00000000">
        <w:rPr>
          <w:rtl w:val="0"/>
        </w:rPr>
      </w:r>
    </w:p>
    <w:p w:rsidR="00000000" w:rsidDel="00000000" w:rsidP="00000000" w:rsidRDefault="00000000" w:rsidRPr="00000000" w14:paraId="0000086F">
      <w:pPr>
        <w:pStyle w:val="Heading3"/>
        <w:rPr>
          <w:rFonts w:ascii="Roboto" w:cs="Roboto" w:eastAsia="Roboto" w:hAnsi="Roboto"/>
          <w:color w:val="1f1f1f"/>
          <w:sz w:val="21"/>
          <w:szCs w:val="21"/>
          <w:highlight w:val="white"/>
        </w:rPr>
      </w:pPr>
      <w:bookmarkStart w:colFirst="0" w:colLast="0" w:name="_d0n9lllcjn02" w:id="58"/>
      <w:bookmarkEnd w:id="58"/>
      <w:r w:rsidDel="00000000" w:rsidR="00000000" w:rsidRPr="00000000">
        <w:rPr>
          <w:rtl w:val="0"/>
        </w:rPr>
        <w:t xml:space="preserve">8.1 Applications of PANGEA research </w:t>
      </w:r>
      <w:r w:rsidDel="00000000" w:rsidR="00000000" w:rsidRPr="00000000">
        <w:rPr>
          <w:rtl w:val="0"/>
        </w:rPr>
        <w:t xml:space="preserve">outputs</w:t>
      </w:r>
      <w:r w:rsidDel="00000000" w:rsidR="00000000" w:rsidRPr="00000000">
        <w:rPr>
          <w:rtl w:val="0"/>
        </w:rPr>
      </w:r>
    </w:p>
    <w:p w:rsidR="00000000" w:rsidDel="00000000" w:rsidP="00000000" w:rsidRDefault="00000000" w:rsidRPr="00000000" w14:paraId="00000870">
      <w:pPr>
        <w:pStyle w:val="Heading4"/>
        <w:spacing w:after="240" w:before="240" w:lineRule="auto"/>
        <w:rPr/>
      </w:pPr>
      <w:bookmarkStart w:colFirst="0" w:colLast="0" w:name="_hm6wmphkkjb5" w:id="59"/>
      <w:bookmarkEnd w:id="59"/>
      <w:r w:rsidDel="00000000" w:rsidR="00000000" w:rsidRPr="00000000">
        <w:rPr>
          <w:rtl w:val="0"/>
        </w:rPr>
        <w:t xml:space="preserve">8</w:t>
      </w:r>
      <w:r w:rsidDel="00000000" w:rsidR="00000000" w:rsidRPr="00000000">
        <w:rPr>
          <w:rtl w:val="0"/>
        </w:rPr>
        <w:t xml:space="preserve">.1.1 Carbon Sequestration Stability and Methane Fluxes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750"/>
        <w:gridCol w:w="3945"/>
        <w:tblGridChange w:id="0">
          <w:tblGrid>
            <w:gridCol w:w="1665"/>
            <w:gridCol w:w="3750"/>
            <w:gridCol w:w="39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Science question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Potential partners and/or outlets for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ff0000"/>
              </w:rPr>
            </w:pPr>
            <w:r w:rsidDel="00000000" w:rsidR="00000000" w:rsidRPr="00000000">
              <w:rPr>
                <w:rFonts w:ascii="Avenir" w:cs="Avenir" w:eastAsia="Avenir" w:hAnsi="Avenir"/>
                <w:rtl w:val="0"/>
              </w:rPr>
              <w:t xml:space="preserve">Q1, Q2, Q8, Q15, Q18, Q19, Q26</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Avenir" w:cs="Avenir" w:eastAsia="Avenir" w:hAnsi="Avenir"/>
                <w:rtl w:val="0"/>
              </w:rPr>
              <w:t xml:space="preserve">Mapping and quantifying </w:t>
            </w:r>
            <w:r w:rsidDel="00000000" w:rsidR="00000000" w:rsidRPr="00000000">
              <w:rPr>
                <w:rFonts w:ascii="Calibri" w:cs="Calibri" w:eastAsia="Calibri" w:hAnsi="Calibri"/>
                <w:b w:val="1"/>
                <w:rtl w:val="0"/>
              </w:rPr>
              <w:t xml:space="preserve">carbon sequestration long-term stability</w:t>
            </w:r>
            <w:r w:rsidDel="00000000" w:rsidR="00000000" w:rsidRPr="00000000">
              <w:rPr>
                <w:rFonts w:ascii="Avenir" w:cs="Avenir" w:eastAsia="Avenir" w:hAnsi="Avenir"/>
                <w:rtl w:val="0"/>
              </w:rPr>
              <w:t xml:space="preserve"> (i.e., permanence in carbon markets)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US GHG Center, GEO-TREES, CTrees, Land and Carbon Lab (WRI), OSFAC, GCF-TF, Woodwell, SylvaCarbon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Q1, Q2, Q4, Q15, Q26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Mapping and quantifying tropical </w:t>
            </w:r>
            <w:r w:rsidDel="00000000" w:rsidR="00000000" w:rsidRPr="00000000">
              <w:rPr>
                <w:rFonts w:ascii="Calibri" w:cs="Calibri" w:eastAsia="Calibri" w:hAnsi="Calibri"/>
                <w:b w:val="1"/>
                <w:rtl w:val="0"/>
              </w:rPr>
              <w:t xml:space="preserve">methane flux predictions</w:t>
            </w:r>
            <w:r w:rsidDel="00000000" w:rsidR="00000000" w:rsidRPr="00000000">
              <w:rPr>
                <w:rFonts w:ascii="Avenir" w:cs="Avenir" w:eastAsia="Avenir" w:hAnsi="Aveni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US GHG Center, SERVIR, WRI</w:t>
            </w:r>
          </w:p>
        </w:tc>
      </w:tr>
    </w:tbl>
    <w:p w:rsidR="00000000" w:rsidDel="00000000" w:rsidP="00000000" w:rsidRDefault="00000000" w:rsidRPr="00000000" w14:paraId="0000087A">
      <w:pPr>
        <w:rPr/>
      </w:pPr>
      <w:r w:rsidDel="00000000" w:rsidR="00000000" w:rsidRPr="00000000">
        <w:rPr>
          <w:rtl w:val="0"/>
        </w:rPr>
        <w:t xml:space="preserve"> </w:t>
      </w:r>
    </w:p>
    <w:p w:rsidR="00000000" w:rsidDel="00000000" w:rsidP="00000000" w:rsidRDefault="00000000" w:rsidRPr="00000000" w14:paraId="0000087B">
      <w:pPr>
        <w:rPr/>
      </w:pPr>
      <w:r w:rsidDel="00000000" w:rsidR="00000000" w:rsidRPr="00000000">
        <w:rPr>
          <w:rtl w:val="0"/>
        </w:rPr>
        <w:t xml:space="preserve">To effectively manage a problem, consistent and accurate measurement and monitoring is essential. Mapping and monitoring tropical carbon stocks and fluxes is critical for closing the global carbon budget, constraining future climate change projections, and for improving measurement, reporting, and validation (MRV) of carbon credits, offering clear applications for PANGEA data, analysis, and methodological improvements. Improving climate change projections, especially decreasing uncertainty around carbon fluxes of tropical forests, tropical land use change, and tropical forest responses to climate change are critical. While PANGEA will not focus on carbon accounting, results from PANGEA can improve our understanding of the changing carbon content of tropical forests, specifically related to the long-term stability of tropical carbon sequestration and CH</w:t>
      </w:r>
      <w:r w:rsidDel="00000000" w:rsidR="00000000" w:rsidRPr="00000000">
        <w:rPr>
          <w:vertAlign w:val="subscript"/>
          <w:rtl w:val="0"/>
        </w:rPr>
        <w:t xml:space="preserve">4</w:t>
      </w:r>
      <w:r w:rsidDel="00000000" w:rsidR="00000000" w:rsidRPr="00000000">
        <w:rPr>
          <w:rtl w:val="0"/>
        </w:rPr>
        <w:t xml:space="preserve"> emissions, currently significant sources of uncertainty in the global carbon budget. PANGEA will </w:t>
      </w:r>
      <w:r w:rsidDel="00000000" w:rsidR="00000000" w:rsidRPr="00000000">
        <w:rPr>
          <w:rtl w:val="0"/>
        </w:rPr>
        <w:t xml:space="preserve">stay up-to-date on U.S. Greenhouse Gas Center activity to determine areas of alignment, specifically relating to opportunities for PANGEA to provide data that meet stakeholder needs as emphasized in the National Strategy to Advance an Integrated U.S. Greenhouse Gas Measurement, Monitoring, and Information System (</w:t>
      </w:r>
      <w:commentRangeStart w:id="239"/>
      <w:r w:rsidDel="00000000" w:rsidR="00000000" w:rsidRPr="00000000">
        <w:rPr>
          <w:rtl w:val="0"/>
        </w:rPr>
        <w:t xml:space="preserve">National GHG MMIS Strategy 2023</w:t>
      </w:r>
      <w:commentRangeEnd w:id="239"/>
      <w:r w:rsidDel="00000000" w:rsidR="00000000" w:rsidRPr="00000000">
        <w:commentReference w:id="239"/>
      </w:r>
      <w:r w:rsidDel="00000000" w:rsidR="00000000" w:rsidRPr="00000000">
        <w:rPr>
          <w:rtl w:val="0"/>
        </w:rPr>
        <w:t xml:space="preserve">). </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i w:val="1"/>
        </w:rPr>
      </w:pPr>
      <w:r w:rsidDel="00000000" w:rsidR="00000000" w:rsidRPr="00000000">
        <w:rPr>
          <w:b w:val="1"/>
          <w:i w:val="1"/>
          <w:rtl w:val="0"/>
        </w:rPr>
        <w:t xml:space="preserve">Carbon sequestration long-term stability: </w:t>
      </w:r>
      <w:r w:rsidDel="00000000" w:rsidR="00000000" w:rsidRPr="00000000">
        <w:rPr>
          <w:rtl w:val="0"/>
        </w:rPr>
        <w:t xml:space="preserve">Tropical forests, which store roughly half of the world’s terrestrial carbon, are key to global carbon sequestration but face threats from climate stressors and anthropogenic impacts. Carbon financing approaches have gained popularity across tropical communities and involve polluting entities transferring payments to local governments and communities for various carbon emission remediation initiatives, including forest protection, reforestation, enhanced forest management, and the establishment of forest plantations (Anderegg et al., 2020; Morita &amp; Matsumoto, 2023). However, the long-term viability and success of efforts relying on tropical forests as natural climate solutions remain uncertain in the face of direct and indirect climate-driven risks (Anderegg et al., 2020). PANGEA’s advancements of process-based understanding, tropical carbon stocks and flux mapping, and constrained spatially explicit model predictions of the future tropical land sink can directly support tools for mapping and quantifying the long-term stability of tropical forest carbon sequestration capacity. PANGEA will coordinate with and build on existing efforts like GEO-TREES, which is focused on carbon stocks calibration and validation, to improve carbon flux and stocks monitoring capabilities in the tropics using satellite remote sensing. PANGEA will work closely with the Governors’ Climate and Forests Task Force, a network of high-level government officials, network partners, private sector companies, civil society organizations, researchers, and Indigenous Peoples, to ensure appropriate and effective tool development.  </w:t>
      </w: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b w:val="1"/>
          <w:i w:val="1"/>
          <w:rtl w:val="0"/>
        </w:rPr>
        <w:t xml:space="preserve">Mapping and quantifying methane flux predictions: </w:t>
      </w:r>
      <w:r w:rsidDel="00000000" w:rsidR="00000000" w:rsidRPr="00000000">
        <w:rPr>
          <w:rtl w:val="0"/>
        </w:rPr>
        <w:t xml:space="preserve">Constraining future tropical methane flux predictions is globally important because methane is 25 times more potent as a GHG compared to CO</w:t>
      </w:r>
      <w:r w:rsidDel="00000000" w:rsidR="00000000" w:rsidRPr="00000000">
        <w:rPr>
          <w:vertAlign w:val="subscript"/>
          <w:rtl w:val="0"/>
        </w:rPr>
        <w:t xml:space="preserve">2</w:t>
      </w:r>
      <w:r w:rsidDel="00000000" w:rsidR="00000000" w:rsidRPr="00000000">
        <w:rPr>
          <w:rtl w:val="0"/>
        </w:rPr>
        <w:t xml:space="preserve"> and contributes to roughly 30% of the increase in radiative forcing from anthropogenic emissions</w:t>
      </w:r>
      <w:r w:rsidDel="00000000" w:rsidR="00000000" w:rsidRPr="00000000">
        <w:rPr>
          <w:rtl w:val="0"/>
        </w:rPr>
        <w:t xml:space="preserve"> (</w:t>
      </w:r>
      <w:r w:rsidDel="00000000" w:rsidR="00000000" w:rsidRPr="00000000">
        <w:rPr>
          <w:rtl w:val="0"/>
        </w:rPr>
        <w:t xml:space="preserve">Masson-Delmotte et al., 2021</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Tropical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sources make up roughly 20% of the total global CH</w:t>
      </w:r>
      <w:r w:rsidDel="00000000" w:rsidR="00000000" w:rsidRPr="00000000">
        <w:rPr>
          <w:vertAlign w:val="subscript"/>
          <w:rtl w:val="0"/>
        </w:rPr>
        <w:t xml:space="preserve">4</w:t>
      </w:r>
      <w:r w:rsidDel="00000000" w:rsidR="00000000" w:rsidRPr="00000000">
        <w:rPr>
          <w:rtl w:val="0"/>
        </w:rPr>
        <w:t xml:space="preserve"> budget of ~575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and are the most uncertain component of the global carbon budget </w:t>
      </w:r>
      <w:r w:rsidDel="00000000" w:rsidR="00000000" w:rsidRPr="00000000">
        <w:rPr>
          <w:rtl w:val="0"/>
        </w:rPr>
        <w:t xml:space="preserve">(</w:t>
      </w:r>
      <w:r w:rsidDel="00000000" w:rsidR="00000000" w:rsidRPr="00000000">
        <w:rPr>
          <w:rtl w:val="0"/>
        </w:rPr>
        <w:t xml:space="preserve">Saunois et al., 2020</w:t>
      </w:r>
      <w:r w:rsidDel="00000000" w:rsidR="00000000" w:rsidRPr="00000000">
        <w:rPr>
          <w:rtl w:val="0"/>
        </w:rPr>
        <w:t xml:space="preserve">; </w:t>
      </w:r>
      <w:r w:rsidDel="00000000" w:rsidR="00000000" w:rsidRPr="00000000">
        <w:rPr>
          <w:rtl w:val="0"/>
        </w:rPr>
        <w:t xml:space="preserve">Peng et al., 2022</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color w:val="ff0000"/>
          <w:highlight w:val="yellow"/>
        </w:rPr>
      </w:pPr>
      <w:r w:rsidDel="00000000" w:rsidR="00000000" w:rsidRPr="00000000">
        <w:rPr>
          <w:rtl w:val="0"/>
        </w:rPr>
        <w:t xml:space="preserve">Uncertainty in predicting future methane emissions from the tropics could lead to inaccurate global climate predictions, making it difficult to assess the full scope of climate change impacts. By improving our understanding of tropical methane fluxes, we can refine global carbon budgets, better anticipate future climate shifts, and inform more effective mitigation strategies to curb greenhouse gas emissions. This is crucial for achieving international climate goals and stabilizing the Earth's climate system. PANGEA’s science activities will advance our ability to constrain tropical methane flux uncertainty. PANGEA will align with needs and activities emerging from the U.S. Greenhouse Gas Center in collaboration with partners like SERVIR regional hubs to advance local technical expertise in and with partners like the World Resources Institute to advance mapping and monitoring tools. </w:t>
      </w:r>
      <w:r w:rsidDel="00000000" w:rsidR="00000000" w:rsidRPr="00000000">
        <w:rPr>
          <w:rtl w:val="0"/>
        </w:rPr>
      </w:r>
    </w:p>
    <w:p w:rsidR="00000000" w:rsidDel="00000000" w:rsidP="00000000" w:rsidRDefault="00000000" w:rsidRPr="00000000" w14:paraId="00000882">
      <w:pPr>
        <w:pStyle w:val="Heading4"/>
        <w:spacing w:after="240" w:before="240" w:lineRule="auto"/>
        <w:rPr/>
      </w:pPr>
      <w:bookmarkStart w:colFirst="0" w:colLast="0" w:name="_e69rpn43gqyr" w:id="60"/>
      <w:bookmarkEnd w:id="60"/>
      <w:r w:rsidDel="00000000" w:rsidR="00000000" w:rsidRPr="00000000">
        <w:rPr>
          <w:rtl w:val="0"/>
        </w:rPr>
        <w:t xml:space="preserve">8.1.2 Biodiversity Conservation</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555"/>
        <w:gridCol w:w="4590"/>
        <w:tblGridChange w:id="0">
          <w:tblGrid>
            <w:gridCol w:w="1215"/>
            <w:gridCol w:w="3555"/>
            <w:gridCol w:w="459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Science questions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Potential partners and/or outlets for impact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Q5, Q6, Q7, Q10, Q11, Q12, Q19</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Biodiversity mapping to support </w:t>
            </w:r>
            <w:r w:rsidDel="00000000" w:rsidR="00000000" w:rsidRPr="00000000">
              <w:rPr>
                <w:rFonts w:ascii="Calibri" w:cs="Calibri" w:eastAsia="Calibri" w:hAnsi="Calibri"/>
                <w:b w:val="1"/>
                <w:rtl w:val="0"/>
              </w:rPr>
              <w:t xml:space="preserve">landscape connectivity</w:t>
            </w:r>
            <w:r w:rsidDel="00000000" w:rsidR="00000000" w:rsidRPr="00000000">
              <w:rPr>
                <w:rFonts w:ascii="Avenir" w:cs="Avenir" w:eastAsia="Avenir" w:hAnsi="Avenir"/>
                <w:rtl w:val="0"/>
              </w:rPr>
              <w:t xml:space="preserve"> and </w:t>
            </w:r>
            <w:r w:rsidDel="00000000" w:rsidR="00000000" w:rsidRPr="00000000">
              <w:rPr>
                <w:rFonts w:ascii="Calibri" w:cs="Calibri" w:eastAsia="Calibri" w:hAnsi="Calibri"/>
                <w:b w:val="1"/>
                <w:rtl w:val="0"/>
              </w:rPr>
              <w:t xml:space="preserve">corridor implementation </w:t>
            </w:r>
            <w:r w:rsidDel="00000000" w:rsidR="00000000" w:rsidRPr="00000000">
              <w:rPr>
                <w:rFonts w:ascii="Avenir" w:cs="Avenir" w:eastAsia="Avenir" w:hAnsi="Avenir"/>
                <w:rtl w:val="0"/>
              </w:rPr>
              <w:t xml:space="preserve">and </w:t>
            </w:r>
            <w:r w:rsidDel="00000000" w:rsidR="00000000" w:rsidRPr="00000000">
              <w:rPr>
                <w:rFonts w:ascii="Calibri" w:cs="Calibri" w:eastAsia="Calibri" w:hAnsi="Calibri"/>
                <w:b w:val="1"/>
                <w:rtl w:val="0"/>
              </w:rPr>
              <w:t xml:space="preserve">tropical forest restoration </w:t>
            </w:r>
            <w:r w:rsidDel="00000000" w:rsidR="00000000" w:rsidRPr="00000000">
              <w:rPr>
                <w:rFonts w:ascii="Avenir" w:cs="Avenir" w:eastAsia="Avenir" w:hAnsi="Avenir"/>
                <w:rtl w:val="0"/>
              </w:rPr>
              <w:t xml:space="preserve">(in alignment with Ecosystem Atlas)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Alexander von Humboldt Biological </w:t>
            </w:r>
            <w:r w:rsidDel="00000000" w:rsidR="00000000" w:rsidRPr="00000000">
              <w:rPr>
                <w:rFonts w:ascii="Avenir" w:cs="Avenir" w:eastAsia="Avenir" w:hAnsi="Avenir"/>
                <w:rtl w:val="0"/>
              </w:rPr>
              <w:t xml:space="preserve">Resources</w:t>
            </w:r>
            <w:r w:rsidDel="00000000" w:rsidR="00000000" w:rsidRPr="00000000">
              <w:rPr>
                <w:rFonts w:ascii="Avenir" w:cs="Avenir" w:eastAsia="Avenir" w:hAnsi="Avenir"/>
                <w:rtl w:val="0"/>
              </w:rPr>
              <w:t xml:space="preserve"> Research Institute, Alliance Bioversity CIAT, Central African Satellite Observatory (OSFAC), Conservation International, European Space Agency, IUCN Regional Offices, AFR100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88A">
            <w:pPr>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before="0" w:line="240" w:lineRule="auto"/>
              <w:ind w:left="0" w:firstLine="0"/>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Q5, Q10, Q11, Q12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8D">
            <w:pPr>
              <w:spacing w:line="240" w:lineRule="auto"/>
              <w:rPr>
                <w:rFonts w:ascii="Calibri" w:cs="Calibri" w:eastAsia="Calibri" w:hAnsi="Calibri"/>
                <w:b w:val="1"/>
              </w:rPr>
            </w:pPr>
            <w:r w:rsidDel="00000000" w:rsidR="00000000" w:rsidRPr="00000000">
              <w:rPr>
                <w:rFonts w:ascii="Avenir" w:cs="Avenir" w:eastAsia="Avenir" w:hAnsi="Avenir"/>
                <w:rtl w:val="0"/>
              </w:rPr>
              <w:t xml:space="preserve">Empowering and elevating Indigenous, local, and traditional communities through the </w:t>
            </w:r>
            <w:r w:rsidDel="00000000" w:rsidR="00000000" w:rsidRPr="00000000">
              <w:rPr>
                <w:rFonts w:ascii="Calibri" w:cs="Calibri" w:eastAsia="Calibri" w:hAnsi="Calibri"/>
                <w:b w:val="1"/>
                <w:rtl w:val="0"/>
              </w:rPr>
              <w:t xml:space="preserve">integration of IEK, LEK, and TEK with remote 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NASA Indigenous Peoples Initiative, Global Alliance of Territorial Communities, Rights &amp; Resources Initiative, Congo Basin Institute School for Indigenous and Local Knowledge, MapBiomas, Woodwell Climate Research Center</w:t>
            </w:r>
          </w:p>
        </w:tc>
      </w:tr>
    </w:tbl>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The rate of global biodiversity loss is intensified by a poor understanding of the emergent contributions of biological assembly to the structure and function of ecosystems. Throughout the evolutionary history of life on Earth, the tropical biosphere has served as an “engine” for generating biodiversity (</w:t>
      </w:r>
      <w:r w:rsidDel="00000000" w:rsidR="00000000" w:rsidRPr="00000000">
        <w:rPr>
          <w:shd w:fill="c9daf8" w:val="clear"/>
          <w:rtl w:val="0"/>
        </w:rPr>
        <w:t xml:space="preserve">Antonelli et al., 2015</w:t>
      </w:r>
      <w:r w:rsidDel="00000000" w:rsidR="00000000" w:rsidRPr="00000000">
        <w:rPr>
          <w:rtl w:val="0"/>
        </w:rPr>
        <w:t xml:space="preserve">) and remains the most diverse biome on the planet. Biodiversity conservation in the tropics has the potential to reveal reciprocal social-ecological benefits and inform strategies for local-scale adaptation and climate resilience. The first Global Biodiversity Framework 2030 target is to “Plan and Manage all Areas To Reduce Biodiversity Loss” while respecting the rights of Indigenous peoples and local communities (</w:t>
      </w:r>
      <w:commentRangeStart w:id="240"/>
      <w:r w:rsidDel="00000000" w:rsidR="00000000" w:rsidRPr="00000000">
        <w:rPr>
          <w:rtl w:val="0"/>
        </w:rPr>
        <w:t xml:space="preserve">CBD 2030</w:t>
      </w:r>
      <w:commentRangeEnd w:id="240"/>
      <w:r w:rsidDel="00000000" w:rsidR="00000000" w:rsidRPr="00000000">
        <w:commentReference w:id="240"/>
      </w:r>
      <w:r w:rsidDel="00000000" w:rsidR="00000000" w:rsidRPr="00000000">
        <w:rPr>
          <w:rtl w:val="0"/>
        </w:rPr>
        <w:t xml:space="preserve">). Doing so requires a campaign on the scale of PANGEA. T</w:t>
      </w:r>
      <w:commentRangeStart w:id="241"/>
      <w:r w:rsidDel="00000000" w:rsidR="00000000" w:rsidRPr="00000000">
        <w:rPr>
          <w:rtl w:val="0"/>
        </w:rPr>
        <w:t xml:space="preserve">argets 2 and 3 are to restore 30% of all degraded ecosystems, and conserve 30% of all land, water, and sea.</w:t>
      </w:r>
      <w:commentRangeEnd w:id="241"/>
      <w:r w:rsidDel="00000000" w:rsidR="00000000" w:rsidRPr="00000000">
        <w:commentReference w:id="241"/>
      </w:r>
      <w:r w:rsidDel="00000000" w:rsidR="00000000" w:rsidRPr="00000000">
        <w:rPr>
          <w:rtl w:val="0"/>
        </w:rPr>
        <w:t xml:space="preserve"> </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To assist in the ability to meet these targets, the Group on Earth Observations (GEO) </w:t>
      </w:r>
      <w:r w:rsidDel="00000000" w:rsidR="00000000" w:rsidRPr="00000000">
        <w:rPr>
          <w:b w:val="1"/>
          <w:rtl w:val="0"/>
        </w:rPr>
        <w:t xml:space="preserve">Global Ecosystems Atlas </w:t>
      </w:r>
      <w:r w:rsidDel="00000000" w:rsidR="00000000" w:rsidRPr="00000000">
        <w:rPr>
          <w:rtl w:val="0"/>
        </w:rPr>
        <w:t xml:space="preserve">effort, supported by the Convention on Biological Diversity and UNFCCC, is working to unite high-quality global, regional, and national ecosystem maps into a single, open, online resource, with the goal of developing an Atlas that will enable everyone—from governments to individual citizens—to take action to protect nature. The Global Ecosystem Atlas is prioritizing mapping “structure and function of the world’s ecosystems in unprecedented detail.” </w:t>
      </w:r>
      <w:r w:rsidDel="00000000" w:rsidR="00000000" w:rsidRPr="00000000">
        <w:rPr>
          <w:b w:val="1"/>
          <w:rtl w:val="0"/>
        </w:rPr>
        <w:t xml:space="preserve">PANGEA will fill major calibration and validation data gaps in Earth’s most diverse biome and will directly support this effort </w:t>
      </w:r>
      <w:r w:rsidDel="00000000" w:rsidR="00000000" w:rsidRPr="00000000">
        <w:rPr>
          <w:rtl w:val="0"/>
        </w:rPr>
        <w:t xml:space="preserve">in collaboration with the USGS, European Space Agency, IUCN, ESRI, and others. </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Biodiversity conservation can make considerable progress with large-scale observations across disturbance gradients. Participatory land-use planning with NASA Earth Observation monitoring capabilities that will result from PANGEA are needed to support collaborative decision-making between land-users and governments to design corridors and improve landscape connectivity. Similarly, forest restoration efforts require improved understanding of plant-animal interactions, and what species can effectively support restoration efforts, and where. Understanding of the complex processes that sustain regrowing tropical forest landscapes will be advanced through PANGEA, with science activities directly guided by these applications. PANGEA will enable the mapping of biodiversity and diverse processes in the tropics where methods and approaches are currently insufficient. This work is critical for efforts like AFR100, the African Forest Landscape Restoration Initiative to restore Africa’s degraded and deforested land, and 30x30. NASA remote sensing of Essential Biodiversity Variables (EBVs) like the biological effects of fire and irregular inundation are among the highest priority identified by the Group on Earth Observations Biodiversity Observation Network (GEO BON; </w:t>
      </w:r>
      <w:r w:rsidDel="00000000" w:rsidR="00000000" w:rsidRPr="00000000">
        <w:rPr>
          <w:shd w:fill="c9daf8" w:val="clear"/>
          <w:rtl w:val="0"/>
        </w:rPr>
        <w:t xml:space="preserve">Skidmore </w:t>
      </w:r>
      <w:r w:rsidDel="00000000" w:rsidR="00000000" w:rsidRPr="00000000">
        <w:rPr>
          <w:i w:val="1"/>
          <w:shd w:fill="c9daf8" w:val="clear"/>
          <w:rtl w:val="0"/>
        </w:rPr>
        <w:t xml:space="preserve">et al.</w:t>
      </w:r>
      <w:r w:rsidDel="00000000" w:rsidR="00000000" w:rsidRPr="00000000">
        <w:rPr>
          <w:shd w:fill="c9daf8" w:val="clear"/>
          <w:rtl w:val="0"/>
        </w:rPr>
        <w:t xml:space="preserve">, 2021</w:t>
      </w:r>
      <w:r w:rsidDel="00000000" w:rsidR="00000000" w:rsidRPr="00000000">
        <w:rPr>
          <w:rtl w:val="0"/>
        </w:rPr>
        <w:t xml:space="preserve">). </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In addition, partnerships with key collaborators identified in the scoping campaign will accelerate the development of user platforms for protecting biodiversity and its contributions to people. In June 2024, a joint PANGEA workshop with the Governor’s Climate and Forests Task Force included a presentation from MapBiomas </w:t>
      </w:r>
      <w:r w:rsidDel="00000000" w:rsidR="00000000" w:rsidRPr="00000000">
        <w:rPr>
          <w:rtl w:val="0"/>
        </w:rPr>
        <w:t xml:space="preserve">proposing</w:t>
      </w:r>
      <w:r w:rsidDel="00000000" w:rsidR="00000000" w:rsidRPr="00000000">
        <w:rPr>
          <w:rtl w:val="0"/>
        </w:rPr>
        <w:t xml:space="preserve"> science-informed biodiversity management and conservation strategies with mapping and monitoring of land cover, land use, surface water, and fire scars. Partners like MapBiomas, the </w:t>
      </w:r>
      <w:r w:rsidDel="00000000" w:rsidR="00000000" w:rsidRPr="00000000">
        <w:rPr>
          <w:rtl w:val="0"/>
        </w:rPr>
        <w:t xml:space="preserve">Alexander von Humboldt Biological Resources Research Institute</w:t>
      </w:r>
      <w:r w:rsidDel="00000000" w:rsidR="00000000" w:rsidRPr="00000000">
        <w:rPr>
          <w:rtl w:val="0"/>
        </w:rPr>
        <w:t xml:space="preserve">, Conservation International, and other tropical and international organizations will support the development of user-friendly platforms that are accessible from local to global scales. PANGEA will specifically prioritize engagement with Ind</w:t>
      </w:r>
      <w:r w:rsidDel="00000000" w:rsidR="00000000" w:rsidRPr="00000000">
        <w:rPr>
          <w:rtl w:val="0"/>
        </w:rPr>
        <w:t xml:space="preserve">igenous Peoples and Local Community Alliances and Organizations to empower and elevate Indigenous, local, and traditional communities through the </w:t>
      </w:r>
      <w:r w:rsidDel="00000000" w:rsidR="00000000" w:rsidRPr="00000000">
        <w:rPr>
          <w:b w:val="1"/>
          <w:rtl w:val="0"/>
        </w:rPr>
        <w:t xml:space="preserve">integration of Indigenous, local, and traditional knowledge (IEK, LEK, TEK) with remote sensing. </w:t>
      </w:r>
      <w:r w:rsidDel="00000000" w:rsidR="00000000" w:rsidRPr="00000000">
        <w:rPr>
          <w:rtl w:val="0"/>
        </w:rPr>
        <w:t xml:space="preserve">PANGEA will support efforts initiated and led by the Global Alliance of Tropical Communities, whose women’s movement is already conducting drone data collection training, and the Rights and Resources Initiative, who has partnered with Woodwell in the past to quantify and estimate the carbon stored in Indigenous, Afro-descendent, and local community lands (</w:t>
      </w:r>
      <w:commentRangeStart w:id="242"/>
      <w:r w:rsidDel="00000000" w:rsidR="00000000" w:rsidRPr="00000000">
        <w:rPr>
          <w:rtl w:val="0"/>
        </w:rPr>
        <w:t xml:space="preserve">policy brief</w:t>
      </w:r>
      <w:commentRangeEnd w:id="242"/>
      <w:r w:rsidDel="00000000" w:rsidR="00000000" w:rsidRPr="00000000">
        <w:commentReference w:id="242"/>
      </w:r>
      <w:r w:rsidDel="00000000" w:rsidR="00000000" w:rsidRPr="00000000">
        <w:rPr>
          <w:rtl w:val="0"/>
        </w:rPr>
        <w:t xml:space="preserve">, </w:t>
      </w:r>
      <w:commentRangeStart w:id="243"/>
      <w:r w:rsidDel="00000000" w:rsidR="00000000" w:rsidRPr="00000000">
        <w:rPr>
          <w:rtl w:val="0"/>
        </w:rPr>
        <w:t xml:space="preserve">research report</w:t>
      </w:r>
      <w:commentRangeEnd w:id="243"/>
      <w:r w:rsidDel="00000000" w:rsidR="00000000" w:rsidRPr="00000000">
        <w:commentReference w:id="243"/>
      </w:r>
      <w:r w:rsidDel="00000000" w:rsidR="00000000" w:rsidRPr="00000000">
        <w:rPr>
          <w:rtl w:val="0"/>
        </w:rPr>
        <w:t xml:space="preserve">). There is strong interest in similar initiatives emphasizing biodiversity. </w:t>
      </w:r>
    </w:p>
    <w:p w:rsidR="00000000" w:rsidDel="00000000" w:rsidP="00000000" w:rsidRDefault="00000000" w:rsidRPr="00000000" w14:paraId="00000897">
      <w:pPr>
        <w:pStyle w:val="Heading4"/>
        <w:spacing w:after="240" w:before="240" w:lineRule="auto"/>
        <w:rPr/>
      </w:pPr>
      <w:bookmarkStart w:colFirst="0" w:colLast="0" w:name="_7gf3ojfmbw3" w:id="61"/>
      <w:bookmarkEnd w:id="61"/>
      <w:r w:rsidDel="00000000" w:rsidR="00000000" w:rsidRPr="00000000">
        <w:rPr>
          <w:rtl w:val="0"/>
        </w:rPr>
        <w:t xml:space="preserve">8</w:t>
      </w:r>
      <w:r w:rsidDel="00000000" w:rsidR="00000000" w:rsidRPr="00000000">
        <w:rPr>
          <w:rtl w:val="0"/>
        </w:rPr>
        <w:t xml:space="preserve">.1.3 Sustainable Agriculture and </w:t>
      </w:r>
      <w:commentRangeStart w:id="244"/>
      <w:r w:rsidDel="00000000" w:rsidR="00000000" w:rsidRPr="00000000">
        <w:rPr>
          <w:rtl w:val="0"/>
        </w:rPr>
        <w:t xml:space="preserve">Livelihoods</w:t>
      </w:r>
      <w:commentRangeEnd w:id="244"/>
      <w:r w:rsidDel="00000000" w:rsidR="00000000" w:rsidRPr="00000000">
        <w:commentReference w:id="244"/>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975"/>
        <w:gridCol w:w="4125"/>
        <w:tblGridChange w:id="0">
          <w:tblGrid>
            <w:gridCol w:w="1260"/>
            <w:gridCol w:w="3975"/>
            <w:gridCol w:w="412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Science questions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rFonts w:ascii="Avenir" w:cs="Avenir" w:eastAsia="Avenir" w:hAnsi="Avenir"/>
                <w:b w:val="1"/>
              </w:rPr>
            </w:pPr>
            <w:r w:rsidDel="00000000" w:rsidR="00000000" w:rsidRPr="00000000">
              <w:rPr>
                <w:rFonts w:ascii="Avenir" w:cs="Avenir" w:eastAsia="Avenir" w:hAnsi="Avenir"/>
                <w:rtl w:val="0"/>
              </w:rPr>
              <w:t xml:space="preserve">Potential partners and/or outlets for impact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Q6, Q9, Q14, Q17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rFonts w:ascii="Avenir" w:cs="Avenir" w:eastAsia="Avenir" w:hAnsi="Avenir"/>
              </w:rPr>
            </w:pPr>
            <w:r w:rsidDel="00000000" w:rsidR="00000000" w:rsidRPr="00000000">
              <w:rPr>
                <w:rFonts w:ascii="Calibri" w:cs="Calibri" w:eastAsia="Calibri" w:hAnsi="Calibri"/>
                <w:b w:val="1"/>
                <w:rtl w:val="0"/>
              </w:rPr>
              <w:t xml:space="preserve">Intensifying agricultural </w:t>
            </w:r>
            <w:r w:rsidDel="00000000" w:rsidR="00000000" w:rsidRPr="00000000">
              <w:rPr>
                <w:rFonts w:ascii="Avenir" w:cs="Avenir" w:eastAsia="Avenir" w:hAnsi="Avenir"/>
                <w:rtl w:val="0"/>
              </w:rPr>
              <w:t xml:space="preserve">production and improving yields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NASA Harvest, Land and Carbon Lab (WRI)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Q14, Q16, Q17, Q19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Advancing </w:t>
            </w:r>
            <w:r w:rsidDel="00000000" w:rsidR="00000000" w:rsidRPr="00000000">
              <w:rPr>
                <w:rFonts w:ascii="Calibri" w:cs="Calibri" w:eastAsia="Calibri" w:hAnsi="Calibri"/>
                <w:b w:val="1"/>
                <w:rtl w:val="0"/>
              </w:rPr>
              <w:t xml:space="preserve">sustainable agricultural production</w:t>
            </w:r>
            <w:r w:rsidDel="00000000" w:rsidR="00000000" w:rsidRPr="00000000">
              <w:rPr>
                <w:rFonts w:ascii="Avenir" w:cs="Avenir" w:eastAsia="Avenir" w:hAnsi="Avenir"/>
                <w:rtl w:val="0"/>
              </w:rPr>
              <w:t xml:space="preserve">, including under 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Alliance Bioversity &amp; CIAT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Q3, Q16, Q19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Improving </w:t>
            </w:r>
            <w:r w:rsidDel="00000000" w:rsidR="00000000" w:rsidRPr="00000000">
              <w:rPr>
                <w:rFonts w:ascii="Calibri" w:cs="Calibri" w:eastAsia="Calibri" w:hAnsi="Calibri"/>
                <w:b w:val="1"/>
                <w:rtl w:val="0"/>
              </w:rPr>
              <w:t xml:space="preserve">supply chain traceability</w:t>
            </w:r>
            <w:r w:rsidDel="00000000" w:rsidR="00000000" w:rsidRPr="00000000">
              <w:rPr>
                <w:rFonts w:ascii="Avenir" w:cs="Avenir" w:eastAsia="Avenir" w:hAnsi="Avenir"/>
                <w:rtl w:val="0"/>
              </w:rPr>
              <w:t xml:space="preserve"> of agricultural commodities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Alliance Bioversity &amp; CIAT, WRI, private sector, certification bodies, regulators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Q3, Q8, Q14, Q15, Q16, Q27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A5">
            <w:pPr>
              <w:spacing w:line="240" w:lineRule="auto"/>
              <w:ind w:left="0" w:firstLine="0"/>
              <w:rPr>
                <w:rFonts w:ascii="Avenir" w:cs="Avenir" w:eastAsia="Avenir" w:hAnsi="Avenir"/>
              </w:rPr>
            </w:pPr>
            <w:r w:rsidDel="00000000" w:rsidR="00000000" w:rsidRPr="00000000">
              <w:rPr>
                <w:rFonts w:ascii="Avenir" w:cs="Avenir" w:eastAsia="Avenir" w:hAnsi="Avenir"/>
                <w:rtl w:val="0"/>
              </w:rPr>
              <w:t xml:space="preserve">Improving </w:t>
            </w:r>
            <w:r w:rsidDel="00000000" w:rsidR="00000000" w:rsidRPr="00000000">
              <w:rPr>
                <w:rFonts w:ascii="Calibri" w:cs="Calibri" w:eastAsia="Calibri" w:hAnsi="Calibri"/>
                <w:b w:val="1"/>
                <w:rtl w:val="0"/>
              </w:rPr>
              <w:t xml:space="preserve">disaster alerts &amp; response</w:t>
            </w:r>
            <w:r w:rsidDel="00000000" w:rsidR="00000000" w:rsidRPr="00000000">
              <w:rPr>
                <w:rFonts w:ascii="Avenir" w:cs="Avenir" w:eastAsia="Avenir" w:hAnsi="Avenir"/>
                <w:rtl w:val="0"/>
              </w:rPr>
              <w:t xml:space="preserve"> (e.g., fire, flooding, drought)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Alliance Biodiversity &amp; CIAT, MapBiomas, Cameroon National Observatory for Climate Change</w:t>
            </w:r>
          </w:p>
        </w:tc>
      </w:tr>
    </w:tbl>
    <w:p w:rsidR="00000000" w:rsidDel="00000000" w:rsidP="00000000" w:rsidRDefault="00000000" w:rsidRPr="00000000" w14:paraId="000008A7">
      <w:pPr>
        <w:spacing w:after="240" w:before="240" w:lineRule="auto"/>
        <w:rPr/>
      </w:pPr>
      <w:r w:rsidDel="00000000" w:rsidR="00000000" w:rsidRPr="00000000">
        <w:rPr>
          <w:rtl w:val="0"/>
        </w:rPr>
        <w:t xml:space="preserve">Tropical ecosystems are home to 3 billion people</w:t>
      </w:r>
      <w:r w:rsidDel="00000000" w:rsidR="00000000" w:rsidRPr="00000000">
        <w:rPr>
          <w:sz w:val="16"/>
          <w:szCs w:val="16"/>
          <w:rtl w:val="0"/>
        </w:rPr>
        <w:t xml:space="preserve"> </w:t>
      </w:r>
      <w:r w:rsidDel="00000000" w:rsidR="00000000" w:rsidRPr="00000000">
        <w:rPr>
          <w:rtl w:val="0"/>
        </w:rPr>
        <w:t xml:space="preserve"> and produce agricultural commodities that are exported and consumed globally. Intensifying agriculture in tropical regions, making it more sustainable and resilient to climate change, and enhancing abilities to trace agricultural commodities to their origin are all critical to reduce deforestation pressure on tropical forests while meeting growing global demands. PANGEA will support these efforts in the following ways:</w:t>
      </w:r>
    </w:p>
    <w:p w:rsidR="00000000" w:rsidDel="00000000" w:rsidP="00000000" w:rsidRDefault="00000000" w:rsidRPr="00000000" w14:paraId="000008A8">
      <w:pPr>
        <w:spacing w:after="240" w:before="240" w:lineRule="auto"/>
        <w:rPr/>
      </w:pPr>
      <w:r w:rsidDel="00000000" w:rsidR="00000000" w:rsidRPr="00000000">
        <w:rPr>
          <w:b w:val="1"/>
          <w:i w:val="1"/>
          <w:rtl w:val="0"/>
        </w:rPr>
        <w:t xml:space="preserve">Improved intensification</w:t>
      </w:r>
      <w:r w:rsidDel="00000000" w:rsidR="00000000" w:rsidRPr="00000000">
        <w:rPr>
          <w:b w:val="1"/>
          <w:rtl w:val="0"/>
        </w:rPr>
        <w:t xml:space="preserve">: </w:t>
      </w:r>
      <w:r w:rsidDel="00000000" w:rsidR="00000000" w:rsidRPr="00000000">
        <w:rPr>
          <w:rtl w:val="0"/>
        </w:rPr>
        <w:t xml:space="preserve">Satellite </w:t>
      </w:r>
      <w:r w:rsidDel="00000000" w:rsidR="00000000" w:rsidRPr="00000000">
        <w:rPr>
          <w:rtl w:val="0"/>
        </w:rPr>
        <w:t xml:space="preserve">monitoring of crops offers the possibility to assess production levels in near-real time, comparing intervention and control areas across significant distances to provide critical data on the efficacy of intensification efforts and support farmer decision-making. In the Congo Basin, where most farms are small, interspersed in a mosaic with forest, and difficult to reach, remote sensing can help understand the penetration of new methods and technologies remotely. PANGEA will advance the capacity to use satellite remote sensing for precision agriculture in the tropics, including improved crop type mapping, nutrient- and water-use efficiency mapping, and yield estimation. This work will be done in collaboration with key partners working in this area, including working with the World Resources Institute (WRI) to support the Land and Carbon Lab. </w:t>
      </w:r>
    </w:p>
    <w:p w:rsidR="00000000" w:rsidDel="00000000" w:rsidP="00000000" w:rsidRDefault="00000000" w:rsidRPr="00000000" w14:paraId="000008A9">
      <w:pPr>
        <w:spacing w:after="240" w:before="240" w:lineRule="auto"/>
        <w:rPr/>
      </w:pPr>
      <w:r w:rsidDel="00000000" w:rsidR="00000000" w:rsidRPr="00000000">
        <w:rPr>
          <w:b w:val="1"/>
          <w:i w:val="1"/>
          <w:rtl w:val="0"/>
        </w:rPr>
        <w:t xml:space="preserve">Increased sustainability and capacity for adaptation: </w:t>
      </w:r>
      <w:r w:rsidDel="00000000" w:rsidR="00000000" w:rsidRPr="00000000">
        <w:rPr>
          <w:rtl w:val="0"/>
        </w:rPr>
        <w:t xml:space="preserve">Agriculture under climate change will require farmers to grow more food under increasingly unpredictable circumstances, including shifting precipitation regimes and periods of intense heat. As a major contributor to climate change, there is also a movement to make agriculture more sustainable, through decreased use of fertilizers and pesticides, curtailed water use, and increased efforts to control erosion.  Colleagues from IITA, Alliance Bioversity-CIAT, and the International Water Management Institute (IWMI) have already shared input into how PANGEA products advance these efforts, informing science questions that directly underpin opportunities for action. These include improved capabilities to support </w:t>
      </w:r>
      <w:r w:rsidDel="00000000" w:rsidR="00000000" w:rsidRPr="00000000">
        <w:rPr>
          <w:rtl w:val="0"/>
        </w:rPr>
        <w:t xml:space="preserve">spatially explicit farm-scale crop health monitoring. </w:t>
      </w:r>
      <w:r w:rsidDel="00000000" w:rsidR="00000000" w:rsidRPr="00000000">
        <w:rPr>
          <w:rtl w:val="0"/>
        </w:rPr>
      </w:r>
    </w:p>
    <w:p w:rsidR="00000000" w:rsidDel="00000000" w:rsidP="00000000" w:rsidRDefault="00000000" w:rsidRPr="00000000" w14:paraId="000008AA">
      <w:pPr>
        <w:spacing w:after="240" w:before="240" w:lineRule="auto"/>
        <w:rPr>
          <w:i w:val="1"/>
        </w:rPr>
      </w:pPr>
      <w:r w:rsidDel="00000000" w:rsidR="00000000" w:rsidRPr="00000000">
        <w:rPr>
          <w:b w:val="1"/>
          <w:i w:val="1"/>
          <w:rtl w:val="0"/>
        </w:rPr>
        <w:t xml:space="preserve">Improved traceability</w:t>
      </w:r>
      <w:r w:rsidDel="00000000" w:rsidR="00000000" w:rsidRPr="00000000">
        <w:rPr>
          <w:b w:val="1"/>
          <w:rtl w:val="0"/>
        </w:rPr>
        <w:t xml:space="preserve">: </w:t>
      </w:r>
      <w:r w:rsidDel="00000000" w:rsidR="00000000" w:rsidRPr="00000000">
        <w:rPr>
          <w:rtl w:val="0"/>
        </w:rPr>
        <w:t xml:space="preserve">There is globally increasing demand to link agricultural commodities with the exact farm where they were grown, driven by both consumer demand and regulatory pressure from new policy regimes like the European Union Deforestation Free Commodities Regulations and a similar bill under consideration in the U.S. PANGEA’s advancement of the use of new sensors like NISAR, BIOMASS, and SBG to detect multiple forms of agricultural expansion into tropical forests will provide necessary monitoring tools for ensuring deforestation free supply chains. Methodological improvements from PANGEA’s data acquisition may also improve our ability to use remote sensing tools to distinguish between complex agroforestry and secondary forests, currently a major gap that undermines the ability to recognize and map coffee and cocoa farms that use more sustainable shading methods, allowing them to prove compliance with deforestation-free commodities requirements. These activities also position PANGEA to impact other livelihood sectors, like payments for ecosystem services and non-timber forest products</w:t>
      </w:r>
      <w:r w:rsidDel="00000000" w:rsidR="00000000" w:rsidRPr="00000000">
        <w:rPr>
          <w:i w:val="1"/>
          <w:rtl w:val="0"/>
        </w:rPr>
        <w:t xml:space="preserve">.</w:t>
      </w:r>
    </w:p>
    <w:p w:rsidR="00000000" w:rsidDel="00000000" w:rsidP="00000000" w:rsidRDefault="00000000" w:rsidRPr="00000000" w14:paraId="000008AB">
      <w:pPr>
        <w:spacing w:after="240" w:before="240" w:lineRule="auto"/>
        <w:rPr/>
      </w:pPr>
      <w:r w:rsidDel="00000000" w:rsidR="00000000" w:rsidRPr="00000000">
        <w:rPr>
          <w:b w:val="1"/>
          <w:i w:val="1"/>
          <w:rtl w:val="0"/>
        </w:rPr>
        <w:t xml:space="preserve">Improving disaster alerts and response:</w:t>
      </w:r>
      <w:r w:rsidDel="00000000" w:rsidR="00000000" w:rsidRPr="00000000">
        <w:rPr>
          <w:i w:val="1"/>
          <w:rtl w:val="0"/>
        </w:rPr>
        <w:t xml:space="preserve">  </w:t>
      </w:r>
      <w:r w:rsidDel="00000000" w:rsidR="00000000" w:rsidRPr="00000000">
        <w:rPr>
          <w:rtl w:val="0"/>
        </w:rPr>
        <w:t xml:space="preserve">Droughts, floods, pests, and extreme heat all threaten agricultural production in the tropics. In places where agricultural sector adaptation to climate change is insufficient, policies and practices like early warning systems, disaster alerts, and improved insurance products for smallholder farmers are critical. PANGEA’s efforts to map land-use activities and land-use change, understand climate impacts on phenology, estimate plant chemical traits remotely will all support these policy solutions. For example, enhanced remote sensing of boundaries, crops, and yields in farm fields will lower monitoring costs for climate-driven insurance products for smallholder farmers.</w:t>
      </w:r>
    </w:p>
    <w:p w:rsidR="00000000" w:rsidDel="00000000" w:rsidP="00000000" w:rsidRDefault="00000000" w:rsidRPr="00000000" w14:paraId="000008AC">
      <w:pPr>
        <w:spacing w:after="240" w:before="240" w:lineRule="auto"/>
        <w:rPr>
          <w:rFonts w:ascii="Roboto" w:cs="Roboto" w:eastAsia="Roboto" w:hAnsi="Roboto"/>
          <w:color w:val="ff0000"/>
          <w:sz w:val="21"/>
          <w:szCs w:val="21"/>
          <w:highlight w:val="white"/>
        </w:rPr>
      </w:pPr>
      <w:r w:rsidDel="00000000" w:rsidR="00000000" w:rsidRPr="00000000">
        <w:rPr>
          <w:rtl w:val="0"/>
        </w:rPr>
        <w:t xml:space="preserve">To deliver on potential gains for food security and livelihoods, PANGEA has engaged agricultural research partners like NASA Harvest, NASA SERVIR, the Consultative Group for International Agricultural Research (CGIAR), including the International Institute for Tropical Agriculture (IITA), and partners working at the nexus of forests and agriculture, including the Alliance Bioversity and the International Center for Tropical Agriculture (CIAT), World Resources Institute and Center for International Forestry Research and World Agroforestry Center (CIFOR-ICRAF).</w:t>
      </w:r>
      <w:r w:rsidDel="00000000" w:rsidR="00000000" w:rsidRPr="00000000">
        <w:rPr>
          <w:rtl w:val="0"/>
        </w:rPr>
        <w:t xml:space="preserve"> Information shared by these partners during the PANGEA scoping process directly informed PANGEA’s science requirements and questions to ensure Earth Action outcomes. As an example, </w:t>
      </w:r>
      <w:r w:rsidDel="00000000" w:rsidR="00000000" w:rsidRPr="00000000">
        <w:rPr>
          <w:rtl w:val="0"/>
        </w:rPr>
        <w:t xml:space="preserve">IITA has a robust Partnerships for Development arm, which specializes in translation of findings from their research into practice, and builds on decades of experience with private sector and government partners to guarantee the translation of research into practice.</w:t>
      </w:r>
      <w:r w:rsidDel="00000000" w:rsidR="00000000" w:rsidRPr="00000000">
        <w:rPr>
          <w:rtl w:val="0"/>
        </w:rPr>
      </w:r>
    </w:p>
    <w:p w:rsidR="00000000" w:rsidDel="00000000" w:rsidP="00000000" w:rsidRDefault="00000000" w:rsidRPr="00000000" w14:paraId="000008AD">
      <w:pPr>
        <w:pStyle w:val="Heading3"/>
        <w:rPr/>
      </w:pPr>
      <w:bookmarkStart w:colFirst="0" w:colLast="0" w:name="_bpq2qriuj4gm" w:id="62"/>
      <w:bookmarkEnd w:id="62"/>
      <w:r w:rsidDel="00000000" w:rsidR="00000000" w:rsidRPr="00000000">
        <w:rPr>
          <w:rtl w:val="0"/>
        </w:rPr>
        <w:t xml:space="preserve">8</w:t>
      </w:r>
      <w:r w:rsidDel="00000000" w:rsidR="00000000" w:rsidRPr="00000000">
        <w:rPr>
          <w:rtl w:val="0"/>
        </w:rPr>
        <w:t xml:space="preserve">.2: Process to enable Earth Science to Action</w:t>
      </w:r>
    </w:p>
    <w:p w:rsidR="00000000" w:rsidDel="00000000" w:rsidP="00000000" w:rsidRDefault="00000000" w:rsidRPr="00000000" w14:paraId="000008AE">
      <w:pPr>
        <w:pStyle w:val="Heading4"/>
        <w:rPr/>
      </w:pPr>
      <w:bookmarkStart w:colFirst="0" w:colLast="0" w:name="_tdcci2hb9xgb" w:id="63"/>
      <w:bookmarkEnd w:id="63"/>
      <w:r w:rsidDel="00000000" w:rsidR="00000000" w:rsidRPr="00000000">
        <w:rPr>
          <w:rtl w:val="0"/>
        </w:rPr>
        <w:t xml:space="preserve">8.2.1 Partner Engagement </w:t>
      </w:r>
    </w:p>
    <w:p w:rsidR="00000000" w:rsidDel="00000000" w:rsidP="00000000" w:rsidRDefault="00000000" w:rsidRPr="00000000" w14:paraId="000008AF">
      <w:pPr>
        <w:rPr>
          <w:highlight w:val="white"/>
        </w:rPr>
      </w:pPr>
      <w:r w:rsidDel="00000000" w:rsidR="00000000" w:rsidRPr="00000000">
        <w:rPr>
          <w:highlight w:val="white"/>
          <w:rtl w:val="0"/>
        </w:rPr>
        <w:t xml:space="preserve">Substantive interest alone is insufficient to guarantee that NASA products will be used.  Effective research application requires that end user communities be identified and engaged early, and must be partners in research design and tool development. This requires advanced planning, intent, and resources. That is why PANGEA has invested since the inception of the scoping phase in laying the groundwork for research </w:t>
      </w:r>
      <w:r w:rsidDel="00000000" w:rsidR="00000000" w:rsidRPr="00000000">
        <w:rPr>
          <w:highlight w:val="white"/>
          <w:rtl w:val="0"/>
        </w:rPr>
        <w:t xml:space="preserve">translation</w:t>
      </w:r>
      <w:r w:rsidDel="00000000" w:rsidR="00000000" w:rsidRPr="00000000">
        <w:rPr>
          <w:highlight w:val="white"/>
          <w:rtl w:val="0"/>
        </w:rPr>
        <w:t xml:space="preserve">. Specifically, PANGEA addresses the following Guiding Principles from </w:t>
      </w:r>
      <w:commentRangeStart w:id="245"/>
      <w:r w:rsidDel="00000000" w:rsidR="00000000" w:rsidRPr="00000000">
        <w:rPr>
          <w:highlight w:val="white"/>
          <w:rtl w:val="0"/>
        </w:rPr>
        <w:t xml:space="preserve">NASA’s ES2A Strategy (2024-2034)</w:t>
      </w:r>
      <w:commentRangeEnd w:id="245"/>
      <w:r w:rsidDel="00000000" w:rsidR="00000000" w:rsidRPr="00000000">
        <w:commentReference w:id="245"/>
      </w:r>
      <w:r w:rsidDel="00000000" w:rsidR="00000000" w:rsidRPr="00000000">
        <w:rPr>
          <w:highlight w:val="white"/>
          <w:rtl w:val="0"/>
        </w:rPr>
        <w:t xml:space="preserve">:</w:t>
      </w:r>
    </w:p>
    <w:p w:rsidR="00000000" w:rsidDel="00000000" w:rsidP="00000000" w:rsidRDefault="00000000" w:rsidRPr="00000000" w14:paraId="000008B0">
      <w:pPr>
        <w:numPr>
          <w:ilvl w:val="0"/>
          <w:numId w:val="29"/>
        </w:numPr>
        <w:spacing w:after="120" w:before="120" w:lineRule="auto"/>
        <w:ind w:left="720" w:hanging="360"/>
        <w:rPr>
          <w:highlight w:val="white"/>
        </w:rPr>
      </w:pPr>
      <w:r w:rsidDel="00000000" w:rsidR="00000000" w:rsidRPr="00000000">
        <w:rPr>
          <w:b w:val="1"/>
          <w:highlight w:val="white"/>
          <w:rtl w:val="0"/>
        </w:rPr>
        <w:t xml:space="preserve">Amplify impact through </w:t>
      </w:r>
      <w:r w:rsidDel="00000000" w:rsidR="00000000" w:rsidRPr="00000000">
        <w:rPr>
          <w:b w:val="1"/>
          <w:highlight w:val="white"/>
          <w:rtl w:val="0"/>
        </w:rPr>
        <w:t xml:space="preserve">partnerships</w:t>
      </w:r>
      <w:r w:rsidDel="00000000" w:rsidR="00000000" w:rsidRPr="00000000">
        <w:rPr>
          <w:b w:val="1"/>
          <w:highlight w:val="white"/>
          <w:rtl w:val="0"/>
        </w:rPr>
        <w:t xml:space="preserve">: </w:t>
      </w:r>
      <w:r w:rsidDel="00000000" w:rsidR="00000000" w:rsidRPr="00000000">
        <w:rPr>
          <w:highlight w:val="white"/>
          <w:rtl w:val="0"/>
        </w:rPr>
        <w:t xml:space="preserve">PANGEA’s investment in community engagement has attracted a diverse array of partners, including international governments, donors, and local communities (see </w:t>
      </w:r>
      <w:r w:rsidDel="00000000" w:rsidR="00000000" w:rsidRPr="00000000">
        <w:rPr>
          <w:i w:val="1"/>
          <w:highlight w:val="yellow"/>
          <w:rtl w:val="0"/>
        </w:rPr>
        <w:t xml:space="preserve">Section 7.2 </w:t>
      </w:r>
      <w:r w:rsidDel="00000000" w:rsidR="00000000" w:rsidRPr="00000000">
        <w:rPr>
          <w:highlight w:val="white"/>
          <w:rtl w:val="0"/>
        </w:rPr>
        <w:t xml:space="preserve">for details about community engagement). These partners include potential users, data contributors, and potential funders for applications—the last of which will help make PANGEA’s work cost effective by supplementing NASA’s Earth Science resources with funds to support capacity building, community engagement, and research translation (see </w:t>
      </w:r>
      <w:hyperlink w:anchor="_w90m76cd6k00">
        <w:r w:rsidDel="00000000" w:rsidR="00000000" w:rsidRPr="00000000">
          <w:rPr>
            <w:i w:val="1"/>
            <w:highlight w:val="yellow"/>
            <w:rtl w:val="0"/>
          </w:rPr>
          <w:t xml:space="preserve">Section 7.4</w:t>
        </w:r>
      </w:hyperlink>
      <w:r w:rsidDel="00000000" w:rsidR="00000000" w:rsidRPr="00000000">
        <w:rPr>
          <w:highlight w:val="yellow"/>
          <w:rtl w:val="0"/>
        </w:rPr>
        <w:t xml:space="preserve">: </w:t>
      </w:r>
      <w:r w:rsidDel="00000000" w:rsidR="00000000" w:rsidRPr="00000000">
        <w:rPr>
          <w:i w:val="1"/>
          <w:highlight w:val="yellow"/>
          <w:rtl w:val="0"/>
        </w:rPr>
        <w:t xml:space="preserve">Co-funding Opportunities </w:t>
      </w:r>
      <w:r w:rsidDel="00000000" w:rsidR="00000000" w:rsidRPr="00000000">
        <w:rPr>
          <w:highlight w:val="white"/>
          <w:rtl w:val="0"/>
        </w:rPr>
        <w:t xml:space="preserve">for additional information). PANGEA also brings extensive international partnerships, ranging from national space agencies that could provide complementary data to tropical communities who will participate in data collection and potentially in use and action. PANGEA engaged these partners early in the process to increase their investment and their input in co-development of potential end products.</w:t>
      </w:r>
    </w:p>
    <w:p w:rsidR="00000000" w:rsidDel="00000000" w:rsidP="00000000" w:rsidRDefault="00000000" w:rsidRPr="00000000" w14:paraId="000008B1">
      <w:pPr>
        <w:numPr>
          <w:ilvl w:val="0"/>
          <w:numId w:val="29"/>
        </w:numPr>
        <w:spacing w:after="120" w:before="120" w:lineRule="auto"/>
        <w:ind w:left="720" w:hanging="360"/>
        <w:rPr>
          <w:highlight w:val="white"/>
        </w:rPr>
      </w:pPr>
      <w:r w:rsidDel="00000000" w:rsidR="00000000" w:rsidRPr="00000000">
        <w:rPr>
          <w:b w:val="1"/>
          <w:highlight w:val="white"/>
          <w:rtl w:val="0"/>
        </w:rPr>
        <w:t xml:space="preserve">Engage a diverse workforce and broader Earth Science community: </w:t>
      </w:r>
      <w:r w:rsidDel="00000000" w:rsidR="00000000" w:rsidRPr="00000000">
        <w:rPr>
          <w:highlight w:val="white"/>
          <w:rtl w:val="0"/>
        </w:rPr>
        <w:t xml:space="preserve">PANGEA’s inter- and transdisciplinary goals are supported by a diverse team that ranges from data scientists to economists and hail from NASA, academia, non-profit organizations, other federal agencies, and governments from around the world. PANGEA’s extensive international engagement also offers opportunities to work with and recruit the best minds globally to NASA’s Earth Science efforts, while the capacity building and training efforts (see </w:t>
      </w:r>
      <w:hyperlink w:anchor="_8t6ay0v9gizk">
        <w:r w:rsidDel="00000000" w:rsidR="00000000" w:rsidRPr="00000000">
          <w:rPr>
            <w:i w:val="1"/>
            <w:highlight w:val="yellow"/>
            <w:rtl w:val="0"/>
          </w:rPr>
          <w:t xml:space="preserve">Section 9</w:t>
        </w:r>
      </w:hyperlink>
      <w:r w:rsidDel="00000000" w:rsidR="00000000" w:rsidRPr="00000000">
        <w:rPr>
          <w:highlight w:val="white"/>
          <w:rtl w:val="0"/>
        </w:rPr>
        <w:t xml:space="preserve">) help ready the next generation of scientists. </w:t>
      </w:r>
    </w:p>
    <w:p w:rsidR="00000000" w:rsidDel="00000000" w:rsidP="00000000" w:rsidRDefault="00000000" w:rsidRPr="00000000" w14:paraId="000008B2">
      <w:pPr>
        <w:numPr>
          <w:ilvl w:val="0"/>
          <w:numId w:val="29"/>
        </w:numPr>
        <w:spacing w:after="120" w:before="120" w:lineRule="auto"/>
        <w:ind w:left="720" w:hanging="360"/>
        <w:rPr>
          <w:highlight w:val="white"/>
        </w:rPr>
      </w:pPr>
      <w:r w:rsidDel="00000000" w:rsidR="00000000" w:rsidRPr="00000000">
        <w:rPr>
          <w:b w:val="1"/>
          <w:highlight w:val="white"/>
          <w:rtl w:val="0"/>
        </w:rPr>
        <w:t xml:space="preserve">Use a balanced approach: </w:t>
      </w:r>
      <w:r w:rsidDel="00000000" w:rsidR="00000000" w:rsidRPr="00000000">
        <w:rPr>
          <w:highlight w:val="white"/>
          <w:rtl w:val="0"/>
        </w:rPr>
        <w:t xml:space="preserve">PANGEA builds on prior decadal campaigns both for science questions and data (e.g. LBA), and for process improvement (e.g. LBA, ABoVE).  By asking bold and critical science questions that were formulated based on prior campaigns and today’s needs, PANGEA maximizes value. </w:t>
      </w:r>
    </w:p>
    <w:p w:rsidR="00000000" w:rsidDel="00000000" w:rsidP="00000000" w:rsidRDefault="00000000" w:rsidRPr="00000000" w14:paraId="000008B3">
      <w:pPr>
        <w:spacing w:before="0" w:lineRule="auto"/>
        <w:rPr>
          <w:highlight w:val="white"/>
        </w:rPr>
      </w:pPr>
      <w:r w:rsidDel="00000000" w:rsidR="00000000" w:rsidRPr="00000000">
        <w:rPr>
          <w:rtl w:val="0"/>
        </w:rPr>
      </w:r>
    </w:p>
    <w:p w:rsidR="00000000" w:rsidDel="00000000" w:rsidP="00000000" w:rsidRDefault="00000000" w:rsidRPr="00000000" w14:paraId="000008B4">
      <w:pPr>
        <w:spacing w:before="0" w:lineRule="auto"/>
        <w:rPr>
          <w:highlight w:val="white"/>
        </w:rPr>
      </w:pPr>
      <w:r w:rsidDel="00000000" w:rsidR="00000000" w:rsidRPr="00000000">
        <w:rPr>
          <w:highlight w:val="white"/>
          <w:rtl w:val="0"/>
        </w:rPr>
        <w:t xml:space="preserve">During the Scoping Phase, PANGEA led extensive outreach to potential users </w:t>
      </w:r>
      <w:r w:rsidDel="00000000" w:rsidR="00000000" w:rsidRPr="00000000">
        <w:rPr>
          <w:color w:val="ff0000"/>
          <w:highlight w:val="white"/>
          <w:rtl w:val="0"/>
        </w:rPr>
        <w:t xml:space="preserve">(see </w:t>
      </w:r>
      <w:r w:rsidDel="00000000" w:rsidR="00000000" w:rsidRPr="00000000">
        <w:rPr>
          <w:i w:val="1"/>
          <w:color w:val="ff0000"/>
          <w:highlight w:val="yellow"/>
          <w:rtl w:val="0"/>
        </w:rPr>
        <w:t xml:space="preserve">Appendix B</w:t>
      </w:r>
      <w:r w:rsidDel="00000000" w:rsidR="00000000" w:rsidRPr="00000000">
        <w:rPr>
          <w:color w:val="ff0000"/>
          <w:highlight w:val="white"/>
          <w:rtl w:val="0"/>
        </w:rPr>
        <w:t xml:space="preserve">)</w:t>
      </w:r>
      <w:r w:rsidDel="00000000" w:rsidR="00000000" w:rsidRPr="00000000">
        <w:rPr>
          <w:highlight w:val="white"/>
          <w:rtl w:val="0"/>
        </w:rPr>
        <w:t xml:space="preserve">, and engaged with potential users about what questions and data are most valuable to them. As a result, PANGEA has worked since its inception to bridge the sometimes difficult gap between what science questions are being asked and what end users need for decision making. Community engagement is central to PANGEA’s ES2A strategy (see </w:t>
      </w:r>
      <w:r w:rsidDel="00000000" w:rsidR="00000000" w:rsidRPr="00000000">
        <w:rPr>
          <w:i w:val="1"/>
          <w:highlight w:val="yellow"/>
          <w:rtl w:val="0"/>
        </w:rPr>
        <w:t xml:space="preserve">Section 7.2</w:t>
      </w:r>
      <w:r w:rsidDel="00000000" w:rsidR="00000000" w:rsidRPr="00000000">
        <w:rPr>
          <w:highlight w:val="yellow"/>
          <w:rtl w:val="0"/>
        </w:rPr>
        <w:t xml:space="preserve"> </w:t>
      </w:r>
      <w:r w:rsidDel="00000000" w:rsidR="00000000" w:rsidRPr="00000000">
        <w:rPr>
          <w:highlight w:val="white"/>
          <w:rtl w:val="0"/>
        </w:rPr>
        <w:t xml:space="preserve">for details on how PANGEA will engage the community). PANGEA is aware that with community engagement comes with the risk of creating expectations that cannot be met by the project, largely because the airborne data being collected is spatiotemporally limited in scope and will be more episodic than is needed to meet many user applications and decision-making needs. PANGEA will make every effort to repeatedly and clearly convey the impact limitations of the airborne data. PANGEA will also endeavor to leverage the momentum created by an airborne campaign to create, grow, and strengthen a new and more diverse user community for NASA Earth data beyond the airborne campaign. </w:t>
      </w:r>
    </w:p>
    <w:p w:rsidR="00000000" w:rsidDel="00000000" w:rsidP="00000000" w:rsidRDefault="00000000" w:rsidRPr="00000000" w14:paraId="000008B5">
      <w:pPr>
        <w:rPr>
          <w:highlight w:val="white"/>
        </w:rPr>
      </w:pPr>
      <w:r w:rsidDel="00000000" w:rsidR="00000000" w:rsidRPr="00000000">
        <w:rPr>
          <w:rtl w:val="0"/>
        </w:rPr>
      </w:r>
    </w:p>
    <w:p w:rsidR="00000000" w:rsidDel="00000000" w:rsidP="00000000" w:rsidRDefault="00000000" w:rsidRPr="00000000" w14:paraId="000008B6">
      <w:pPr>
        <w:spacing w:before="0" w:lineRule="auto"/>
        <w:rPr>
          <w:color w:val="1f1f1f"/>
          <w:highlight w:val="white"/>
        </w:rPr>
      </w:pPr>
      <w:r w:rsidDel="00000000" w:rsidR="00000000" w:rsidRPr="00000000">
        <w:rPr>
          <w:highlight w:val="white"/>
          <w:rtl w:val="0"/>
        </w:rPr>
        <w:t xml:space="preserve">Specifically, PANGEA will ensure that all community engagement activities emphasize the links between PANGEA’s field and airborne data and NASA’s Earth Observatory satellite sensors (both current and planned). Because users will benefit from products derived from spaceborne observations, as opposed to ground and airborne measurements, PANGEA ES2A priorities focus on advancing specific monitoring needs and capabilities that utilize ongoing services, i.e., satellite missions. Airborne campaign data will support partner training focused on operational data before, alongside, and after PANGEA scaling advances can be used to retrieve satellite-derived products. Examples include SAR and hyperspectral training and readiness in collaboration with SERVIR. In doing so, PANGEA will build NISAR and SBG early adopter communities in the tropics. </w:t>
      </w:r>
      <w:r w:rsidDel="00000000" w:rsidR="00000000" w:rsidRPr="00000000">
        <w:rPr>
          <w:rtl w:val="0"/>
        </w:rPr>
      </w:r>
    </w:p>
    <w:p w:rsidR="00000000" w:rsidDel="00000000" w:rsidP="00000000" w:rsidRDefault="00000000" w:rsidRPr="00000000" w14:paraId="000008B7">
      <w:pPr>
        <w:spacing w:before="0" w:lineRule="auto"/>
        <w:rPr>
          <w:highlight w:val="white"/>
        </w:rPr>
      </w:pPr>
      <w:r w:rsidDel="00000000" w:rsidR="00000000" w:rsidRPr="00000000">
        <w:rPr>
          <w:rtl w:val="0"/>
        </w:rPr>
      </w:r>
    </w:p>
    <w:p w:rsidR="00000000" w:rsidDel="00000000" w:rsidP="00000000" w:rsidRDefault="00000000" w:rsidRPr="00000000" w14:paraId="000008B8">
      <w:pPr>
        <w:spacing w:before="0" w:lineRule="auto"/>
        <w:rPr>
          <w:highlight w:val="white"/>
        </w:rPr>
      </w:pPr>
      <w:r w:rsidDel="00000000" w:rsidR="00000000" w:rsidRPr="00000000">
        <w:rPr>
          <w:highlight w:val="white"/>
          <w:rtl w:val="0"/>
        </w:rPr>
        <w:t xml:space="preserve">PANGEA has also prioritized seeking a diverse range of funding partners, recognizing that NASA is well-suited to support data collection, analysis, and tool/platform development, while other sponsors are better positioned to support conservation projects that apply data and application-specific forms of training and capacity building. The Scoping Phase also included a visioning exercise, where diverse teams collaborated to draw translational pathways that included data acquisition, potential uses cases, the co-development of products, and identification of partners. </w:t>
      </w:r>
    </w:p>
    <w:p w:rsidR="00000000" w:rsidDel="00000000" w:rsidP="00000000" w:rsidRDefault="00000000" w:rsidRPr="00000000" w14:paraId="000008B9">
      <w:pPr>
        <w:pStyle w:val="Heading4"/>
        <w:spacing w:after="240" w:before="240" w:lineRule="auto"/>
        <w:rPr/>
      </w:pPr>
      <w:bookmarkStart w:colFirst="0" w:colLast="0" w:name="_jtx9broawgcv" w:id="64"/>
      <w:bookmarkEnd w:id="64"/>
      <w:r w:rsidDel="00000000" w:rsidR="00000000" w:rsidRPr="00000000">
        <w:rPr>
          <w:rtl w:val="0"/>
        </w:rPr>
        <w:t xml:space="preserve">8.2.2 Supporting Application of PANGEA research</w:t>
      </w:r>
    </w:p>
    <w:p w:rsidR="00000000" w:rsidDel="00000000" w:rsidP="00000000" w:rsidRDefault="00000000" w:rsidRPr="00000000" w14:paraId="000008BA">
      <w:pPr>
        <w:spacing w:before="240" w:lineRule="auto"/>
        <w:rPr>
          <w:highlight w:val="white"/>
        </w:rPr>
      </w:pPr>
      <w:r w:rsidDel="00000000" w:rsidR="00000000" w:rsidRPr="00000000">
        <w:rPr>
          <w:highlight w:val="white"/>
          <w:rtl w:val="0"/>
        </w:rPr>
        <w:t xml:space="preserve">PANGEA will harness its existing and planned partner engagement to integrate ES2A holistically into the campaign. This includes conducting a user needs assessment as part of the Concise Experiment Plan, and conducting an environmental scan to identify existing tools that could integrate data. This is particularly important because integration into existing tools usually increases the likelihood of uptake, use, and maintenance in the long term. </w:t>
      </w:r>
      <w:r w:rsidDel="00000000" w:rsidR="00000000" w:rsidRPr="00000000">
        <w:rPr>
          <w:b w:val="1"/>
          <w:highlight w:val="yellow"/>
          <w:rtl w:val="0"/>
        </w:rPr>
        <w:t xml:space="preserve">Figure X </w:t>
      </w:r>
      <w:r w:rsidDel="00000000" w:rsidR="00000000" w:rsidRPr="00000000">
        <w:rPr>
          <w:highlight w:val="white"/>
          <w:rtl w:val="0"/>
        </w:rPr>
        <w:t xml:space="preserve">demonstrates PANGEA’s approach to advancing campaign results through NASA’s Application Readiness Levels (ARL), which will hinge on combining strong subject matter alignment with thoughtful, early, and inclusive partner engagement. While the example is displayed as a linear process using NASA’s ARL framework, PANGEA expects our ES2A activities to be iterative, and at times non-linear, which is representative of the complexities that define real-world policy and decision making. In particular, we expect extensive collaborations to continue at and even before the ARL 1 stage to match PANGEA products with real-world needs.</w:t>
      </w:r>
    </w:p>
    <w:p w:rsidR="00000000" w:rsidDel="00000000" w:rsidP="00000000" w:rsidRDefault="00000000" w:rsidRPr="00000000" w14:paraId="000008BB">
      <w:pPr>
        <w:spacing w:before="240" w:lineRule="auto"/>
        <w:ind w:left="0" w:firstLine="0"/>
        <w:rPr>
          <w:highlight w:val="white"/>
        </w:rPr>
      </w:pPr>
      <w:r w:rsidDel="00000000" w:rsidR="00000000" w:rsidRPr="00000000">
        <w:rPr>
          <w:highlight w:val="white"/>
          <w:rtl w:val="0"/>
        </w:rPr>
        <w:t xml:space="preserve">NASA, along with other domestic and international agencies, are increasingly playing a leading role in the development and implementation of decision support systems. These systems are designed to incorporate the results from research activities within a modeling framework in order to provide information to land managers, regional governments, among others who require information in a specific context. </w:t>
      </w:r>
      <w:r w:rsidDel="00000000" w:rsidR="00000000" w:rsidRPr="00000000">
        <w:rPr>
          <w:highlight w:val="white"/>
          <w:rtl w:val="0"/>
        </w:rPr>
        <w:t xml:space="preserve">The PANGEA Information Portal (PIP) will provide a platform to conduct further research on the use of satellite information products to support decision making. It will be a critical platform for PANGEA researchers to interact at multiple levels with scientists and managers at agencies who are responsible for assessing the impacts of climate change in tropical regions, as well as the media and general public. PANGEA’s Integrated Modeling Framework will provide another scaffold for ES2A activities by creating unique information products based upon integrated assessments.</w:t>
      </w:r>
      <w:r w:rsidDel="00000000" w:rsidR="00000000" w:rsidRPr="00000000">
        <w:rPr>
          <w:rtl w:val="0"/>
        </w:rPr>
      </w:r>
    </w:p>
    <w:p w:rsidR="00000000" w:rsidDel="00000000" w:rsidP="00000000" w:rsidRDefault="00000000" w:rsidRPr="00000000" w14:paraId="000008BC">
      <w:pPr>
        <w:spacing w:before="240" w:lineRule="auto"/>
        <w:ind w:left="0" w:firstLine="0"/>
        <w:rPr>
          <w:highlight w:val="white"/>
        </w:rPr>
      </w:pPr>
      <w:r w:rsidDel="00000000" w:rsidR="00000000" w:rsidRPr="00000000">
        <w:rPr>
          <w:highlight w:val="white"/>
          <w:rtl w:val="0"/>
        </w:rPr>
        <w:t xml:space="preserve">There is increasing recognition by NASA and other U.S. and international agencies of the need to co-develop decision support systems to exchange information and analysis with land managers, regional governments, and other policy and decision makers. PANGEA will co-develop products with these partners who are responsible for the provision of </w:t>
      </w:r>
      <w:r w:rsidDel="00000000" w:rsidR="00000000" w:rsidRPr="00000000">
        <w:rPr>
          <w:highlight w:val="white"/>
          <w:rtl w:val="0"/>
        </w:rPr>
        <w:t xml:space="preserve">data required for climate and land cover change monitoring. The process-driven models that will be the focus of research in PANGEA align well with the program missions of these offices. Researchers from these offices were involved in the PANGEA scoping process, and their input has informed research questions and seeded ideas for research application of PANGEA’s results.</w:t>
      </w:r>
    </w:p>
    <w:p w:rsidR="00000000" w:rsidDel="00000000" w:rsidP="00000000" w:rsidRDefault="00000000" w:rsidRPr="00000000" w14:paraId="000008BD">
      <w:pPr>
        <w:spacing w:before="240" w:lineRule="auto"/>
        <w:ind w:left="0" w:firstLine="0"/>
        <w:rPr>
          <w:highlight w:val="white"/>
        </w:rPr>
      </w:pPr>
      <w:r w:rsidDel="00000000" w:rsidR="00000000" w:rsidRPr="00000000">
        <w:rPr>
          <w:highlight w:val="white"/>
          <w:rtl w:val="0"/>
        </w:rPr>
        <w:t xml:space="preserve">PANGEA also offers the opportunity to engage in transdisciplinary work and application, particularly given the inter-related nature of climate change, biodiversity conservation, and agricultural production, which are some of the main applications for PANGEA products. </w:t>
      </w:r>
      <w:r w:rsidDel="00000000" w:rsidR="00000000" w:rsidRPr="00000000">
        <w:rPr>
          <w:b w:val="1"/>
          <w:highlight w:val="yellow"/>
          <w:rtl w:val="0"/>
        </w:rPr>
        <w:t xml:space="preserve">Figure X</w:t>
      </w:r>
      <w:r w:rsidDel="00000000" w:rsidR="00000000" w:rsidRPr="00000000">
        <w:rPr>
          <w:highlight w:val="white"/>
          <w:rtl w:val="0"/>
        </w:rPr>
        <w:t xml:space="preserve"> demonstrates the potential overlap in these topics, and highlights a small selection of the partners who are already engaged in work at the intersection of the different subject matter.</w:t>
      </w:r>
    </w:p>
    <w:p w:rsidR="00000000" w:rsidDel="00000000" w:rsidP="00000000" w:rsidRDefault="00000000" w:rsidRPr="00000000" w14:paraId="000008BE">
      <w:pPr>
        <w:pStyle w:val="Heading2"/>
        <w:rPr/>
      </w:pPr>
      <w:bookmarkStart w:colFirst="0" w:colLast="0" w:name="_8t6ay0v9gizk" w:id="65"/>
      <w:bookmarkEnd w:id="65"/>
      <w:r w:rsidDel="00000000" w:rsidR="00000000" w:rsidRPr="00000000">
        <w:rPr>
          <w:rtl w:val="0"/>
        </w:rPr>
        <w:t xml:space="preserve">9</w:t>
      </w:r>
      <w:r w:rsidDel="00000000" w:rsidR="00000000" w:rsidRPr="00000000">
        <w:rPr>
          <w:rtl w:val="0"/>
        </w:rPr>
        <w:t xml:space="preserve">. Capacity Building, Training, and Education</w:t>
      </w:r>
    </w:p>
    <w:p w:rsidR="00000000" w:rsidDel="00000000" w:rsidP="00000000" w:rsidRDefault="00000000" w:rsidRPr="00000000" w14:paraId="000008BF">
      <w:pPr>
        <w:rPr/>
      </w:pPr>
      <w:r w:rsidDel="00000000" w:rsidR="00000000" w:rsidRPr="00000000">
        <w:rPr>
          <w:rtl w:val="0"/>
        </w:rPr>
        <w:t xml:space="preserve">PANGEA is an important opportunity to increase understanding of Earth observations and expand the use of NASA Earth data, products, and services around the world. As PANGEA advances knowledge of tropical forests and their vulnerability and resilience to climate change, PANGEA will develop innovative methods, compile valuable datasets, and produce critical findings that can help scientists, governments, Indigenous peoples and local communities, conservation practitioners, private companies, and more understand their environmental impacts and take urgent actions to mitigate and adapt to climate change and biodiversity loss. PANGEA shares NASA Earth Science’s strategic goal of advancing and integrating Earth science knowledge to empower humanity to create a more resilient world over the next decade (</w:t>
      </w:r>
      <w:commentRangeStart w:id="246"/>
      <w:r w:rsidDel="00000000" w:rsidR="00000000" w:rsidRPr="00000000">
        <w:rPr>
          <w:rtl w:val="0"/>
        </w:rPr>
        <w:t xml:space="preserve">NASA Earth Science to Action Strategy 2024-2034</w:t>
      </w:r>
      <w:commentRangeEnd w:id="246"/>
      <w:r w:rsidDel="00000000" w:rsidR="00000000" w:rsidRPr="00000000">
        <w:commentReference w:id="246"/>
      </w:r>
      <w:r w:rsidDel="00000000" w:rsidR="00000000" w:rsidRPr="00000000">
        <w:rPr>
          <w:rtl w:val="0"/>
        </w:rPr>
        <w:t xml:space="preserve">). Strengthening capacity and investing in education associated with PANGEA is central to this aim, and critical to preparing the next generation with the necessary expertise and tools. Critically, PANGEA capacity building, training, and education will target not only US-based research and workforce communities, but also local and national communities in tropical forest countries partnering with PANGEA. PANGEA will partner with existing NASA programs, as well as with local and international collaborating institutions, to plan and execute training activities that are appropriate for a range of potential trainees, including students, early career scientists, the broader workforce, and Indigenous Peoples and Local Communities. Training, Capacity Building, and Education will focus on </w:t>
      </w:r>
      <w:r w:rsidDel="00000000" w:rsidR="00000000" w:rsidRPr="00000000">
        <w:rPr>
          <w:rtl w:val="0"/>
        </w:rPr>
        <w:t xml:space="preserve">educating a cohort of graduate students, workforce development </w:t>
      </w:r>
      <w:r w:rsidDel="00000000" w:rsidR="00000000" w:rsidRPr="00000000">
        <w:rPr>
          <w:rtl w:val="0"/>
        </w:rPr>
        <w:t xml:space="preserve">training</w:t>
      </w:r>
      <w:r w:rsidDel="00000000" w:rsidR="00000000" w:rsidRPr="00000000">
        <w:rPr>
          <w:rtl w:val="0"/>
        </w:rPr>
        <w:t xml:space="preserve">, and Indigenous peoples and local community specific training and capacity building</w:t>
      </w:r>
      <w:r w:rsidDel="00000000" w:rsidR="00000000" w:rsidRPr="00000000">
        <w:rPr>
          <w:rtl w:val="0"/>
        </w:rPr>
        <w:t xml:space="preserve">. </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The scope of each PANGEA capacity building, training, or education activity will depend on which individuals from which institutions are targeted for training. During the development of the Concise Experiment Plan, and then intermittently throughout PANGEA, assessments will be carried out to appraise what different members of the PANGEA community require and desire in terms of capacity building, training, and education activities. The intention of this assessment will be to identify who will benefit from what kind of activities, and align that with resources that are available, while also determining what additional resources are needed to support planned activities. </w:t>
      </w:r>
      <w:r w:rsidDel="00000000" w:rsidR="00000000" w:rsidRPr="00000000">
        <w:rPr>
          <w:rtl w:val="0"/>
        </w:rPr>
        <w:t xml:space="preserve">Complementary funding will be sought to support capacity-building activities (</w:t>
      </w:r>
      <w:r w:rsidDel="00000000" w:rsidR="00000000" w:rsidRPr="00000000">
        <w:rPr>
          <w:highlight w:val="yellow"/>
          <w:rtl w:val="0"/>
        </w:rPr>
        <w:t xml:space="preserve">see </w:t>
      </w:r>
      <w:r w:rsidDel="00000000" w:rsidR="00000000" w:rsidRPr="00000000">
        <w:rPr>
          <w:i w:val="1"/>
          <w:highlight w:val="yellow"/>
          <w:rtl w:val="0"/>
        </w:rPr>
        <w:t xml:space="preserve">Section 7.4</w:t>
      </w:r>
      <w:r w:rsidDel="00000000" w:rsidR="00000000" w:rsidRPr="00000000">
        <w:rPr>
          <w:highlight w:val="yellow"/>
          <w:rtl w:val="0"/>
        </w:rPr>
        <w:t xml:space="preserve"> Co-funding Opportunities</w:t>
      </w:r>
      <w:r w:rsidDel="00000000" w:rsidR="00000000" w:rsidRPr="00000000">
        <w:rPr>
          <w:rtl w:val="0"/>
        </w:rPr>
        <w:t xml:space="preserve">). N</w:t>
      </w:r>
      <w:r w:rsidDel="00000000" w:rsidR="00000000" w:rsidRPr="00000000">
        <w:rPr>
          <w:rtl w:val="0"/>
        </w:rPr>
        <w:t xml:space="preserve">eeds assessment results will also help PANGEA identify which complementary funding opportunities are most appropriate to pursue in a given region.  </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b w:val="1"/>
          <w:rtl w:val="0"/>
        </w:rPr>
        <w:t xml:space="preserve">Educating a Cohort of Graduate Students: </w:t>
      </w:r>
      <w:r w:rsidDel="00000000" w:rsidR="00000000" w:rsidRPr="00000000">
        <w:rPr>
          <w:rtl w:val="0"/>
        </w:rPr>
        <w:t xml:space="preserve">During the Large-Scale Biosphere Experiment in Amazonia (LBA), capacity building was mutually beneficial to the NASA LBA-ECO efforts and to NASA’s South American hosts. Brazil required that every LBA project include a training and education component. These were tailored to the resources of each project and often linked to academic programs within Brazil. The largest group of students trained within LBA were Brazilians engaged in scientific initiation programs. These are positions for undergraduates who earned minimum wage to work 20 hours per week for a science project. These students often did technical work, but many reached the level of co-authorship on papers, and some were even primary authors. About 500 students participated in LBA in this way in the first decade of the program. These students often went on to complete masters and doctoral degrees. An additional 500 students earned MS and Ph.D. degrees associated with LBA projects. Only a small portion of the funded students were paid by NASA research projects (mainly for students who did their degrees in the US). The largest number of scholarships came through traditional Brazilian mechanisms from their national education and science ministries and through state level research foundations. While the total investment in dollar terms was probably less than 5% of the NASA investment in LBA-ECO and other foreign research activities, the immediate payoff was enormous owing to the low cost of Brazilian student stipends. In Brazil, many LBA graduates went on to do important work in the environmental field in universities, in municipal, state, and national government agencies, and in non-governmental organizations,</w:t>
      </w:r>
      <w:r w:rsidDel="00000000" w:rsidR="00000000" w:rsidRPr="00000000">
        <w:rPr>
          <w:rtl w:val="0"/>
        </w:rPr>
        <w:t xml:space="preserve"> exceeding Brazilian expectations for the impact of the LBA training and education program.</w:t>
      </w:r>
      <w:r w:rsidDel="00000000" w:rsidR="00000000" w:rsidRPr="00000000">
        <w:rPr>
          <w:rtl w:val="0"/>
        </w:rPr>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PANGEA’s biggest opportunity for capacity building and training is within the science team. PANGEA will encourage NASA to explicitly indicate within ROSES funding calls that proposals co-developed with local researchers are more likely to be funded. This was done in the BioSCape funding call and was a significant contributor to roughly 50% of BioSCape’s science team being local to South Africa. PANGEA will strongly encourage projects to include local collaborators in Co-I roles, in addition to local graduate students and/or postdoctoral researchers. This co-development of research will enable skills and knowledge transfer within each project team and create opportunities for the Science Team to learn from researchers who span more diverse experiences and expertise. Additionally, PANGEA will strongly encourage that the ROSES solicitations require proposers to commit time to co-mentor and co-supervise students and postdocs from PANGEA countries, further building capacity. Once formed, PANGEA’s Science Team will abide by a PANGEA Code of Conduct that has both advice for ethical and equitable collaboration as well as clear authorship guidelines. These guidelines will be based on the Contributor Role Taxonomy (CRediT, credit.niso.org), which values the diversity of roles that make research possible.</w:t>
      </w:r>
    </w:p>
    <w:p w:rsidR="00000000" w:rsidDel="00000000" w:rsidP="00000000" w:rsidRDefault="00000000" w:rsidRPr="00000000" w14:paraId="000008C6">
      <w:pPr>
        <w:rPr/>
      </w:pPr>
      <w:r w:rsidDel="00000000" w:rsidR="00000000" w:rsidRPr="00000000">
        <w:rPr>
          <w:rtl w:val="0"/>
        </w:rPr>
      </w:r>
    </w:p>
    <w:tbl>
      <w:tblPr>
        <w:tblStyle w:val="Table2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8C7">
            <w:pPr>
              <w:jc w:val="center"/>
              <w:rPr/>
            </w:pPr>
            <w:r w:rsidDel="00000000" w:rsidR="00000000" w:rsidRPr="00000000">
              <w:rPr>
                <w:rtl w:val="0"/>
              </w:rPr>
              <w:t xml:space="preserve">PANGEA’s approach to equitable science, capacity building, and training will directly confront the issue of flyover campaigns and parachute science. </w:t>
            </w:r>
            <w:r w:rsidDel="00000000" w:rsidR="00000000" w:rsidRPr="00000000">
              <w:rPr>
                <w:rtl w:val="0"/>
              </w:rPr>
              <w:t xml:space="preserve">We strongly believe that PANGEA can achieve an estimated 100 first-author papers from scientists in Africa, substantially contributing to closing the Parachute Index gap in Central Africa as described in </w:t>
            </w:r>
            <w:r w:rsidDel="00000000" w:rsidR="00000000" w:rsidRPr="00000000">
              <w:rPr>
                <w:shd w:fill="c9daf8" w:val="clear"/>
                <w:rtl w:val="0"/>
              </w:rPr>
              <w:t xml:space="preserve">Culotta et al. (2024)</w:t>
            </w:r>
            <w:r w:rsidDel="00000000" w:rsidR="00000000" w:rsidRPr="00000000">
              <w:rPr>
                <w:rtl w:val="0"/>
              </w:rPr>
              <w:t xml:space="preserve">. These African scientists will continue the legacy of the PANGEA campaign, in collaboration with international peers across the tropics, well after the end of the campaign.</w:t>
            </w:r>
            <w:r w:rsidDel="00000000" w:rsidR="00000000" w:rsidRPr="00000000">
              <w:rPr>
                <w:rtl w:val="0"/>
              </w:rPr>
            </w:r>
          </w:p>
        </w:tc>
      </w:tr>
    </w:tbl>
    <w:p w:rsidR="00000000" w:rsidDel="00000000" w:rsidP="00000000" w:rsidRDefault="00000000" w:rsidRPr="00000000" w14:paraId="000008C8">
      <w:pPr>
        <w:spacing w:after="240" w:before="240" w:lineRule="auto"/>
        <w:rPr/>
      </w:pPr>
      <w:r w:rsidDel="00000000" w:rsidR="00000000" w:rsidRPr="00000000">
        <w:rPr>
          <w:rtl w:val="0"/>
        </w:rPr>
        <w:t xml:space="preserve">Another important goal of PANGEA’s capacity building strategy is to strengthen and grow the NASA Earth data user community in the tropics, including Indigenous peoples and local communities. PANGEA’s airborne activities will generate a lot of excitement around the potential of remote sensing for many applications, including applications focused on climate change mitigation and carbon monitoring, biodiversity conservation, sustainable agriculture and disaster risk prevention and monitoring. The diverse user group will benefit greatly from PANGEA’s methodological advances for using NASA’s satellite assets. PANGEA will use the momentum created by the airborne campaign to catalyze and promote broader application of NASA spaceborne datasets, particularly those that are well suited for examination alongside the airborne data products, e.g. NISAR, EMIT, PACE, ECOSTRESS, GEDI, and in the future SBG.</w:t>
      </w:r>
      <w:r w:rsidDel="00000000" w:rsidR="00000000" w:rsidRPr="00000000">
        <w:rPr>
          <w:rtl w:val="0"/>
        </w:rPr>
        <w:t xml:space="preserve"> Training </w:t>
      </w:r>
      <w:r w:rsidDel="00000000" w:rsidR="00000000" w:rsidRPr="00000000">
        <w:rPr>
          <w:rtl w:val="0"/>
        </w:rPr>
        <w:t xml:space="preserve">sessions</w:t>
      </w:r>
      <w:r w:rsidDel="00000000" w:rsidR="00000000" w:rsidRPr="00000000">
        <w:rPr>
          <w:rtl w:val="0"/>
        </w:rPr>
        <w:t xml:space="preserve"> will include an emphasis on data fusion and scaling workflows. Working with regional partners, PANGEA will collaborate with host countries on the development of national data banks so </w:t>
      </w:r>
      <w:r w:rsidDel="00000000" w:rsidR="00000000" w:rsidRPr="00000000">
        <w:rPr>
          <w:rtl w:val="0"/>
        </w:rPr>
        <w:t xml:space="preserve">that the emerging knowledge from PANGEA can be integrated with and applied to regional and national demands for socio-economic promotion and policy development. </w:t>
      </w:r>
      <w:r w:rsidDel="00000000" w:rsidR="00000000" w:rsidRPr="00000000">
        <w:rPr>
          <w:rtl w:val="0"/>
        </w:rPr>
        <w:t xml:space="preserve">PANGEA’s approach to capacity building intends to build NASA Early Adopter user groups in the tropics - particularly for NISAR and SBG, as well as for ESA missions like BIOMASS, CHIME, and FLEX.   </w:t>
      </w:r>
    </w:p>
    <w:p w:rsidR="00000000" w:rsidDel="00000000" w:rsidP="00000000" w:rsidRDefault="00000000" w:rsidRPr="00000000" w14:paraId="000008C9">
      <w:pPr>
        <w:spacing w:after="240" w:before="240" w:lineRule="auto"/>
        <w:rPr/>
      </w:pPr>
      <w:r w:rsidDel="00000000" w:rsidR="00000000" w:rsidRPr="00000000">
        <w:rPr>
          <w:rtl w:val="0"/>
        </w:rPr>
        <w:t xml:space="preserve">PANGEA will draw upon NASA Earth Science’s strategy to “build capacity through an extensive and diverse set of partnerships, both traditional and new… [including with] national and international governmental agencies, academia, non-governmental and international organizations, the private sector, and philanthropies.” PANGEA will partner with existing NASA programs and training efforts led by partners. Some examples are included below. </w:t>
      </w:r>
      <w:r w:rsidDel="00000000" w:rsidR="00000000" w:rsidRPr="00000000">
        <w:rPr>
          <w:b w:val="1"/>
          <w:highlight w:val="yellow"/>
          <w:rtl w:val="0"/>
        </w:rPr>
        <w:t xml:space="preserve">Table X </w:t>
      </w:r>
      <w:r w:rsidDel="00000000" w:rsidR="00000000" w:rsidRPr="00000000">
        <w:rPr>
          <w:rtl w:val="0"/>
        </w:rPr>
        <w:t xml:space="preserve">in </w:t>
      </w:r>
      <w:r w:rsidDel="00000000" w:rsidR="00000000" w:rsidRPr="00000000">
        <w:rPr>
          <w:b w:val="1"/>
          <w:highlight w:val="yellow"/>
          <w:rtl w:val="0"/>
        </w:rPr>
        <w:t xml:space="preserve">Appendix X </w:t>
      </w:r>
      <w:r w:rsidDel="00000000" w:rsidR="00000000" w:rsidRPr="00000000">
        <w:rPr>
          <w:rtl w:val="0"/>
        </w:rPr>
        <w:t xml:space="preserve">provides more details (</w:t>
      </w:r>
      <w:r w:rsidDel="00000000" w:rsidR="00000000" w:rsidRPr="00000000">
        <w:rPr>
          <w:b w:val="1"/>
          <w:rtl w:val="0"/>
        </w:rPr>
        <w:t xml:space="preserve">Note: </w:t>
      </w:r>
      <w:r w:rsidDel="00000000" w:rsidR="00000000" w:rsidRPr="00000000">
        <w:rPr>
          <w:rtl w:val="0"/>
        </w:rPr>
        <w:t xml:space="preserve">all appendices will be included in the final white paper).  </w:t>
      </w:r>
      <w:r w:rsidDel="00000000" w:rsidR="00000000" w:rsidRPr="00000000">
        <w:rPr>
          <w:rtl w:val="0"/>
        </w:rPr>
      </w:r>
    </w:p>
    <w:p w:rsidR="00000000" w:rsidDel="00000000" w:rsidP="00000000" w:rsidRDefault="00000000" w:rsidRPr="00000000" w14:paraId="000008CA">
      <w:pPr>
        <w:spacing w:after="240" w:before="240" w:lineRule="auto"/>
        <w:rPr/>
      </w:pPr>
      <w:r w:rsidDel="00000000" w:rsidR="00000000" w:rsidRPr="00000000">
        <w:rPr>
          <w:b w:val="1"/>
          <w:rtl w:val="0"/>
        </w:rPr>
        <w:t xml:space="preserve">ARSET: </w:t>
      </w:r>
      <w:r w:rsidDel="00000000" w:rsidR="00000000" w:rsidRPr="00000000">
        <w:rPr>
          <w:rtl w:val="0"/>
        </w:rPr>
        <w:t xml:space="preserve">PANGEA would work with ARSET and the PANGEA Science Team to deliver a multi-part training webinar series, building on the in-person training model trialed during BioSCape, in which ARSET and the ORNL DAAC worked together for the first time to deliver a 5-day in-person training in South Africa to conservation decision makers, university lecturers, and diverse researchers. </w:t>
      </w:r>
      <w:r w:rsidDel="00000000" w:rsidR="00000000" w:rsidRPr="00000000">
        <w:rPr>
          <w:rtl w:val="0"/>
        </w:rPr>
      </w:r>
    </w:p>
    <w:p w:rsidR="00000000" w:rsidDel="00000000" w:rsidP="00000000" w:rsidRDefault="00000000" w:rsidRPr="00000000" w14:paraId="000008CB">
      <w:pPr>
        <w:ind w:left="0" w:firstLine="0"/>
        <w:rPr/>
      </w:pPr>
      <w:r w:rsidDel="00000000" w:rsidR="00000000" w:rsidRPr="00000000">
        <w:rPr>
          <w:b w:val="1"/>
          <w:rtl w:val="0"/>
        </w:rPr>
        <w:t xml:space="preserve">Distributed Active Archiving Centers (DAACs): </w:t>
      </w:r>
      <w:r w:rsidDel="00000000" w:rsidR="00000000" w:rsidRPr="00000000">
        <w:rPr>
          <w:rtl w:val="0"/>
        </w:rPr>
        <w:t xml:space="preserve">PANGEA will build on the success of EMIT/LP DAAC and BioSCape/ORNL </w:t>
      </w:r>
      <w:r w:rsidDel="00000000" w:rsidR="00000000" w:rsidRPr="00000000">
        <w:rPr>
          <w:rtl w:val="0"/>
        </w:rPr>
        <w:t xml:space="preserve">DAAC</w:t>
      </w:r>
      <w:r w:rsidDel="00000000" w:rsidR="00000000" w:rsidRPr="00000000">
        <w:rPr>
          <w:rtl w:val="0"/>
        </w:rPr>
        <w:t xml:space="preserve"> collaborations to produce capacity building materials (e.g., training notebooks) and conduct workshops at conferences. Delivering these materials at conference workshops, such as the American Geophysical Union (AGU), Ecological Society of America (ESA), European Geophysical Union (EGU), and Association for Tropical Biology (ATBC) annual meetings, will engage diverse researchers at a variety of career stages and with various levels of prior engagement with NASA Earth data. </w:t>
      </w:r>
    </w:p>
    <w:p w:rsidR="00000000" w:rsidDel="00000000" w:rsidP="00000000" w:rsidRDefault="00000000" w:rsidRPr="00000000" w14:paraId="000008CC">
      <w:pPr>
        <w:ind w:left="0" w:firstLine="0"/>
        <w:rPr/>
      </w:pPr>
      <w:r w:rsidDel="00000000" w:rsidR="00000000" w:rsidRPr="00000000">
        <w:rPr>
          <w:rtl w:val="0"/>
        </w:rPr>
      </w:r>
    </w:p>
    <w:p w:rsidR="00000000" w:rsidDel="00000000" w:rsidP="00000000" w:rsidRDefault="00000000" w:rsidRPr="00000000" w14:paraId="000008CD">
      <w:pPr>
        <w:ind w:left="0" w:firstLine="0"/>
        <w:rPr/>
      </w:pPr>
      <w:r w:rsidDel="00000000" w:rsidR="00000000" w:rsidRPr="00000000">
        <w:rPr>
          <w:b w:val="1"/>
          <w:rtl w:val="0"/>
        </w:rPr>
        <w:t xml:space="preserve">DEVELOP: </w:t>
      </w:r>
      <w:r w:rsidDel="00000000" w:rsidR="00000000" w:rsidRPr="00000000">
        <w:rPr>
          <w:rtl w:val="0"/>
        </w:rPr>
        <w:t xml:space="preserve">DEVELOP partners with decision makers who are interested in using NASA Earth data to support their work. Each partner would have a DEVELOP team of 4-5 people work with them over 10 weeks to assess how NASA Earth data can help address their needs. The 10-week period can be renewed for up to 3 terms. DEVELOP proposals submitted by non-US PANGEA partner organizations can help develop capacity within partner organizations and may lead to the generation of applied data products. For example, during BioSCape, the South African National Botanical Institute partnered with DEVELOP to help create data products to map ecologically important riparian vegetation. </w:t>
      </w:r>
    </w:p>
    <w:p w:rsidR="00000000" w:rsidDel="00000000" w:rsidP="00000000" w:rsidRDefault="00000000" w:rsidRPr="00000000" w14:paraId="000008CE">
      <w:pPr>
        <w:ind w:left="0" w:firstLine="0"/>
        <w:rPr/>
      </w:pPr>
      <w:r w:rsidDel="00000000" w:rsidR="00000000" w:rsidRPr="00000000">
        <w:rPr>
          <w:rtl w:val="0"/>
        </w:rPr>
      </w:r>
    </w:p>
    <w:p w:rsidR="00000000" w:rsidDel="00000000" w:rsidP="00000000" w:rsidRDefault="00000000" w:rsidRPr="00000000" w14:paraId="000008CF">
      <w:pPr>
        <w:ind w:left="0" w:firstLine="0"/>
        <w:rPr/>
      </w:pPr>
      <w:r w:rsidDel="00000000" w:rsidR="00000000" w:rsidRPr="00000000">
        <w:rPr>
          <w:b w:val="1"/>
          <w:rtl w:val="0"/>
        </w:rPr>
        <w:t xml:space="preserve">Global Learning and Observations to benefit the Environment Program (GLOBE): </w:t>
      </w:r>
      <w:r w:rsidDel="00000000" w:rsidR="00000000" w:rsidRPr="00000000">
        <w:rPr>
          <w:rtl w:val="0"/>
        </w:rPr>
        <w:t xml:space="preserve">GLOBE delivers educational activities to K-12 students, teachers, and citizens. During BioSCape, GLOBE traveled to South Africa to deliver an educational program to 170 high-school students from 10 under-resourced schools and delivered a “train the trainer” program to high school teachers. The South African iteration of this program was a success, due largely to the tailoring of the program to the South African context, and with the train-the-trainer program likely leading to larger impact in the future. PANGEA intends to emulate this success, capitalizing on the excitement surrounding an airborne campaign to engage the next generation of scientists in STEM. </w:t>
      </w:r>
    </w:p>
    <w:p w:rsidR="00000000" w:rsidDel="00000000" w:rsidP="00000000" w:rsidRDefault="00000000" w:rsidRPr="00000000" w14:paraId="000008D0">
      <w:pPr>
        <w:ind w:left="0" w:firstLine="0"/>
        <w:rPr/>
      </w:pPr>
      <w:r w:rsidDel="00000000" w:rsidR="00000000" w:rsidRPr="00000000">
        <w:rPr>
          <w:rtl w:val="0"/>
        </w:rPr>
      </w:r>
    </w:p>
    <w:p w:rsidR="00000000" w:rsidDel="00000000" w:rsidP="00000000" w:rsidRDefault="00000000" w:rsidRPr="00000000" w14:paraId="000008D1">
      <w:pPr>
        <w:ind w:left="0" w:firstLine="0"/>
        <w:rPr/>
      </w:pPr>
      <w:r w:rsidDel="00000000" w:rsidR="00000000" w:rsidRPr="00000000">
        <w:rPr>
          <w:b w:val="1"/>
          <w:rtl w:val="0"/>
        </w:rPr>
        <w:t xml:space="preserve">NASA/USAID SERVIR:</w:t>
      </w:r>
      <w:r w:rsidDel="00000000" w:rsidR="00000000" w:rsidRPr="00000000">
        <w:rPr>
          <w:b w:val="1"/>
          <w:rtl w:val="0"/>
        </w:rPr>
        <w:t xml:space="preserve"> </w:t>
      </w:r>
      <w:r w:rsidDel="00000000" w:rsidR="00000000" w:rsidRPr="00000000">
        <w:rPr>
          <w:rtl w:val="0"/>
        </w:rPr>
        <w:t xml:space="preserve">SERVIR works through regional hubs across the tropics to support sustainable development through capacity building and incorporating perspectives from women, Indigenous Peoples and their communities. PANGEA will work with SERVIR’s regional hubs to develop custom services and data pipelines to serve the specific decision-making needs of local partner organizations. The PANGEA Science Team will work with SERVIR to build on their excellent Planning Toolkit, which provides regionally targeted instruction on how to assess and deliver impactful interventions related to agriculture, forest restoration, and more. </w:t>
      </w:r>
    </w:p>
    <w:p w:rsidR="00000000" w:rsidDel="00000000" w:rsidP="00000000" w:rsidRDefault="00000000" w:rsidRPr="00000000" w14:paraId="000008D2">
      <w:pPr>
        <w:ind w:left="0" w:firstLine="0"/>
        <w:rPr/>
      </w:pPr>
      <w:r w:rsidDel="00000000" w:rsidR="00000000" w:rsidRPr="00000000">
        <w:rPr>
          <w:rtl w:val="0"/>
        </w:rPr>
      </w:r>
    </w:p>
    <w:p w:rsidR="00000000" w:rsidDel="00000000" w:rsidP="00000000" w:rsidRDefault="00000000" w:rsidRPr="00000000" w14:paraId="000008D3">
      <w:pPr>
        <w:ind w:left="0" w:firstLine="0"/>
        <w:rPr/>
      </w:pPr>
      <w:r w:rsidDel="00000000" w:rsidR="00000000" w:rsidRPr="00000000">
        <w:rPr>
          <w:b w:val="1"/>
          <w:rtl w:val="0"/>
        </w:rPr>
        <w:t xml:space="preserve">Indigenous Peoples Initiative</w:t>
      </w:r>
      <w:r w:rsidDel="00000000" w:rsidR="00000000" w:rsidRPr="00000000">
        <w:rPr>
          <w:b w:val="1"/>
          <w:rtl w:val="0"/>
        </w:rPr>
        <w:t xml:space="preserve">: </w:t>
      </w:r>
      <w:r w:rsidDel="00000000" w:rsidR="00000000" w:rsidRPr="00000000">
        <w:rPr>
          <w:rtl w:val="0"/>
        </w:rPr>
        <w:t xml:space="preserve">NASA’s Indigenous Peoples Initiative fosters collaboration with Indigenous communities to enhance the use of Earth Observations for informed decision-making and actions. Through the co-development of trainings, support for Indigenous-led projects, and respectful engagement, the Indigenous Peoples Initiative strengthens relationships and creates opportunities for Indigenous voices within NASA’s Earth Science Division. PANGEA has developed partnerships with Indigenous alliance organizations in the tropics, including the Global Alliance of Territorial Communities (GATC) and the Rights and Resources Initiative (RRI). PANGEA will coordinate with NASA’s Indigenous Peoples Initiative to extend efforts to engage Indigenous communities in the tropics. </w:t>
      </w:r>
    </w:p>
    <w:p w:rsidR="00000000" w:rsidDel="00000000" w:rsidP="00000000" w:rsidRDefault="00000000" w:rsidRPr="00000000" w14:paraId="000008D4">
      <w:pPr>
        <w:ind w:left="0" w:firstLine="0"/>
        <w:rPr/>
      </w:pPr>
      <w:r w:rsidDel="00000000" w:rsidR="00000000" w:rsidRPr="00000000">
        <w:rPr>
          <w:rtl w:val="0"/>
        </w:rPr>
      </w:r>
    </w:p>
    <w:p w:rsidR="00000000" w:rsidDel="00000000" w:rsidP="00000000" w:rsidRDefault="00000000" w:rsidRPr="00000000" w14:paraId="000008D5">
      <w:pPr>
        <w:ind w:left="0" w:firstLine="0"/>
        <w:rPr/>
      </w:pPr>
      <w:r w:rsidDel="00000000" w:rsidR="00000000" w:rsidRPr="00000000">
        <w:rPr>
          <w:b w:val="1"/>
          <w:rtl w:val="0"/>
        </w:rPr>
        <w:t xml:space="preserve">Association for Biology and Tropical Conservation (ATBC): </w:t>
      </w:r>
      <w:r w:rsidDel="00000000" w:rsidR="00000000" w:rsidRPr="00000000">
        <w:rPr>
          <w:rtl w:val="0"/>
        </w:rPr>
        <w:t xml:space="preserve">The ATBC, founded in 1963, is a global scientific society and professional organization promoting research, education, and communication on tropical biology and conservation. With around 1,000 members from 70 countries, ATBC supports capacity building, publishes the journal Biotropica, and hosts international meetings. Beyond workshops at ATBC’s annual meeting, PANGEA will seek out opportunities to engage ATBC members more broadly in PANGEA science training. </w:t>
      </w:r>
      <w:r w:rsidDel="00000000" w:rsidR="00000000" w:rsidRPr="00000000">
        <w:rPr>
          <w:rtl w:val="0"/>
        </w:rPr>
      </w:r>
    </w:p>
    <w:p w:rsidR="00000000" w:rsidDel="00000000" w:rsidP="00000000" w:rsidRDefault="00000000" w:rsidRPr="00000000" w14:paraId="000008D6">
      <w:pPr>
        <w:ind w:left="0" w:firstLine="0"/>
        <w:rPr/>
      </w:pPr>
      <w:r w:rsidDel="00000000" w:rsidR="00000000" w:rsidRPr="00000000">
        <w:rPr>
          <w:rtl w:val="0"/>
        </w:rPr>
      </w:r>
    </w:p>
    <w:p w:rsidR="00000000" w:rsidDel="00000000" w:rsidP="00000000" w:rsidRDefault="00000000" w:rsidRPr="00000000" w14:paraId="000008D7">
      <w:pPr>
        <w:ind w:left="0" w:firstLine="0"/>
        <w:rPr/>
      </w:pPr>
      <w:r w:rsidDel="00000000" w:rsidR="00000000" w:rsidRPr="00000000">
        <w:rPr>
          <w:b w:val="1"/>
          <w:rtl w:val="0"/>
        </w:rPr>
        <w:t xml:space="preserve">FLUXNET: </w:t>
      </w:r>
      <w:r w:rsidDel="00000000" w:rsidR="00000000" w:rsidRPr="00000000">
        <w:rPr>
          <w:rtl w:val="0"/>
        </w:rPr>
        <w:t xml:space="preserve">FLUXNET is a network of networks organized on the basis of a set of Regional and Continental Networks (such AmeriFlux and NEON in the Americas, ICOS in Europe, OzFlux and TERN in Australia and SAEON in South Africa) with the aim to make available standardized eddy covariance measurements globally. FLUXNET connects regional networks of primarily field-based earth system scientists and research sites. PANGEA will coordinate training and tools that are aligned with shared goals between the efforts. This includes expanding training on how to use and analyze eddy covariance flux tower data in the tropics, deepening engagement with tropical flux towers outside the FLUXNET community, and making existing trainings more accessible, for example translating AmeriFLUX materials into Portuguese and French, beyond the recent work to translate materials into Spanish. </w:t>
      </w:r>
    </w:p>
    <w:p w:rsidR="00000000" w:rsidDel="00000000" w:rsidP="00000000" w:rsidRDefault="00000000" w:rsidRPr="00000000" w14:paraId="000008D8">
      <w:pPr>
        <w:ind w:left="0" w:firstLine="0"/>
        <w:rPr/>
      </w:pPr>
      <w:r w:rsidDel="00000000" w:rsidR="00000000" w:rsidRPr="00000000">
        <w:rPr>
          <w:rtl w:val="0"/>
        </w:rPr>
      </w:r>
    </w:p>
    <w:p w:rsidR="00000000" w:rsidDel="00000000" w:rsidP="00000000" w:rsidRDefault="00000000" w:rsidRPr="00000000" w14:paraId="000008D9">
      <w:pPr>
        <w:ind w:left="0" w:firstLine="0"/>
        <w:rPr>
          <w:b w:val="1"/>
          <w:color w:val="ff0000"/>
        </w:rPr>
      </w:pPr>
      <w:r w:rsidDel="00000000" w:rsidR="00000000" w:rsidRPr="00000000">
        <w:rPr>
          <w:b w:val="1"/>
          <w:rtl w:val="0"/>
        </w:rPr>
        <w:t xml:space="preserve">AIMS African Master’s in Machine Intelligence (AMMI): </w:t>
      </w:r>
      <w:r w:rsidDel="00000000" w:rsidR="00000000" w:rsidRPr="00000000">
        <w:rPr>
          <w:rtl w:val="0"/>
        </w:rPr>
        <w:t xml:space="preserve">The African Institute for Mathematical Sciences (AIMS), founded in 2003, is a Pan-African network of centers of excellence for post-graduate training, research and public engagement in mathematical sciences. The AIMS network has five centers of excellence teaching a Masters in Machine Intelligence (AMMI), including in Cameroon, Ghana, and Rwanda. Currently, the AIMS network has over 2,400 alumni from 44 African countries of which 33% are women. AIMS also established an initiative that is highly relevant to PANGEA: the Next Einstein Forum to propel Africa on to the global scientific stage.</w:t>
      </w:r>
      <w:r w:rsidDel="00000000" w:rsidR="00000000" w:rsidRPr="00000000">
        <w:rPr>
          <w:rtl w:val="0"/>
        </w:rPr>
      </w:r>
    </w:p>
    <w:p w:rsidR="00000000" w:rsidDel="00000000" w:rsidP="00000000" w:rsidRDefault="00000000" w:rsidRPr="00000000" w14:paraId="000008DA">
      <w:pPr>
        <w:ind w:left="0" w:firstLine="0"/>
        <w:rPr>
          <w:b w:val="1"/>
        </w:rPr>
      </w:pPr>
      <w:r w:rsidDel="00000000" w:rsidR="00000000" w:rsidRPr="00000000">
        <w:rPr>
          <w:rtl w:val="0"/>
        </w:rPr>
      </w:r>
    </w:p>
    <w:p w:rsidR="00000000" w:rsidDel="00000000" w:rsidP="00000000" w:rsidRDefault="00000000" w:rsidRPr="00000000" w14:paraId="000008DB">
      <w:pPr>
        <w:ind w:left="0" w:firstLine="0"/>
        <w:rPr/>
      </w:pPr>
      <w:r w:rsidDel="00000000" w:rsidR="00000000" w:rsidRPr="00000000">
        <w:rPr>
          <w:b w:val="1"/>
          <w:rtl w:val="0"/>
        </w:rPr>
        <w:t xml:space="preserve">NSF Research, Innovation, Synergies, and Education (RISE): </w:t>
      </w:r>
      <w:r w:rsidDel="00000000" w:rsidR="00000000" w:rsidRPr="00000000">
        <w:rPr>
          <w:rtl w:val="0"/>
        </w:rPr>
        <w:t xml:space="preserve">The NSF’s new RISE program aims to foster transdisciplinary collaborations that engage the broader geosciences community to drive transformative discoveries, innovations in workforce development, and use-inspired solutions for urgent Earth system challenges. The program will specifically focus on supporting work that will build a resilient planet, and therefore may offer opportunities for PANGEA to engage with NSF around certain capacity building and training activities. </w:t>
      </w:r>
    </w:p>
    <w:p w:rsidR="00000000" w:rsidDel="00000000" w:rsidP="00000000" w:rsidRDefault="00000000" w:rsidRPr="00000000" w14:paraId="000008DC">
      <w:pPr>
        <w:ind w:left="0" w:firstLine="0"/>
        <w:rPr/>
      </w:pPr>
      <w:r w:rsidDel="00000000" w:rsidR="00000000" w:rsidRPr="00000000">
        <w:rPr>
          <w:rtl w:val="0"/>
        </w:rPr>
      </w:r>
    </w:p>
    <w:tbl>
      <w:tblPr>
        <w:tblStyle w:val="Table3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8DD">
            <w:pPr>
              <w:jc w:val="center"/>
              <w:rPr>
                <w:b w:val="1"/>
              </w:rPr>
            </w:pPr>
            <w:r w:rsidDel="00000000" w:rsidR="00000000" w:rsidRPr="00000000">
              <w:rPr>
                <w:b w:val="1"/>
                <w:rtl w:val="0"/>
              </w:rPr>
              <w:t xml:space="preserve">Ultimately, PANGEA is an opportunity to improve understanding, leave legacy datasets, and support direct action now. Perhaps its longest-lived legacy will be the foundational core of experts trained and supported who will contribute to leading the next generation in scientific and technological advances and solutions-oriented action to tackle Earth’s most pressing challenges. </w:t>
            </w:r>
          </w:p>
        </w:tc>
      </w:tr>
    </w:tbl>
    <w:p w:rsidR="00000000" w:rsidDel="00000000" w:rsidP="00000000" w:rsidRDefault="00000000" w:rsidRPr="00000000" w14:paraId="000008DE">
      <w:pPr>
        <w:ind w:left="0" w:firstLine="0"/>
        <w:rPr/>
      </w:pPr>
      <w:r w:rsidDel="00000000" w:rsidR="00000000" w:rsidRPr="00000000">
        <w:rPr>
          <w:rtl w:val="0"/>
        </w:rPr>
      </w:r>
    </w:p>
    <w:p w:rsidR="00000000" w:rsidDel="00000000" w:rsidP="00000000" w:rsidRDefault="00000000" w:rsidRPr="00000000" w14:paraId="000008DF">
      <w:pPr>
        <w:pStyle w:val="Heading2"/>
        <w:rPr/>
        <w:sectPr>
          <w:type w:val="nextPage"/>
          <w:pgSz w:h="15840" w:w="12240" w:orient="portrait"/>
          <w:pgMar w:bottom="1440" w:top="1440" w:left="1530" w:right="1440" w:header="720" w:footer="720"/>
        </w:sectPr>
      </w:pPr>
      <w:bookmarkStart w:colFirst="0" w:colLast="0" w:name="_6h2n2jszgfk5" w:id="66"/>
      <w:bookmarkEnd w:id="66"/>
      <w:r w:rsidDel="00000000" w:rsidR="00000000" w:rsidRPr="00000000">
        <w:rPr>
          <w:rtl w:val="0"/>
        </w:rPr>
      </w:r>
    </w:p>
    <w:p w:rsidR="00000000" w:rsidDel="00000000" w:rsidP="00000000" w:rsidRDefault="00000000" w:rsidRPr="00000000" w14:paraId="000008E0">
      <w:pPr>
        <w:pStyle w:val="Heading2"/>
        <w:rPr/>
      </w:pPr>
      <w:bookmarkStart w:colFirst="0" w:colLast="0" w:name="_c36m01esiuds" w:id="67"/>
      <w:bookmarkEnd w:id="67"/>
      <w:r w:rsidDel="00000000" w:rsidR="00000000" w:rsidRPr="00000000">
        <w:rPr>
          <w:rtl w:val="0"/>
        </w:rPr>
        <w:t xml:space="preserve">10. References</w:t>
      </w:r>
    </w:p>
    <w:p w:rsidR="00000000" w:rsidDel="00000000" w:rsidP="00000000" w:rsidRDefault="00000000" w:rsidRPr="00000000" w14:paraId="000008E1">
      <w:pPr>
        <w:rPr/>
      </w:pPr>
      <w:hyperlink r:id="rId74">
        <w:r w:rsidDel="00000000" w:rsidR="00000000" w:rsidRPr="00000000">
          <w:rPr>
            <w:color w:val="1155cc"/>
            <w:u w:val="single"/>
            <w:rtl w:val="0"/>
          </w:rPr>
          <w:t xml:space="preserve">References Google Doc</w:t>
        </w:r>
      </w:hyperlink>
      <w:r w:rsidDel="00000000" w:rsidR="00000000" w:rsidRPr="00000000">
        <w:rPr>
          <w:rtl w:val="0"/>
        </w:rPr>
      </w:r>
    </w:p>
    <w:p w:rsidR="00000000" w:rsidDel="00000000" w:rsidP="00000000" w:rsidRDefault="00000000" w:rsidRPr="00000000" w14:paraId="000008E2">
      <w:pPr>
        <w:pStyle w:val="Heading2"/>
        <w:rPr>
          <w:color w:val="ff0000"/>
        </w:rPr>
      </w:pPr>
      <w:bookmarkStart w:colFirst="0" w:colLast="0" w:name="_z4vei7kqp4a" w:id="68"/>
      <w:bookmarkEnd w:id="68"/>
      <w:r w:rsidDel="00000000" w:rsidR="00000000" w:rsidRPr="00000000">
        <w:rPr>
          <w:color w:val="ff0000"/>
          <w:rtl w:val="0"/>
        </w:rPr>
        <w:t xml:space="preserve">11. Figure and Photograph and Credits</w:t>
      </w:r>
    </w:p>
    <w:p w:rsidR="00000000" w:rsidDel="00000000" w:rsidP="00000000" w:rsidRDefault="00000000" w:rsidRPr="00000000" w14:paraId="000008E3">
      <w:pPr>
        <w:pStyle w:val="Heading2"/>
        <w:rPr/>
      </w:pPr>
      <w:bookmarkStart w:colFirst="0" w:colLast="0" w:name="_crm1yggb334o" w:id="69"/>
      <w:bookmarkEnd w:id="69"/>
      <w:commentRangeStart w:id="247"/>
      <w:r w:rsidDel="00000000" w:rsidR="00000000" w:rsidRPr="00000000">
        <w:rPr>
          <w:rtl w:val="0"/>
        </w:rPr>
        <w:t xml:space="preserve">12. Glossary</w:t>
      </w:r>
      <w:commentRangeEnd w:id="247"/>
      <w:r w:rsidDel="00000000" w:rsidR="00000000" w:rsidRPr="00000000">
        <w:commentReference w:id="247"/>
      </w:r>
      <w:r w:rsidDel="00000000" w:rsidR="00000000" w:rsidRPr="00000000">
        <w:rPr>
          <w:rtl w:val="0"/>
        </w:rPr>
      </w:r>
    </w:p>
    <w:p w:rsidR="00000000" w:rsidDel="00000000" w:rsidP="00000000" w:rsidRDefault="00000000" w:rsidRPr="00000000" w14:paraId="000008E4">
      <w:pPr>
        <w:spacing w:after="240" w:before="240" w:lineRule="auto"/>
        <w:ind w:left="0" w:firstLine="0"/>
        <w:rPr>
          <w:highlight w:val="yellow"/>
        </w:rPr>
      </w:pPr>
      <w:r w:rsidDel="00000000" w:rsidR="00000000" w:rsidRPr="00000000">
        <w:rPr>
          <w:b w:val="1"/>
          <w:i w:val="1"/>
          <w:rtl w:val="0"/>
        </w:rPr>
        <w:t xml:space="preserve">Anthropocene - </w:t>
      </w:r>
      <w:r w:rsidDel="00000000" w:rsidR="00000000" w:rsidRPr="00000000">
        <w:rPr>
          <w:color w:val="212529"/>
          <w:rtl w:val="0"/>
        </w:rPr>
        <w:t xml:space="preserve">A proposed new geological epoch resulting from significant human-driven changes to the structure and functioning of the Earth system, including the climate system. Originally proposed in the Earth system science community in 2000, the proposed new epoch is undergoing a formalization process within the geological community based on the stratigraphic evidence that human activities have changed the Earth system to the extent of forming geological deposits with a signature that is distinct from those of the Holocene, and which will remain in the geological record. Both the stratigraphic and Earth system approaches to defining the Anthropocene consider the mid-20th century to be the most appropriate starting date (Steffen et al., 2016), although others have been proposed and continue to be discussed. The Anthropocene concept has already been informally adopted by diverse disciplines and the public to denote the substantive influence of humans on the Earth system.</w:t>
      </w:r>
      <w:r w:rsidDel="00000000" w:rsidR="00000000" w:rsidRPr="00000000">
        <w:rPr>
          <w:color w:val="212529"/>
          <w:highlight w:val="white"/>
          <w:rtl w:val="0"/>
        </w:rPr>
        <w:t xml:space="preserve"> (</w:t>
      </w:r>
      <w:hyperlink r:id="rId75">
        <w:r w:rsidDel="00000000" w:rsidR="00000000" w:rsidRPr="00000000">
          <w:rPr>
            <w:color w:val="1155cc"/>
            <w:highlight w:val="white"/>
            <w:u w:val="single"/>
            <w:rtl w:val="0"/>
          </w:rPr>
          <w:t xml:space="preserve">IPCC AR6 WGI &amp;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8E5">
      <w:pPr>
        <w:spacing w:after="240" w:before="240" w:lineRule="auto"/>
        <w:ind w:left="0" w:firstLine="0"/>
        <w:rPr>
          <w:color w:val="ff0000"/>
        </w:rPr>
      </w:pPr>
      <w:r w:rsidDel="00000000" w:rsidR="00000000" w:rsidRPr="00000000">
        <w:rPr>
          <w:b w:val="1"/>
          <w:i w:val="1"/>
          <w:rtl w:val="0"/>
        </w:rPr>
        <w:t xml:space="preserve">Biodiversity</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T</w:t>
      </w:r>
      <w:r w:rsidDel="00000000" w:rsidR="00000000" w:rsidRPr="00000000">
        <w:rPr>
          <w:rtl w:val="0"/>
        </w:rPr>
        <w:t xml:space="preserve">he variety of life on Earth, including its variation at the level of genes, species, functional traits, and ecosystems. In tropical forests, biodiversity is exceptionally high within and across forests, supporting complex interactions and ecosystem function, and causing heterogeneity in climate responses and resilience.</w:t>
      </w:r>
      <w:r w:rsidDel="00000000" w:rsidR="00000000" w:rsidRPr="00000000">
        <w:rPr>
          <w:rtl w:val="0"/>
        </w:rPr>
      </w:r>
    </w:p>
    <w:p w:rsidR="00000000" w:rsidDel="00000000" w:rsidP="00000000" w:rsidRDefault="00000000" w:rsidRPr="00000000" w14:paraId="000008E6">
      <w:pPr>
        <w:spacing w:before="240" w:lineRule="auto"/>
        <w:rPr/>
      </w:pPr>
      <w:r w:rsidDel="00000000" w:rsidR="00000000" w:rsidRPr="00000000">
        <w:rPr>
          <w:b w:val="1"/>
          <w:rtl w:val="0"/>
        </w:rPr>
        <w:t xml:space="preserve">C</w:t>
      </w:r>
      <w:r w:rsidDel="00000000" w:rsidR="00000000" w:rsidRPr="00000000">
        <w:rPr>
          <w:b w:val="1"/>
          <w:rtl w:val="0"/>
        </w:rPr>
        <w:t xml:space="preserve">ommunity</w:t>
      </w:r>
      <w:r w:rsidDel="00000000" w:rsidR="00000000" w:rsidRPr="00000000">
        <w:rPr>
          <w:rtl w:val="0"/>
        </w:rPr>
        <w:t xml:space="preserve"> - Formal and informal groups of people who perceive themselves as members which may share interests, experiences, resources, activities, professions, livelihoods, culture, geography, origins, language, or any combination of the above. </w:t>
      </w:r>
    </w:p>
    <w:p w:rsidR="00000000" w:rsidDel="00000000" w:rsidP="00000000" w:rsidRDefault="00000000" w:rsidRPr="00000000" w14:paraId="000008E7">
      <w:pPr>
        <w:spacing w:before="0" w:lineRule="auto"/>
        <w:rPr/>
      </w:pPr>
      <w:r w:rsidDel="00000000" w:rsidR="00000000" w:rsidRPr="00000000">
        <w:rPr>
          <w:rtl w:val="0"/>
        </w:rPr>
      </w:r>
    </w:p>
    <w:p w:rsidR="00000000" w:rsidDel="00000000" w:rsidP="00000000" w:rsidRDefault="00000000" w:rsidRPr="00000000" w14:paraId="000008E8">
      <w:pPr>
        <w:ind w:left="0" w:firstLine="0"/>
        <w:rPr/>
      </w:pPr>
      <w:r w:rsidDel="00000000" w:rsidR="00000000" w:rsidRPr="00000000">
        <w:rPr>
          <w:b w:val="1"/>
          <w:i w:val="1"/>
          <w:rtl w:val="0"/>
        </w:rPr>
        <w:t xml:space="preserve">Carbon stocks and fluxes</w:t>
      </w:r>
      <w:r w:rsidDel="00000000" w:rsidR="00000000" w:rsidRPr="00000000">
        <w:rPr>
          <w:i w:val="1"/>
          <w:rtl w:val="0"/>
        </w:rPr>
        <w:t xml:space="preserve"> - </w:t>
      </w:r>
      <w:r w:rsidDel="00000000" w:rsidR="00000000" w:rsidRPr="00000000">
        <w:rPr>
          <w:rtl w:val="0"/>
        </w:rPr>
        <w:t xml:space="preserve">Carbon stocks refer to the total amount of carbon stored in a system (e.g., in vegetation, soils, or oceans), while carbon fluxes represent the movement of carbon into and out of these stocks through processes such as photosynthesis, respiration, and decomposition, and includes fluxes of carbon dioxide (CO2), methane (CH4), and lateral flows of carbon. </w:t>
      </w:r>
    </w:p>
    <w:p w:rsidR="00000000" w:rsidDel="00000000" w:rsidP="00000000" w:rsidRDefault="00000000" w:rsidRPr="00000000" w14:paraId="000008E9">
      <w:pPr>
        <w:ind w:left="0" w:firstLine="0"/>
        <w:rPr/>
      </w:pPr>
      <w:r w:rsidDel="00000000" w:rsidR="00000000" w:rsidRPr="00000000">
        <w:rPr>
          <w:rtl w:val="0"/>
        </w:rPr>
      </w:r>
    </w:p>
    <w:p w:rsidR="00000000" w:rsidDel="00000000" w:rsidP="00000000" w:rsidRDefault="00000000" w:rsidRPr="00000000" w14:paraId="000008EA">
      <w:pPr>
        <w:ind w:left="0" w:firstLine="0"/>
        <w:rPr/>
      </w:pPr>
      <w:r w:rsidDel="00000000" w:rsidR="00000000" w:rsidRPr="00000000">
        <w:rPr>
          <w:b w:val="1"/>
          <w:i w:val="1"/>
          <w:rtl w:val="0"/>
        </w:rPr>
        <w:t xml:space="preserve">Co-benefits  </w:t>
      </w:r>
      <w:r w:rsidDel="00000000" w:rsidR="00000000" w:rsidRPr="00000000">
        <w:rPr>
          <w:rtl w:val="0"/>
        </w:rPr>
        <w:t xml:space="preserve">-</w:t>
      </w:r>
      <w:r w:rsidDel="00000000" w:rsidR="00000000" w:rsidRPr="00000000">
        <w:rPr>
          <w:rtl w:val="0"/>
        </w:rPr>
        <w:t xml:space="preserve"> Joint positive contributions of biodiversity and cultural diversity for humans and other species. These contributions are associated with the concepts of nature’s contributions to people and people’s contributions to nature </w:t>
      </w:r>
      <w:r w:rsidDel="00000000" w:rsidR="00000000" w:rsidRPr="00000000">
        <w:rPr>
          <w:rtl w:val="0"/>
        </w:rPr>
        <w:t xml:space="preserve">(</w:t>
      </w:r>
      <w:r w:rsidDel="00000000" w:rsidR="00000000" w:rsidRPr="00000000">
        <w:rPr>
          <w:shd w:fill="c9daf8" w:val="clear"/>
          <w:rtl w:val="0"/>
        </w:rPr>
        <w:t xml:space="preserve">Levis et al, 2024</w:t>
      </w:r>
      <w:r w:rsidDel="00000000" w:rsidR="00000000" w:rsidRPr="00000000">
        <w:rPr>
          <w:rtl w:val="0"/>
        </w:rPr>
        <w:t xml:space="preserve">).</w:t>
      </w:r>
    </w:p>
    <w:p w:rsidR="00000000" w:rsidDel="00000000" w:rsidP="00000000" w:rsidRDefault="00000000" w:rsidRPr="00000000" w14:paraId="000008EB">
      <w:pPr>
        <w:ind w:left="0" w:firstLine="0"/>
        <w:rPr>
          <w:color w:val="3c78d8"/>
        </w:rPr>
      </w:pPr>
      <w:r w:rsidDel="00000000" w:rsidR="00000000" w:rsidRPr="00000000">
        <w:rPr>
          <w:rtl w:val="0"/>
        </w:rPr>
      </w:r>
    </w:p>
    <w:p w:rsidR="00000000" w:rsidDel="00000000" w:rsidP="00000000" w:rsidRDefault="00000000" w:rsidRPr="00000000" w14:paraId="000008EC">
      <w:pPr>
        <w:ind w:left="0" w:firstLine="0"/>
        <w:rPr>
          <w:color w:val="ff0000"/>
        </w:rPr>
      </w:pPr>
      <w:r w:rsidDel="00000000" w:rsidR="00000000" w:rsidRPr="00000000">
        <w:rPr>
          <w:b w:val="1"/>
          <w:i w:val="1"/>
          <w:rtl w:val="0"/>
        </w:rPr>
        <w:t xml:space="preserve">Ecosystem </w:t>
      </w:r>
      <w:r w:rsidDel="00000000" w:rsidR="00000000" w:rsidRPr="00000000">
        <w:rPr>
          <w:rtl w:val="0"/>
        </w:rPr>
        <w:t xml:space="preserve">-</w:t>
      </w:r>
      <w:r w:rsidDel="00000000" w:rsidR="00000000" w:rsidRPr="00000000">
        <w:rPr>
          <w:color w:val="ff0000"/>
          <w:rtl w:val="0"/>
        </w:rPr>
        <w:t xml:space="preserve"> </w:t>
      </w:r>
      <w:commentRangeStart w:id="248"/>
      <w:r w:rsidDel="00000000" w:rsidR="00000000" w:rsidRPr="00000000">
        <w:rPr>
          <w:rtl w:val="0"/>
        </w:rPr>
        <w:t xml:space="preserve">PANGEA uses the IPCC working definition of ecosystem, which includes people as key organisms, thus including agro-ecosystems and more broadly social-ecological systems. </w:t>
      </w:r>
      <w:commentRangeEnd w:id="248"/>
      <w:r w:rsidDel="00000000" w:rsidR="00000000" w:rsidRPr="00000000">
        <w:commentReference w:id="248"/>
      </w:r>
      <w:r w:rsidDel="00000000" w:rsidR="00000000" w:rsidRPr="00000000">
        <w:rPr>
          <w:highlight w:val="white"/>
          <w:rtl w:val="0"/>
        </w:rPr>
        <w:t xml:space="preserve">A functional unit consisting of living organisms, their non-living environment and the interactions withi</w:t>
      </w:r>
      <w:r w:rsidDel="00000000" w:rsidR="00000000" w:rsidRPr="00000000">
        <w:rPr>
          <w:rFonts w:ascii="Arial Unicode MS" w:cs="Arial Unicode MS" w:eastAsia="Arial Unicode MS" w:hAnsi="Arial Unicode MS"/>
          <w:color w:val="212529"/>
          <w:highlight w:val="white"/>
          <w:rtl w:val="0"/>
        </w:rPr>
        <w:t xml:space="preserve">n and between them. The components included in a given ecosystem and its spatial boundaries depend on the purpose for which the ecosystem is defined: in some cases they are relatively sharp, while in others they are diffuse. Ecosystem boundaries can change over time. Ecosystems are nested within other ecosystems, and their scale can range from very small to the entire biosphere. In the current era, most ecosystems either contain people as key organisms or are influenced by the effects of human activities in their environment. → directly from </w:t>
      </w:r>
      <w:hyperlink r:id="rId76">
        <w:r w:rsidDel="00000000" w:rsidR="00000000" w:rsidRPr="00000000">
          <w:rPr>
            <w:color w:val="1155cc"/>
            <w:highlight w:val="white"/>
            <w:u w:val="single"/>
            <w:rtl w:val="0"/>
          </w:rPr>
          <w:t xml:space="preserve">IPCC AR6 WGI, WGII,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8ED">
      <w:pPr>
        <w:ind w:left="0" w:firstLine="0"/>
        <w:rPr>
          <w:color w:val="ff0000"/>
        </w:rPr>
      </w:pPr>
      <w:r w:rsidDel="00000000" w:rsidR="00000000" w:rsidRPr="00000000">
        <w:rPr>
          <w:rtl w:val="0"/>
        </w:rPr>
      </w:r>
    </w:p>
    <w:p w:rsidR="00000000" w:rsidDel="00000000" w:rsidP="00000000" w:rsidRDefault="00000000" w:rsidRPr="00000000" w14:paraId="000008EE">
      <w:pPr>
        <w:ind w:left="0" w:firstLine="0"/>
        <w:rPr/>
      </w:pPr>
      <w:r w:rsidDel="00000000" w:rsidR="00000000" w:rsidRPr="00000000">
        <w:rPr>
          <w:b w:val="1"/>
          <w:i w:val="1"/>
          <w:rtl w:val="0"/>
        </w:rPr>
        <w:t xml:space="preserve">Ecosystem Services </w:t>
      </w:r>
      <w:r w:rsidDel="00000000" w:rsidR="00000000" w:rsidRPr="00000000">
        <w:rPr>
          <w:rtl w:val="0"/>
        </w:rPr>
        <w:t xml:space="preserve">- Ecosystem services are the benefits that humans derive from natural ecosystems, including provisioning (e.g., food, water), regulating (e.g., climate regulation, flood control), supporting (e.g., nutrient cycling, soil formation), and cultural services (e.g., recreation, spiritual value). </w:t>
      </w:r>
    </w:p>
    <w:p w:rsidR="00000000" w:rsidDel="00000000" w:rsidP="00000000" w:rsidRDefault="00000000" w:rsidRPr="00000000" w14:paraId="000008EF">
      <w:pPr>
        <w:ind w:left="0" w:firstLine="0"/>
        <w:rPr>
          <w:b w:val="1"/>
          <w:i w:val="1"/>
        </w:rPr>
      </w:pPr>
      <w:r w:rsidDel="00000000" w:rsidR="00000000" w:rsidRPr="00000000">
        <w:rPr>
          <w:rtl w:val="0"/>
        </w:rPr>
      </w:r>
    </w:p>
    <w:p w:rsidR="00000000" w:rsidDel="00000000" w:rsidP="00000000" w:rsidRDefault="00000000" w:rsidRPr="00000000" w14:paraId="000008F0">
      <w:pPr>
        <w:ind w:left="0" w:firstLine="0"/>
        <w:rPr/>
      </w:pPr>
      <w:r w:rsidDel="00000000" w:rsidR="00000000" w:rsidRPr="00000000">
        <w:rPr>
          <w:b w:val="1"/>
          <w:rtl w:val="0"/>
        </w:rPr>
        <w:t xml:space="preserve">Forest degradation – </w:t>
      </w:r>
      <w:r w:rsidDel="00000000" w:rsidR="00000000" w:rsidRPr="00000000">
        <w:rPr>
          <w:rtl w:val="0"/>
        </w:rPr>
        <w:t xml:space="preserve">A forest is degraded when the rate of exogenous disturbance greatly exceeds the long-term average rate of exogenous disturbance for the ecosystem and the effects of that disturbance can be distinguished from old-growth forest structure and/or composition.  Logging, fire, mining, and fragmentation are common causes of forest degradation.</w:t>
      </w:r>
    </w:p>
    <w:p w:rsidR="00000000" w:rsidDel="00000000" w:rsidP="00000000" w:rsidRDefault="00000000" w:rsidRPr="00000000" w14:paraId="000008F1">
      <w:pPr>
        <w:ind w:left="0" w:firstLine="0"/>
        <w:rPr>
          <w:b w:val="1"/>
          <w:i w:val="1"/>
        </w:rPr>
      </w:pPr>
      <w:r w:rsidDel="00000000" w:rsidR="00000000" w:rsidRPr="00000000">
        <w:rPr>
          <w:rtl w:val="0"/>
        </w:rPr>
      </w:r>
    </w:p>
    <w:p w:rsidR="00000000" w:rsidDel="00000000" w:rsidP="00000000" w:rsidRDefault="00000000" w:rsidRPr="00000000" w14:paraId="000008F2">
      <w:pPr>
        <w:ind w:left="0" w:firstLine="0"/>
        <w:rPr>
          <w:highlight w:val="yellow"/>
        </w:rPr>
      </w:pPr>
      <w:r w:rsidDel="00000000" w:rsidR="00000000" w:rsidRPr="00000000">
        <w:rPr>
          <w:b w:val="1"/>
          <w:i w:val="1"/>
          <w:rtl w:val="0"/>
        </w:rPr>
        <w:t xml:space="preserve">Forest-friendly activities </w:t>
      </w:r>
      <w:r w:rsidDel="00000000" w:rsidR="00000000" w:rsidRPr="00000000">
        <w:rPr>
          <w:rtl w:val="0"/>
        </w:rPr>
        <w:t xml:space="preserve">-</w:t>
      </w:r>
      <w:r w:rsidDel="00000000" w:rsidR="00000000" w:rsidRPr="00000000">
        <w:rPr>
          <w:rtl w:val="0"/>
        </w:rPr>
        <w:t xml:space="preserve"> Economic activities that utilize forest resources in a way that preserves the forest's ecological integrity and supports the sustainable livelihoods of local communities </w:t>
      </w:r>
      <w:r w:rsidDel="00000000" w:rsidR="00000000" w:rsidRPr="00000000">
        <w:rPr>
          <w:rtl w:val="0"/>
        </w:rPr>
        <w:t xml:space="preserve">IUCN (2021).</w:t>
      </w:r>
      <w:r w:rsidDel="00000000" w:rsidR="00000000" w:rsidRPr="00000000">
        <w:rPr>
          <w:rtl w:val="0"/>
        </w:rPr>
      </w:r>
    </w:p>
    <w:p w:rsidR="00000000" w:rsidDel="00000000" w:rsidP="00000000" w:rsidRDefault="00000000" w:rsidRPr="00000000" w14:paraId="000008F3">
      <w:pPr>
        <w:spacing w:after="240" w:before="240" w:lineRule="auto"/>
        <w:ind w:left="0" w:firstLine="0"/>
        <w:rPr>
          <w:b w:val="1"/>
          <w:i w:val="1"/>
        </w:rPr>
      </w:pPr>
      <w:r w:rsidDel="00000000" w:rsidR="00000000" w:rsidRPr="00000000">
        <w:rPr>
          <w:b w:val="1"/>
          <w:i w:val="1"/>
          <w:rtl w:val="0"/>
        </w:rPr>
        <w:t xml:space="preserve">Forest function </w:t>
      </w:r>
      <w:r w:rsidDel="00000000" w:rsidR="00000000" w:rsidRPr="00000000">
        <w:rPr>
          <w:rtl w:val="0"/>
        </w:rPr>
        <w:t xml:space="preserve">-</w:t>
      </w:r>
      <w:r w:rsidDel="00000000" w:rsidR="00000000" w:rsidRPr="00000000">
        <w:rPr>
          <w:rtl w:val="0"/>
        </w:rPr>
        <w:t xml:space="preserve"> Forest function refers to the ecological roles of forests, such as regulating climate, supporting biodiversity, cycling nutrients, and providing habitat, which contribute to the overall health and stability of ecosystems. Forest functions include gross primary productivity (</w:t>
      </w:r>
      <w:r w:rsidDel="00000000" w:rsidR="00000000" w:rsidRPr="00000000">
        <w:rPr>
          <w:rtl w:val="0"/>
        </w:rPr>
        <w:t xml:space="preserve">GPP), woody productivity, ecosystem respiration, and evapotranspiration. </w:t>
      </w:r>
      <w:r w:rsidDel="00000000" w:rsidR="00000000" w:rsidRPr="00000000">
        <w:rPr>
          <w:rtl w:val="0"/>
        </w:rPr>
      </w:r>
    </w:p>
    <w:p w:rsidR="00000000" w:rsidDel="00000000" w:rsidP="00000000" w:rsidRDefault="00000000" w:rsidRPr="00000000" w14:paraId="000008F4">
      <w:pPr>
        <w:ind w:left="0" w:firstLine="0"/>
        <w:rPr/>
      </w:pPr>
      <w:r w:rsidDel="00000000" w:rsidR="00000000" w:rsidRPr="00000000">
        <w:rPr>
          <w:b w:val="1"/>
          <w:i w:val="1"/>
          <w:rtl w:val="0"/>
        </w:rPr>
        <w:t xml:space="preserve">Forest structure</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Biomass, canopy height, stem density, vertical height heterogeneity, and vertical plant area density distributions  </w:t>
      </w:r>
    </w:p>
    <w:p w:rsidR="00000000" w:rsidDel="00000000" w:rsidP="00000000" w:rsidRDefault="00000000" w:rsidRPr="00000000" w14:paraId="000008F5">
      <w:pPr>
        <w:ind w:left="0" w:firstLine="0"/>
        <w:rPr>
          <w:b w:val="1"/>
          <w:i w:val="1"/>
        </w:rPr>
      </w:pPr>
      <w:r w:rsidDel="00000000" w:rsidR="00000000" w:rsidRPr="00000000">
        <w:rPr>
          <w:rtl w:val="0"/>
        </w:rPr>
      </w:r>
    </w:p>
    <w:p w:rsidR="00000000" w:rsidDel="00000000" w:rsidP="00000000" w:rsidRDefault="00000000" w:rsidRPr="00000000" w14:paraId="000008F6">
      <w:pPr>
        <w:ind w:left="0" w:firstLine="0"/>
        <w:rPr/>
      </w:pPr>
      <w:r w:rsidDel="00000000" w:rsidR="00000000" w:rsidRPr="00000000">
        <w:rPr>
          <w:b w:val="1"/>
          <w:i w:val="1"/>
          <w:rtl w:val="0"/>
        </w:rPr>
        <w:t xml:space="preserve">Human activities - </w:t>
      </w:r>
      <w:r w:rsidDel="00000000" w:rsidR="00000000" w:rsidRPr="00000000">
        <w:rPr>
          <w:rtl w:val="0"/>
        </w:rPr>
        <w:t xml:space="preserve">Formal, informal, legal, illegal and traditional economic, subsistence, cultural, and development practices and behaviors by humans that lead to the exploitation, alteration, and degradation of forest ecosystems, including logging, infrastructure development, agriculture, livestock rearing, fire, mining, hunting and wildlife exploitation, and charcoal production. </w:t>
      </w:r>
    </w:p>
    <w:p w:rsidR="00000000" w:rsidDel="00000000" w:rsidP="00000000" w:rsidRDefault="00000000" w:rsidRPr="00000000" w14:paraId="000008F7">
      <w:pPr>
        <w:ind w:left="0" w:firstLine="0"/>
        <w:rPr/>
      </w:pPr>
      <w:r w:rsidDel="00000000" w:rsidR="00000000" w:rsidRPr="00000000">
        <w:rPr>
          <w:rtl w:val="0"/>
        </w:rPr>
      </w:r>
    </w:p>
    <w:p w:rsidR="00000000" w:rsidDel="00000000" w:rsidP="00000000" w:rsidRDefault="00000000" w:rsidRPr="00000000" w14:paraId="000008F8">
      <w:pPr>
        <w:ind w:left="0" w:firstLine="0"/>
        <w:rPr/>
      </w:pPr>
      <w:r w:rsidDel="00000000" w:rsidR="00000000" w:rsidRPr="00000000">
        <w:rPr>
          <w:b w:val="1"/>
          <w:i w:val="1"/>
          <w:rtl w:val="0"/>
        </w:rPr>
        <w:t xml:space="preserve">Land-use change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Land use and land cover change refers to the alteration of the Earth's surface, including changes in how land is utilized (e.g., agriculture, urbanization) and shifts in its physical cover (e.g., deforestation, reforestation, urban expansion).</w:t>
      </w:r>
    </w:p>
    <w:p w:rsidR="00000000" w:rsidDel="00000000" w:rsidP="00000000" w:rsidRDefault="00000000" w:rsidRPr="00000000" w14:paraId="000008F9">
      <w:pPr>
        <w:ind w:left="0" w:firstLine="0"/>
        <w:rPr>
          <w:b w:val="1"/>
          <w:i w:val="1"/>
        </w:rPr>
      </w:pPr>
      <w:r w:rsidDel="00000000" w:rsidR="00000000" w:rsidRPr="00000000">
        <w:rPr>
          <w:rtl w:val="0"/>
        </w:rPr>
      </w:r>
    </w:p>
    <w:p w:rsidR="00000000" w:rsidDel="00000000" w:rsidP="00000000" w:rsidRDefault="00000000" w:rsidRPr="00000000" w14:paraId="000008FA">
      <w:pPr>
        <w:ind w:left="0" w:firstLine="0"/>
        <w:rPr>
          <w:highlight w:val="yellow"/>
        </w:rPr>
      </w:pPr>
      <w:r w:rsidDel="00000000" w:rsidR="00000000" w:rsidRPr="00000000">
        <w:rPr>
          <w:b w:val="1"/>
          <w:i w:val="1"/>
          <w:rtl w:val="0"/>
        </w:rPr>
        <w:t xml:space="preserve">Resilience - </w:t>
      </w:r>
      <w:r w:rsidDel="00000000" w:rsidR="00000000" w:rsidRPr="00000000">
        <w:rPr>
          <w:color w:val="212529"/>
          <w:rtl w:val="0"/>
        </w:rPr>
        <w:t xml:space="preserve">The capacity of interconnected social, economic and ecological systems to cope with a hazardous eve</w:t>
      </w:r>
      <w:r w:rsidDel="00000000" w:rsidR="00000000" w:rsidRPr="00000000">
        <w:rPr>
          <w:rFonts w:ascii="Arial Unicode MS" w:cs="Arial Unicode MS" w:eastAsia="Arial Unicode MS" w:hAnsi="Arial Unicode MS"/>
          <w:color w:val="212529"/>
          <w:highlight w:val="white"/>
          <w:rtl w:val="0"/>
        </w:rPr>
        <w:t xml:space="preserve">nt, trend or disturbance, responding or reorganizing in ways that maintain their essential function, identity and structure. Resilience is a positive attribute when it maintains capacity for adaptation, learning and/or transformation (Arctic Council, 2016). → directly from </w:t>
      </w:r>
      <w:hyperlink r:id="rId77">
        <w:r w:rsidDel="00000000" w:rsidR="00000000" w:rsidRPr="00000000">
          <w:rPr>
            <w:color w:val="1155cc"/>
            <w:highlight w:val="white"/>
            <w:u w:val="single"/>
            <w:rtl w:val="0"/>
          </w:rPr>
          <w:t xml:space="preserve">IPCC AR6 WGI, WGII,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8FB">
      <w:pPr>
        <w:ind w:left="0" w:firstLine="0"/>
        <w:rPr>
          <w:b w:val="1"/>
          <w:i w:val="1"/>
        </w:rPr>
      </w:pPr>
      <w:r w:rsidDel="00000000" w:rsidR="00000000" w:rsidRPr="00000000">
        <w:rPr>
          <w:rtl w:val="0"/>
        </w:rPr>
      </w:r>
    </w:p>
    <w:p w:rsidR="00000000" w:rsidDel="00000000" w:rsidP="00000000" w:rsidRDefault="00000000" w:rsidRPr="00000000" w14:paraId="000008FC">
      <w:pPr>
        <w:ind w:left="0" w:firstLine="0"/>
        <w:rPr/>
      </w:pPr>
      <w:r w:rsidDel="00000000" w:rsidR="00000000" w:rsidRPr="00000000">
        <w:rPr>
          <w:b w:val="1"/>
          <w:i w:val="1"/>
          <w:rtl w:val="0"/>
        </w:rPr>
        <w:t xml:space="preserve">Vulnerable communities </w:t>
      </w:r>
      <w:r w:rsidDel="00000000" w:rsidR="00000000" w:rsidRPr="00000000">
        <w:rPr>
          <w:rtl w:val="0"/>
        </w:rPr>
        <w:t xml:space="preserve">-</w:t>
      </w:r>
      <w:r w:rsidDel="00000000" w:rsidR="00000000" w:rsidRPr="00000000">
        <w:rPr>
          <w:rtl w:val="0"/>
        </w:rPr>
        <w:t xml:space="preserve"> Communities that are most likely to experience the adverse effects of climate change and environmental degradation, including Indigenous peoples, low-income communities, and those reliant on natural resources for their livelihoods. </w:t>
      </w:r>
      <w:r w:rsidDel="00000000" w:rsidR="00000000" w:rsidRPr="00000000">
        <w:rPr>
          <w:rtl w:val="0"/>
        </w:rPr>
        <w:t xml:space="preserve">United Nations Framework Convention on Climate Change (UNFCCC) (2020).</w:t>
      </w:r>
    </w:p>
    <w:p w:rsidR="00000000" w:rsidDel="00000000" w:rsidP="00000000" w:rsidRDefault="00000000" w:rsidRPr="00000000" w14:paraId="000008FD">
      <w:pPr>
        <w:ind w:left="0" w:firstLine="0"/>
        <w:rPr>
          <w:color w:val="3c78d8"/>
        </w:rPr>
      </w:pPr>
      <w:r w:rsidDel="00000000" w:rsidR="00000000" w:rsidRPr="00000000">
        <w:rPr>
          <w:rtl w:val="0"/>
        </w:rPr>
      </w:r>
    </w:p>
    <w:p w:rsidR="00000000" w:rsidDel="00000000" w:rsidP="00000000" w:rsidRDefault="00000000" w:rsidRPr="00000000" w14:paraId="000008FE">
      <w:pPr>
        <w:ind w:left="0" w:firstLine="0"/>
        <w:rPr>
          <w:i w:val="1"/>
        </w:rPr>
      </w:pPr>
      <w:r w:rsidDel="00000000" w:rsidR="00000000" w:rsidRPr="00000000">
        <w:rPr>
          <w:b w:val="1"/>
          <w:i w:val="1"/>
          <w:rtl w:val="0"/>
        </w:rPr>
        <w:t xml:space="preserve">Vulnerability </w:t>
      </w:r>
      <w:r w:rsidDel="00000000" w:rsidR="00000000" w:rsidRPr="00000000">
        <w:rPr>
          <w:rtl w:val="0"/>
        </w:rPr>
        <w:t xml:space="preserve">- T</w:t>
      </w:r>
      <w:r w:rsidDel="00000000" w:rsidR="00000000" w:rsidRPr="00000000">
        <w:rPr>
          <w:rtl w:val="0"/>
        </w:rPr>
        <w:t xml:space="preserve">he propensity of social and ecological systems and their practices to be adversely affected by changes, encompassing their sensitivity to such changes and their ability to adapt. </w:t>
      </w:r>
      <w:r w:rsidDel="00000000" w:rsidR="00000000" w:rsidRPr="00000000">
        <w:rPr>
          <w:rtl w:val="0"/>
        </w:rPr>
        <w:t xml:space="preserve">Adapted from (FAO 2013).</w:t>
      </w:r>
      <w:r w:rsidDel="00000000" w:rsidR="00000000" w:rsidRPr="00000000">
        <w:rPr>
          <w:rtl w:val="0"/>
        </w:rPr>
      </w:r>
    </w:p>
    <w:p w:rsidR="00000000" w:rsidDel="00000000" w:rsidP="00000000" w:rsidRDefault="00000000" w:rsidRPr="00000000" w14:paraId="000008FF">
      <w:pPr>
        <w:pStyle w:val="Heading2"/>
        <w:rPr/>
      </w:pPr>
      <w:bookmarkStart w:colFirst="0" w:colLast="0" w:name="_pzrw4c5s7tpd" w:id="70"/>
      <w:bookmarkEnd w:id="70"/>
      <w:commentRangeStart w:id="249"/>
      <w:r w:rsidDel="00000000" w:rsidR="00000000" w:rsidRPr="00000000">
        <w:rPr>
          <w:rtl w:val="0"/>
        </w:rPr>
        <w:t xml:space="preserve">13. List of Acronyms</w:t>
      </w:r>
      <w:commentRangeEnd w:id="249"/>
      <w:r w:rsidDel="00000000" w:rsidR="00000000" w:rsidRPr="00000000">
        <w:commentReference w:id="249"/>
      </w:r>
      <w:r w:rsidDel="00000000" w:rsidR="00000000" w:rsidRPr="00000000">
        <w:rPr>
          <w:rtl w:val="0"/>
        </w:rPr>
      </w:r>
    </w:p>
    <w:p w:rsidR="00000000" w:rsidDel="00000000" w:rsidP="00000000" w:rsidRDefault="00000000" w:rsidRPr="00000000" w14:paraId="00000900">
      <w:pPr>
        <w:spacing w:after="120" w:before="120" w:lineRule="auto"/>
        <w:rPr/>
      </w:pPr>
      <w:r w:rsidDel="00000000" w:rsidR="00000000" w:rsidRPr="00000000">
        <w:rPr>
          <w:b w:val="1"/>
          <w:rtl w:val="0"/>
        </w:rPr>
        <w:t xml:space="preserve">ABoVE </w:t>
      </w:r>
      <w:r w:rsidDel="00000000" w:rsidR="00000000" w:rsidRPr="00000000">
        <w:rPr>
          <w:rtl w:val="0"/>
        </w:rPr>
        <w:t xml:space="preserve">- Arctic Boreal Vulnerability Experiment</w:t>
      </w:r>
    </w:p>
    <w:p w:rsidR="00000000" w:rsidDel="00000000" w:rsidP="00000000" w:rsidRDefault="00000000" w:rsidRPr="00000000" w14:paraId="00000901">
      <w:pPr>
        <w:spacing w:after="120" w:before="120" w:lineRule="auto"/>
        <w:rPr/>
      </w:pPr>
      <w:r w:rsidDel="00000000" w:rsidR="00000000" w:rsidRPr="00000000">
        <w:rPr>
          <w:b w:val="1"/>
          <w:rtl w:val="0"/>
        </w:rPr>
        <w:t xml:space="preserve">AGEOS </w:t>
      </w:r>
      <w:r w:rsidDel="00000000" w:rsidR="00000000" w:rsidRPr="00000000">
        <w:rPr>
          <w:rtl w:val="0"/>
        </w:rPr>
        <w:t xml:space="preserve">- Gabonese Space Agency</w:t>
      </w:r>
    </w:p>
    <w:p w:rsidR="00000000" w:rsidDel="00000000" w:rsidP="00000000" w:rsidRDefault="00000000" w:rsidRPr="00000000" w14:paraId="00000902">
      <w:pPr>
        <w:spacing w:after="120" w:before="120" w:lineRule="auto"/>
        <w:rPr/>
      </w:pPr>
      <w:r w:rsidDel="00000000" w:rsidR="00000000" w:rsidRPr="00000000">
        <w:rPr>
          <w:b w:val="1"/>
          <w:rtl w:val="0"/>
        </w:rPr>
        <w:t xml:space="preserve">AI/ML </w:t>
      </w:r>
      <w:r w:rsidDel="00000000" w:rsidR="00000000" w:rsidRPr="00000000">
        <w:rPr>
          <w:rtl w:val="0"/>
        </w:rPr>
        <w:t xml:space="preserve">- Artificial Intelligence and Machine Learning </w:t>
      </w:r>
    </w:p>
    <w:p w:rsidR="00000000" w:rsidDel="00000000" w:rsidP="00000000" w:rsidRDefault="00000000" w:rsidRPr="00000000" w14:paraId="00000903">
      <w:pPr>
        <w:spacing w:after="120" w:before="120" w:lineRule="auto"/>
        <w:rPr/>
      </w:pPr>
      <w:r w:rsidDel="00000000" w:rsidR="00000000" w:rsidRPr="00000000">
        <w:rPr>
          <w:b w:val="1"/>
          <w:rtl w:val="0"/>
        </w:rPr>
        <w:t xml:space="preserve">AmIT </w:t>
      </w:r>
      <w:r w:rsidDel="00000000" w:rsidR="00000000" w:rsidRPr="00000000">
        <w:rPr>
          <w:rtl w:val="0"/>
        </w:rPr>
        <w:t xml:space="preserve">- Amazon Institute of Technology</w:t>
      </w:r>
    </w:p>
    <w:p w:rsidR="00000000" w:rsidDel="00000000" w:rsidP="00000000" w:rsidRDefault="00000000" w:rsidRPr="00000000" w14:paraId="00000904">
      <w:pPr>
        <w:spacing w:after="120" w:before="120" w:lineRule="auto"/>
        <w:rPr/>
      </w:pPr>
      <w:r w:rsidDel="00000000" w:rsidR="00000000" w:rsidRPr="00000000">
        <w:rPr>
          <w:b w:val="1"/>
          <w:rtl w:val="0"/>
        </w:rPr>
        <w:t xml:space="preserve">AMSR-E</w:t>
      </w:r>
      <w:r w:rsidDel="00000000" w:rsidR="00000000" w:rsidRPr="00000000">
        <w:rPr>
          <w:rtl w:val="0"/>
        </w:rPr>
        <w:t xml:space="preserve"> - Advanced Microwave Scanning Radiometer for EOS Mission</w:t>
      </w:r>
    </w:p>
    <w:p w:rsidR="00000000" w:rsidDel="00000000" w:rsidP="00000000" w:rsidRDefault="00000000" w:rsidRPr="00000000" w14:paraId="00000905">
      <w:pPr>
        <w:spacing w:after="120" w:before="120" w:lineRule="auto"/>
        <w:rPr/>
      </w:pPr>
      <w:r w:rsidDel="00000000" w:rsidR="00000000" w:rsidRPr="00000000">
        <w:rPr>
          <w:b w:val="1"/>
          <w:rtl w:val="0"/>
        </w:rPr>
        <w:t xml:space="preserve">ATBC </w:t>
      </w:r>
      <w:r w:rsidDel="00000000" w:rsidR="00000000" w:rsidRPr="00000000">
        <w:rPr>
          <w:rtl w:val="0"/>
        </w:rPr>
        <w:t xml:space="preserve">- Association for Tropical Biology and Conservation</w:t>
        <w:tab/>
      </w:r>
    </w:p>
    <w:p w:rsidR="00000000" w:rsidDel="00000000" w:rsidP="00000000" w:rsidRDefault="00000000" w:rsidRPr="00000000" w14:paraId="00000906">
      <w:pPr>
        <w:spacing w:after="120" w:before="120" w:lineRule="auto"/>
        <w:rPr/>
      </w:pPr>
      <w:r w:rsidDel="00000000" w:rsidR="00000000" w:rsidRPr="00000000">
        <w:rPr>
          <w:b w:val="1"/>
          <w:rtl w:val="0"/>
        </w:rPr>
        <w:t xml:space="preserve">ATFS </w:t>
      </w:r>
      <w:r w:rsidDel="00000000" w:rsidR="00000000" w:rsidRPr="00000000">
        <w:rPr>
          <w:rtl w:val="0"/>
        </w:rPr>
        <w:t xml:space="preserve">- Alliance for Tropical Forest Science </w:t>
      </w:r>
    </w:p>
    <w:p w:rsidR="00000000" w:rsidDel="00000000" w:rsidP="00000000" w:rsidRDefault="00000000" w:rsidRPr="00000000" w14:paraId="00000907">
      <w:pPr>
        <w:spacing w:after="120" w:before="120" w:lineRule="auto"/>
        <w:rPr/>
      </w:pPr>
      <w:r w:rsidDel="00000000" w:rsidR="00000000" w:rsidRPr="00000000">
        <w:rPr>
          <w:b w:val="1"/>
          <w:rtl w:val="0"/>
        </w:rPr>
        <w:t xml:space="preserve">BioSCape</w:t>
      </w:r>
      <w:r w:rsidDel="00000000" w:rsidR="00000000" w:rsidRPr="00000000">
        <w:rPr>
          <w:rtl w:val="0"/>
        </w:rPr>
        <w:t xml:space="preserve"> - Biodiversity Survey of the Cape</w:t>
      </w:r>
    </w:p>
    <w:p w:rsidR="00000000" w:rsidDel="00000000" w:rsidP="00000000" w:rsidRDefault="00000000" w:rsidRPr="00000000" w14:paraId="00000908">
      <w:pPr>
        <w:spacing w:after="120" w:before="120" w:lineRule="auto"/>
        <w:rPr/>
      </w:pPr>
      <w:r w:rsidDel="00000000" w:rsidR="00000000" w:rsidRPr="00000000">
        <w:rPr>
          <w:b w:val="1"/>
          <w:rtl w:val="0"/>
        </w:rPr>
        <w:t xml:space="preserve">BRDF</w:t>
      </w:r>
      <w:r w:rsidDel="00000000" w:rsidR="00000000" w:rsidRPr="00000000">
        <w:rPr>
          <w:rtl w:val="0"/>
        </w:rPr>
        <w:t xml:space="preserve"> - Bidirectional Reflectance Distribution Function</w:t>
      </w:r>
    </w:p>
    <w:p w:rsidR="00000000" w:rsidDel="00000000" w:rsidP="00000000" w:rsidRDefault="00000000" w:rsidRPr="00000000" w14:paraId="00000909">
      <w:pPr>
        <w:spacing w:after="120" w:before="120" w:lineRule="auto"/>
        <w:rPr/>
      </w:pPr>
      <w:r w:rsidDel="00000000" w:rsidR="00000000" w:rsidRPr="00000000">
        <w:rPr>
          <w:b w:val="1"/>
          <w:rtl w:val="0"/>
        </w:rPr>
        <w:t xml:space="preserve">CARE</w:t>
      </w:r>
      <w:r w:rsidDel="00000000" w:rsidR="00000000" w:rsidRPr="00000000">
        <w:rPr>
          <w:rtl w:val="0"/>
        </w:rPr>
        <w:t xml:space="preserve"> - Collective Benefit, Authority to Control, Responsibility, and Ethics</w:t>
      </w:r>
    </w:p>
    <w:p w:rsidR="00000000" w:rsidDel="00000000" w:rsidP="00000000" w:rsidRDefault="00000000" w:rsidRPr="00000000" w14:paraId="0000090A">
      <w:pPr>
        <w:spacing w:after="120" w:before="120" w:lineRule="auto"/>
        <w:rPr/>
      </w:pPr>
      <w:r w:rsidDel="00000000" w:rsidR="00000000" w:rsidRPr="00000000">
        <w:rPr>
          <w:b w:val="1"/>
          <w:rtl w:val="0"/>
        </w:rPr>
        <w:t xml:space="preserve">CBI </w:t>
      </w:r>
      <w:r w:rsidDel="00000000" w:rsidR="00000000" w:rsidRPr="00000000">
        <w:rPr>
          <w:rtl w:val="0"/>
        </w:rPr>
        <w:t xml:space="preserve">- Congo Basin Institute</w:t>
      </w:r>
    </w:p>
    <w:p w:rsidR="00000000" w:rsidDel="00000000" w:rsidP="00000000" w:rsidRDefault="00000000" w:rsidRPr="00000000" w14:paraId="0000090B">
      <w:pPr>
        <w:spacing w:after="120" w:before="120" w:lineRule="auto"/>
        <w:rPr/>
      </w:pPr>
      <w:r w:rsidDel="00000000" w:rsidR="00000000" w:rsidRPr="00000000">
        <w:rPr>
          <w:b w:val="1"/>
          <w:rtl w:val="0"/>
        </w:rPr>
        <w:t xml:space="preserve">CBFP </w:t>
      </w:r>
      <w:r w:rsidDel="00000000" w:rsidR="00000000" w:rsidRPr="00000000">
        <w:rPr>
          <w:rtl w:val="0"/>
        </w:rPr>
        <w:t xml:space="preserve">- Congo Basin Forest Partnership </w:t>
      </w:r>
    </w:p>
    <w:p w:rsidR="00000000" w:rsidDel="00000000" w:rsidP="00000000" w:rsidRDefault="00000000" w:rsidRPr="00000000" w14:paraId="0000090C">
      <w:pPr>
        <w:spacing w:after="120" w:before="120" w:lineRule="auto"/>
        <w:rPr/>
      </w:pPr>
      <w:r w:rsidDel="00000000" w:rsidR="00000000" w:rsidRPr="00000000">
        <w:rPr>
          <w:b w:val="1"/>
          <w:rtl w:val="0"/>
        </w:rPr>
        <w:t xml:space="preserve">CBSI </w:t>
      </w:r>
      <w:r w:rsidDel="00000000" w:rsidR="00000000" w:rsidRPr="00000000">
        <w:rPr>
          <w:rtl w:val="0"/>
        </w:rPr>
        <w:t xml:space="preserve">- Congo Basin Science Initiative</w:t>
      </w:r>
    </w:p>
    <w:p w:rsidR="00000000" w:rsidDel="00000000" w:rsidP="00000000" w:rsidRDefault="00000000" w:rsidRPr="00000000" w14:paraId="0000090D">
      <w:pPr>
        <w:spacing w:after="120" w:before="120" w:lineRule="auto"/>
        <w:rPr/>
      </w:pPr>
      <w:r w:rsidDel="00000000" w:rsidR="00000000" w:rsidRPr="00000000">
        <w:rPr>
          <w:b w:val="1"/>
          <w:rtl w:val="0"/>
        </w:rPr>
        <w:t xml:space="preserve">CC&amp;E </w:t>
      </w:r>
      <w:r w:rsidDel="00000000" w:rsidR="00000000" w:rsidRPr="00000000">
        <w:rPr>
          <w:rtl w:val="0"/>
        </w:rPr>
        <w:t xml:space="preserve">- NASA Carbon Cycle and Ecosystems Office</w:t>
      </w:r>
    </w:p>
    <w:p w:rsidR="00000000" w:rsidDel="00000000" w:rsidP="00000000" w:rsidRDefault="00000000" w:rsidRPr="00000000" w14:paraId="0000090E">
      <w:pPr>
        <w:spacing w:after="120" w:before="120" w:lineRule="auto"/>
        <w:rPr/>
      </w:pPr>
      <w:r w:rsidDel="00000000" w:rsidR="00000000" w:rsidRPr="00000000">
        <w:rPr>
          <w:b w:val="1"/>
          <w:rtl w:val="0"/>
        </w:rPr>
        <w:t xml:space="preserve">CENAREST </w:t>
      </w:r>
      <w:r w:rsidDel="00000000" w:rsidR="00000000" w:rsidRPr="00000000">
        <w:rPr>
          <w:rtl w:val="0"/>
        </w:rPr>
        <w:t xml:space="preserve">- Gabon National Center for Scientific and Technological Research </w:t>
      </w:r>
    </w:p>
    <w:p w:rsidR="00000000" w:rsidDel="00000000" w:rsidP="00000000" w:rsidRDefault="00000000" w:rsidRPr="00000000" w14:paraId="0000090F">
      <w:pPr>
        <w:spacing w:after="120" w:before="120" w:lineRule="auto"/>
        <w:rPr/>
      </w:pPr>
      <w:r w:rsidDel="00000000" w:rsidR="00000000" w:rsidRPr="00000000">
        <w:rPr>
          <w:b w:val="1"/>
          <w:rtl w:val="0"/>
        </w:rPr>
        <w:t xml:space="preserve">CEOS </w:t>
      </w:r>
      <w:r w:rsidDel="00000000" w:rsidR="00000000" w:rsidRPr="00000000">
        <w:rPr>
          <w:rtl w:val="0"/>
        </w:rPr>
        <w:t xml:space="preserve">- Committee on Earth Observation Satellites </w:t>
      </w:r>
    </w:p>
    <w:p w:rsidR="00000000" w:rsidDel="00000000" w:rsidP="00000000" w:rsidRDefault="00000000" w:rsidRPr="00000000" w14:paraId="00000910">
      <w:pPr>
        <w:spacing w:after="120" w:before="120" w:lineRule="auto"/>
        <w:rPr/>
      </w:pPr>
      <w:r w:rsidDel="00000000" w:rsidR="00000000" w:rsidRPr="00000000">
        <w:rPr>
          <w:b w:val="1"/>
          <w:rtl w:val="0"/>
        </w:rPr>
        <w:t xml:space="preserve">CH</w:t>
      </w:r>
      <w:r w:rsidDel="00000000" w:rsidR="00000000" w:rsidRPr="00000000">
        <w:rPr>
          <w:b w:val="1"/>
          <w:vertAlign w:val="subscript"/>
          <w:rtl w:val="0"/>
        </w:rPr>
        <w:t xml:space="preserve">4</w:t>
      </w:r>
      <w:r w:rsidDel="00000000" w:rsidR="00000000" w:rsidRPr="00000000">
        <w:rPr>
          <w:b w:val="1"/>
          <w:rtl w:val="0"/>
        </w:rPr>
        <w:t xml:space="preserve"> </w:t>
      </w:r>
      <w:r w:rsidDel="00000000" w:rsidR="00000000" w:rsidRPr="00000000">
        <w:rPr>
          <w:rtl w:val="0"/>
        </w:rPr>
        <w:t xml:space="preserve">- Methane </w:t>
      </w:r>
    </w:p>
    <w:p w:rsidR="00000000" w:rsidDel="00000000" w:rsidP="00000000" w:rsidRDefault="00000000" w:rsidRPr="00000000" w14:paraId="00000911">
      <w:pPr>
        <w:spacing w:after="120" w:before="120" w:lineRule="auto"/>
        <w:rPr/>
      </w:pPr>
      <w:r w:rsidDel="00000000" w:rsidR="00000000" w:rsidRPr="00000000">
        <w:rPr>
          <w:b w:val="1"/>
          <w:rtl w:val="0"/>
        </w:rPr>
        <w:t xml:space="preserve">CGIAR </w:t>
      </w:r>
      <w:r w:rsidDel="00000000" w:rsidR="00000000" w:rsidRPr="00000000">
        <w:rPr>
          <w:rtl w:val="0"/>
        </w:rPr>
        <w:t xml:space="preserve">- Consultative Group for International Agricultural Research</w:t>
      </w:r>
    </w:p>
    <w:p w:rsidR="00000000" w:rsidDel="00000000" w:rsidP="00000000" w:rsidRDefault="00000000" w:rsidRPr="00000000" w14:paraId="00000912">
      <w:pPr>
        <w:spacing w:after="120" w:before="120" w:lineRule="auto"/>
        <w:rPr/>
      </w:pPr>
      <w:r w:rsidDel="00000000" w:rsidR="00000000" w:rsidRPr="00000000">
        <w:rPr>
          <w:b w:val="1"/>
          <w:rtl w:val="0"/>
        </w:rPr>
        <w:t xml:space="preserve">CHIME</w:t>
      </w:r>
      <w:r w:rsidDel="00000000" w:rsidR="00000000" w:rsidRPr="00000000">
        <w:rPr>
          <w:rtl w:val="0"/>
        </w:rPr>
        <w:t xml:space="preserve"> - Copernicus Hyperspectral Imaging Mission for the Environment</w:t>
      </w:r>
    </w:p>
    <w:p w:rsidR="00000000" w:rsidDel="00000000" w:rsidP="00000000" w:rsidRDefault="00000000" w:rsidRPr="00000000" w14:paraId="00000913">
      <w:pPr>
        <w:spacing w:after="120" w:before="120" w:lineRule="auto"/>
        <w:rPr/>
      </w:pPr>
      <w:r w:rsidDel="00000000" w:rsidR="00000000" w:rsidRPr="00000000">
        <w:rPr>
          <w:b w:val="1"/>
          <w:rtl w:val="0"/>
        </w:rPr>
        <w:t xml:space="preserve">CIAT </w:t>
      </w:r>
      <w:r w:rsidDel="00000000" w:rsidR="00000000" w:rsidRPr="00000000">
        <w:rPr>
          <w:rtl w:val="0"/>
        </w:rPr>
        <w:t xml:space="preserve">- International Center for Tropical Agriculture</w:t>
      </w:r>
    </w:p>
    <w:p w:rsidR="00000000" w:rsidDel="00000000" w:rsidP="00000000" w:rsidRDefault="00000000" w:rsidRPr="00000000" w14:paraId="00000914">
      <w:pPr>
        <w:spacing w:after="120" w:before="120" w:lineRule="auto"/>
        <w:rPr/>
      </w:pPr>
      <w:r w:rsidDel="00000000" w:rsidR="00000000" w:rsidRPr="00000000">
        <w:rPr>
          <w:b w:val="1"/>
          <w:rtl w:val="0"/>
        </w:rPr>
        <w:t xml:space="preserve">CIFOR/ICRAF </w:t>
      </w:r>
      <w:r w:rsidDel="00000000" w:rsidR="00000000" w:rsidRPr="00000000">
        <w:rPr>
          <w:rtl w:val="0"/>
        </w:rPr>
        <w:t xml:space="preserve">- Center for International Tropical Forestry Research-World Agroforestry Center</w:t>
      </w:r>
    </w:p>
    <w:p w:rsidR="00000000" w:rsidDel="00000000" w:rsidP="00000000" w:rsidRDefault="00000000" w:rsidRPr="00000000" w14:paraId="00000915">
      <w:pPr>
        <w:spacing w:after="120" w:before="120" w:lineRule="auto"/>
        <w:rPr/>
      </w:pPr>
      <w:r w:rsidDel="00000000" w:rsidR="00000000" w:rsidRPr="00000000">
        <w:rPr>
          <w:b w:val="1"/>
          <w:rtl w:val="0"/>
        </w:rPr>
        <w:t xml:space="preserve">CMIP </w:t>
      </w:r>
      <w:r w:rsidDel="00000000" w:rsidR="00000000" w:rsidRPr="00000000">
        <w:rPr>
          <w:rtl w:val="0"/>
        </w:rPr>
        <w:t xml:space="preserve">- Coupled Model Intercomparison Project </w:t>
      </w:r>
    </w:p>
    <w:p w:rsidR="00000000" w:rsidDel="00000000" w:rsidP="00000000" w:rsidRDefault="00000000" w:rsidRPr="00000000" w14:paraId="00000916">
      <w:pPr>
        <w:spacing w:after="120" w:before="120" w:lineRule="auto"/>
        <w:rPr/>
      </w:pPr>
      <w:r w:rsidDel="00000000" w:rsidR="00000000" w:rsidRPr="00000000">
        <w:rPr>
          <w:b w:val="1"/>
          <w:rtl w:val="0"/>
        </w:rPr>
        <w:t xml:space="preserve">CNES </w:t>
      </w:r>
      <w:r w:rsidDel="00000000" w:rsidR="00000000" w:rsidRPr="00000000">
        <w:rPr>
          <w:rtl w:val="0"/>
        </w:rPr>
        <w:t xml:space="preserve">- French National Space Agency</w:t>
      </w:r>
    </w:p>
    <w:p w:rsidR="00000000" w:rsidDel="00000000" w:rsidP="00000000" w:rsidRDefault="00000000" w:rsidRPr="00000000" w14:paraId="00000917">
      <w:pPr>
        <w:spacing w:after="120" w:before="120" w:lineRule="auto"/>
        <w:rPr/>
      </w:pPr>
      <w:r w:rsidDel="00000000" w:rsidR="00000000" w:rsidRPr="00000000">
        <w:rPr>
          <w:b w:val="1"/>
          <w:rtl w:val="0"/>
        </w:rPr>
        <w:t xml:space="preserve">CO</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rtl w:val="0"/>
        </w:rPr>
        <w:t xml:space="preserve">- Carbon dioxide</w:t>
      </w:r>
    </w:p>
    <w:p w:rsidR="00000000" w:rsidDel="00000000" w:rsidP="00000000" w:rsidRDefault="00000000" w:rsidRPr="00000000" w14:paraId="00000918">
      <w:pPr>
        <w:spacing w:after="120" w:before="120" w:lineRule="auto"/>
        <w:rPr/>
      </w:pPr>
      <w:r w:rsidDel="00000000" w:rsidR="00000000" w:rsidRPr="00000000">
        <w:rPr>
          <w:b w:val="1"/>
          <w:rtl w:val="0"/>
        </w:rPr>
        <w:t xml:space="preserve">CSDA </w:t>
      </w:r>
      <w:r w:rsidDel="00000000" w:rsidR="00000000" w:rsidRPr="00000000">
        <w:rPr>
          <w:rtl w:val="0"/>
        </w:rPr>
        <w:t xml:space="preserve">- NASAs Commercial SmallSat Data Acquisition</w:t>
      </w:r>
    </w:p>
    <w:p w:rsidR="00000000" w:rsidDel="00000000" w:rsidP="00000000" w:rsidRDefault="00000000" w:rsidRPr="00000000" w14:paraId="00000919">
      <w:pPr>
        <w:spacing w:after="120" w:before="120" w:lineRule="auto"/>
        <w:rPr/>
      </w:pPr>
      <w:r w:rsidDel="00000000" w:rsidR="00000000" w:rsidRPr="00000000">
        <w:rPr>
          <w:b w:val="1"/>
          <w:rtl w:val="0"/>
        </w:rPr>
        <w:t xml:space="preserve">DEI </w:t>
      </w:r>
      <w:r w:rsidDel="00000000" w:rsidR="00000000" w:rsidRPr="00000000">
        <w:rPr>
          <w:rtl w:val="0"/>
        </w:rPr>
        <w:t xml:space="preserve">- Diversity, Equity, and Inclusion</w:t>
      </w:r>
    </w:p>
    <w:p w:rsidR="00000000" w:rsidDel="00000000" w:rsidP="00000000" w:rsidRDefault="00000000" w:rsidRPr="00000000" w14:paraId="0000091A">
      <w:pPr>
        <w:spacing w:after="120" w:before="120" w:lineRule="auto"/>
        <w:rPr/>
      </w:pPr>
      <w:r w:rsidDel="00000000" w:rsidR="00000000" w:rsidRPr="00000000">
        <w:rPr>
          <w:b w:val="1"/>
          <w:rtl w:val="0"/>
        </w:rPr>
        <w:t xml:space="preserve">DLR </w:t>
      </w:r>
      <w:r w:rsidDel="00000000" w:rsidR="00000000" w:rsidRPr="00000000">
        <w:rPr>
          <w:rtl w:val="0"/>
        </w:rPr>
        <w:t xml:space="preserve">- The German Aerospace Center </w:t>
      </w:r>
    </w:p>
    <w:p w:rsidR="00000000" w:rsidDel="00000000" w:rsidP="00000000" w:rsidRDefault="00000000" w:rsidRPr="00000000" w14:paraId="0000091B">
      <w:pPr>
        <w:spacing w:after="120" w:before="120" w:lineRule="auto"/>
        <w:rPr/>
      </w:pPr>
      <w:r w:rsidDel="00000000" w:rsidR="00000000" w:rsidRPr="00000000">
        <w:rPr>
          <w:b w:val="1"/>
          <w:rtl w:val="0"/>
        </w:rPr>
        <w:t xml:space="preserve">DGPA-DRC </w:t>
      </w:r>
      <w:r w:rsidDel="00000000" w:rsidR="00000000" w:rsidRPr="00000000">
        <w:rPr>
          <w:rtl w:val="0"/>
        </w:rPr>
        <w:t xml:space="preserve">- Dynamique des Groupes des Peuples Autochtones </w:t>
      </w:r>
    </w:p>
    <w:p w:rsidR="00000000" w:rsidDel="00000000" w:rsidP="00000000" w:rsidRDefault="00000000" w:rsidRPr="00000000" w14:paraId="0000091C">
      <w:pPr>
        <w:spacing w:after="120" w:before="120" w:lineRule="auto"/>
        <w:rPr/>
      </w:pPr>
      <w:r w:rsidDel="00000000" w:rsidR="00000000" w:rsidRPr="00000000">
        <w:rPr>
          <w:b w:val="1"/>
          <w:rtl w:val="0"/>
        </w:rPr>
        <w:t xml:space="preserve">EMIT</w:t>
      </w:r>
      <w:r w:rsidDel="00000000" w:rsidR="00000000" w:rsidRPr="00000000">
        <w:rPr>
          <w:rtl w:val="0"/>
        </w:rPr>
        <w:t xml:space="preserve"> - Earth Surface Mineral Dust Source Investigation </w:t>
      </w:r>
    </w:p>
    <w:p w:rsidR="00000000" w:rsidDel="00000000" w:rsidP="00000000" w:rsidRDefault="00000000" w:rsidRPr="00000000" w14:paraId="0000091D">
      <w:pPr>
        <w:spacing w:after="120" w:before="120" w:lineRule="auto"/>
        <w:rPr/>
      </w:pPr>
      <w:r w:rsidDel="00000000" w:rsidR="00000000" w:rsidRPr="00000000">
        <w:rPr>
          <w:b w:val="1"/>
          <w:rtl w:val="0"/>
        </w:rPr>
        <w:t xml:space="preserve">ENSO </w:t>
      </w:r>
      <w:r w:rsidDel="00000000" w:rsidR="00000000" w:rsidRPr="00000000">
        <w:rPr>
          <w:rtl w:val="0"/>
        </w:rPr>
        <w:t xml:space="preserve">- El Niño Southern Oscillation</w:t>
      </w:r>
    </w:p>
    <w:p w:rsidR="00000000" w:rsidDel="00000000" w:rsidP="00000000" w:rsidRDefault="00000000" w:rsidRPr="00000000" w14:paraId="0000091E">
      <w:pPr>
        <w:spacing w:after="120" w:before="120" w:lineRule="auto"/>
        <w:rPr/>
      </w:pPr>
      <w:r w:rsidDel="00000000" w:rsidR="00000000" w:rsidRPr="00000000">
        <w:rPr>
          <w:b w:val="1"/>
          <w:rtl w:val="0"/>
        </w:rPr>
        <w:t xml:space="preserve">ESA </w:t>
      </w:r>
      <w:r w:rsidDel="00000000" w:rsidR="00000000" w:rsidRPr="00000000">
        <w:rPr>
          <w:rtl w:val="0"/>
        </w:rPr>
        <w:t xml:space="preserve">- European Space Agency</w:t>
      </w:r>
    </w:p>
    <w:p w:rsidR="00000000" w:rsidDel="00000000" w:rsidP="00000000" w:rsidRDefault="00000000" w:rsidRPr="00000000" w14:paraId="0000091F">
      <w:pPr>
        <w:spacing w:after="120" w:before="120" w:lineRule="auto"/>
        <w:rPr/>
      </w:pPr>
      <w:r w:rsidDel="00000000" w:rsidR="00000000" w:rsidRPr="00000000">
        <w:rPr>
          <w:b w:val="1"/>
          <w:rtl w:val="0"/>
        </w:rPr>
        <w:t xml:space="preserve">ES2A </w:t>
      </w:r>
      <w:r w:rsidDel="00000000" w:rsidR="00000000" w:rsidRPr="00000000">
        <w:rPr>
          <w:rtl w:val="0"/>
        </w:rPr>
        <w:t xml:space="preserve">- NASA’s Earth Science to Action Strategy</w:t>
      </w:r>
    </w:p>
    <w:p w:rsidR="00000000" w:rsidDel="00000000" w:rsidP="00000000" w:rsidRDefault="00000000" w:rsidRPr="00000000" w14:paraId="00000920">
      <w:pPr>
        <w:spacing w:after="120" w:before="120" w:lineRule="auto"/>
        <w:rPr/>
      </w:pPr>
      <w:r w:rsidDel="00000000" w:rsidR="00000000" w:rsidRPr="00000000">
        <w:rPr>
          <w:b w:val="1"/>
          <w:rtl w:val="0"/>
        </w:rPr>
        <w:t xml:space="preserve">ESMs </w:t>
      </w:r>
      <w:r w:rsidDel="00000000" w:rsidR="00000000" w:rsidRPr="00000000">
        <w:rPr>
          <w:rtl w:val="0"/>
        </w:rPr>
        <w:t xml:space="preserve">- Earth System Models</w:t>
      </w:r>
    </w:p>
    <w:p w:rsidR="00000000" w:rsidDel="00000000" w:rsidP="00000000" w:rsidRDefault="00000000" w:rsidRPr="00000000" w14:paraId="00000921">
      <w:pPr>
        <w:spacing w:after="120" w:before="120" w:lineRule="auto"/>
        <w:rPr/>
      </w:pPr>
      <w:r w:rsidDel="00000000" w:rsidR="00000000" w:rsidRPr="00000000">
        <w:rPr>
          <w:b w:val="1"/>
          <w:rtl w:val="0"/>
        </w:rPr>
        <w:t xml:space="preserve">FAIR</w:t>
      </w:r>
      <w:r w:rsidDel="00000000" w:rsidR="00000000" w:rsidRPr="00000000">
        <w:rPr>
          <w:rtl w:val="0"/>
        </w:rPr>
        <w:t xml:space="preserve"> - Findable, Accessible, Interoperable and Reusable</w:t>
      </w:r>
    </w:p>
    <w:p w:rsidR="00000000" w:rsidDel="00000000" w:rsidP="00000000" w:rsidRDefault="00000000" w:rsidRPr="00000000" w14:paraId="00000922">
      <w:pPr>
        <w:spacing w:after="120" w:before="120" w:lineRule="auto"/>
        <w:rPr/>
      </w:pPr>
      <w:r w:rsidDel="00000000" w:rsidR="00000000" w:rsidRPr="00000000">
        <w:rPr>
          <w:b w:val="1"/>
          <w:rtl w:val="0"/>
        </w:rPr>
        <w:t xml:space="preserve">FAPESP </w:t>
      </w:r>
      <w:r w:rsidDel="00000000" w:rsidR="00000000" w:rsidRPr="00000000">
        <w:rPr>
          <w:rtl w:val="0"/>
        </w:rPr>
        <w:t xml:space="preserve">- São Paulo Research Foundation</w:t>
      </w:r>
    </w:p>
    <w:p w:rsidR="00000000" w:rsidDel="00000000" w:rsidP="00000000" w:rsidRDefault="00000000" w:rsidRPr="00000000" w14:paraId="00000923">
      <w:pPr>
        <w:spacing w:after="120" w:before="120" w:lineRule="auto"/>
        <w:rPr/>
      </w:pPr>
      <w:r w:rsidDel="00000000" w:rsidR="00000000" w:rsidRPr="00000000">
        <w:rPr>
          <w:b w:val="1"/>
          <w:rtl w:val="0"/>
        </w:rPr>
        <w:t xml:space="preserve">FLEX</w:t>
      </w:r>
      <w:r w:rsidDel="00000000" w:rsidR="00000000" w:rsidRPr="00000000">
        <w:rPr>
          <w:rtl w:val="0"/>
        </w:rPr>
        <w:t xml:space="preserve"> - Fluorescence Explorer Mission</w:t>
      </w:r>
    </w:p>
    <w:p w:rsidR="00000000" w:rsidDel="00000000" w:rsidP="00000000" w:rsidRDefault="00000000" w:rsidRPr="00000000" w14:paraId="00000924">
      <w:pPr>
        <w:spacing w:after="120" w:before="120" w:lineRule="auto"/>
        <w:rPr/>
      </w:pPr>
      <w:r w:rsidDel="00000000" w:rsidR="00000000" w:rsidRPr="00000000">
        <w:rPr>
          <w:b w:val="1"/>
          <w:rtl w:val="0"/>
        </w:rPr>
        <w:t xml:space="preserve">GATC</w:t>
      </w:r>
      <w:r w:rsidDel="00000000" w:rsidR="00000000" w:rsidRPr="00000000">
        <w:rPr>
          <w:rtl w:val="0"/>
        </w:rPr>
        <w:t xml:space="preserve"> - Global Alliance of Territorial Communities</w:t>
      </w:r>
    </w:p>
    <w:p w:rsidR="00000000" w:rsidDel="00000000" w:rsidP="00000000" w:rsidRDefault="00000000" w:rsidRPr="00000000" w14:paraId="00000925">
      <w:pPr>
        <w:spacing w:after="120" w:before="120" w:lineRule="auto"/>
        <w:rPr/>
      </w:pPr>
      <w:r w:rsidDel="00000000" w:rsidR="00000000" w:rsidRPr="00000000">
        <w:rPr>
          <w:b w:val="1"/>
          <w:rtl w:val="0"/>
        </w:rPr>
        <w:t xml:space="preserve">GCF-TF </w:t>
      </w:r>
      <w:r w:rsidDel="00000000" w:rsidR="00000000" w:rsidRPr="00000000">
        <w:rPr>
          <w:rtl w:val="0"/>
        </w:rPr>
        <w:t xml:space="preserve">- Governors’ Climate and Forests Task Force </w:t>
      </w:r>
    </w:p>
    <w:p w:rsidR="00000000" w:rsidDel="00000000" w:rsidP="00000000" w:rsidRDefault="00000000" w:rsidRPr="00000000" w14:paraId="00000926">
      <w:pPr>
        <w:spacing w:after="120" w:before="120" w:lineRule="auto"/>
        <w:rPr/>
      </w:pPr>
      <w:r w:rsidDel="00000000" w:rsidR="00000000" w:rsidRPr="00000000">
        <w:rPr>
          <w:b w:val="1"/>
          <w:rtl w:val="0"/>
        </w:rPr>
        <w:t xml:space="preserve">GEDI</w:t>
      </w:r>
      <w:r w:rsidDel="00000000" w:rsidR="00000000" w:rsidRPr="00000000">
        <w:rPr>
          <w:rtl w:val="0"/>
        </w:rPr>
        <w:t xml:space="preserve"> - Global Ecosystem Dynamics Investigation</w:t>
      </w:r>
    </w:p>
    <w:p w:rsidR="00000000" w:rsidDel="00000000" w:rsidP="00000000" w:rsidRDefault="00000000" w:rsidRPr="00000000" w14:paraId="00000927">
      <w:pPr>
        <w:spacing w:after="120" w:before="120" w:lineRule="auto"/>
        <w:rPr/>
      </w:pPr>
      <w:r w:rsidDel="00000000" w:rsidR="00000000" w:rsidRPr="00000000">
        <w:rPr>
          <w:b w:val="1"/>
          <w:rtl w:val="0"/>
        </w:rPr>
        <w:t xml:space="preserve">GEO </w:t>
      </w:r>
      <w:r w:rsidDel="00000000" w:rsidR="00000000" w:rsidRPr="00000000">
        <w:rPr>
          <w:rtl w:val="0"/>
        </w:rPr>
        <w:t xml:space="preserve">- Group on Earth Observations </w:t>
      </w:r>
    </w:p>
    <w:p w:rsidR="00000000" w:rsidDel="00000000" w:rsidP="00000000" w:rsidRDefault="00000000" w:rsidRPr="00000000" w14:paraId="00000928">
      <w:pPr>
        <w:spacing w:after="120" w:before="120" w:lineRule="auto"/>
        <w:rPr/>
      </w:pPr>
      <w:r w:rsidDel="00000000" w:rsidR="00000000" w:rsidRPr="00000000">
        <w:rPr>
          <w:b w:val="1"/>
          <w:rtl w:val="0"/>
        </w:rPr>
        <w:t xml:space="preserve">GHG</w:t>
      </w:r>
      <w:r w:rsidDel="00000000" w:rsidR="00000000" w:rsidRPr="00000000">
        <w:rPr>
          <w:rtl w:val="0"/>
        </w:rPr>
        <w:t xml:space="preserve"> - Greenhouse gas</w:t>
      </w:r>
    </w:p>
    <w:p w:rsidR="00000000" w:rsidDel="00000000" w:rsidP="00000000" w:rsidRDefault="00000000" w:rsidRPr="00000000" w14:paraId="00000929">
      <w:pPr>
        <w:spacing w:after="120" w:before="120" w:lineRule="auto"/>
        <w:rPr/>
      </w:pPr>
      <w:r w:rsidDel="00000000" w:rsidR="00000000" w:rsidRPr="00000000">
        <w:rPr>
          <w:b w:val="1"/>
          <w:rtl w:val="0"/>
        </w:rPr>
        <w:t xml:space="preserve">GPP </w:t>
      </w:r>
      <w:r w:rsidDel="00000000" w:rsidR="00000000" w:rsidRPr="00000000">
        <w:rPr>
          <w:rtl w:val="0"/>
        </w:rPr>
        <w:t xml:space="preserve">- Gross Primary Productivity</w:t>
      </w:r>
    </w:p>
    <w:p w:rsidR="00000000" w:rsidDel="00000000" w:rsidP="00000000" w:rsidRDefault="00000000" w:rsidRPr="00000000" w14:paraId="0000092A">
      <w:pPr>
        <w:spacing w:after="120" w:before="120" w:lineRule="auto"/>
        <w:rPr/>
      </w:pPr>
      <w:r w:rsidDel="00000000" w:rsidR="00000000" w:rsidRPr="00000000">
        <w:rPr>
          <w:b w:val="1"/>
          <w:rtl w:val="0"/>
        </w:rPr>
        <w:t xml:space="preserve">IEK </w:t>
      </w:r>
      <w:r w:rsidDel="00000000" w:rsidR="00000000" w:rsidRPr="00000000">
        <w:rPr>
          <w:rtl w:val="0"/>
        </w:rPr>
        <w:t xml:space="preserve">- Indigenous ecological knowledge</w:t>
      </w:r>
    </w:p>
    <w:p w:rsidR="00000000" w:rsidDel="00000000" w:rsidP="00000000" w:rsidRDefault="00000000" w:rsidRPr="00000000" w14:paraId="0000092B">
      <w:pPr>
        <w:spacing w:after="120" w:before="120" w:lineRule="auto"/>
        <w:rPr/>
      </w:pPr>
      <w:r w:rsidDel="00000000" w:rsidR="00000000" w:rsidRPr="00000000">
        <w:rPr>
          <w:b w:val="1"/>
          <w:rtl w:val="0"/>
        </w:rPr>
        <w:t xml:space="preserve">IITA</w:t>
      </w:r>
      <w:r w:rsidDel="00000000" w:rsidR="00000000" w:rsidRPr="00000000">
        <w:rPr>
          <w:rtl w:val="0"/>
        </w:rPr>
        <w:t xml:space="preserve"> - International Institute for Tropical Agriculture</w:t>
      </w:r>
    </w:p>
    <w:p w:rsidR="00000000" w:rsidDel="00000000" w:rsidP="00000000" w:rsidRDefault="00000000" w:rsidRPr="00000000" w14:paraId="0000092C">
      <w:pPr>
        <w:spacing w:after="120" w:before="120" w:lineRule="auto"/>
        <w:rPr/>
      </w:pPr>
      <w:r w:rsidDel="00000000" w:rsidR="00000000" w:rsidRPr="00000000">
        <w:rPr>
          <w:b w:val="1"/>
          <w:rtl w:val="0"/>
        </w:rPr>
        <w:t xml:space="preserve">ILAMB </w:t>
      </w:r>
      <w:r w:rsidDel="00000000" w:rsidR="00000000" w:rsidRPr="00000000">
        <w:rPr>
          <w:rtl w:val="0"/>
        </w:rPr>
        <w:t xml:space="preserve">- International Land Model Benchmarking</w:t>
      </w:r>
    </w:p>
    <w:p w:rsidR="00000000" w:rsidDel="00000000" w:rsidP="00000000" w:rsidRDefault="00000000" w:rsidRPr="00000000" w14:paraId="0000092D">
      <w:pPr>
        <w:spacing w:after="120" w:before="120" w:lineRule="auto"/>
        <w:rPr/>
      </w:pPr>
      <w:r w:rsidDel="00000000" w:rsidR="00000000" w:rsidRPr="00000000">
        <w:rPr>
          <w:b w:val="1"/>
          <w:rtl w:val="0"/>
        </w:rPr>
        <w:t xml:space="preserve">IPLCs </w:t>
      </w:r>
      <w:r w:rsidDel="00000000" w:rsidR="00000000" w:rsidRPr="00000000">
        <w:rPr>
          <w:rtl w:val="0"/>
        </w:rPr>
        <w:t xml:space="preserve">- Indigenous Peoples and Local Communities </w:t>
      </w:r>
    </w:p>
    <w:p w:rsidR="00000000" w:rsidDel="00000000" w:rsidP="00000000" w:rsidRDefault="00000000" w:rsidRPr="00000000" w14:paraId="0000092E">
      <w:pPr>
        <w:spacing w:after="120" w:before="120" w:lineRule="auto"/>
        <w:rPr/>
      </w:pPr>
      <w:r w:rsidDel="00000000" w:rsidR="00000000" w:rsidRPr="00000000">
        <w:rPr>
          <w:b w:val="1"/>
          <w:rtl w:val="0"/>
        </w:rPr>
        <w:t xml:space="preserve">INPA </w:t>
      </w:r>
      <w:r w:rsidDel="00000000" w:rsidR="00000000" w:rsidRPr="00000000">
        <w:rPr>
          <w:rtl w:val="0"/>
        </w:rPr>
        <w:t xml:space="preserve">- Brazil National Institute of Amazonian Research </w:t>
      </w:r>
    </w:p>
    <w:p w:rsidR="00000000" w:rsidDel="00000000" w:rsidP="00000000" w:rsidRDefault="00000000" w:rsidRPr="00000000" w14:paraId="0000092F">
      <w:pPr>
        <w:spacing w:after="120" w:before="120" w:lineRule="auto"/>
        <w:rPr/>
      </w:pPr>
      <w:r w:rsidDel="00000000" w:rsidR="00000000" w:rsidRPr="00000000">
        <w:rPr>
          <w:b w:val="1"/>
          <w:rtl w:val="0"/>
        </w:rPr>
        <w:t xml:space="preserve">INPE</w:t>
      </w:r>
      <w:r w:rsidDel="00000000" w:rsidR="00000000" w:rsidRPr="00000000">
        <w:rPr>
          <w:rtl w:val="0"/>
        </w:rPr>
        <w:t xml:space="preserve"> - Brazil's National Institute for Space Research</w:t>
      </w:r>
    </w:p>
    <w:p w:rsidR="00000000" w:rsidDel="00000000" w:rsidP="00000000" w:rsidRDefault="00000000" w:rsidRPr="00000000" w14:paraId="00000930">
      <w:pPr>
        <w:spacing w:after="120" w:before="120" w:lineRule="auto"/>
        <w:rPr/>
      </w:pPr>
      <w:r w:rsidDel="00000000" w:rsidR="00000000" w:rsidRPr="00000000">
        <w:rPr>
          <w:b w:val="1"/>
          <w:rtl w:val="0"/>
        </w:rPr>
        <w:t xml:space="preserve">IPCC </w:t>
      </w:r>
      <w:r w:rsidDel="00000000" w:rsidR="00000000" w:rsidRPr="00000000">
        <w:rPr>
          <w:rtl w:val="0"/>
        </w:rPr>
        <w:t xml:space="preserve">- Inter-governmental Panel on Climate Change </w:t>
      </w:r>
    </w:p>
    <w:p w:rsidR="00000000" w:rsidDel="00000000" w:rsidP="00000000" w:rsidRDefault="00000000" w:rsidRPr="00000000" w14:paraId="00000931">
      <w:pPr>
        <w:spacing w:after="120" w:before="120" w:lineRule="auto"/>
        <w:rPr/>
      </w:pPr>
      <w:r w:rsidDel="00000000" w:rsidR="00000000" w:rsidRPr="00000000">
        <w:rPr>
          <w:b w:val="1"/>
          <w:rtl w:val="0"/>
        </w:rPr>
        <w:t xml:space="preserve">IPBES </w:t>
      </w:r>
      <w:r w:rsidDel="00000000" w:rsidR="00000000" w:rsidRPr="00000000">
        <w:rPr>
          <w:rtl w:val="0"/>
        </w:rPr>
        <w:t xml:space="preserve">- Intergovernmental Science-Policy Platform on Biodiversity and Ecosystem Services </w:t>
      </w:r>
    </w:p>
    <w:p w:rsidR="00000000" w:rsidDel="00000000" w:rsidP="00000000" w:rsidRDefault="00000000" w:rsidRPr="00000000" w14:paraId="00000932">
      <w:pPr>
        <w:spacing w:after="120" w:before="120" w:lineRule="auto"/>
        <w:rPr/>
      </w:pPr>
      <w:r w:rsidDel="00000000" w:rsidR="00000000" w:rsidRPr="00000000">
        <w:rPr>
          <w:b w:val="1"/>
          <w:rtl w:val="0"/>
        </w:rPr>
        <w:t xml:space="preserve">IRD </w:t>
      </w:r>
      <w:r w:rsidDel="00000000" w:rsidR="00000000" w:rsidRPr="00000000">
        <w:rPr>
          <w:rtl w:val="0"/>
        </w:rPr>
        <w:t xml:space="preserve">- French National Research Institute for Sustainable Development</w:t>
      </w:r>
    </w:p>
    <w:p w:rsidR="00000000" w:rsidDel="00000000" w:rsidP="00000000" w:rsidRDefault="00000000" w:rsidRPr="00000000" w14:paraId="00000933">
      <w:pPr>
        <w:spacing w:after="120" w:before="120" w:lineRule="auto"/>
        <w:rPr/>
      </w:pPr>
      <w:r w:rsidDel="00000000" w:rsidR="00000000" w:rsidRPr="00000000">
        <w:rPr>
          <w:b w:val="1"/>
          <w:rtl w:val="0"/>
        </w:rPr>
        <w:t xml:space="preserve">ISRO </w:t>
      </w:r>
      <w:r w:rsidDel="00000000" w:rsidR="00000000" w:rsidRPr="00000000">
        <w:rPr>
          <w:rtl w:val="0"/>
        </w:rPr>
        <w:t xml:space="preserve">- Indian Space Research Organisation</w:t>
      </w:r>
    </w:p>
    <w:p w:rsidR="00000000" w:rsidDel="00000000" w:rsidP="00000000" w:rsidRDefault="00000000" w:rsidRPr="00000000" w14:paraId="00000934">
      <w:pPr>
        <w:spacing w:after="120" w:before="120" w:lineRule="auto"/>
        <w:rPr/>
      </w:pPr>
      <w:r w:rsidDel="00000000" w:rsidR="00000000" w:rsidRPr="00000000">
        <w:rPr>
          <w:b w:val="1"/>
          <w:rtl w:val="0"/>
        </w:rPr>
        <w:t xml:space="preserve">ITCZ </w:t>
      </w:r>
      <w:r w:rsidDel="00000000" w:rsidR="00000000" w:rsidRPr="00000000">
        <w:rPr>
          <w:rtl w:val="0"/>
        </w:rPr>
        <w:t xml:space="preserve">- Intertropical Convergence Zone </w:t>
      </w:r>
    </w:p>
    <w:p w:rsidR="00000000" w:rsidDel="00000000" w:rsidP="00000000" w:rsidRDefault="00000000" w:rsidRPr="00000000" w14:paraId="00000935">
      <w:pPr>
        <w:spacing w:after="120" w:before="120" w:lineRule="auto"/>
        <w:rPr/>
      </w:pPr>
      <w:r w:rsidDel="00000000" w:rsidR="00000000" w:rsidRPr="00000000">
        <w:rPr>
          <w:b w:val="1"/>
          <w:rtl w:val="0"/>
        </w:rPr>
        <w:t xml:space="preserve">IUCN </w:t>
      </w:r>
      <w:r w:rsidDel="00000000" w:rsidR="00000000" w:rsidRPr="00000000">
        <w:rPr>
          <w:rtl w:val="0"/>
        </w:rPr>
        <w:t xml:space="preserve">- International Union for Conservation of Nature </w:t>
      </w:r>
    </w:p>
    <w:p w:rsidR="00000000" w:rsidDel="00000000" w:rsidP="00000000" w:rsidRDefault="00000000" w:rsidRPr="00000000" w14:paraId="00000936">
      <w:pPr>
        <w:spacing w:after="120" w:before="120" w:lineRule="auto"/>
        <w:rPr/>
      </w:pPr>
      <w:r w:rsidDel="00000000" w:rsidR="00000000" w:rsidRPr="00000000">
        <w:rPr>
          <w:b w:val="1"/>
          <w:rtl w:val="0"/>
        </w:rPr>
        <w:t xml:space="preserve">JAXA </w:t>
      </w:r>
      <w:r w:rsidDel="00000000" w:rsidR="00000000" w:rsidRPr="00000000">
        <w:rPr>
          <w:rtl w:val="0"/>
        </w:rPr>
        <w:t xml:space="preserve">- Japan Aerospace Exploration Agency </w:t>
      </w:r>
    </w:p>
    <w:p w:rsidR="00000000" w:rsidDel="00000000" w:rsidP="00000000" w:rsidRDefault="00000000" w:rsidRPr="00000000" w14:paraId="00000937">
      <w:pPr>
        <w:spacing w:after="120" w:before="120" w:lineRule="auto"/>
        <w:rPr/>
      </w:pPr>
      <w:r w:rsidDel="00000000" w:rsidR="00000000" w:rsidRPr="00000000">
        <w:rPr>
          <w:b w:val="1"/>
          <w:rtl w:val="0"/>
        </w:rPr>
        <w:t xml:space="preserve">LCLUC </w:t>
      </w:r>
      <w:r w:rsidDel="00000000" w:rsidR="00000000" w:rsidRPr="00000000">
        <w:rPr>
          <w:rtl w:val="0"/>
        </w:rPr>
        <w:t xml:space="preserve">- Land Cover and Land-Use Change</w:t>
      </w:r>
    </w:p>
    <w:p w:rsidR="00000000" w:rsidDel="00000000" w:rsidP="00000000" w:rsidRDefault="00000000" w:rsidRPr="00000000" w14:paraId="00000938">
      <w:pPr>
        <w:spacing w:after="120" w:before="120" w:lineRule="auto"/>
        <w:rPr/>
      </w:pPr>
      <w:r w:rsidDel="00000000" w:rsidR="00000000" w:rsidRPr="00000000">
        <w:rPr>
          <w:b w:val="1"/>
          <w:rtl w:val="0"/>
        </w:rPr>
        <w:t xml:space="preserve">LBA </w:t>
      </w:r>
      <w:r w:rsidDel="00000000" w:rsidR="00000000" w:rsidRPr="00000000">
        <w:rPr>
          <w:rtl w:val="0"/>
        </w:rPr>
        <w:t xml:space="preserve">- Large Scale Biosphere-Atmosphere Experiment in Amazonia</w:t>
      </w:r>
    </w:p>
    <w:p w:rsidR="00000000" w:rsidDel="00000000" w:rsidP="00000000" w:rsidRDefault="00000000" w:rsidRPr="00000000" w14:paraId="00000939">
      <w:pPr>
        <w:spacing w:after="120" w:before="120" w:lineRule="auto"/>
        <w:rPr/>
      </w:pPr>
      <w:r w:rsidDel="00000000" w:rsidR="00000000" w:rsidRPr="00000000">
        <w:rPr>
          <w:b w:val="1"/>
          <w:rtl w:val="0"/>
        </w:rPr>
        <w:t xml:space="preserve">LEK </w:t>
      </w:r>
      <w:r w:rsidDel="00000000" w:rsidR="00000000" w:rsidRPr="00000000">
        <w:rPr>
          <w:rtl w:val="0"/>
        </w:rPr>
        <w:t xml:space="preserve">- Local ecological knowledge</w:t>
      </w:r>
    </w:p>
    <w:p w:rsidR="00000000" w:rsidDel="00000000" w:rsidP="00000000" w:rsidRDefault="00000000" w:rsidRPr="00000000" w14:paraId="0000093A">
      <w:pPr>
        <w:spacing w:after="120" w:before="120" w:lineRule="auto"/>
        <w:rPr/>
      </w:pPr>
      <w:r w:rsidDel="00000000" w:rsidR="00000000" w:rsidRPr="00000000">
        <w:rPr>
          <w:b w:val="1"/>
          <w:rtl w:val="0"/>
        </w:rPr>
        <w:t xml:space="preserve">MOU </w:t>
      </w:r>
      <w:r w:rsidDel="00000000" w:rsidR="00000000" w:rsidRPr="00000000">
        <w:rPr>
          <w:rtl w:val="0"/>
        </w:rPr>
        <w:t xml:space="preserve">- Memorandum of Understanding</w:t>
      </w:r>
    </w:p>
    <w:p w:rsidR="00000000" w:rsidDel="00000000" w:rsidP="00000000" w:rsidRDefault="00000000" w:rsidRPr="00000000" w14:paraId="0000093B">
      <w:pPr>
        <w:spacing w:after="120" w:before="120" w:lineRule="auto"/>
        <w:rPr/>
      </w:pPr>
      <w:r w:rsidDel="00000000" w:rsidR="00000000" w:rsidRPr="00000000">
        <w:rPr>
          <w:b w:val="1"/>
          <w:rtl w:val="0"/>
        </w:rPr>
        <w:t xml:space="preserve">NEE </w:t>
      </w:r>
      <w:r w:rsidDel="00000000" w:rsidR="00000000" w:rsidRPr="00000000">
        <w:rPr>
          <w:rtl w:val="0"/>
        </w:rPr>
        <w:t xml:space="preserve">- Net Ecosystem Exchange</w:t>
      </w:r>
    </w:p>
    <w:p w:rsidR="00000000" w:rsidDel="00000000" w:rsidP="00000000" w:rsidRDefault="00000000" w:rsidRPr="00000000" w14:paraId="0000093C">
      <w:pPr>
        <w:spacing w:after="120" w:before="120" w:lineRule="auto"/>
        <w:rPr/>
      </w:pPr>
      <w:r w:rsidDel="00000000" w:rsidR="00000000" w:rsidRPr="00000000">
        <w:rPr>
          <w:b w:val="1"/>
          <w:rtl w:val="0"/>
        </w:rPr>
        <w:t xml:space="preserve">NISAR</w:t>
      </w:r>
      <w:r w:rsidDel="00000000" w:rsidR="00000000" w:rsidRPr="00000000">
        <w:rPr>
          <w:rtl w:val="0"/>
        </w:rPr>
        <w:t xml:space="preserve"> - NASA-ISRO SAR Mission</w:t>
      </w:r>
    </w:p>
    <w:p w:rsidR="00000000" w:rsidDel="00000000" w:rsidP="00000000" w:rsidRDefault="00000000" w:rsidRPr="00000000" w14:paraId="0000093D">
      <w:pPr>
        <w:spacing w:after="120" w:before="120" w:lineRule="auto"/>
        <w:rPr/>
      </w:pPr>
      <w:r w:rsidDel="00000000" w:rsidR="00000000" w:rsidRPr="00000000">
        <w:rPr>
          <w:b w:val="1"/>
          <w:rtl w:val="0"/>
        </w:rPr>
        <w:t xml:space="preserve">NSF </w:t>
      </w:r>
      <w:r w:rsidDel="00000000" w:rsidR="00000000" w:rsidRPr="00000000">
        <w:rPr>
          <w:rtl w:val="0"/>
        </w:rPr>
        <w:t xml:space="preserve">- National Science Foundation </w:t>
      </w:r>
    </w:p>
    <w:p w:rsidR="00000000" w:rsidDel="00000000" w:rsidP="00000000" w:rsidRDefault="00000000" w:rsidRPr="00000000" w14:paraId="0000093E">
      <w:pPr>
        <w:spacing w:after="120" w:before="120" w:lineRule="auto"/>
        <w:rPr/>
      </w:pPr>
      <w:r w:rsidDel="00000000" w:rsidR="00000000" w:rsidRPr="00000000">
        <w:rPr>
          <w:b w:val="1"/>
          <w:rtl w:val="0"/>
        </w:rPr>
        <w:t xml:space="preserve">OFVi </w:t>
      </w:r>
      <w:r w:rsidDel="00000000" w:rsidR="00000000" w:rsidRPr="00000000">
        <w:rPr>
          <w:rtl w:val="0"/>
        </w:rPr>
        <w:t xml:space="preserve">- One Forest Vision</w:t>
      </w:r>
    </w:p>
    <w:p w:rsidR="00000000" w:rsidDel="00000000" w:rsidP="00000000" w:rsidRDefault="00000000" w:rsidRPr="00000000" w14:paraId="0000093F">
      <w:pPr>
        <w:spacing w:after="120" w:before="120" w:lineRule="auto"/>
        <w:rPr/>
      </w:pPr>
      <w:r w:rsidDel="00000000" w:rsidR="00000000" w:rsidRPr="00000000">
        <w:rPr>
          <w:b w:val="1"/>
          <w:rtl w:val="0"/>
        </w:rPr>
        <w:t xml:space="preserve">OIIR </w:t>
      </w:r>
      <w:r w:rsidDel="00000000" w:rsidR="00000000" w:rsidRPr="00000000">
        <w:rPr>
          <w:rtl w:val="0"/>
        </w:rPr>
        <w:t xml:space="preserve">- NASA Office of International and Interagency Relations </w:t>
      </w:r>
    </w:p>
    <w:p w:rsidR="00000000" w:rsidDel="00000000" w:rsidP="00000000" w:rsidRDefault="00000000" w:rsidRPr="00000000" w14:paraId="00000940">
      <w:pPr>
        <w:spacing w:after="120" w:before="120" w:lineRule="auto"/>
        <w:rPr/>
      </w:pPr>
      <w:r w:rsidDel="00000000" w:rsidR="00000000" w:rsidRPr="00000000">
        <w:rPr>
          <w:b w:val="1"/>
          <w:rtl w:val="0"/>
        </w:rPr>
        <w:t xml:space="preserve">ONACC </w:t>
      </w:r>
      <w:r w:rsidDel="00000000" w:rsidR="00000000" w:rsidRPr="00000000">
        <w:rPr>
          <w:rtl w:val="0"/>
        </w:rPr>
        <w:t xml:space="preserve">- Cameroon National Climate Change Observatory </w:t>
      </w:r>
    </w:p>
    <w:p w:rsidR="00000000" w:rsidDel="00000000" w:rsidP="00000000" w:rsidRDefault="00000000" w:rsidRPr="00000000" w14:paraId="00000941">
      <w:pPr>
        <w:spacing w:after="120" w:before="120" w:lineRule="auto"/>
        <w:rPr/>
      </w:pPr>
      <w:r w:rsidDel="00000000" w:rsidR="00000000" w:rsidRPr="00000000">
        <w:rPr>
          <w:b w:val="1"/>
          <w:rtl w:val="0"/>
        </w:rPr>
        <w:t xml:space="preserve">OSFAC </w:t>
      </w:r>
      <w:r w:rsidDel="00000000" w:rsidR="00000000" w:rsidRPr="00000000">
        <w:rPr>
          <w:rtl w:val="0"/>
        </w:rPr>
        <w:t xml:space="preserve">- Central African Satellite Observatory</w:t>
      </w:r>
    </w:p>
    <w:p w:rsidR="00000000" w:rsidDel="00000000" w:rsidP="00000000" w:rsidRDefault="00000000" w:rsidRPr="00000000" w14:paraId="00000942">
      <w:pPr>
        <w:spacing w:after="120" w:before="120" w:lineRule="auto"/>
        <w:rPr/>
      </w:pPr>
      <w:r w:rsidDel="00000000" w:rsidR="00000000" w:rsidRPr="00000000">
        <w:rPr>
          <w:b w:val="1"/>
          <w:rtl w:val="0"/>
        </w:rPr>
        <w:t xml:space="preserve">PACE</w:t>
      </w:r>
      <w:r w:rsidDel="00000000" w:rsidR="00000000" w:rsidRPr="00000000">
        <w:rPr>
          <w:rtl w:val="0"/>
        </w:rPr>
        <w:t xml:space="preserve"> - Plankton, Aerosol, Cloud, ocean Ecosystem Mission</w:t>
      </w:r>
    </w:p>
    <w:p w:rsidR="00000000" w:rsidDel="00000000" w:rsidP="00000000" w:rsidRDefault="00000000" w:rsidRPr="00000000" w14:paraId="00000943">
      <w:pPr>
        <w:spacing w:after="120" w:before="120" w:lineRule="auto"/>
        <w:rPr/>
      </w:pPr>
      <w:r w:rsidDel="00000000" w:rsidR="00000000" w:rsidRPr="00000000">
        <w:rPr>
          <w:b w:val="1"/>
          <w:rtl w:val="0"/>
        </w:rPr>
        <w:t xml:space="preserve">PANGEA </w:t>
      </w:r>
      <w:r w:rsidDel="00000000" w:rsidR="00000000" w:rsidRPr="00000000">
        <w:rPr>
          <w:rtl w:val="0"/>
        </w:rPr>
        <w:t xml:space="preserve">- PAN tropical investigation of bioGeochemistry and Ecological Adaptation</w:t>
      </w:r>
    </w:p>
    <w:p w:rsidR="00000000" w:rsidDel="00000000" w:rsidP="00000000" w:rsidRDefault="00000000" w:rsidRPr="00000000" w14:paraId="00000944">
      <w:pPr>
        <w:spacing w:after="120" w:before="120" w:lineRule="auto"/>
        <w:rPr/>
      </w:pPr>
      <w:r w:rsidDel="00000000" w:rsidR="00000000" w:rsidRPr="00000000">
        <w:rPr>
          <w:b w:val="1"/>
          <w:rtl w:val="0"/>
        </w:rPr>
        <w:t xml:space="preserve">RRI </w:t>
      </w:r>
      <w:r w:rsidDel="00000000" w:rsidR="00000000" w:rsidRPr="00000000">
        <w:rPr>
          <w:rtl w:val="0"/>
        </w:rPr>
        <w:t xml:space="preserve">- Rights and Resources Initiative</w:t>
      </w:r>
    </w:p>
    <w:p w:rsidR="00000000" w:rsidDel="00000000" w:rsidP="00000000" w:rsidRDefault="00000000" w:rsidRPr="00000000" w14:paraId="00000945">
      <w:pPr>
        <w:spacing w:after="120" w:before="120" w:lineRule="auto"/>
        <w:rPr/>
      </w:pPr>
      <w:r w:rsidDel="00000000" w:rsidR="00000000" w:rsidRPr="00000000">
        <w:rPr>
          <w:b w:val="1"/>
          <w:rtl w:val="0"/>
        </w:rPr>
        <w:t xml:space="preserve">SBG </w:t>
      </w:r>
      <w:r w:rsidDel="00000000" w:rsidR="00000000" w:rsidRPr="00000000">
        <w:rPr>
          <w:rtl w:val="0"/>
        </w:rPr>
        <w:t xml:space="preserve">- Surface Biology and Geology Mission</w:t>
      </w:r>
    </w:p>
    <w:p w:rsidR="00000000" w:rsidDel="00000000" w:rsidP="00000000" w:rsidRDefault="00000000" w:rsidRPr="00000000" w14:paraId="00000946">
      <w:pPr>
        <w:spacing w:after="120" w:before="120" w:lineRule="auto"/>
        <w:rPr/>
      </w:pPr>
      <w:r w:rsidDel="00000000" w:rsidR="00000000" w:rsidRPr="00000000">
        <w:rPr>
          <w:b w:val="1"/>
          <w:rtl w:val="0"/>
        </w:rPr>
        <w:t xml:space="preserve">SMAP</w:t>
      </w:r>
      <w:r w:rsidDel="00000000" w:rsidR="00000000" w:rsidRPr="00000000">
        <w:rPr>
          <w:rtl w:val="0"/>
        </w:rPr>
        <w:t xml:space="preserve"> - Soil Moisture Active Passive Mission</w:t>
      </w:r>
    </w:p>
    <w:p w:rsidR="00000000" w:rsidDel="00000000" w:rsidP="00000000" w:rsidRDefault="00000000" w:rsidRPr="00000000" w14:paraId="00000947">
      <w:pPr>
        <w:spacing w:after="120" w:before="120" w:lineRule="auto"/>
        <w:rPr/>
      </w:pPr>
      <w:r w:rsidDel="00000000" w:rsidR="00000000" w:rsidRPr="00000000">
        <w:rPr>
          <w:b w:val="1"/>
          <w:rtl w:val="0"/>
        </w:rPr>
        <w:t xml:space="preserve">SIF</w:t>
      </w:r>
      <w:r w:rsidDel="00000000" w:rsidR="00000000" w:rsidRPr="00000000">
        <w:rPr>
          <w:rtl w:val="0"/>
        </w:rPr>
        <w:t xml:space="preserve"> - Solar Induced Fluorescence</w:t>
      </w:r>
    </w:p>
    <w:p w:rsidR="00000000" w:rsidDel="00000000" w:rsidP="00000000" w:rsidRDefault="00000000" w:rsidRPr="00000000" w14:paraId="00000948">
      <w:pPr>
        <w:spacing w:after="120" w:before="120" w:lineRule="auto"/>
        <w:rPr/>
      </w:pPr>
      <w:r w:rsidDel="00000000" w:rsidR="00000000" w:rsidRPr="00000000">
        <w:rPr>
          <w:b w:val="1"/>
          <w:rtl w:val="0"/>
        </w:rPr>
        <w:t xml:space="preserve">SPUN </w:t>
      </w:r>
      <w:r w:rsidDel="00000000" w:rsidR="00000000" w:rsidRPr="00000000">
        <w:rPr>
          <w:rtl w:val="0"/>
        </w:rPr>
        <w:t xml:space="preserve">- Society for the Protection of Underground Networks</w:t>
      </w:r>
    </w:p>
    <w:p w:rsidR="00000000" w:rsidDel="00000000" w:rsidP="00000000" w:rsidRDefault="00000000" w:rsidRPr="00000000" w14:paraId="00000949">
      <w:pPr>
        <w:spacing w:after="120" w:before="120" w:lineRule="auto"/>
        <w:rPr/>
      </w:pPr>
      <w:r w:rsidDel="00000000" w:rsidR="00000000" w:rsidRPr="00000000">
        <w:rPr>
          <w:b w:val="1"/>
          <w:rtl w:val="0"/>
        </w:rPr>
        <w:t xml:space="preserve">SSC </w:t>
      </w:r>
      <w:r w:rsidDel="00000000" w:rsidR="00000000" w:rsidRPr="00000000">
        <w:rPr>
          <w:rtl w:val="0"/>
        </w:rPr>
        <w:t xml:space="preserve">- Scientific Steering Committee</w:t>
      </w:r>
    </w:p>
    <w:p w:rsidR="00000000" w:rsidDel="00000000" w:rsidP="00000000" w:rsidRDefault="00000000" w:rsidRPr="00000000" w14:paraId="0000094A">
      <w:pPr>
        <w:spacing w:after="120" w:before="120" w:lineRule="auto"/>
        <w:rPr/>
      </w:pPr>
      <w:r w:rsidDel="00000000" w:rsidR="00000000" w:rsidRPr="00000000">
        <w:rPr>
          <w:b w:val="1"/>
          <w:rtl w:val="0"/>
        </w:rPr>
        <w:t xml:space="preserve">SST </w:t>
      </w:r>
      <w:r w:rsidDel="00000000" w:rsidR="00000000" w:rsidRPr="00000000">
        <w:rPr>
          <w:rtl w:val="0"/>
        </w:rPr>
        <w:t xml:space="preserve">- Sea surface temperature</w:t>
      </w:r>
    </w:p>
    <w:p w:rsidR="00000000" w:rsidDel="00000000" w:rsidP="00000000" w:rsidRDefault="00000000" w:rsidRPr="00000000" w14:paraId="0000094B">
      <w:pPr>
        <w:spacing w:after="120" w:before="120" w:lineRule="auto"/>
        <w:rPr/>
      </w:pPr>
      <w:r w:rsidDel="00000000" w:rsidR="00000000" w:rsidRPr="00000000">
        <w:rPr>
          <w:b w:val="1"/>
          <w:rtl w:val="0"/>
        </w:rPr>
        <w:t xml:space="preserve">SWOT</w:t>
      </w:r>
      <w:r w:rsidDel="00000000" w:rsidR="00000000" w:rsidRPr="00000000">
        <w:rPr>
          <w:rtl w:val="0"/>
        </w:rPr>
        <w:t xml:space="preserve"> - Surface Water and Ocean Topography Mission</w:t>
      </w:r>
    </w:p>
    <w:p w:rsidR="00000000" w:rsidDel="00000000" w:rsidP="00000000" w:rsidRDefault="00000000" w:rsidRPr="00000000" w14:paraId="0000094C">
      <w:pPr>
        <w:spacing w:after="120" w:before="120" w:lineRule="auto"/>
        <w:rPr/>
      </w:pPr>
      <w:r w:rsidDel="00000000" w:rsidR="00000000" w:rsidRPr="00000000">
        <w:rPr>
          <w:b w:val="1"/>
          <w:rtl w:val="0"/>
        </w:rPr>
        <w:t xml:space="preserve">TBD - </w:t>
      </w:r>
      <w:r w:rsidDel="00000000" w:rsidR="00000000" w:rsidRPr="00000000">
        <w:rPr>
          <w:rtl w:val="0"/>
        </w:rPr>
        <w:t xml:space="preserve">To Be Determined</w:t>
      </w:r>
    </w:p>
    <w:p w:rsidR="00000000" w:rsidDel="00000000" w:rsidP="00000000" w:rsidRDefault="00000000" w:rsidRPr="00000000" w14:paraId="0000094D">
      <w:pPr>
        <w:spacing w:after="120" w:before="120" w:lineRule="auto"/>
        <w:rPr/>
      </w:pPr>
      <w:r w:rsidDel="00000000" w:rsidR="00000000" w:rsidRPr="00000000">
        <w:rPr>
          <w:b w:val="1"/>
          <w:rtl w:val="0"/>
        </w:rPr>
        <w:t xml:space="preserve">TEK </w:t>
      </w:r>
      <w:r w:rsidDel="00000000" w:rsidR="00000000" w:rsidRPr="00000000">
        <w:rPr>
          <w:rtl w:val="0"/>
        </w:rPr>
        <w:t xml:space="preserve">- Traditional ecological knowledge</w:t>
      </w:r>
    </w:p>
    <w:p w:rsidR="00000000" w:rsidDel="00000000" w:rsidP="00000000" w:rsidRDefault="00000000" w:rsidRPr="00000000" w14:paraId="0000094E">
      <w:pPr>
        <w:spacing w:after="120" w:before="120" w:lineRule="auto"/>
        <w:rPr/>
      </w:pPr>
      <w:r w:rsidDel="00000000" w:rsidR="00000000" w:rsidRPr="00000000">
        <w:rPr>
          <w:b w:val="1"/>
          <w:rtl w:val="0"/>
        </w:rPr>
        <w:t xml:space="preserve">TRL</w:t>
      </w:r>
      <w:r w:rsidDel="00000000" w:rsidR="00000000" w:rsidRPr="00000000">
        <w:rPr>
          <w:rtl w:val="0"/>
        </w:rPr>
        <w:t xml:space="preserve"> - Technology Readiness Level</w:t>
      </w:r>
    </w:p>
    <w:p w:rsidR="00000000" w:rsidDel="00000000" w:rsidP="00000000" w:rsidRDefault="00000000" w:rsidRPr="00000000" w14:paraId="0000094F">
      <w:pPr>
        <w:spacing w:after="120" w:before="120" w:lineRule="auto"/>
        <w:rPr/>
      </w:pPr>
      <w:r w:rsidDel="00000000" w:rsidR="00000000" w:rsidRPr="00000000">
        <w:rPr>
          <w:b w:val="1"/>
          <w:rtl w:val="0"/>
        </w:rPr>
        <w:t xml:space="preserve">TIR </w:t>
      </w:r>
      <w:r w:rsidDel="00000000" w:rsidR="00000000" w:rsidRPr="00000000">
        <w:rPr>
          <w:rtl w:val="0"/>
        </w:rPr>
        <w:t xml:space="preserve">- Thermal Infrared</w:t>
      </w:r>
    </w:p>
    <w:p w:rsidR="00000000" w:rsidDel="00000000" w:rsidP="00000000" w:rsidRDefault="00000000" w:rsidRPr="00000000" w14:paraId="00000950">
      <w:pPr>
        <w:spacing w:after="120" w:before="120" w:lineRule="auto"/>
        <w:rPr/>
      </w:pPr>
      <w:r w:rsidDel="00000000" w:rsidR="00000000" w:rsidRPr="00000000">
        <w:rPr>
          <w:b w:val="1"/>
          <w:rtl w:val="0"/>
        </w:rPr>
        <w:t xml:space="preserve">UAV </w:t>
      </w:r>
      <w:r w:rsidDel="00000000" w:rsidR="00000000" w:rsidRPr="00000000">
        <w:rPr>
          <w:rtl w:val="0"/>
        </w:rPr>
        <w:t xml:space="preserve">- Uncrewed Air Vehicle</w:t>
      </w:r>
    </w:p>
    <w:p w:rsidR="00000000" w:rsidDel="00000000" w:rsidP="00000000" w:rsidRDefault="00000000" w:rsidRPr="00000000" w14:paraId="00000951">
      <w:pPr>
        <w:spacing w:after="120" w:before="120" w:lineRule="auto"/>
        <w:rPr/>
      </w:pPr>
      <w:r w:rsidDel="00000000" w:rsidR="00000000" w:rsidRPr="00000000">
        <w:rPr>
          <w:b w:val="1"/>
          <w:rtl w:val="0"/>
        </w:rPr>
        <w:t xml:space="preserve">UNFCCC </w:t>
      </w:r>
      <w:r w:rsidDel="00000000" w:rsidR="00000000" w:rsidRPr="00000000">
        <w:rPr>
          <w:rtl w:val="0"/>
        </w:rPr>
        <w:t xml:space="preserve">- United Nations Framework Convention on Climate Change </w:t>
      </w:r>
    </w:p>
    <w:p w:rsidR="00000000" w:rsidDel="00000000" w:rsidP="00000000" w:rsidRDefault="00000000" w:rsidRPr="00000000" w14:paraId="00000952">
      <w:pPr>
        <w:spacing w:after="120" w:before="120" w:lineRule="auto"/>
        <w:rPr/>
      </w:pPr>
      <w:r w:rsidDel="00000000" w:rsidR="00000000" w:rsidRPr="00000000">
        <w:rPr>
          <w:b w:val="1"/>
          <w:rtl w:val="0"/>
        </w:rPr>
        <w:t xml:space="preserve">USAID</w:t>
      </w:r>
      <w:r w:rsidDel="00000000" w:rsidR="00000000" w:rsidRPr="00000000">
        <w:rPr>
          <w:rtl w:val="0"/>
        </w:rPr>
        <w:t xml:space="preserve"> - U.S. Agency for International Development</w:t>
      </w:r>
    </w:p>
    <w:p w:rsidR="00000000" w:rsidDel="00000000" w:rsidP="00000000" w:rsidRDefault="00000000" w:rsidRPr="00000000" w14:paraId="00000953">
      <w:pPr>
        <w:spacing w:after="120" w:before="120" w:lineRule="auto"/>
        <w:rPr/>
      </w:pPr>
      <w:r w:rsidDel="00000000" w:rsidR="00000000" w:rsidRPr="00000000">
        <w:rPr>
          <w:b w:val="1"/>
          <w:rtl w:val="0"/>
        </w:rPr>
        <w:t xml:space="preserve">USFS </w:t>
      </w:r>
      <w:r w:rsidDel="00000000" w:rsidR="00000000" w:rsidRPr="00000000">
        <w:rPr>
          <w:rtl w:val="0"/>
        </w:rPr>
        <w:t xml:space="preserve">- U.S. Forest Service </w:t>
      </w:r>
    </w:p>
    <w:p w:rsidR="00000000" w:rsidDel="00000000" w:rsidP="00000000" w:rsidRDefault="00000000" w:rsidRPr="00000000" w14:paraId="00000954">
      <w:pPr>
        <w:spacing w:after="120" w:before="120" w:lineRule="auto"/>
        <w:rPr/>
      </w:pPr>
      <w:r w:rsidDel="00000000" w:rsidR="00000000" w:rsidRPr="00000000">
        <w:rPr>
          <w:b w:val="1"/>
          <w:rtl w:val="0"/>
        </w:rPr>
        <w:t xml:space="preserve">USGS </w:t>
      </w:r>
      <w:r w:rsidDel="00000000" w:rsidR="00000000" w:rsidRPr="00000000">
        <w:rPr>
          <w:rtl w:val="0"/>
        </w:rPr>
        <w:t xml:space="preserve">- U.S. Geological Survey</w:t>
      </w:r>
    </w:p>
    <w:p w:rsidR="00000000" w:rsidDel="00000000" w:rsidP="00000000" w:rsidRDefault="00000000" w:rsidRPr="00000000" w14:paraId="00000955">
      <w:pPr>
        <w:spacing w:after="120" w:before="120" w:lineRule="auto"/>
        <w:rPr/>
      </w:pPr>
      <w:r w:rsidDel="00000000" w:rsidR="00000000" w:rsidRPr="00000000">
        <w:rPr>
          <w:b w:val="1"/>
          <w:rtl w:val="0"/>
        </w:rPr>
        <w:t xml:space="preserve">VSWIR </w:t>
      </w:r>
      <w:r w:rsidDel="00000000" w:rsidR="00000000" w:rsidRPr="00000000">
        <w:rPr>
          <w:rtl w:val="0"/>
        </w:rPr>
        <w:t xml:space="preserve">- Visible to Shortwave Infrared</w:t>
      </w:r>
    </w:p>
    <w:p w:rsidR="00000000" w:rsidDel="00000000" w:rsidP="00000000" w:rsidRDefault="00000000" w:rsidRPr="00000000" w14:paraId="00000956">
      <w:pPr>
        <w:spacing w:after="120" w:before="120" w:lineRule="auto"/>
        <w:rPr/>
      </w:pPr>
      <w:r w:rsidDel="00000000" w:rsidR="00000000" w:rsidRPr="00000000">
        <w:rPr>
          <w:b w:val="1"/>
          <w:rtl w:val="0"/>
        </w:rPr>
        <w:t xml:space="preserve">WRI </w:t>
      </w:r>
      <w:r w:rsidDel="00000000" w:rsidR="00000000" w:rsidRPr="00000000">
        <w:rPr>
          <w:rtl w:val="0"/>
        </w:rPr>
        <w:t xml:space="preserve">- World Resources Institute</w:t>
      </w:r>
    </w:p>
    <w:p w:rsidR="00000000" w:rsidDel="00000000" w:rsidP="00000000" w:rsidRDefault="00000000" w:rsidRPr="00000000" w14:paraId="00000957">
      <w:pPr>
        <w:spacing w:after="120" w:before="120" w:lineRule="auto"/>
        <w:rPr/>
      </w:pPr>
      <w:r w:rsidDel="00000000" w:rsidR="00000000" w:rsidRPr="00000000">
        <w:rPr>
          <w:rtl w:val="0"/>
        </w:rPr>
      </w:r>
    </w:p>
    <w:p w:rsidR="00000000" w:rsidDel="00000000" w:rsidP="00000000" w:rsidRDefault="00000000" w:rsidRPr="00000000" w14:paraId="00000958">
      <w:pPr>
        <w:pStyle w:val="Heading2"/>
        <w:rPr/>
      </w:pPr>
      <w:bookmarkStart w:colFirst="0" w:colLast="0" w:name="_rymy755ymrd5" w:id="71"/>
      <w:bookmarkEnd w:id="71"/>
      <w:r w:rsidDel="00000000" w:rsidR="00000000" w:rsidRPr="00000000">
        <w:rPr>
          <w:rtl w:val="0"/>
        </w:rPr>
        <w:t xml:space="preserve">14. Appendices</w:t>
      </w:r>
    </w:p>
    <w:p w:rsidR="00000000" w:rsidDel="00000000" w:rsidP="00000000" w:rsidRDefault="00000000" w:rsidRPr="00000000" w14:paraId="00000959">
      <w:pPr>
        <w:rPr>
          <w:b w:val="1"/>
        </w:rPr>
      </w:pPr>
      <w:hyperlink r:id="rId78">
        <w:r w:rsidDel="00000000" w:rsidR="00000000" w:rsidRPr="00000000">
          <w:rPr>
            <w:b w:val="1"/>
            <w:color w:val="1155cc"/>
            <w:u w:val="single"/>
            <w:rtl w:val="0"/>
          </w:rPr>
          <w:t xml:space="preserve">Appendices Google Doc here</w:t>
        </w:r>
      </w:hyperlink>
      <w:r w:rsidDel="00000000" w:rsidR="00000000" w:rsidRPr="00000000">
        <w:rPr>
          <w:rtl w:val="0"/>
        </w:rPr>
      </w:r>
    </w:p>
    <w:p w:rsidR="00000000" w:rsidDel="00000000" w:rsidP="00000000" w:rsidRDefault="00000000" w:rsidRPr="00000000" w14:paraId="0000095A">
      <w:pPr>
        <w:pStyle w:val="Heading3"/>
        <w:rPr/>
      </w:pPr>
      <w:bookmarkStart w:colFirst="0" w:colLast="0" w:name="_1737u9tquxno" w:id="72"/>
      <w:bookmarkEnd w:id="72"/>
      <w:r w:rsidDel="00000000" w:rsidR="00000000" w:rsidRPr="00000000">
        <w:rPr>
          <w:rtl w:val="0"/>
        </w:rPr>
        <w:t xml:space="preserve">A -  PANGEA Partners</w:t>
      </w:r>
    </w:p>
    <w:p w:rsidR="00000000" w:rsidDel="00000000" w:rsidP="00000000" w:rsidRDefault="00000000" w:rsidRPr="00000000" w14:paraId="0000095B">
      <w:pPr>
        <w:pStyle w:val="Heading3"/>
        <w:rPr/>
      </w:pPr>
      <w:bookmarkStart w:colFirst="0" w:colLast="0" w:name="_98hy2rarbqxy" w:id="73"/>
      <w:bookmarkEnd w:id="73"/>
      <w:r w:rsidDel="00000000" w:rsidR="00000000" w:rsidRPr="00000000">
        <w:rPr>
          <w:rtl w:val="0"/>
        </w:rPr>
        <w:t xml:space="preserve">B - Engagement during the Scoping Campaign </w:t>
      </w:r>
    </w:p>
    <w:p w:rsidR="00000000" w:rsidDel="00000000" w:rsidP="00000000" w:rsidRDefault="00000000" w:rsidRPr="00000000" w14:paraId="0000095C">
      <w:pPr>
        <w:pStyle w:val="Heading3"/>
        <w:rPr/>
      </w:pPr>
      <w:bookmarkStart w:colFirst="0" w:colLast="0" w:name="_969urlcnvqlw" w:id="74"/>
      <w:bookmarkEnd w:id="74"/>
      <w:r w:rsidDel="00000000" w:rsidR="00000000" w:rsidRPr="00000000">
        <w:rPr>
          <w:rtl w:val="0"/>
        </w:rPr>
        <w:t xml:space="preserve">C</w:t>
      </w:r>
      <w:r w:rsidDel="00000000" w:rsidR="00000000" w:rsidRPr="00000000">
        <w:rPr>
          <w:rtl w:val="0"/>
        </w:rPr>
        <w:t xml:space="preserve"> - Planned and Ongoing Research and Monitoring Activities </w:t>
      </w:r>
    </w:p>
    <w:p w:rsidR="00000000" w:rsidDel="00000000" w:rsidP="00000000" w:rsidRDefault="00000000" w:rsidRPr="00000000" w14:paraId="0000095D">
      <w:pPr>
        <w:pStyle w:val="Heading3"/>
        <w:rPr/>
      </w:pPr>
      <w:bookmarkStart w:colFirst="0" w:colLast="0" w:name="_79hvy15uphw" w:id="75"/>
      <w:bookmarkEnd w:id="75"/>
      <w:r w:rsidDel="00000000" w:rsidR="00000000" w:rsidRPr="00000000">
        <w:rPr>
          <w:rtl w:val="0"/>
        </w:rPr>
        <w:t xml:space="preserve">D - PANGEA Core and Extended Domains Detailed Table</w:t>
      </w:r>
    </w:p>
    <w:p w:rsidR="00000000" w:rsidDel="00000000" w:rsidP="00000000" w:rsidRDefault="00000000" w:rsidRPr="00000000" w14:paraId="0000095E">
      <w:pPr>
        <w:pStyle w:val="Heading3"/>
        <w:rPr/>
      </w:pPr>
      <w:bookmarkStart w:colFirst="0" w:colLast="0" w:name="_lknrb566psmv" w:id="76"/>
      <w:bookmarkEnd w:id="76"/>
      <w:r w:rsidDel="00000000" w:rsidR="00000000" w:rsidRPr="00000000">
        <w:rPr>
          <w:rtl w:val="0"/>
        </w:rPr>
        <w:t xml:space="preserve">E - Potential PANGEA Training Activities</w:t>
      </w:r>
    </w:p>
    <w:p w:rsidR="00000000" w:rsidDel="00000000" w:rsidP="00000000" w:rsidRDefault="00000000" w:rsidRPr="00000000" w14:paraId="0000095F">
      <w:pPr>
        <w:pStyle w:val="Heading3"/>
        <w:rPr/>
      </w:pPr>
      <w:bookmarkStart w:colFirst="0" w:colLast="0" w:name="_u0cqs6788e4p" w:id="77"/>
      <w:bookmarkEnd w:id="77"/>
      <w:r w:rsidDel="00000000" w:rsidR="00000000" w:rsidRPr="00000000">
        <w:rPr>
          <w:rtl w:val="0"/>
        </w:rPr>
        <w:t xml:space="preserve">F</w:t>
      </w:r>
      <w:r w:rsidDel="00000000" w:rsidR="00000000" w:rsidRPr="00000000">
        <w:rPr>
          <w:rtl w:val="0"/>
        </w:rPr>
        <w:t xml:space="preserve"> - Letters of Support</w:t>
      </w:r>
      <w:r w:rsidDel="00000000" w:rsidR="00000000" w:rsidRPr="00000000">
        <w:rPr>
          <w:rtl w:val="0"/>
        </w:rPr>
      </w:r>
    </w:p>
    <w:p w:rsidR="00000000" w:rsidDel="00000000" w:rsidP="00000000" w:rsidRDefault="00000000" w:rsidRPr="00000000" w14:paraId="00000960">
      <w:pPr>
        <w:ind w:left="0" w:firstLine="0"/>
        <w:rPr>
          <w:i w:val="1"/>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5840" w:w="12240" w:orient="portrait"/>
      <w:pgMar w:bottom="1440" w:top="1440" w:left="153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cos Longo" w:id="93" w:date="2024-10-27T17:42:35Z">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reading and other people's comments, I suggest restructuring this section so it looks more like 2.1-2.3, with stronger focus on the current state of knowledge. We can talk about what PANGEA will do in other sections.</w:t>
      </w:r>
    </w:p>
  </w:comment>
  <w:comment w:author="Hannah Stouter" w:id="87" w:date="2024-10-21T20:01:19Z">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of forest cover lost</w:t>
      </w:r>
    </w:p>
  </w:comment>
  <w:comment w:author="Marcos Longo" w:id="5" w:date="2024-10-26T16:33:22Z">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one part that needs to be expanded, perhaps with a stronger quantitative part. This is the key knowledge/information gap that PANGEA directly addresses.</w:t>
      </w:r>
    </w:p>
  </w:comment>
  <w:comment w:author="Marcos Longo" w:id="90" w:date="2024-10-27T17:12:45Z">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https://dx.doi.org/10.1126/science.1210657</w:t>
      </w:r>
    </w:p>
  </w:comment>
  <w:comment w:author="Robinson Negron-Juarez" w:id="101" w:date="2024-10-23T00:51:50Z">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remove this whole paragraph since repeat the effect of deforestation, degradation from other sections</w:t>
      </w:r>
    </w:p>
  </w:comment>
  <w:comment w:author="Elsa Ordway" w:id="193" w:date="2024-09-10T21:27:42Z">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from EVS-4 showing many campaigns in the tropics</w:t>
      </w:r>
    </w:p>
  </w:comment>
  <w:comment w:author="Elsa Ordway" w:id="188" w:date="2024-10-29T15:12:18Z">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Shorten and streamline this section</w:t>
      </w:r>
    </w:p>
  </w:comment>
  <w:comment w:author="Hannah Stouter" w:id="36" w:date="2024-10-21T18:43:21Z">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word for word what is outlined above (p.20) for the optimal, baseline, and threshold investigations. Does it need to be here twice?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Longo reacted with 👍 at 2024-10-26 16:01 PM</w:t>
      </w:r>
    </w:p>
  </w:comment>
  <w:comment w:author="Elsa Ordway" w:id="205" w:date="2024-09-27T02:53:20Z">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figure in this section showing airborne lidar transects in DRC and Brazil + AfriSAR flight lines</w:t>
      </w:r>
    </w:p>
  </w:comment>
  <w:comment w:author="Yanlei Feng" w:id="131" w:date="2024-10-21T15:38:18Z">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knowledge gap section</w:t>
      </w:r>
    </w:p>
  </w:comment>
  <w:comment w:author="Michael Keller" w:id="132" w:date="2024-10-28T21:57:23Z">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move, but it also fits here quite nicely.</w:t>
      </w:r>
    </w:p>
  </w:comment>
  <w:comment w:author="Yanlei Feng" w:id="100" w:date="2024-10-21T15:30:56Z">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reads to me like method section, maybe move?</w:t>
      </w:r>
    </w:p>
  </w:comment>
  <w:comment w:author="Elsa Ordway" w:id="187" w:date="2024-09-16T04:06:27Z">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challenges with using satellites in the tropics?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PANGEA improve our understanding of remote-sensing capabilities in the tropics?</w:t>
      </w:r>
    </w:p>
  </w:comment>
  <w:comment w:author="Timothy Filley" w:id="4" w:date="2024-09-17T14:09:41Z">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include a statement? ", as well as many of the agroecosystems they are converted to,"</w:t>
      </w:r>
    </w:p>
  </w:comment>
  <w:comment w:author="Michael Keller" w:id="83" w:date="2024-10-24T07:39:38Z">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avoid "rainforest?"  Most of the forests that we will study in PANGEA are not rainforests by the Holdridge classification system.</w:t>
      </w:r>
    </w:p>
  </w:comment>
  <w:comment w:author="Elsa Ordway" w:id="84" w:date="2024-10-25T04:19:28Z">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Yanlei Feng" w:id="105" w:date="2024-10-21T15:34:25Z">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later sections</w:t>
      </w:r>
    </w:p>
  </w:comment>
  <w:comment w:author="Robinson Negron-Juarez" w:id="106" w:date="2024-10-23T01:55:47Z">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The whole paragraph can be moved/merged in the respective area in Section 3.</w:t>
      </w:r>
    </w:p>
  </w:comment>
  <w:comment w:author="Michael Keller" w:id="107" w:date="2024-10-28T17:40:07Z">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leave this here? -- for me this is the only paragraph in section 2.4 that gives a hint of the subject matter that PANGEA will investigate.  The rest is very general background.</w:t>
      </w:r>
    </w:p>
  </w:comment>
  <w:comment w:author="Yanlei Feng" w:id="108" w:date="2024-10-28T19:30:08Z">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depend on what we want to convey in Section 2, I believe Section 2 is more "parse the current state-of-the-science" instead of what PANGEA will investigate? To my understanding, section 3 is more  what PANGEA will investigate.</w:t>
      </w:r>
    </w:p>
  </w:comment>
  <w:comment w:author="Marcos Longo" w:id="137" w:date="2024-10-29T16:09:53Z">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above is a shorter version of the text below.</w:t>
      </w:r>
    </w:p>
  </w:comment>
  <w:comment w:author="Le Bienfaiteur Sagang Takougoum" w:id="7" w:date="2024-09-17T14:22:57Z">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Marcos Longo" w:id="115" w:date="2024-10-27T18:03:33Z">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w:t>
      </w:r>
    </w:p>
  </w:comment>
  <w:comment w:author="Elsa Ordway" w:id="135" w:date="2024-09-09T19:22:54Z">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motivate in terms of disturbance types, intensities, and frequencies</w:t>
      </w:r>
    </w:p>
  </w:comment>
  <w:comment w:author="Hannah Stouter" w:id="77" w:date="2024-10-21T19:52:33Z">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important, but how biodiversity is responding to climate and anthropogenic change feels like it is still missing from this section</w:t>
      </w:r>
    </w:p>
  </w:comment>
  <w:comment w:author="Michael Keller" w:id="56" w:date="2024-10-21T06:55:16Z">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NBE.  Need consistency.</w:t>
      </w:r>
    </w:p>
  </w:comment>
  <w:comment w:author="Yanlei Feng" w:id="203" w:date="2024-10-28T16:04:39Z">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Landsat 9?</w:t>
      </w:r>
    </w:p>
  </w:comment>
  <w:comment w:author="Elsa Ordway" w:id="204" w:date="2024-10-29T14:56:43Z">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it's not meant to be comprehensive. I want to focus on the major advances with new types of sensors</w:t>
      </w:r>
    </w:p>
  </w:comment>
  <w:comment w:author="Marcos Longo" w:id="88" w:date="2024-10-27T17:27:20Z">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putting this paragraph before the previous one. This way we focus first on the current weather and climate drivers, then shift to drivers of change (LCLUC and climate change).</w:t>
      </w:r>
    </w:p>
  </w:comment>
  <w:comment w:author="Le Bienfaiteur Sagang Takougoum" w:id="127" w:date="2024-09-18T06:10:19Z">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Michael Keller" w:id="156" w:date="2024-10-23T06:54:41Z">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using this asterisk as a convention to indicate not launched?  Could we put a date inside brackets (e.g. NISAR[2025]) instead?</w:t>
      </w:r>
    </w:p>
  </w:comment>
  <w:comment w:author="Helene Muller-Landau" w:id="126" w:date="2024-09-17T12:14:19Z">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this empty word with a number</w:t>
      </w:r>
    </w:p>
  </w:comment>
  <w:comment w:author="Robinson Negron-Juarez" w:id="10" w:date="2024-10-19T11:44:10Z">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a different and more effective way to express this</w:t>
      </w:r>
    </w:p>
  </w:comment>
  <w:comment w:author="Marcos Longo" w:id="11" w:date="2024-10-26T16:36:15Z">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are we focusing on the Amazon only or all tropical moist forests in the Americas? Either way is fine, but then we should be consistent throughout the white paper and when we define the core PANGEA domain.</w:t>
      </w:r>
    </w:p>
  </w:comment>
  <w:comment w:author="Robinson Negron-Juarez" w:id="189" w:date="2024-10-23T16:50:59Z">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is not relevant. we could remove it.</w:t>
      </w:r>
    </w:p>
  </w:comment>
  <w:comment w:author="Marcos Longo" w:id="89" w:date="2024-10-27T17:07:28Z">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belongs to the second paragraph as they are more "weather" related.</w:t>
      </w:r>
    </w:p>
  </w:comment>
  <w:comment w:author="Michael Keller" w:id="78" w:date="2024-10-23T07:18:09Z">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for linkage to nutrients.</w:t>
      </w:r>
    </w:p>
  </w:comment>
  <w:comment w:author="Michael Keller" w:id="60" w:date="2024-10-22T07:16:40Z">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2.5 overlaps here.  Leave this paragraph for now.  Possibly just refer to 2.5.</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Longo reacted with 👍 at 2024-10-26 17:15 PM</w:t>
      </w:r>
    </w:p>
  </w:comment>
  <w:comment w:author="Marcos Longo" w:id="25" w:date="2024-10-25T18:26:37Z">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papers are on water budget. We need references for C.</w:t>
      </w:r>
    </w:p>
  </w:comment>
  <w:comment w:author="Marcos Longo" w:id="26" w:date="2024-10-25T18:29:37Z">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Flagging here to check later. There may be some text in the modelling/data synthesis section that could move in here.</w:t>
      </w:r>
    </w:p>
  </w:comment>
  <w:comment w:author="Robinson Negron-Juarez" w:id="44" w:date="2024-10-19T12:05:02Z">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@yanleif@mit.edu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6 paragraphs in 2.1 are similar to paragraph 3-5  in the Introduction.</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mlongo@lbl.gov_</w:t>
      </w:r>
    </w:p>
  </w:comment>
  <w:comment w:author="Robinson Negron-Juarez" w:id="191" w:date="2024-10-25T03:09:04Z">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ModEx approach?</w:t>
      </w:r>
    </w:p>
  </w:comment>
  <w:comment w:author="Robinson Negron-Juarez" w:id="190" w:date="2024-10-25T03:11:14Z">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ModEx approach? Should not we thinking more on a Remote Sensind/Satellite-Experiment approach?</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 $100M investment, NGEE-T managed to conduct fieldwork at only five sites. Yes, the pandemic was a big factor here.</w:t>
      </w:r>
    </w:p>
  </w:comment>
  <w:comment w:author="Elsa Ordway" w:id="226" w:date="2024-10-07T03:18:23Z">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wording shared from State Dept colleagues - leave as is</w:t>
      </w:r>
    </w:p>
  </w:comment>
  <w:comment w:author="Michael Keller" w:id="227" w:date="2024-10-28T22:00:20Z">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allowed to improve usage?</w:t>
      </w:r>
    </w:p>
  </w:comment>
  <w:comment w:author="Marcos Longo" w:id="82" w:date="2024-10-27T16:46:57Z">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place where such caption is not needed, as this paragraph works as an introduction to the section.</w:t>
      </w:r>
    </w:p>
  </w:comment>
  <w:comment w:author="Elsa Ordway" w:id="1" w:date="2024-10-29T16:11:02Z">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box here that says Although PANGEA is needed to go beyond LBA to go beyond the Amazon and effectively use satellites across the tropics that weren't available during LBA</w:t>
      </w:r>
    </w:p>
  </w:comment>
  <w:comment w:author="VIRGINIA ZAUNBRECHER" w:id="245" w:date="2024-08-27T14:29:55Z">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DOI, available here: https://assets.science.nasa.gov/content/dam/science/esd/earth-science-division/earth-science-to-action/Earth_Science_to_Action_Strategy_2024-2034_May_24.pdf</w:t>
      </w:r>
    </w:p>
  </w:comment>
  <w:comment w:author="Michael Keller" w:id="32" w:date="2024-09-18T11:11:30Z">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w:t>
      </w:r>
    </w:p>
  </w:comment>
  <w:comment w:author="Marcos Longo" w:id="33" w:date="2024-10-26T17:04:46Z">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overall design of the field campaign, we be more explicit on what each level can accomplish, and what we leave behind, so the advantage of going for ideal/optimal is clear.</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tacky, but we could even have a table that looks like some software advert (Free | Pro | Deluxe ) with check boxes of achievements, or alternatively, which research questions can we answer with each level.</w:t>
      </w:r>
    </w:p>
  </w:comment>
  <w:comment w:author="Michael Keller" w:id="30" w:date="2024-09-18T11:11:14Z">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"Optimal" suggests that something has been optimized (i.e. we set some sort of cost function and tested out designs against that function).  Of course, we did no such thing.  So, perhaps we call this "Ideal?"</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Longo reacted with 👍 at 2024-10-25 11:39 AM</w:t>
      </w:r>
    </w:p>
  </w:comment>
  <w:comment w:author="Marcos Longo" w:id="31" w:date="2024-10-25T18:41:12Z">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three levels just for airborne campaigns, or for everything, including field measurements?</w:t>
      </w:r>
    </w:p>
  </w:comment>
  <w:comment w:author="Michael Keller" w:id="46" w:date="2024-10-21T07:15:21Z">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biogeochemical cycles not mentioned at all in this section -- need at least some mention of N&amp;P.</w:t>
      </w:r>
    </w:p>
  </w:comment>
  <w:comment w:author="Marcos Longo" w:id="47" w:date="2024-10-27T00:19:10Z">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There are a few citations here and there alluding to soil fertility, but N and P are not coming across in this section.</w:t>
      </w:r>
    </w:p>
  </w:comment>
  <w:comment w:author="Hannah Stouter" w:id="194" w:date="2024-10-24T05:30:44Z">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we have Indigenous ecological knowledge, in other we have Local, Traditional and Ecological knowledge -- it would be good to pick one and consistent</w:t>
      </w:r>
    </w:p>
  </w:comment>
  <w:comment w:author="Marcos Longo" w:id="143" w:date="2024-10-29T14:34:42Z">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https://dx.doi.org/10.1126/sciadv.aaw8114</w:t>
      </w:r>
    </w:p>
  </w:comment>
  <w:comment w:author="Helene Muller-Landau" w:id="97" w:date="2024-09-17T11:49:55Z">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paragraph really add to the proposal?</w:t>
      </w:r>
    </w:p>
  </w:comment>
  <w:comment w:author="Maria Santos" w:id="98" w:date="2024-09-17T18:45:01Z">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as this is the conceptual thinking and causal diagrams that depict SES as a system. This means what are key principles and variables, and what are the different dimensions that have to date been examined in SES research. If it helps, we could move it to the paragraph that starts as 'These human activities create complex feedbacks between social and ecological systems, resulting in a cascade of environmental and social impacts (REF).'. The way we see it is a way to first draft a mental model of which feedbacks and variables are important for understanding SES dynamics. This links to the questions that remain outstanding</w:t>
      </w:r>
    </w:p>
  </w:comment>
  <w:comment w:author="Maria Santos" w:id="99" w:date="2024-09-17T19:50:51Z">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preparing a diagram that addresses this conceptualization of a SES, as this might help explaining what we mean by this term building on this diverse literature</w:t>
      </w:r>
    </w:p>
  </w:comment>
  <w:comment w:author="Yanlei Feng" w:id="113" w:date="2024-10-21T15:37:03Z">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methods section</w:t>
      </w:r>
    </w:p>
  </w:comment>
  <w:comment w:author="Michael Keller" w:id="114" w:date="2024-10-28T18:07:18Z">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acceptable to leave this here.</w:t>
      </w:r>
    </w:p>
  </w:comment>
  <w:comment w:author="Marcos Longo" w:id="148" w:date="2024-10-28T16:03:39Z">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implies process too, not pattern...</w:t>
      </w:r>
    </w:p>
  </w:comment>
  <w:comment w:author="Marcos Longo" w:id="147" w:date="2024-10-28T16:03:06Z">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this fall in the "process" category?</w:t>
      </w:r>
    </w:p>
  </w:comment>
  <w:comment w:author="Helene Muller-Landau" w:id="91" w:date="2024-09-17T11:41:05Z">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capacity only under extreme conditions?  the wording "capacity" suggests it would be under all conditions.</w:t>
      </w:r>
    </w:p>
  </w:comment>
  <w:comment w:author="Yanlei Feng" w:id="63" w:date="2024-10-21T14:56:05Z">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paragraph is about peatland, I will keep an eye on other sections to see if we have such emphasis on soil carbon and peatland. If not, I suggest move or delete.</w:t>
      </w:r>
    </w:p>
  </w:comment>
  <w:comment w:author="Elsa Ordway" w:id="64" w:date="2024-10-22T20:59:22Z">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keep the info on peatlands, but we can integrate into the section on wetlands if that would help streamline</w:t>
      </w:r>
    </w:p>
  </w:comment>
  <w:comment w:author="Michael Keller" w:id="65" w:date="2024-10-23T06:43:55Z">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Peatlands are special because of the large stocks of stored carbon,.  Therefore, a paragraph in the carbon section seems appropriate.  Missing here is the vulnerability of peatlands to fire is the water balance changes.  In Indonesia, fires in drained peatlands burn for months.  Mark Conchrane has papers about this.  There is also an older paper in one of the first issues of Global Biogeochemical Cycles showing the importance of peat fires in the global carbon cycle during the 1998 El Niño -- a remarkable paper for its time.</w:t>
      </w:r>
    </w:p>
  </w:comment>
  <w:comment w:author="Michael Keller" w:id="111" w:date="2024-10-29T16:01:01Z">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pyrodenitrification ... note on importance of nitrogen in regeneration.</w:t>
      </w:r>
    </w:p>
  </w:comment>
  <w:comment w:author="Yanlei Feng" w:id="79" w:date="2024-10-21T15:05:51Z">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maybe move to section 6.</w:t>
      </w:r>
    </w:p>
  </w:comment>
  <w:comment w:author="Elsa Ordway" w:id="45" w:date="2024-09-08T19:25:30Z">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heterogeneity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on what's known about variation in carbon stocks and fluxes in this section, including above and belowground CH4, CO2 and lateral fluxes, multi-decadal trends and in response to extreme events and differences between intact, degraded, secondary forests, etc.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relation to climate (rainfall regimes especially), disturbance regimes (addressed more later), in geomorphology, soils, biodiversity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heterogeneity matters for responses to global change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out, deforestation, new forest, and changes in forest that remains forest (intact and degraded / disturbed). They are all big, and all need quantifying to get a handle on the flux</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Emphasize what’s known about spatial and temporal variation in tropical forest C stocks and fluxes and roles of climate, hydrology, geomorphology, edaphic properties, human activities and interactions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NPP, GPP, methane emissions, respiration, lateral C fluxes in tropics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flux - on average C sink over recent decades, but not everywhere or always</w:t>
      </w:r>
    </w:p>
  </w:comment>
  <w:comment w:author="Elsa Ordway" w:id="43" w:date="2024-09-02T00:13:38Z">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thematic-specific sub-section should focus on the current state-of-the-science. These should be no more than 2 pages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knowledge gaps context and motivation in the Pattern, Process, and Predictions sections</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notes the potential for a major, significant scientific advancement into Section 3 - Scientific Advancements from PANGEA.</w:t>
      </w:r>
    </w:p>
  </w:comment>
  <w:comment w:author="katherine.d.chadwick@jpl.nasa.gov" w:id="236" w:date="2024-09-11T22:28:15Z">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@cushmankc@ornl.gov - is this a thing that could be done?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cushmankc_</w:t>
      </w:r>
    </w:p>
  </w:comment>
  <w:comment w:author="Hannah Stouter" w:id="175" w:date="2024-10-23T05:01:52Z">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needs a better transition- it feels a little bit out of the blue right now. Also, most sections end by pointing to specific sensor that that question(s) will leverage. Are there specific senors we wanted to call out here?</w:t>
      </w:r>
    </w:p>
  </w:comment>
  <w:comment w:author="Marcos Longo" w:id="134" w:date="2024-10-27T19:57:54Z">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paragraph like this (in substitution to the paragraphs above?)</w:t>
      </w:r>
    </w:p>
  </w:comment>
  <w:comment w:author="Isaac Aguilar Rivera" w:id="240" w:date="2024-09-11T16:41:43Z">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https://www.cbd.int/gbf/targets/1</w:t>
      </w:r>
    </w:p>
  </w:comment>
  <w:comment w:author="Marcos Longo" w:id="38" w:date="2024-10-26T23:02:57Z">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sentence is necessary. To be honest, this paragraph reads a bit like ChatGPT text.</w:t>
      </w:r>
    </w:p>
  </w:comment>
  <w:comment w:author="Elsa Ordway" w:id="239" w:date="2024-09-19T15:37:45Z">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https://www.whitehouse.gov/wp-content/uploads/2023/11/NationalGHGMMISStrategy-2023.pdf</w:t>
      </w:r>
    </w:p>
  </w:comment>
  <w:comment w:author="Elsa Ordway" w:id="57" w:date="2024-10-06T03:38:20Z">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https://doi.org/10.1046/j.1365-3040.1999.00453.x</w:t>
      </w:r>
    </w:p>
  </w:comment>
  <w:comment w:author="Le Bienfaiteur Sagang Takougoum" w:id="58" w:date="2024-10-28T06:02:39Z">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shows 1999 for the year of publication</w:t>
      </w:r>
    </w:p>
  </w:comment>
  <w:comment w:author="Elsa Ordway" w:id="237" w:date="2024-09-18T20:12:29Z">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@chadwic@jpl.caltech.edu</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chadwic@jpl.caltech.edu_</w:t>
      </w:r>
    </w:p>
  </w:comment>
  <w:comment w:author="Dana Chadwick" w:id="238" w:date="2024-09-19T12:43:45Z">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update some in the linked table - some of these timelines are way too aggressive, but we can get feedback. mostly extended the definition phase because ROSES processes are very slow and people can't work on that until they actually receive the funding</w:t>
      </w:r>
    </w:p>
  </w:comment>
  <w:comment w:author="Marcos Longo" w:id="34" w:date="2024-10-28T15:23:16Z">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 is a bit too vague... Can we give some range (like 3-6)?</w:t>
      </w:r>
    </w:p>
  </w:comment>
  <w:comment w:author="Hannah Stouter" w:id="112" w:date="2024-10-21T20:29:23Z">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worth also acknowledging here the  indirect/underlying drivers that result in deforestation/degradation from direct drivers</w:t>
      </w:r>
    </w:p>
  </w:comment>
  <w:comment w:author="Maria Santos" w:id="172" w:date="2024-09-17T18:52:03Z">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there be a pattern question on this topic -- or mention existing activities that already address this and therefore make it clear why we are focusing on process and not pattern of land use, or pattern of socio-economic conditions, all important variables for the modeling of SES as a whole as well as agent based models that will examine choice options and outcomes of those choices?</w:t>
      </w:r>
    </w:p>
  </w:comment>
  <w:comment w:author="Michael Keller" w:id="228" w:date="2024-10-28T22:41:35Z">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able to eliminate this text if already contained in the timeline.</w:t>
      </w:r>
    </w:p>
  </w:comment>
  <w:comment w:author="Robinson Negron-Juarez" w:id="125" w:date="2024-09-20T05:42:57Z">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10.1088/1748-9326/acaf10</w:t>
      </w:r>
    </w:p>
  </w:comment>
  <w:comment w:author="Marcos Longo" w:id="59" w:date="2024-10-27T00:14:44Z">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axes going on in this sentence, that it may be better to just drop it.</w:t>
      </w:r>
    </w:p>
  </w:comment>
  <w:comment w:author="Elsa Ordway" w:id="206" w:date="2024-10-07T03:20:45Z">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by State Dept colleauges</w:t>
      </w:r>
    </w:p>
  </w:comment>
  <w:comment w:author="Marcos Longo" w:id="6" w:date="2024-10-26T23:39:30Z">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could move this text and merge it with Section 1.7 Earth Science to Action. This is a bit disconnected from the text around this paragraph.</w:t>
      </w:r>
    </w:p>
  </w:comment>
  <w:comment w:author="Robinson Negron-Juarez" w:id="129" w:date="2024-09-20T05:50:34Z">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10.1088/1748-9326/acaf10</w:t>
      </w:r>
    </w:p>
  </w:comment>
  <w:comment w:author="Robinson Negron-Juarez" w:id="128" w:date="2024-09-20T05:52:17Z">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https://doi.org/10.3390/atmos8020028</w:t>
      </w:r>
    </w:p>
  </w:comment>
  <w:comment w:author="Essi Kane" w:id="214" w:date="2024-09-12T21:15:10Z">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suggest Bia Tano Forest Reserve for one of the field sites in Ghana because it hosts a Tower managed by the University of Energy and Natural Resources—Sunyani.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details about the site herewith</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Bia Tano Forest Reserve (BTFR) in Ghana, located in a tropical humid climate zone, is a moist semi-deciduous forest that experiences distinct hot-dry harmattan and rainy seasons, with annual rainfall ranging from 1270 to 1524 mm and a mean elevation of 361 meters. Land cover analyses by Kyere-Boateng et al. (2022) reveal that significant Land Use Land Cover (LULC) changes over the past 30 years have reduced the forest’s ability to support fringe communities and mitigate carbon emissions, with closed forests declining and open forests, built-up areas, and cultivated lands increasing due to human activities. Despite these challenges, BTFR remains ecologically rich, classified under Category IV of the International Union for Conservation of Nature (IUCN), and home to over 195 plant species. Current research at the forest is driven by the International Greenhouse Gas Monitoring and Global Change Research Station (GhanaFLUX), which uses eddy covariance (EC) systems to monitor carbon fluxes, air temperature, humidity, and solar radiation, with vertical CO2 profiles aiding in energy and carbon storage flux estimates. However, hydrological studies are yet to be initiated, highlighting the need for future research on soil moisture and precipitation. Additionally, collaborative efforts are ongoing to study Biogenic Volatile Organic Compounds (BVOCs) emissions, involving institutions such as the Forest Research Institute of Ghana, the Forestry Commission, and Lancaster University, aiming to deepen understanding of the reserve’s ecological functioning and contribute to climate change mitigation.</w:t>
      </w:r>
    </w:p>
  </w:comment>
  <w:comment w:author="Robinson Negron-Juarez" w:id="170" w:date="2024-09-18T18:15:54Z">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http://doi.org/10.1088/1748-9326/acaf10</w:t>
      </w:r>
    </w:p>
  </w:comment>
  <w:comment w:author="Robinson Negron-Juarez" w:id="162" w:date="2024-09-18T18:13:47Z">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http://doi.org/10.1088/1748-9326/acaf10</w:t>
      </w:r>
    </w:p>
  </w:comment>
  <w:comment w:author="Evan Gora" w:id="165" w:date="2024-09-17T00:22:19Z">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https://doi.org/10.1111/1365-2745.13404</w:t>
      </w:r>
    </w:p>
  </w:comment>
  <w:comment w:author="Regina Eckert" w:id="195" w:date="2024-10-11T22:17:16Z">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divided into two sentences? I'm not sure if you want the green boxes to only contain single sentences, but it's quite long as-is. (Hard to read)</w:t>
      </w:r>
    </w:p>
  </w:comment>
  <w:comment w:author="Elsa Ordway" w:id="196" w:date="2024-10-14T17:12:49Z">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let's cut down and only retain a readable, single-sentence for the box</w:t>
      </w:r>
    </w:p>
  </w:comment>
  <w:comment w:author="Regina Eckert" w:id="199" w:date="2024-10-11T22:20:33Z">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Concise Experimental Plan related to the Science Definition Phase? We should mention the Concise Experimental Plan in 6.1 if it is the output of the Science Definition Phase</w:t>
      </w:r>
    </w:p>
  </w:comment>
  <w:comment w:author="Regina Eckert" w:id="200" w:date="2024-10-11T23:03:25Z">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saw Concise Experiment Plan below and that is grammatically better</w:t>
      </w:r>
    </w:p>
  </w:comment>
  <w:comment w:author="Michael Keller" w:id="12" w:date="2024-09-13T20:05:30Z">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right place for this section?  Perhaps it should be the first sub-section under section 4 (Scientific Advances from PANGEA)?  Much of the case would have already been made in detail and we could refer to the preceding secretions.  Placing this here, leaves us making some large assertions that may seem out of context.</w:t>
      </w:r>
    </w:p>
  </w:comment>
  <w:comment w:author="Marcos Longo" w:id="13" w:date="2024-10-25T17:31:35Z">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bit redundant with the last paragraph before 1.1.</w:t>
      </w:r>
    </w:p>
  </w:comment>
  <w:comment w:author="Elsa Ordway" w:id="211" w:date="2024-09-13T22:36:17Z">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@ahoyt@stanford.edu question for you. Can chambers be used to extend water and energy flux measurements or just CH4 and CO2?</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ahoyt@stanford.edu_</w:t>
      </w:r>
    </w:p>
  </w:comment>
  <w:comment w:author="Michael Keller" w:id="17" w:date="2024-09-13T20:15:28Z">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 THAT WE HAVE TO DO PANGEA NOW BECAUSE THER IS A LOT OF COMPLEMENTARY WORK CAN BACKFIRE.  REVIEWERS COULD INTERPRET THE ONGOING WORK TO SAY THAT PANGEA IS SUPERFLUOUS OR WOULD ADD MARGINAL VALUE.</w:t>
      </w:r>
    </w:p>
  </w:comment>
  <w:comment w:author="Michael Keller" w:id="18" w:date="2024-09-13T20:16:22Z">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is designed to serve as a standalone NASA campaign. Still, it will benefit greatly from several current and forthcoming activities. For example, European Space Agency airborne airborne observations of XYZ in Brazil and X (Africa); FluxNet efforts including AmeriFlux coordination with AndesFlux in Peru and LBA in Brazil and ICOS coordination with CongoFlux in the DRC and other flux towers in Ghana; and AsiaFlux and TERN; Also GEO-TREES - cal-val of biomass maps; Methane and peatland work (Moore foundation; …); Congo Basin Science Initiative + Science Panel for the Congo in partnership with Science Panel for the Amazon.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wrapping up of NGEE-Tropics positions PANGEA to XYZ. Applications needs from CBD on global biodiversity maps; restoration needs; flux measurements; methane mapping; …</w:t>
      </w:r>
    </w:p>
  </w:comment>
  <w:comment w:author="Michael Keller" w:id="19" w:date="2024-09-13T20:16:56Z">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To complement these activities and address critical, remaining knowledge, data, and methodological gaps, PANGEA will establish a network of centrally coordinated field and airborne campaigns that are distributed across targeted tropical forest ecosystems to enable scaling between field and remotely sensed datasets, and regional scale modeling.</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measurements on W</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and aircraft measurements on X</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Methodological advancements in Y</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data-model integration on Z</w:t>
      </w:r>
    </w:p>
  </w:comment>
  <w:comment w:author="Marcos Longo" w:id="80" w:date="2024-10-27T01:30:03Z">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find lianas fascinating and quite important in the tropics, I wonder if they merit a full paragraph. There are several other life forms (palms, bamboos) that are very important too, yet they are not featured. Maybe we can have a very summarized paragraph with non-tree life forms.</w:t>
      </w:r>
    </w:p>
  </w:comment>
  <w:comment w:author="Michael Keller" w:id="15" w:date="2024-09-13T20:12:49Z">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PANGEA provides an urgently needed framework to advance the use of satellite remote sensing datasets in tropical forest landscapes, emphasizing coordination and equity.</w:t>
      </w:r>
    </w:p>
  </w:comment>
  <w:comment w:author="VIRGINIA ZAUNBRECHER" w:id="244" w:date="2024-09-27T15:37:07Z">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other livelihoods pieces: green finance institutions, ecotourism, big data companies (see community engagement piece from scraps doc).</w:t>
      </w:r>
    </w:p>
  </w:comment>
  <w:comment w:author="Marcos Longo" w:id="81" w:date="2024-10-27T01:35:41Z">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merged with [Biodiversity and Function Structure] and summarized.</w:t>
      </w:r>
    </w:p>
  </w:comment>
  <w:comment w:author="Elsa Ordway" w:id="48" w:date="2024-08-02T18:56:30Z">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Harris et al - https://www.nature.com/articles/s41558-020-00976-6</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Fluxes for specific localities and drivers of forest change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Our analysis enables consistent evaluation of forest GHG dynamics across scales and in custom geographies beyond national or climate domain boundaries (Fig. 1). For example, ~27% of the global net forest GHG sink occurred within protected areas16. Forests in the Brazilian Amazon were a net carbon source of 0.22 GtCO2e yr−1 between 2001 and 2019, whereas forests across the larger Amazon River basin—encompassing 514 Mha of forests across nine countries—were a net carbon sink of −0.10 GtCO2e yr−1. Although smaller in extent than the Amazon, the net sink in forests of Africa’s Congo River basin (298 Mha) was approximately six times stronger (−0.61 GtCO2e yr−1), reflecting nearly identical gross removals (−1.1 versus −1.2 GtCO2e yr−1) but gross emissions that were half those of the Amazon basin (0.53 versus 1.1 GtCO2e yr−1).</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et al 2021 - https://www.science.org/doi/epdf/10.1126/sciadv.abe9829</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globe, net carbon gains dominated landscapes in several regions – including western conifers and boreal forests of North America, tropical forests in Africa, including subtropical forests in eastern China, and the boreal forests of eastern Siberia (Fig. 2, A and B).Because of the slow-in-fast-out characteristic of the biomass carbon pool, the losses are instantaneous and can be estimated at smaller scales but gains, especially in intact forests, are slow and can only be detected on decadal time scales and at larger areas due to the pixel level biomass dynamics and the estimation uncertainty (8). Between2000 and 2019, carbon accumulation in terrestrial ecosystems islargely reflected in the increase of the carbon density of the remaining forests rather than the total carbon storage (Table 1).</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About 18% of areas of intact forests in tropical Americas (77 million ha) are gaining carbon at a rate of 0.19 megagrams carbon (MgC) ha−1</w:t>
      </w:r>
    </w:p>
  </w:comment>
  <w:comment w:author="Marcos Longo" w:id="123" w:date="2024-10-27T18:25:20Z">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https://dx.doi.org/10.1029/2020JG005677</w:t>
      </w:r>
    </w:p>
  </w:comment>
  <w:comment w:author="Marcos Longo" w:id="122" w:date="2024-10-27T18:24:48Z">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https://dx.doi.org/10.1073/pnas.1305499111</w:t>
      </w:r>
    </w:p>
  </w:comment>
  <w:comment w:author="Marcos Longo" w:id="119" w:date="2024-10-27T18:17:19Z">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citations. Also, I don't think fires are going undetected in Africa only...</w:t>
      </w:r>
    </w:p>
  </w:comment>
  <w:comment w:author="Elsa Ordway" w:id="232" w:date="2024-09-12T22:11:31Z">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Let's keep each 'group' specific strategy to ~1 paragraph</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remaining text that's important, but doesn't fit here, consider including it in other sections related to Data Management, Earth Science 2 Action, Field Observations, Candidate Landscapes, or other topically-specific sections. I think it's actually helpful to pepper in mention of partners throughout the document, where relevant</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p>
  </w:comment>
  <w:comment w:author="Marcos Longo" w:id="117" w:date="2024-10-27T18:15:32Z">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https://dx.doi.org/10.1038/s41598-021-82158-8</w:t>
      </w:r>
    </w:p>
  </w:comment>
  <w:comment w:author="Marcos Longo" w:id="118" w:date="2024-10-27T18:13:16Z">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https://dx.doi.org/10.1038/s41467-017-02771-y</w:t>
      </w:r>
    </w:p>
  </w:comment>
  <w:comment w:author="Marcos Longo" w:id="116" w:date="2024-10-27T18:09:38Z">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https://dx.doi.org/10.1126/science.aal4108</w:t>
      </w:r>
    </w:p>
  </w:comment>
  <w:comment w:author="Elsa Ordway" w:id="230" w:date="2024-09-12T22:09:18Z">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Letters in final draft will serve as proof that we've had discussions with partners who can allocate additional resources - actual funding or in-kind through existing activities (e.g., USAID, European Space Agency, NERC, donor community)</w:t>
      </w:r>
    </w:p>
  </w:comment>
  <w:comment w:author="Elsa Ordway" w:id="186" w:date="2024-09-01T21:32:39Z">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builds on rather than repeats section 1.2</w:t>
      </w:r>
    </w:p>
  </w:comment>
  <w:comment w:author="Elsa Ordway" w:id="224" w:date="2024-10-29T14:59:06Z">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@renato.braghiere@gmail.com and @mdplongo@gmail.com can you please add links / DOIs for the citations in yellow in this paragraph as comments?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renato.braghiere@gmail.com_</w:t>
      </w:r>
    </w:p>
  </w:comment>
  <w:comment w:author="Michael Keller" w:id="85" w:date="2024-10-24T11:04:29Z">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paragraph on this somewhere.  It is too obvious to overlook.</w:t>
      </w:r>
    </w:p>
  </w:comment>
  <w:comment w:author="Marcos Longo" w:id="86" w:date="2024-10-27T16:51:45Z">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think this should become a paragraph, here it is a bit out of place.</w:t>
      </w:r>
    </w:p>
  </w:comment>
  <w:comment w:author="Elsa Ordway" w:id="235" w:date="2024-09-09T20:10:06Z">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simon, oliver, and stuart to contribute here</w:t>
      </w:r>
    </w:p>
  </w:comment>
  <w:comment w:author="Marcos Longo" w:id="218" w:date="2024-08-27T15:22:25Z">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this is very model-oriented, need to populate with other techniques. The idea here is to have a high-level overview that conveys the idea that modeling and synthesis activities are not an afterthought.</w:t>
      </w:r>
    </w:p>
  </w:comment>
  <w:comment w:author="Marcos Longo" w:id="9" w:date="2024-10-26T16:34:35Z">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have 1 good sentence on the Earth Science to Action and on community engagement. With this, this paragraph becomes a high-level version of section 1.2 ("The urgent need for PANGEA"), and we could move 1.2 as per Michael's suggestion.</w:t>
      </w:r>
    </w:p>
  </w:comment>
  <w:comment w:author="Marcos Longo" w:id="35" w:date="2024-10-26T17:06:17Z">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sections 1.4 and 1.5 should be merged. Study domain is an integral part of the TE field campaign description, and this would reduce redundancy.</w:t>
      </w:r>
    </w:p>
  </w:comment>
  <w:comment w:author="Marcos Longo" w:id="121" w:date="2024-10-27T18:26:54Z">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https://dx.doi.org/10.1098/rstb.2012.0427</w:t>
      </w:r>
    </w:p>
  </w:comment>
  <w:comment w:author="Elsa Ordway" w:id="212" w:date="2024-09-20T00:39:11Z">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best to write this? - Alison Hoyt &amp; Rob Jacksons CH4 flux + peatland/wetland</w:t>
      </w:r>
    </w:p>
  </w:comment>
  <w:comment w:author="Marcos Longo" w:id="14" w:date="2024-10-26T16:38:21Z">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shouldn't focus only on the tipping point argument. A few other things worth highlighting: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are only starting to understand the global implications of structural and functional diversity of forests, and we have more tools (models/data syntheses) to advance understanding on this topic (which we didn’t have back in LBA)</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There is (limited and highly uncertain) evidence that the risk of critical transitions is very different in tropical forests in Africa and the Americas (so this is not LBA2)</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“second urgent reason”, we could even emphasize a bit more that missing out on calibrating the current/future missions in the tropics would be a sure way of not reducing uncertainties where estimates are the most uncertain.</w:t>
      </w:r>
    </w:p>
  </w:comment>
  <w:comment w:author="Marcos Longo" w:id="28" w:date="2024-10-26T17:02:36Z">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yesterday and it probably needs some work, but I think we should enunciate what PANGEA is in a nutshell before we go into the details. By the way, I saw Michael was doing something similar at the very beginning of section 1, so maybe this addition has become redundant since then.</w:t>
      </w:r>
    </w:p>
  </w:comment>
  <w:comment w:author="Marcos Longo" w:id="124" w:date="2024-10-27T18:26:16Z">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https://dx.doi.org/10.1038/s41467-022-28490-7</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main focus of the paper, but they showed the faster drying in forest edges.</w:t>
      </w:r>
    </w:p>
  </w:comment>
  <w:comment w:author="Matheus Henrique Nunes" w:id="146" w:date="2024-09-09T16:12:14Z">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Cavender-Bares, J., Schneider, F.D., Santos, M.J. et al. Integrating remote sensing with ecology and evolution to advance biodiversity conservation. Nat Ecol Evol 6, 506–519 (2022). https://doi.org/10.1038/s41559-022-01702-5</w:t>
      </w:r>
    </w:p>
  </w:comment>
  <w:comment w:author="Robinson Negron-Juarez" w:id="198" w:date="2024-10-25T04:06:44Z">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say 'Phase 1 ' as established in the previous section?</w:t>
      </w:r>
    </w:p>
  </w:comment>
  <w:comment w:author="Robinson Negron-Juarez" w:id="192" w:date="2024-10-24T14:44:35Z">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@yanleif@mit.edu, @elsaordway@ucla.edu, @mkeller.co2@gmail.com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in section 1.1 in  its own green box but with needed changes to emphasize the RS use. An still rough version would be:</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PANGEA's overarching science goal is to advance our understanding of the mechanisms and processes driving ecological differences across tropical forest ecosystems and their responses to climate change by integrating remote sensing data with ground-based observations</w:t>
      </w:r>
    </w:p>
  </w:comment>
  <w:comment w:author="Robinson Negron-Juarez" w:id="197" w:date="2024-10-25T04:10:08Z">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see a plan to improve/validate satellite observations.</w:t>
      </w:r>
    </w:p>
  </w:comment>
  <w:comment w:author="Evan Gora" w:id="130" w:date="2024-09-16T21:13:58Z">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10.5194/bg-2021-102</w:t>
      </w:r>
    </w:p>
  </w:comment>
  <w:comment w:author="Elsa Ordway" w:id="169" w:date="2024-09-18T02:57:39Z">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Feng, Y., Negrón‐Juárez, R.I., Chiang, J.C. and Chambers, J.Q., 2023. Case studies of forest windthrows and mesoscale convective systems in Amazonia. Geophysical Research Letters, 50(12), p.e2023GL104395.</w:t>
      </w:r>
    </w:p>
  </w:comment>
  <w:comment w:author="Elsa Ordway" w:id="133" w:date="2024-09-09T00:40:33Z">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stocks &amp; fluxes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Biodiversity</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land-atmosphere interactions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impacts and other human activities (not just negative impacts) - what don’t we know about this in terms of patterns - I think the knowledge gaps are more related to drivers and impacts on carbon cycle dynamics</w:t>
      </w:r>
    </w:p>
  </w:comment>
  <w:comment w:author="Renato Braghiere" w:id="219" w:date="2024-08-27T21:44:06Z">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verify consistence of use between ESMs and climate models</w:t>
      </w:r>
    </w:p>
  </w:comment>
  <w:comment w:author="Helene Muller-Landau" w:id="61" w:date="2024-09-09T11:24:55Z">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unclear - is the number total global methane emissions or tropical methane emissions?</w:t>
      </w:r>
    </w:p>
  </w:comment>
  <w:comment w:author="Evan Gora" w:id="167" w:date="2024-09-16T21:43:50Z">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10.5194/bg-18-4059-2021</w:t>
      </w:r>
    </w:p>
  </w:comment>
  <w:comment w:author="Evan Gora" w:id="168" w:date="2024-09-16T21:44:06Z">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10.1111/btp.12850</w:t>
      </w:r>
    </w:p>
  </w:comment>
  <w:comment w:author="Elsa Ordway" w:id="8" w:date="2024-10-29T17:33:52Z">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@sarahrw27@ucla.edu can you share the link/DOI for this paper?</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sarahrw27@ucla.edu_</w:t>
      </w:r>
    </w:p>
  </w:comment>
  <w:comment w:author="Evan Gora" w:id="164" w:date="2024-09-16T21:42:27Z">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10.1002/ece3.3347</w:t>
      </w:r>
    </w:p>
  </w:comment>
  <w:comment w:author="Marcos Longo" w:id="136" w:date="2024-10-27T22:47:58Z">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still too long, but I was trying to condense the paragraphs below and reorder the narrative  to link directly to each of the four questions.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delete the text below because I didn't include all citations, not sure if I skipped relevant ones.</w:t>
      </w:r>
    </w:p>
  </w:comment>
  <w:comment w:author="Evan Gora" w:id="166" w:date="2024-09-16T21:43:28Z">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10.3389/ffgc.2018.00013</w:t>
      </w:r>
    </w:p>
  </w:comment>
  <w:comment w:author="Michael Keller" w:id="49" w:date="2024-10-21T06:47:27Z">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correct terminology here NEE or NBE?</w:t>
      </w:r>
    </w:p>
  </w:comment>
  <w:comment w:author="Michael Keller" w:id="50" w:date="2024-10-26T09:39:56Z">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NBE = NEE - Carbon lost from disturbance (Or that could be "+" using the atmospheric sign convention,  NBE has been used to differentiate large scale exchange including disturbance effects from small scale (e.g. tower) exchange measurements which generally miss large disturbances (e.g. fires, wind throws).</w:t>
      </w:r>
    </w:p>
  </w:comment>
  <w:comment w:author="Michael Keller" w:id="62" w:date="2024-10-21T06:48:59Z">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Quantify</w:t>
      </w:r>
    </w:p>
  </w:comment>
  <w:comment w:author="Regina Eckert" w:id="208" w:date="2024-10-11T23:16:23Z">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means in this context - does it mean "we don't know if we're going to get this data until we do" or "we don't know if the data we got is good until we do"?</w:t>
      </w:r>
    </w:p>
  </w:comment>
  <w:comment w:author="Evan Gora" w:id="109" w:date="2024-09-16T00:29:18Z">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google doc with the citations for this section, including DOIs. I apologize for not following the reference guidelines; if I can get back from the field early enough tomorrow, then I will add the doi links to each reference as needed:</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https://docs.google.com/document/d/1huAHgz69Cf829VlBtK48jiW6Vrd9mKSDdfzfmCCdT9s/edit?usp=sharing</w:t>
      </w:r>
    </w:p>
  </w:comment>
  <w:comment w:author="Isaac Aguilar Rivera" w:id="39" w:date="2024-09-10T07:44:12Z">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https://www3.nasa.gov/sites/default/files/atoms/files/o54770273.pdf</w:t>
      </w:r>
    </w:p>
  </w:comment>
  <w:comment w:author="Isaac Aguilar Rivera" w:id="40" w:date="2024-09-10T07:45:59Z">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https://www3.nasa.gov/sites/default/files/atoms/files/o57368130.pdf</w:t>
      </w:r>
    </w:p>
  </w:comment>
  <w:comment w:author="Elsa Ordway" w:id="70" w:date="2024-09-18T15:29:54Z">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https://iopscience.iop.org/article/10.1088/1748-9326/ad677b</w:t>
      </w:r>
    </w:p>
  </w:comment>
  <w:comment w:author="Renato Braghiere" w:id="215" w:date="2024-08-27T23:23:59Z">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Missing elements about new generation high-performance computing including GPUs, cloud-computing, etc.</w:t>
      </w:r>
    </w:p>
  </w:comment>
  <w:comment w:author="Elsa Ordway" w:id="216" w:date="2024-10-18T16:34:24Z">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@renato.braghiere@gmail.com can you or others on the modeling team address this?</w:t>
      </w:r>
    </w:p>
  </w:comment>
  <w:comment w:author="Renato Braghiere" w:id="217" w:date="2024-10-18T19:04:51Z">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paragraph below.</w:t>
      </w:r>
    </w:p>
  </w:comment>
  <w:comment w:author="Elsa Ordway" w:id="67" w:date="2024-09-18T15:27:09Z">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https://www.nature.com/articles/nature21048</w:t>
      </w:r>
    </w:p>
  </w:comment>
  <w:comment w:author="Helene Muller-Landau" w:id="155" w:date="2024-09-18T03:33:36Z">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we need a paragraph or at least some sentences on plant functional composition at the start of this section.  (competition is a species interaction, so I do think that fits  here)</w:t>
      </w:r>
    </w:p>
  </w:comment>
  <w:comment w:author="Robinson Negron-Juarez" w:id="176" w:date="2024-10-23T14:22:51Z">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move/merge this paragraph into section 2.3</w:t>
      </w:r>
    </w:p>
  </w:comment>
  <w:comment w:author="Yanlei Feng" w:id="177" w:date="2024-10-23T21:24:08Z">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much of this paragraph is state of art science, only the last sentence is knowledge gap</w:t>
      </w:r>
    </w:p>
  </w:comment>
  <w:comment w:author="Robinson Negron-Juarez" w:id="180" w:date="2024-10-23T14:28:30Z">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implies that RS is not necessary here. ET at the continental level ----  even with uncertainties  -- can be obtained using RS data.</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you have done work in this area (yes mee too). any chance to include importance of RS data here.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mlongo@lbl.gov_</w:t>
      </w:r>
    </w:p>
  </w:comment>
  <w:comment w:author="Elsa Ordway" w:id="72" w:date="2024-09-18T15:27:52Z">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https://www.pnas.org/doi/10.1073/pnas.1801317115</w:t>
      </w:r>
    </w:p>
  </w:comment>
  <w:comment w:author="Robinson Negron-Juarez" w:id="178" w:date="2024-10-23T14:21:09Z">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re/move this sentences</w:t>
      </w:r>
    </w:p>
  </w:comment>
  <w:comment w:author="Elsa Ordway" w:id="71" w:date="2024-09-18T15:27:39Z">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https://www.nature.com/articles/s43017-022-00289-6</w:t>
      </w:r>
    </w:p>
  </w:comment>
  <w:comment w:author="Elsa Ordway" w:id="68" w:date="2024-09-18T15:27:20Z">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https://www.nature.com/articles/s41561-022-00966-7.pdf</w:t>
      </w:r>
    </w:p>
  </w:comment>
  <w:comment w:author="Elsa Ordway" w:id="174" w:date="2024-09-17T17:27:41Z">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https://rainforestfoundation.org/significance-of-community-held-territories-in-24-countries-to-global-climate/</w:t>
      </w:r>
    </w:p>
  </w:comment>
  <w:comment w:author="Helene Muller-Landau" w:id="152" w:date="2024-09-18T03:24:44Z">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temporal changes?  And does "vary" refer to spatial variation?  This question is hard to parse.  Even after rereading it  multiple times, I'm still not sure what it means.</w:t>
      </w:r>
    </w:p>
  </w:comment>
  <w:comment w:author="Elsa Ordway" w:id="173" w:date="2024-09-17T17:27:54Z">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https://www.regnskog.no/en/news/falling-short</w:t>
      </w:r>
    </w:p>
  </w:comment>
  <w:comment w:author="Elsa Ordway" w:id="225" w:date="2024-09-11T17:23:20Z">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ABoVE scaling advances - we'll build on those and bring those to the tropics</w:t>
      </w:r>
    </w:p>
  </w:comment>
  <w:comment w:author="Yanlei Feng" w:id="223" w:date="2024-10-28T18:41:21Z">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save space, we could organize this into tables. We can add more methods for data synthesis, including regression, structural equation modeling (derive causal links), meta-analysis, time series analysis (detrend, breakpoint, etc. ), bayesian statistics. I think we lack data integration methods here.</w:t>
      </w:r>
    </w:p>
  </w:comment>
  <w:comment w:author="Isaac Aguilar Rivera" w:id="41" w:date="2024-09-10T07:46:24Z">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https://assets.science.nasa.gov/content/dam/science/esd/earth-science-division/earth-science-to-action/Earth_Science_to_Action_Strategy_2024-2034_May_24.pdf</w:t>
      </w:r>
    </w:p>
  </w:comment>
  <w:comment w:author="Elsa Ordway" w:id="66" w:date="2024-09-18T15:26:58Z">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https://www.nature.com/articles/s41893-021-00803-6</w:t>
      </w:r>
    </w:p>
  </w:comment>
  <w:comment w:author="Evan Gora" w:id="163" w:date="2024-09-16T21:47:39Z">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10.1038/s41598-021-90576-x</w:t>
      </w:r>
    </w:p>
  </w:comment>
  <w:comment w:author="Michael Keller" w:id="95" w:date="2024-10-28T17:32:31Z">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contrast in this paragraph among Africa, Asia, and South America is valuable but it depends on a caricature.  As noted below, in Brazil, most Amazon deforestation leads to pasture formation for cattle raising.  And, most cattle raising yields beef for internal Brazilian consumption.  Export plays a role but land speculation and domestic demand are important.</w:t>
      </w:r>
    </w:p>
  </w:comment>
  <w:comment w:author="Elsa Ordway" w:id="185" w:date="2024-09-17T19:53:36Z">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ability to interpret satellite data</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Remote sensing has great potential, especially instruments coming on line in coming years, but lack of ground data hinders accurate and precise interpretation</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Scales mismatch</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Model-[RS] data integration: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we need to get right in models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vegetation (incl post-disturbance recovery and structural and functional diversity)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water use efficiency</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 stress response (incl. natural vs. managed lands)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Partitioning of ET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Hydraulic redistribution</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Root-groundwater interactions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water quality</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Planetary boundary layer diurnal evolution, advection, and entrainment</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of land-use change?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Feedbacks of climate change in tropics on people (e.g., ag production, water quantity and quality, fire &amp; air quality)</w:t>
      </w:r>
    </w:p>
  </w:comment>
  <w:comment w:author="Yanlei Feng" w:id="182" w:date="2024-10-23T21:31:10Z">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much knowledge gaps here, at least not written in this way</w:t>
      </w:r>
    </w:p>
  </w:comment>
  <w:comment w:author="Yanlei Feng" w:id="183" w:date="2024-10-23T21:31:53Z">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also add fire regime since the questions has it</w:t>
      </w:r>
    </w:p>
  </w:comment>
  <w:comment w:author="Helene Muller-Landau" w:id="181" w:date="2024-09-18T03:17:13Z">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space?  in time? among models? clarify</w:t>
      </w:r>
    </w:p>
  </w:comment>
  <w:comment w:author="Elsa Ordway" w:id="233" w:date="2024-08-20T18:23:53Z">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want this in community engagement. I think we should call it out more explicitly as complementary funding opportunities. I currently have this in "Technical and Logistical Feasibility" - it isn't great there either. Let's think about where this should live.</w:t>
      </w:r>
    </w:p>
  </w:comment>
  <w:comment w:author="VIRGINIA ZAUNBRECHER" w:id="234" w:date="2024-08-26T11:32:32Z">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vote that we keep donors here as a stakeholder engagement, but we add a section to 4. operation and management on co-financing to talk about it there.  I'm going to go ahead and draft that as a suggestion and you can see what you think of it.</w:t>
      </w:r>
    </w:p>
  </w:comment>
  <w:comment w:author="Elsa Ordway" w:id="207" w:date="2024-07-29T03:25:15Z">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Pavlick wrote: Regarding flight permissions, NASA coordinates those with the State Department and we have requested permission where required by local statute (e.g. First Nations in Canada). But unless the local group has some kind of formal sovereignty I doubt the State Department will want to get involved in or have NASA involved in judging who should be granting consent for flights. We can cross that bridge if the time comes, but I wouldn’t paint yourself in to a corner with too much text on this in the report. It could make PANGEA look like a bureaucratic blackhole.</w:t>
      </w:r>
    </w:p>
  </w:comment>
  <w:comment w:author="Helene Muller-Landau" w:id="179" w:date="2024-09-18T03:13:50Z">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I don't understand how the final clause fits.</w:t>
      </w:r>
    </w:p>
  </w:comment>
  <w:comment w:author="Renato Braghiere" w:id="37" w:date="2024-09-17T18:04:20Z">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@elsa.ordway@gmail.com, can you send me this map in netcdf?</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elsa.ordway@gmail.com_</w:t>
      </w:r>
    </w:p>
  </w:comment>
  <w:comment w:author="Renato Braghiere" w:id="184" w:date="2024-09-17T18:02:37Z">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opportunity here to mention collaboration with SPUN and mycorrhizal mapping since it is estimated that 80% of N and 40% of P comes via mycorrhizal associations (Braghiere et al., 2022) and spatial distribution of mycorrhizae, especially in the tropics is highly uncertain (Braghiere et al., 2021).</w:t>
      </w:r>
    </w:p>
  </w:comment>
  <w:comment w:author="Marcos Longo" w:id="221" w:date="2024-09-17T18:04:39Z">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are the "Updated #" from the PANGEA_v2 tab in the PANGEA Questions &amp; Hypotheses spreadsheet</w:t>
      </w:r>
    </w:p>
  </w:comment>
  <w:comment w:author="Helene Muller-Landau" w:id="51" w:date="2024-09-09T11:29:33Z">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point - I'm not convinced it is useful to have all these numbers in the text, although it could be nice to include them in a  figure or table.  The numbers break up the flow, and on their own they say little - it is the relative values that matter, and it is easier and better to state those directly.</w:t>
      </w:r>
    </w:p>
  </w:comment>
  <w:comment w:author="Michael Keller" w:id="52" w:date="2024-10-22T06:42:47Z">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Leaving numbers for now because it is hard to put them back later if we decide for a more quantitative style.   Need to get all numbers on the same carbon  basis (C) as opposed to CO2, CO2eq, or CH4.</w:t>
      </w:r>
    </w:p>
  </w:comment>
  <w:comment w:author="Helene Muller-Landau" w:id="53" w:date="2024-09-09T11:33:35Z">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some sources use Gt CO2, and some GT C.  These differ by a factor of 44/12=3.67</w:t>
      </w:r>
    </w:p>
  </w:comment>
  <w:comment w:author="Robinson Negron-Juarez" w:id="16" w:date="2024-09-19T15:57:52Z">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alternative emphasizing rs: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 will advance remote sensing capabilities to improve scientific understanding across thematic areas that directly address the goals of NASA’s Carbon Cycle and Ecosystems Focus Area, and in alignment with the Water and Energy Cycle and Climate Variability and Change Focus Areas.</w:t>
      </w:r>
    </w:p>
  </w:comment>
  <w:comment w:author="Cesar Terrer" w:id="139" w:date="2024-09-17T18:12:50Z">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we mention soil carbon stocks, which are likely important in terms of changes in PgC. One one hand, warming may decrease SOC, but greening and even increased mortality may increase inputs into the soil. The net effect of these outputs and inputs is completely ignored, as permanent plot do not quantify SOC –i.e. we lack temporal tropical SOC series altogether. One idea would be to re-measure SOC now in locations in the tropics where SOC was measured decades ago. With at least two measurements spaced out some time we can get an idea of whether SOC is increasing or decreasing, where and why. Just an idea</w:t>
      </w:r>
    </w:p>
  </w:comment>
  <w:comment w:author="Elsa Ordway" w:id="151" w:date="2024-09-16T01:28:30Z">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rewording</w:t>
      </w:r>
    </w:p>
  </w:comment>
  <w:comment w:author="Michael Keller" w:id="55" w:date="2024-10-22T06:44:02Z">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definition of NBE</w:t>
      </w:r>
    </w:p>
  </w:comment>
  <w:comment w:author="Michael Keller" w:id="54" w:date="2024-10-22T06:44:55Z">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SI unit is Pg.  Why use Gt?</w:t>
      </w:r>
    </w:p>
  </w:comment>
  <w:comment w:author="Michael Keller" w:id="201" w:date="2024-08-26T15:40:01Z">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place to record where existing data sets are and what the data can tell us.  This goes beyond sites.</w:t>
      </w:r>
    </w:p>
  </w:comment>
  <w:comment w:author="Elsa Ordway" w:id="202" w:date="2024-09-13T21:10:30Z">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@mkeller.co2@gmail.com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referring to ground, tower, and airborne data or satellite data/products or both?</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"where existing datasets are" will be in the candidate landscapes table. "what the data can tell us I think can be integrated into the SATM table I'm creating"</w:t>
      </w:r>
    </w:p>
  </w:comment>
  <w:comment w:author="Michael Keller" w:id="2" w:date="2024-10-26T09:15:31Z">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use "project" to encompass all PANGEA activities.  "Campaigns" are individual intensive periods (that may include airborne activities) over defined times within the overall project.  We should not use "mission" that NASA associates mostly with satellites or other space activities.</w:t>
      </w:r>
    </w:p>
  </w:comment>
  <w:comment w:author="Yanlei Feng" w:id="144" w:date="2024-10-23T20:47:07Z">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move this part after the questions since this is mainly methods . We should add more knowledge gaps here on plant functional traits to match the questions</w:t>
      </w:r>
    </w:p>
  </w:comment>
  <w:comment w:author="Elsa Ordway" w:id="213" w:date="2024-09-15T22:30:41Z">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complete table is included - not embedding properly</w:t>
      </w:r>
    </w:p>
  </w:comment>
  <w:comment w:author="Elsa Ordway" w:id="229" w:date="2024-08-26T18:06:45Z">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include the following: "The engagement of the broader research community to seek feedback on the ideas, to assess interest, and to foster diversity and inclusion."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integrate into other sections</w:t>
      </w:r>
    </w:p>
  </w:comment>
  <w:comment w:author="Michael Keller" w:id="104" w:date="2024-10-28T17:46:34Z">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Levis et al. tell some nice stories but aren't these about very small populations?  Can "hope spots" be scaled?</w:t>
      </w:r>
    </w:p>
  </w:comment>
  <w:comment w:author="Elsa Ordway" w:id="242" w:date="2024-09-17T04:16:53Z">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https://rainforestfoundation.org/significance-of-community-held-territories-in-24-countries-to-global-climate/</w:t>
      </w:r>
    </w:p>
  </w:comment>
  <w:comment w:author="Elsa Ordway" w:id="241" w:date="2024-09-17T04:33:15Z">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on progress made in tropics</w:t>
      </w:r>
    </w:p>
  </w:comment>
  <w:comment w:author="Elsa Ordway" w:id="248" w:date="2024-09-08T21:31:37Z">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up into the text?</w:t>
      </w:r>
    </w:p>
  </w:comment>
  <w:comment w:author="Maria Santos" w:id="222" w:date="2024-09-17T18:33:24Z">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https://sourceforge.net/projects/repast/</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https://www.sciencedirect.com/science/article/pii/S0143622810000512?casa_token=AgmOGCkcaoYAAAAA:xy37mciuLOLDdt6FWq-Zwx-FiUUc3EXWC5r_Vw2_byJ4BPRwTPWvfVt4uApCxmLKKDZhRN8tPQ#fig3</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to mention this one is because part of the data and the funding comes from NASA, so it might be a good example to mention</w:t>
      </w:r>
    </w:p>
  </w:comment>
  <w:comment w:author="Elsa Ordway" w:id="249" w:date="2024-09-27T19:09:50Z">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w:t>
      </w:r>
    </w:p>
  </w:comment>
  <w:comment w:author="Michael Keller" w:id="103" w:date="2024-10-28T17:36:42Z">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direct quotation from Levis et al. 2024?</w:t>
      </w:r>
    </w:p>
  </w:comment>
  <w:comment w:author="Elsa Ordway" w:id="0" w:date="2024-09-27T18:43:03Z">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can you please add affiliations where missing here?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p>
  </w:comment>
  <w:comment w:author="Robinson Negron-Juarez" w:id="149" w:date="2024-10-23T13:22:33Z">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here is relevant</w:t>
      </w:r>
    </w:p>
  </w:comment>
  <w:comment w:author="Yanlei Feng" w:id="150" w:date="2024-10-23T20:55:00Z">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Michael Keller" w:id="96" w:date="2024-10-28T17:28:51Z">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explain why most of the deforested area in the Amazon is pasture.  A majority of Brazilian beef production serves the domestic market.</w:t>
      </w:r>
    </w:p>
  </w:comment>
  <w:comment w:author="Robinson Negron-Juarez" w:id="29" w:date="2024-09-19T16:11:02Z">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@elsaordway@ucla.edu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include between parenthesis and in three words the meaning of this?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elsaordway@ucla.edu_</w:t>
      </w:r>
    </w:p>
  </w:comment>
  <w:comment w:author="Elsa Ordway" w:id="69" w:date="2024-09-18T15:29:15Z">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https://www.nature.com/articles/s41561-021-00785-2</w:t>
      </w:r>
    </w:p>
  </w:comment>
  <w:comment w:author="Michael Keller" w:id="102" w:date="2024-10-28T17:26:43Z">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"indigenous" capitalized?</w:t>
      </w:r>
    </w:p>
  </w:comment>
  <w:comment w:author="Elsa Ordway" w:id="75" w:date="2024-09-18T15:28:20Z">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https://www.nature.com/articles/s43017-022-00289-6</w:t>
      </w:r>
    </w:p>
  </w:comment>
  <w:comment w:author="Elsa Ordway" w:id="73" w:date="2024-09-18T15:28:04Z">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https://www.nature.com/articles/s41561-020-0575-4</w:t>
      </w:r>
    </w:p>
  </w:comment>
  <w:comment w:author="Elsa Ordway" w:id="76" w:date="2024-09-18T15:28:54Z">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https://conbio.onlinelibrary.wiley.com/doi/full/10.1111/cobi.12925</w:t>
      </w:r>
    </w:p>
  </w:comment>
  <w:comment w:author="Elsa Ordway" w:id="74" w:date="2024-09-18T15:28:34Z">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https://www.nature.com/articles/s41561-022-00923-4</w:t>
      </w:r>
    </w:p>
  </w:comment>
  <w:comment w:author="Elsa Ordway" w:id="243" w:date="2024-09-17T04:17:13Z">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https://www.regnskog.no/en/news/falling-short</w:t>
      </w:r>
    </w:p>
  </w:comment>
  <w:comment w:author="Michael Keller" w:id="120" w:date="2024-10-28T18:09:20Z">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citation and findings from recent Wimberly et al. paper. Doi: 10.1029/2023GL106240</w:t>
      </w:r>
    </w:p>
  </w:comment>
  <w:comment w:author="Michael Keller" w:id="20" w:date="2024-09-16T23:09:09Z">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 with Section 5</w:t>
      </w:r>
    </w:p>
  </w:comment>
  <w:comment w:author="Michael Keller" w:id="21" w:date="2024-09-16T23:10:40Z">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mainly satellite focused.  Is section 5 more airborne?  Perhaps that is a way to differentiate the sections?</w:t>
      </w:r>
    </w:p>
  </w:comment>
  <w:comment w:author="Elsa Ordway" w:id="22" w:date="2024-10-14T17:03:08Z">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Section 1 is an abbreviated version of what follows. Section 5 is important to keep as a standalone. This is suppose to provide a summary of that. Same with Sections 1.7 and Section 8</w:t>
      </w:r>
    </w:p>
  </w:comment>
  <w:comment w:author="Michael Keller" w:id="27" w:date="2024-09-13T18:36:24Z">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more here -- time permitting</w:t>
      </w:r>
    </w:p>
  </w:comment>
  <w:comment w:author="Elsa Ordway" w:id="94" w:date="2024-09-21T18:44:41Z">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these two docs in this section or in Disturbance Dynamics?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https://www.nature.com/articles/ncomms13137</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https://link.springer.com/article/10.1007/s10531-024-02894-x</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@juf15@psu.edu</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juf15@psu.edu_</w:t>
      </w:r>
    </w:p>
  </w:comment>
  <w:comment w:author="Elsa Ordway" w:id="231" w:date="2024-09-21T18:55:40Z">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coordination between PANGEA and frontier research programs that are coordinated at the national and international scale such as the U.S. Climate Change Research program, Convention on Biological Diversity, and others. For example, the Science Panel for the Amazon and the Science Panel for the Congo Basin were created to coordinate a continental-scale approach to help inform and accelerate local and regional solutions to strengthen nature conservation and advance sustainable development. Including a member from the Science Panel for the Amazon and Science Panel for the Congo Basin would provide the basis for coordination of these activities with those being sponsored by PANGEA at a regional scale.</w:t>
      </w:r>
    </w:p>
  </w:comment>
  <w:comment w:author="Elsa Ordway" w:id="209" w:date="2024-10-14T16:55:34Z">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table in Section 6.2.2</w:t>
      </w:r>
    </w:p>
  </w:comment>
  <w:comment w:author="Elsa Ordway" w:id="220" w:date="2024-09-21T18:47:37Z">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in an appendix and include an abbreviated version here?</w:t>
      </w:r>
    </w:p>
  </w:comment>
  <w:comment w:author="Robinson Negron-Juarez" w:id="157" w:date="2024-10-23T13:57:42Z">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has different formatting than previous sections. In this section every question has a "motivation "making this structure hard to reduce text.</w:t>
      </w:r>
    </w:p>
  </w:comment>
  <w:comment w:author="Robinson Negron-Juarez" w:id="158" w:date="2024-10-23T14:00:36Z">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@yanleif@mit.edu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thoughts here about how to reduce text.?</w:t>
      </w:r>
    </w:p>
  </w:comment>
  <w:comment w:author="Yanlei Feng" w:id="159" w:date="2024-10-23T21:04:51Z">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that's what we want? one motivation paragraph for each question? Editing strategy "1 paragraph before each question / group of questions"</w:t>
      </w:r>
    </w:p>
  </w:comment>
  <w:comment w:author="Robinson Negron-Juarez" w:id="140" w:date="2024-10-23T13:06:13Z">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points here are already in 2.2. for space we could remove it. i did not see these references in 2.2 (i think) so we can merge them there.</w:t>
      </w:r>
    </w:p>
  </w:comment>
  <w:comment w:author="Yanlei Feng" w:id="141" w:date="2024-10-23T20:44:25Z">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to remove, we should add more knowledge gaps here</w:t>
      </w:r>
    </w:p>
  </w:comment>
  <w:comment w:author="Marcos Longo" w:id="142" w:date="2024-10-29T14:36:41Z">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rewrote this emphasizing the knowledge gaps. I removed the modelling part but I will develop it a bit and migrate it to the one of the "process" sections. Some references still needed here.</w:t>
      </w:r>
    </w:p>
  </w:comment>
  <w:comment w:author="Yanlei Feng" w:id="171" w:date="2024-10-23T21:11:56Z">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impact rather than gaps</w:t>
      </w:r>
    </w:p>
  </w:comment>
  <w:comment w:author="Robinson Negron-Juarez" w:id="160" w:date="2024-10-23T13:55:29Z">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content in section 2.5</w:t>
      </w:r>
    </w:p>
  </w:comment>
  <w:comment w:author="Yanlei Feng" w:id="161" w:date="2024-10-23T21:08:42Z">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more on the knowledge gaps rather than the state of art science, that's the difference with section 2.5</w:t>
      </w:r>
    </w:p>
  </w:comment>
  <w:comment w:author="Elsa Ordway" w:id="154" w:date="2024-09-09T19:37:28Z">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knowledge gaps related to:</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Biodiversity interactions (diff in evolutionary histories → present day functional composition differences and evolved adaptation and/or plasticity, plant-animal interactions, microbes)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hydrological cycle differences that interact with geomorphology and edaphic properties (runoff, ET land-atmosphere coupling/rainfall recycling)</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disturbance dynamics (existing disturbance regimes; future change comes into projections section)</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Differences in existing climatic conditions</w:t>
      </w:r>
    </w:p>
  </w:comment>
  <w:comment w:author="Yanlei Feng" w:id="153" w:date="2024-10-23T20:59:16Z">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can go to the knowledge gap paragraph above and give concrete examples.</w:t>
      </w:r>
    </w:p>
  </w:comment>
  <w:comment w:author="Elsa Ordway" w:id="92" w:date="2024-09-11T03:53:03Z">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this note here: From Maria: for inspiration of a diagram with positive and negative feedback loops: https://wayfinder.earth/the-wayfinder-guide/exploring-system-dynamics/exploring-critical-dynamics-in-the-social-ecological-system/</w:t>
      </w:r>
    </w:p>
  </w:comment>
  <w:comment w:author="Elsa Ordway" w:id="210" w:date="2024-09-21T01:00:44Z">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the GATC below?</w:t>
      </w:r>
    </w:p>
  </w:comment>
  <w:comment w:author="Robinson Negron-Juarez" w:id="138" w:date="2024-10-23T12:31:47Z">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specs we can remove these sentences</w:t>
      </w:r>
    </w:p>
  </w:comment>
  <w:comment w:author="Elsa Ordway" w:id="42" w:date="2024-09-16T04:25:22Z">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Academies Press, “Thriving On Our Changing Planet: A Decadal Strategy for Earth Observation from Space,” Washington, D.C., 2018. doi: 10.17226/24938.</w:t>
      </w:r>
    </w:p>
  </w:comment>
  <w:comment w:author="Helene Muller-Landau" w:id="145" w:date="2024-09-17T13:48:45Z">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unclear.  Do we need the ground data just to calibrate / give perspective on the remote sensing measurements (so temporary), or will we always need ground measurements?</w:t>
      </w:r>
    </w:p>
  </w:comment>
  <w:comment w:author="Michael Keller" w:id="23" w:date="2024-09-13T17:58:25Z">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Vague, could expand.</w:t>
      </w:r>
    </w:p>
  </w:comment>
  <w:comment w:author="Marcos Longo" w:id="24" w:date="2024-10-25T18:02:28Z">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for the entire paragraph. I wonder if we could replace it with an introductory sentence to the next paragraph.</w:t>
      </w:r>
    </w:p>
  </w:comment>
  <w:comment w:author="Elsa Ordway" w:id="247" w:date="2024-09-09T02:13:48Z">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IPCC definitions: https://apps.ipcc.ch/glossary/</w:t>
      </w:r>
    </w:p>
  </w:comment>
  <w:comment w:author="Adia Bey" w:id="246" w:date="2024-09-03T18:59:48Z">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https://assets.science.nasa.gov/content/dam/science/esd/earth-science-division/earth-science-to-action/ES2A_Booklet_web.pdf</w:t>
      </w:r>
    </w:p>
  </w:comment>
  <w:comment w:author="mullerh@si.edu" w:id="110" w:date="2024-09-09T17:22:28Z">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ABoVE questions on disturbance: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patterns and frequencies of disturbance have occurred on Arctic and Boreal landscapes during the satellite data record (past 35 to 40 years), and what regional disturbance regimes can be characterized using these data in combination with other sources of information?</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factors control the susceptibility of landscapes to disturbance?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are natural disturbance regimes likely to change in a warming climate?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climate, vegetation, site physiography (including permafrost and hydrology), and anthropogenic activities interact to control susceptibility to disturbance at</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 scales, and regulate the severity of disturbance across ecosystems and landscapes?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variations in disturbance regimes and their interactions with surface hydrology and permafrost influence the vulnerability of ecosystems and landscapes to changes in state?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have humans modified the landscape and how do human activities influence natural disturbance regimes?</w:t>
      </w:r>
    </w:p>
  </w:comment>
  <w:comment w:author="Elsa Ordway" w:id="3" w:date="2024-08-15T15:15:22Z">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 more recent refs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63">
    <w:pPr>
      <w:rPr>
        <w:color w:val="0000ff"/>
      </w:rPr>
    </w:pPr>
    <w:r w:rsidDel="00000000" w:rsidR="00000000" w:rsidRPr="00000000">
      <w:rPr>
        <w:rtl w:val="0"/>
      </w:rPr>
    </w:r>
  </w:p>
  <w:p w:rsidR="00000000" w:rsidDel="00000000" w:rsidP="00000000" w:rsidRDefault="00000000" w:rsidRPr="00000000" w14:paraId="000009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9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PANGEA Community Guidelines is a living document found at </w:t>
      </w:r>
      <w:hyperlink r:id="rId1">
        <w:r w:rsidDel="00000000" w:rsidR="00000000" w:rsidRPr="00000000">
          <w:rPr>
            <w:color w:val="1155cc"/>
            <w:sz w:val="20"/>
            <w:szCs w:val="20"/>
            <w:u w:val="single"/>
            <w:rtl w:val="0"/>
          </w:rPr>
          <w:t xml:space="preserve">https://tropicalforestscoping.com/community-guidelines/</w:t>
        </w:r>
      </w:hyperlink>
      <w:r w:rsidDel="00000000" w:rsidR="00000000" w:rsidRPr="00000000">
        <w:rPr>
          <w:sz w:val="20"/>
          <w:szCs w:val="20"/>
          <w:rtl w:val="0"/>
        </w:rPr>
        <w:t xml:space="preserve">. The guidelines derived from existing institutional guides can be vetted by NASA and modified according to the needs of program management.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29.0" w:type="dxa"/>
        <w:left w:w="43.0" w:type="dxa"/>
        <w:bottom w:w="29.0" w:type="dxa"/>
        <w:right w:w="43.0" w:type="dxa"/>
      </w:tblCellMar>
    </w:tblPr>
  </w:style>
  <w:style w:type="table" w:styleId="Table16">
    <w:basedOn w:val="TableNormal"/>
    <w:tblPr>
      <w:tblStyleRowBandSize w:val="1"/>
      <w:tblStyleColBandSize w:val="1"/>
      <w:tblCellMar>
        <w:top w:w="29.0" w:type="dxa"/>
        <w:left w:w="43.0" w:type="dxa"/>
        <w:bottom w:w="29.0" w:type="dxa"/>
        <w:right w:w="43.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ovIUza/FoUS+HHQU+ZxJz+MUqe" TargetMode="External"/><Relationship Id="rId42" Type="http://schemas.openxmlformats.org/officeDocument/2006/relationships/hyperlink" Target="https://paperpile.com/c/ovIUza/FoUS+HHQU+ZxJz+MUqe" TargetMode="External"/><Relationship Id="rId41" Type="http://schemas.openxmlformats.org/officeDocument/2006/relationships/hyperlink" Target="https://paperpile.com/c/ovIUza/FoUS+HHQU+ZxJz+MUqe" TargetMode="External"/><Relationship Id="rId44" Type="http://schemas.openxmlformats.org/officeDocument/2006/relationships/hyperlink" Target="https://paperpile.com/c/ovIUza/FoUS+HHQU+ZxJz+MUqe" TargetMode="External"/><Relationship Id="rId43" Type="http://schemas.openxmlformats.org/officeDocument/2006/relationships/hyperlink" Target="https://paperpile.com/c/ovIUza/FoUS+HHQU+ZxJz+MUqe" TargetMode="External"/><Relationship Id="rId46" Type="http://schemas.openxmlformats.org/officeDocument/2006/relationships/hyperlink" Target="https://paperpile.com/c/ovIUza/FoUS+HHQU+ZxJz+MUqe" TargetMode="External"/><Relationship Id="rId45" Type="http://schemas.openxmlformats.org/officeDocument/2006/relationships/hyperlink" Target="https://paperpile.com/c/ovIUza/FoUS+HHQU+ZxJz+MUq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IMawYdO6ZRRX0R5MexkIwF3_BZTi52_tHQxmHoxjtNU/edit?usp=sharing" TargetMode="External"/><Relationship Id="rId48" Type="http://schemas.openxmlformats.org/officeDocument/2006/relationships/hyperlink" Target="https://paperpile.com/c/ovIUza/9zs5+pHwu" TargetMode="External"/><Relationship Id="rId47" Type="http://schemas.openxmlformats.org/officeDocument/2006/relationships/hyperlink" Target="https://paperpile.com/c/ovIUza/9zs5+pHwu" TargetMode="External"/><Relationship Id="rId49" Type="http://schemas.openxmlformats.org/officeDocument/2006/relationships/hyperlink" Target="https://paperpile.com/c/ovIUza/9zs5+pHwu"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cs.google.com/spreadsheets/d/1USQ6QT2ePmF1G68PucHvCO_6cWeVqritkIX1cv3cOMU/edit?gid=21525332#gid=21525332" TargetMode="External"/><Relationship Id="rId73" Type="http://schemas.openxmlformats.org/officeDocument/2006/relationships/hyperlink" Target="https://nasa.github.io/Transform-to-Open-Science/os101-modules/" TargetMode="External"/><Relationship Id="rId72" Type="http://schemas.openxmlformats.org/officeDocument/2006/relationships/hyperlink" Target="https://www.earthdata.nasa.gov/esds/maap" TargetMode="External"/><Relationship Id="rId31" Type="http://schemas.openxmlformats.org/officeDocument/2006/relationships/hyperlink" Target="https://paperpile.com/c/ovIUza/iirc+CruA" TargetMode="External"/><Relationship Id="rId75" Type="http://schemas.openxmlformats.org/officeDocument/2006/relationships/hyperlink" Target="https://apps.ipcc.ch/glossary/" TargetMode="External"/><Relationship Id="rId30" Type="http://schemas.openxmlformats.org/officeDocument/2006/relationships/hyperlink" Target="https://paperpile.com/c/ovIUza/iirc+CruA" TargetMode="External"/><Relationship Id="rId74" Type="http://schemas.openxmlformats.org/officeDocument/2006/relationships/hyperlink" Target="https://docs.google.com/document/d/1O6XpISwtJ2ere9_OnkLi6uvaFm01RWqjYj7SE8xy4ZQ/edit" TargetMode="External"/><Relationship Id="rId33" Type="http://schemas.openxmlformats.org/officeDocument/2006/relationships/hyperlink" Target="https://paperpile.com/c/ovIUza/iirc+CruA" TargetMode="External"/><Relationship Id="rId77" Type="http://schemas.openxmlformats.org/officeDocument/2006/relationships/hyperlink" Target="https://apps.ipcc.ch/glossary/" TargetMode="External"/><Relationship Id="rId32" Type="http://schemas.openxmlformats.org/officeDocument/2006/relationships/hyperlink" Target="https://paperpile.com/c/ovIUza/iirc+CruA" TargetMode="External"/><Relationship Id="rId76" Type="http://schemas.openxmlformats.org/officeDocument/2006/relationships/hyperlink" Target="https://apps.ipcc.ch/glossary/" TargetMode="External"/><Relationship Id="rId35" Type="http://schemas.openxmlformats.org/officeDocument/2006/relationships/hyperlink" Target="https://paperpile.com/c/ovIUza/MoNo" TargetMode="External"/><Relationship Id="rId34" Type="http://schemas.openxmlformats.org/officeDocument/2006/relationships/hyperlink" Target="https://paperpile.com/c/ovIUza/iirc+CruA" TargetMode="External"/><Relationship Id="rId78" Type="http://schemas.openxmlformats.org/officeDocument/2006/relationships/hyperlink" Target="https://docs.google.com/document/d/1EIzwIZK0uF6_y0lzz7i8TMb0EHxecDYDWX4mQEinWXY/edit" TargetMode="External"/><Relationship Id="rId71" Type="http://schemas.openxmlformats.org/officeDocument/2006/relationships/hyperlink" Target="https://www.earthdata.nasa.gov/esds/veda" TargetMode="External"/><Relationship Id="rId70" Type="http://schemas.openxmlformats.org/officeDocument/2006/relationships/hyperlink" Target="https://www.alliancetropicalforestscience.net/working-groups.html" TargetMode="External"/><Relationship Id="rId37" Type="http://schemas.openxmlformats.org/officeDocument/2006/relationships/hyperlink" Target="https://paperpile.com/c/ovIUza/MoNo" TargetMode="External"/><Relationship Id="rId36" Type="http://schemas.openxmlformats.org/officeDocument/2006/relationships/hyperlink" Target="https://paperpile.com/c/ovIUza/MoNo" TargetMode="External"/><Relationship Id="rId39" Type="http://schemas.openxmlformats.org/officeDocument/2006/relationships/hyperlink" Target="https://paperpile.com/c/ovIUza/FoUS+HHQU+ZxJz+MUqe" TargetMode="External"/><Relationship Id="rId38" Type="http://schemas.openxmlformats.org/officeDocument/2006/relationships/hyperlink" Target="https://paperpile.com/c/ovIUza/FoUS+HHQU+ZxJz+MUqe" TargetMode="External"/><Relationship Id="rId62" Type="http://schemas.openxmlformats.org/officeDocument/2006/relationships/hyperlink" Target="https://doi.org/10.1002/2016RG000517" TargetMode="External"/><Relationship Id="rId61" Type="http://schemas.openxmlformats.org/officeDocument/2006/relationships/hyperlink" Target="https://paperpile.com/c/ovIUza/zrGk+iDoN+6fAo+yCO2" TargetMode="External"/><Relationship Id="rId20" Type="http://schemas.openxmlformats.org/officeDocument/2006/relationships/hyperlink" Target="https://paperpile.com/c/ovIUza/J2Id+7TNp+vM0J" TargetMode="External"/><Relationship Id="rId64" Type="http://schemas.openxmlformats.org/officeDocument/2006/relationships/hyperlink" Target="https://carlos-alberto-silva.github.io/silvalab/cms4d/cms4d_workshop.html" TargetMode="External"/><Relationship Id="rId63" Type="http://schemas.openxmlformats.org/officeDocument/2006/relationships/hyperlink" Target="https://drive.google.com/drive/u/1/folders/1Gw5jlwLzT7Z_KHRGMwto6nnl4nSpxRIX" TargetMode="External"/><Relationship Id="rId22" Type="http://schemas.openxmlformats.org/officeDocument/2006/relationships/hyperlink" Target="https://paperpile.com/c/ovIUza/J2Id+7TNp+vM0J" TargetMode="External"/><Relationship Id="rId66" Type="http://schemas.openxmlformats.org/officeDocument/2006/relationships/hyperlink" Target="https://www.spun.earth/" TargetMode="External"/><Relationship Id="rId21" Type="http://schemas.openxmlformats.org/officeDocument/2006/relationships/hyperlink" Target="https://paperpile.com/c/ovIUza/J2Id+7TNp+vM0J" TargetMode="External"/><Relationship Id="rId65" Type="http://schemas.openxmlformats.org/officeDocument/2006/relationships/hyperlink" Target="https://arcticdrones.org/" TargetMode="External"/><Relationship Id="rId24" Type="http://schemas.openxmlformats.org/officeDocument/2006/relationships/hyperlink" Target="https://paperpile.com/c/ovIUza/LDiS" TargetMode="External"/><Relationship Id="rId68" Type="http://schemas.openxmlformats.org/officeDocument/2006/relationships/hyperlink" Target="https://www.earthdata.nasa.gov/s3fs-public/2022-07/ESDS-RFC-042VERSION1.pdf" TargetMode="External"/><Relationship Id="rId23" Type="http://schemas.openxmlformats.org/officeDocument/2006/relationships/hyperlink" Target="https://paperpile.com/c/ovIUza/J2Id+7TNp+vM0J" TargetMode="External"/><Relationship Id="rId67" Type="http://schemas.openxmlformats.org/officeDocument/2006/relationships/hyperlink" Target="https://www.earthdata.nasa.gov/esdis/esco/standards-and-practices/preservation-content-spec" TargetMode="External"/><Relationship Id="rId60" Type="http://schemas.openxmlformats.org/officeDocument/2006/relationships/hyperlink" Target="https://paperpile.com/c/ovIUza/zrGk+iDoN+6fAo+yCO2" TargetMode="External"/><Relationship Id="rId26" Type="http://schemas.openxmlformats.org/officeDocument/2006/relationships/hyperlink" Target="https://paperpile.com/c/ovIUza/FPcy+yMq6" TargetMode="External"/><Relationship Id="rId25" Type="http://schemas.openxmlformats.org/officeDocument/2006/relationships/hyperlink" Target="https://paperpile.com/c/ovIUza/LDiS" TargetMode="External"/><Relationship Id="rId69" Type="http://schemas.openxmlformats.org/officeDocument/2006/relationships/hyperlink" Target="https://kadi-project.eu/" TargetMode="External"/><Relationship Id="rId28" Type="http://schemas.openxmlformats.org/officeDocument/2006/relationships/hyperlink" Target="https://paperpile.com/c/ovIUza/FPcy+yMq6" TargetMode="External"/><Relationship Id="rId27" Type="http://schemas.openxmlformats.org/officeDocument/2006/relationships/hyperlink" Target="https://paperpile.com/c/ovIUza/FPcy+yMq6" TargetMode="External"/><Relationship Id="rId29" Type="http://schemas.openxmlformats.org/officeDocument/2006/relationships/hyperlink" Target="https://paperpile.com/c/ovIUza/FPcy+yMq6" TargetMode="External"/><Relationship Id="rId51" Type="http://schemas.openxmlformats.org/officeDocument/2006/relationships/hyperlink" Target="https://paperpile.com/c/ovIUza/9zs5+pHwu" TargetMode="External"/><Relationship Id="rId50" Type="http://schemas.openxmlformats.org/officeDocument/2006/relationships/hyperlink" Target="https://paperpile.com/c/ovIUza/9zs5+pHwu" TargetMode="External"/><Relationship Id="rId53" Type="http://schemas.openxmlformats.org/officeDocument/2006/relationships/hyperlink" Target="https://paperpile.com/c/ovIUza/YQKg" TargetMode="External"/><Relationship Id="rId52" Type="http://schemas.openxmlformats.org/officeDocument/2006/relationships/hyperlink" Target="https://paperpile.com/c/ovIUza/YQKg" TargetMode="External"/><Relationship Id="rId11" Type="http://schemas.openxmlformats.org/officeDocument/2006/relationships/hyperlink" Target="https://drive.google.com/file/d/1r9vFP5H4r7QVy379OSeGuPAWdINTQuRj/view?usp=sharing" TargetMode="External"/><Relationship Id="rId55" Type="http://schemas.openxmlformats.org/officeDocument/2006/relationships/hyperlink" Target="https://paperpile.com/c/ovIUza/zrGk+iDoN+6fAo+yCO2" TargetMode="External"/><Relationship Id="rId10" Type="http://schemas.openxmlformats.org/officeDocument/2006/relationships/hyperlink" Target="https://nspires.nasaprs.com/external/viewrepositorydocument/cmdocumentid=860588/solicitationId=%7BEB63A640-7CE0-70F6-BE80-C12541C56B5F%7D/viewSolicitationDocument=1/A.4%20Terrestrial%20Ecology%20Amend%2036.pdf" TargetMode="External"/><Relationship Id="rId54" Type="http://schemas.openxmlformats.org/officeDocument/2006/relationships/hyperlink" Target="https://paperpile.com/c/ovIUza/YQKg" TargetMode="External"/><Relationship Id="rId13" Type="http://schemas.openxmlformats.org/officeDocument/2006/relationships/header" Target="header1.xml"/><Relationship Id="rId57" Type="http://schemas.openxmlformats.org/officeDocument/2006/relationships/hyperlink" Target="https://paperpile.com/c/ovIUza/zrGk+iDoN+6fAo+yCO2" TargetMode="External"/><Relationship Id="rId12" Type="http://schemas.openxmlformats.org/officeDocument/2006/relationships/image" Target="media/image1.png"/><Relationship Id="rId56" Type="http://schemas.openxmlformats.org/officeDocument/2006/relationships/hyperlink" Target="https://paperpile.com/c/ovIUza/zrGk+iDoN+6fAo+yCO2" TargetMode="External"/><Relationship Id="rId15" Type="http://schemas.openxmlformats.org/officeDocument/2006/relationships/image" Target="media/image2.jpg"/><Relationship Id="rId59" Type="http://schemas.openxmlformats.org/officeDocument/2006/relationships/hyperlink" Target="https://paperpile.com/c/ovIUza/zrGk+iDoN+6fAo+yCO2" TargetMode="External"/><Relationship Id="rId14" Type="http://schemas.openxmlformats.org/officeDocument/2006/relationships/footer" Target="footer1.xml"/><Relationship Id="rId58" Type="http://schemas.openxmlformats.org/officeDocument/2006/relationships/hyperlink" Target="https://paperpile.com/c/ovIUza/zrGk+iDoN+6fAo+yCO2" TargetMode="External"/><Relationship Id="rId17" Type="http://schemas.openxmlformats.org/officeDocument/2006/relationships/hyperlink" Target="https://paperpile.com/c/ovIUza/J2Id+7TNp+vM0J" TargetMode="External"/><Relationship Id="rId16" Type="http://schemas.openxmlformats.org/officeDocument/2006/relationships/hyperlink" Target="https://paperpile.com/c/ovIUza/J2Id+7TNp+vM0J" TargetMode="External"/><Relationship Id="rId19" Type="http://schemas.openxmlformats.org/officeDocument/2006/relationships/hyperlink" Target="https://paperpile.com/c/ovIUza/J2Id+7TNp+vM0J" TargetMode="External"/><Relationship Id="rId18" Type="http://schemas.openxmlformats.org/officeDocument/2006/relationships/hyperlink" Target="https://paperpile.com/c/ovIUza/J2Id+7TNp+vM0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ropicalforestscoping.com/community-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