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34"/>
        </w:tabs>
        <w:spacing w:after="0" w:line="240" w:lineRule="auto"/>
        <w:ind w:right="-329"/>
        <w:jc w:val="center"/>
        <w:rPr>
          <w:rFonts w:ascii="Nunito Light" w:cs="Nunito Light" w:eastAsia="Nunito Light" w:hAnsi="Nunito Ligh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734"/>
        </w:tabs>
        <w:spacing w:after="0" w:line="240" w:lineRule="auto"/>
        <w:ind w:right="-329"/>
        <w:jc w:val="center"/>
        <w:rPr>
          <w:rFonts w:ascii="Nunito" w:cs="Nunito" w:eastAsia="Nunito" w:hAnsi="Nunito"/>
          <w:b w:val="1"/>
          <w:bCs w:val="1"/>
          <w:sz w:val="36"/>
          <w:szCs w:val="3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36"/>
          <w:szCs w:val="36"/>
          <w:rtl w:val="0"/>
        </w:rPr>
        <w:t xml:space="preserve">CERTIFICATE OF SITE INSPECTION</w:t>
      </w:r>
    </w:p>
    <w:p w:rsidR="00000000" w:rsidDel="00000000" w:rsidP="00000000" w:rsidRDefault="00000000" w:rsidRPr="00000000" w14:paraId="00000003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This is to certify that </w:t>
      </w: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YPC CONSTRUCTION</w:t>
      </w: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 represented by </w:t>
      </w: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RUBEN IGNACIO</w:t>
      </w: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 attended the Site Inspection on </w:t>
      </w:r>
      <w:r w:rsidDel="00000000" w:rsidR="00000000" w:rsidRPr="00000000">
        <w:rPr>
          <w:rFonts w:ascii="Nunito Light" w:cs="Nunito Light" w:eastAsia="Nunito Light" w:hAnsi="Nunito Light"/>
          <w:b w:val="1"/>
          <w:bCs w:val="1"/>
          <w:sz w:val="24"/>
          <w:szCs w:val="24"/>
          <w:rtl w:val="0"/>
        </w:rPr>
        <w:t xml:space="preserve">April 23, 2026</w:t>
      </w: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 for the project, </w:t>
      </w: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“Construction of University Gymnasium and Cultural Center Phase II”</w:t>
      </w:r>
      <w:r w:rsidDel="00000000" w:rsidR="00000000" w:rsidRPr="00000000">
        <w:rPr>
          <w:rFonts w:ascii="Nunito Light" w:cs="Nunito Light" w:eastAsia="Nunito Light" w:hAnsi="Nunito Light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located at the CSU Compound, Ampayon, Butuan City.</w:t>
      </w:r>
    </w:p>
    <w:p w:rsidR="00000000" w:rsidDel="00000000" w:rsidP="00000000" w:rsidRDefault="00000000" w:rsidRPr="00000000" w14:paraId="00000006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This certificate is issued for the purpose that the aforesaid authorized representative was accompanied by the </w:t>
      </w:r>
      <w:r w:rsidDel="00000000" w:rsidR="00000000" w:rsidRPr="00000000">
        <w:rPr>
          <w:rFonts w:ascii="Nunito Light" w:cs="Nunito Light" w:eastAsia="Nunito Light" w:hAnsi="Nunito Light"/>
          <w:b w:val="1"/>
          <w:bCs w:val="1"/>
          <w:sz w:val="24"/>
          <w:szCs w:val="24"/>
          <w:rtl w:val="0"/>
        </w:rPr>
        <w:t xml:space="preserve">Technical Personnel</w:t>
      </w: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 from the </w:t>
      </w:r>
      <w:r w:rsidDel="00000000" w:rsidR="00000000" w:rsidRPr="00000000">
        <w:rPr>
          <w:rFonts w:ascii="Nunito Light" w:cs="Nunito Light" w:eastAsia="Nunito Light" w:hAnsi="Nunito Light"/>
          <w:b w:val="1"/>
          <w:bCs w:val="1"/>
          <w:sz w:val="24"/>
          <w:szCs w:val="24"/>
          <w:rtl w:val="0"/>
        </w:rPr>
        <w:t xml:space="preserve">Engineering and Construction Office</w:t>
      </w: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 in the conduct of site inspection.</w:t>
      </w:r>
    </w:p>
    <w:p w:rsidR="00000000" w:rsidDel="00000000" w:rsidP="00000000" w:rsidRDefault="00000000" w:rsidRPr="00000000" w14:paraId="00000008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Also, this certificate will not substitute the </w:t>
      </w:r>
      <w:r w:rsidDel="00000000" w:rsidR="00000000" w:rsidRPr="00000000">
        <w:rPr>
          <w:rFonts w:ascii="Nunito Light" w:cs="Nunito Light" w:eastAsia="Nunito Light" w:hAnsi="Nunito Light"/>
          <w:b w:val="1"/>
          <w:bCs w:val="1"/>
          <w:sz w:val="24"/>
          <w:szCs w:val="24"/>
          <w:rtl w:val="0"/>
        </w:rPr>
        <w:t xml:space="preserve">“Affidavit of the Site Inspection”</w:t>
      </w: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 as required to be part of the Technical Proposal Envelope of the Bidder.</w:t>
      </w:r>
    </w:p>
    <w:p w:rsidR="00000000" w:rsidDel="00000000" w:rsidP="00000000" w:rsidRDefault="00000000" w:rsidRPr="00000000" w14:paraId="0000000A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Issued this </w:t>
      </w: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23RD</w:t>
      </w: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 day of </w:t>
      </w: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APRIL</w:t>
      </w: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2026</w:t>
      </w:r>
      <w:r w:rsidDel="00000000" w:rsidR="00000000" w:rsidRPr="00000000">
        <w:rPr>
          <w:rFonts w:ascii="Nunito Light" w:cs="Nunito Light" w:eastAsia="Nunito Light" w:hAnsi="Nunito Light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at Caraga State University.</w:t>
      </w:r>
    </w:p>
    <w:p w:rsidR="00000000" w:rsidDel="00000000" w:rsidP="00000000" w:rsidRDefault="00000000" w:rsidRPr="00000000" w14:paraId="0000000C">
      <w:pPr>
        <w:tabs>
          <w:tab w:val="left" w:leader="none" w:pos="734"/>
        </w:tabs>
        <w:spacing w:after="0" w:line="240" w:lineRule="auto"/>
        <w:ind w:right="-329"/>
        <w:jc w:val="both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4"/>
        </w:tabs>
        <w:spacing w:after="0" w:before="0" w:line="240" w:lineRule="auto"/>
        <w:ind w:left="0" w:right="-329" w:firstLine="0"/>
        <w:jc w:val="left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Issued by:</w:t>
      </w:r>
    </w:p>
    <w:p w:rsidR="00000000" w:rsidDel="00000000" w:rsidP="00000000" w:rsidRDefault="00000000" w:rsidRPr="00000000" w14:paraId="0000000E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b w:val="1"/>
          <w:bCs w:val="1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b w:val="1"/>
          <w:b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AR. DERWIN T. GUMBAN</w:t>
      </w:r>
      <w:r w:rsidDel="00000000" w:rsidR="00000000" w:rsidRPr="00000000">
        <w:rPr>
          <w:rFonts w:ascii="Nunito Light" w:cs="Nunito Light" w:eastAsia="Nunito Light" w:hAnsi="Nunito Light"/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1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i w:val="1"/>
          <w:iCs w:val="1"/>
          <w:sz w:val="24"/>
          <w:szCs w:val="24"/>
          <w:rtl w:val="0"/>
        </w:rPr>
        <w:t xml:space="preserve">University Architect</w:t>
      </w: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, Engineering and Construction Office</w:t>
      </w:r>
    </w:p>
    <w:p w:rsidR="00000000" w:rsidDel="00000000" w:rsidP="00000000" w:rsidRDefault="00000000" w:rsidRPr="00000000" w14:paraId="00000012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Noted by:</w:t>
      </w:r>
    </w:p>
    <w:p w:rsidR="00000000" w:rsidDel="00000000" w:rsidP="00000000" w:rsidRDefault="00000000" w:rsidRPr="00000000" w14:paraId="00000014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  <w:b w:val="1"/>
          <w:b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AR. MAGICHAEL B. CLORIBEL</w:t>
      </w:r>
      <w:r w:rsidDel="00000000" w:rsidR="00000000" w:rsidRPr="00000000">
        <w:rPr>
          <w:rFonts w:ascii="Nunito Light" w:cs="Nunito Light" w:eastAsia="Nunito Light" w:hAnsi="Nunito Light"/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7">
      <w:pPr>
        <w:tabs>
          <w:tab w:val="left" w:leader="none" w:pos="734"/>
        </w:tabs>
        <w:spacing w:after="0" w:line="240" w:lineRule="auto"/>
        <w:ind w:right="-329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i w:val="1"/>
          <w:iCs w:val="1"/>
          <w:sz w:val="24"/>
          <w:szCs w:val="24"/>
          <w:rtl w:val="0"/>
        </w:rPr>
        <w:t xml:space="preserve">Director</w:t>
      </w:r>
      <w:r w:rsidDel="00000000" w:rsidR="00000000" w:rsidRPr="00000000">
        <w:rPr>
          <w:rFonts w:ascii="Nunito Light" w:cs="Nunito Light" w:eastAsia="Nunito Light" w:hAnsi="Nunito Light"/>
          <w:sz w:val="24"/>
          <w:szCs w:val="24"/>
          <w:rtl w:val="0"/>
        </w:rPr>
        <w:t xml:space="preserve">, Engineering and Construction Office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9" w:w="11907" w:orient="portrait"/>
      <w:pgMar w:bottom="1440" w:top="200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spacing w:after="30" w:before="30" w:line="240" w:lineRule="auto"/>
      <w:rPr>
        <w:rFonts w:ascii="Nunito Light" w:cs="Nunito Light" w:eastAsia="Nunito Light" w:hAnsi="Nunito Light"/>
        <w:sz w:val="18"/>
        <w:szCs w:val="18"/>
      </w:rPr>
    </w:pPr>
    <w:bookmarkStart w:colFirst="0" w:colLast="0" w:name="_heading=h.1fob9te" w:id="0"/>
    <w:bookmarkEnd w:id="0"/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-761997</wp:posOffset>
              </wp:positionH>
              <wp:positionV relativeFrom="paragraph">
                <wp:posOffset>-368296</wp:posOffset>
              </wp:positionV>
              <wp:extent cx="7143750" cy="12446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774125" y="3157700"/>
                        <a:ext cx="7143750" cy="1244600"/>
                        <a:chOff x="1774125" y="3157700"/>
                        <a:chExt cx="7143750" cy="1244600"/>
                      </a:xfrm>
                    </wpg:grpSpPr>
                    <wpg:grpSp>
                      <wpg:cNvGrpSpPr/>
                      <wpg:grpSpPr>
                        <a:xfrm>
                          <a:off x="1774125" y="3157700"/>
                          <a:ext cx="7143750" cy="1244600"/>
                          <a:chOff x="1774125" y="3157700"/>
                          <a:chExt cx="7143750" cy="12446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774125" y="3157700"/>
                            <a:ext cx="7143750" cy="1244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774125" y="3157700"/>
                            <a:ext cx="7143750" cy="1244600"/>
                            <a:chOff x="1774125" y="3157700"/>
                            <a:chExt cx="7143750" cy="12446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774125" y="3157700"/>
                              <a:ext cx="7143750" cy="1244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774125" y="3157700"/>
                              <a:ext cx="7143750" cy="1244600"/>
                              <a:chOff x="1774125" y="3157700"/>
                              <a:chExt cx="7143750" cy="1244625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1774125" y="3157700"/>
                                <a:ext cx="7143750" cy="1244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774125" y="3157700"/>
                                <a:ext cx="7143750" cy="1244600"/>
                                <a:chOff x="-900000" y="-432000"/>
                                <a:chExt cx="7448959" cy="1345625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-900000" y="-432000"/>
                                  <a:ext cx="7448950" cy="13456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pic:pic>
                              <pic:nvPicPr>
                                <pic:cNvPr descr="A screenshot of a cell phone" id="10" name="Shape 10"/>
                                <pic:cNvPicPr preferRelativeResize="0"/>
                              </pic:nvPicPr>
                              <pic:blipFill rotWithShape="1">
                                <a:blip r:embed="rId1">
                                  <a:alphaModFix/>
                                </a:blip>
                                <a:srcRect b="0" l="0" r="36701" t="0"/>
                                <a:stretch/>
                              </pic:blipFill>
                              <pic:spPr>
                                <a:xfrm>
                                  <a:off x="-900000" y="-432000"/>
                                  <a:ext cx="4694176" cy="13456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>
                              <pic:nvPicPr>
                                <pic:cNvPr descr="A close up of a logo&#10;&#10;Description automatically generated" id="11" name="Shape 11"/>
                                <pic:cNvPicPr preferRelativeResize="0"/>
                              </pic:nvPicPr>
                              <pic:blipFill rotWithShape="1">
                                <a:blip r:embed="rId2">
                                  <a:alphaModFix/>
                                </a:blip>
                                <a:srcRect b="0" l="0" r="0" t="0"/>
                                <a:stretch/>
                              </pic:blipFill>
                              <pic:spPr>
                                <a:xfrm>
                                  <a:off x="4947348" y="-348103"/>
                                  <a:ext cx="1601611" cy="107373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>
                              <pic:nvPicPr>
                                <pic:cNvPr descr="A logo with a sun and stars&#10;&#10;Description automatically generated" id="12" name="Shape 12"/>
                                <pic:cNvPicPr preferRelativeResize="0"/>
                              </pic:nvPicPr>
                              <pic:blipFill rotWithShape="1">
                                <a:blip r:embed="rId3">
                                  <a:alphaModFix/>
                                </a:blip>
                                <a:srcRect b="12131" l="8101" r="8385" t="7732"/>
                                <a:stretch/>
                              </pic:blipFill>
                              <pic:spPr>
                                <a:xfrm>
                                  <a:off x="3991484" y="-268436"/>
                                  <a:ext cx="914731" cy="914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SpPr/>
                              <wps:cNvPr id="13" name="Shape 13"/>
                              <wps:spPr>
                                <a:xfrm>
                                  <a:off x="-81738" y="597477"/>
                                  <a:ext cx="4224857" cy="24889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200" w:before="0" w:line="215.9999942779541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Felix Titling" w:cs="Felix Titling" w:eastAsia="Felix Titling" w:hAnsi="Felix Titling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ENGINEERING AND CONSTRUCTION OFFICE</w:t>
                                    </w:r>
                                  </w:p>
                                </w:txbxContent>
                              </wps:txbx>
                              <wps:bodyPr anchorCtr="0" anchor="t" bIns="45700" lIns="91425" spcFirstLastPara="1" rIns="91425" wrap="square" tIns="45700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-761997</wp:posOffset>
              </wp:positionH>
              <wp:positionV relativeFrom="paragraph">
                <wp:posOffset>-368296</wp:posOffset>
              </wp:positionV>
              <wp:extent cx="7143750" cy="124460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43750" cy="12446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0"/>
        <w:szCs w:val="1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Lines w:val="1"/>
      <w:spacing w:after="120" w:before="120" w:line="240" w:lineRule="auto"/>
    </w:pPr>
    <w:rPr>
      <w:rFonts w:ascii="Cambria" w:cs="Cambria" w:eastAsia="Cambria" w:hAnsi="Cambria"/>
      <w:b w:val="1"/>
      <w:bCs w:val="1"/>
      <w:smallCaps w:val="1"/>
    </w:rPr>
  </w:style>
  <w:style w:type="paragraph" w:styleId="Heading2">
    <w:name w:val="heading 2"/>
    <w:basedOn w:val="Normal"/>
    <w:next w:val="Normal"/>
    <w:pPr>
      <w:keepLines w:val="1"/>
      <w:spacing w:after="30" w:before="30" w:line="240" w:lineRule="auto"/>
    </w:pPr>
    <w:rPr>
      <w:rFonts w:ascii="Cambria" w:cs="Cambria" w:eastAsia="Cambria" w:hAnsi="Cambria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5" Type="http://schemas.openxmlformats.org/officeDocument/2006/relationships/font" Target="fonts/NunitoLight-regular.ttf"/><Relationship Id="rId6" Type="http://schemas.openxmlformats.org/officeDocument/2006/relationships/font" Target="fonts/NunitoLight-bold.ttf"/><Relationship Id="rId7" Type="http://schemas.openxmlformats.org/officeDocument/2006/relationships/font" Target="fonts/NunitoLight-italic.ttf"/><Relationship Id="rId8" Type="http://schemas.openxmlformats.org/officeDocument/2006/relationships/font" Target="fonts/NunitoLigh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4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cw8bJ4mXIJyqm6ORJsLbfK2rBw==">CgMxLjAyCWguMWZvYjl0ZTgAciExd0NqcWpKTHFtcEZ5YnFkV2o1bU0yQkc4dUR1YkJja28=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