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Leticia da Silva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demográficas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Idade: 28 anos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Escolaridade: Ensino superior incompleto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Status: Solteira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Cidade: São Paulo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Estado: SP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Biografia: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Letícia teve uma boa educação, frequentou bons colégios e chegou até a faculdade. Não terminou seu curso devido a problemas psicológicos na família, e a descoberta de uma depressão. Teve ganho de peso e se tornou uma pessoa de difícil socialização, pois sua carência afetiva a torna uma pessoa de comunicação estridente.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Pretende mudar de carreira, por isso estuda tecnologia e busca a tão sonhada oportunidade na área, para provar para todo mundo e para si mesma, que consegue ser uma pessoa focada e capaz de vencer as dificuldades que a vida lhe impôs. </w:t>
        <w:br w:type="textWrapping"/>
        <w:t xml:space="preserve">Novos amigos são difíceis de fazer, e dos antigos poucos sobraram. Luta contra a solidão e a depressão diariamente, mas tenta perseverar com a perspectiva de um futuro melhor, e de ser capaz de ainda constituir sua própria família.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Medos: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Perder a luta contra a depressão;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conseguir migrar de área;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conseguir constituir uma família;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tornar uma pessoa sozinha.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Locomoção: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Gosta de fazer as coisas perto de sua casa;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tem uma vida social “ativa”, pois sai muito pouco;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 o Uber como aplicativo;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habilitada e não possui veículo;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costuma viajar, mas quando o faz, está o tempo todo ligada ao GPS e Google Maps.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