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A7BB" w14:textId="77777777" w:rsidR="00450F1A" w:rsidRDefault="00450F1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EMDC (Enterprise Mobile Device Coverage) (Sergey)</w:t>
      </w:r>
    </w:p>
    <w:p w14:paraId="3822695B" w14:textId="77777777" w:rsidR="00450F1A" w:rsidRDefault="00450F1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May 31, 2024</w:t>
      </w:r>
    </w:p>
    <w:p w14:paraId="1B309949" w14:textId="77777777" w:rsidR="00450F1A" w:rsidRDefault="00450F1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12:40 PM</w:t>
      </w:r>
    </w:p>
    <w:p w14:paraId="3275351A" w14:textId="77777777" w:rsidR="00450F1A" w:rsidRDefault="00450F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82E708" w14:textId="77777777" w:rsidR="00450F1A" w:rsidRDefault="00450F1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 xml:space="preserve">Extended Mobile Device Coverage   </w:t>
      </w:r>
    </w:p>
    <w:p w14:paraId="19E60DC7" w14:textId="77777777" w:rsidR="00450F1A" w:rsidRDefault="00450F1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Sergey Minchenkov / Garrett Hayes</w:t>
      </w:r>
    </w:p>
    <w:p w14:paraId="29AB460A" w14:textId="77777777" w:rsidR="00450F1A" w:rsidRDefault="00450F1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Scott Tharp / Tomeka Hall</w:t>
      </w:r>
    </w:p>
    <w:p w14:paraId="2AAAB0B2" w14:textId="77777777" w:rsidR="00450F1A" w:rsidRDefault="00450F1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Status: </w:t>
      </w:r>
      <w:r>
        <w:rPr>
          <w:rFonts w:ascii="Calibri" w:eastAsia="Times New Roman" w:hAnsi="Calibri" w:cs="Calibri"/>
          <w:highlight w:val="green"/>
        </w:rPr>
        <w:t>On Track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7"/>
        <w:gridCol w:w="2910"/>
        <w:gridCol w:w="1506"/>
        <w:gridCol w:w="1567"/>
      </w:tblGrid>
      <w:tr w:rsidR="00000000" w14:paraId="0A08725C" w14:textId="77777777">
        <w:trPr>
          <w:divId w:val="287862725"/>
        </w:trPr>
        <w:tc>
          <w:tcPr>
            <w:tcW w:w="1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965F1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EAS Date   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8C11E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Milestone   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56B66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Actual Date   </w:t>
            </w:r>
          </w:p>
        </w:tc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5F72E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CMB Forecast   </w:t>
            </w:r>
          </w:p>
        </w:tc>
      </w:tr>
      <w:tr w:rsidR="00000000" w14:paraId="26AE2DB6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7F450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46015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FITARA Approval Received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6AFE4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8/14/25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68DE3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00000" w14:paraId="4ACD1C47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C567E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EDC2A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APP Submitted 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12089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8/18/25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9FA1D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</w:p>
        </w:tc>
      </w:tr>
      <w:tr w:rsidR="00000000" w14:paraId="3D0FC0E8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C29F4B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11/16/25</w:t>
            </w:r>
          </w:p>
        </w:tc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5CF5E" w14:textId="77777777" w:rsidR="00450F1A" w:rsidRDefault="00450F1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APP/Milestones Approved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 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14229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3DFDC" w14:textId="77777777" w:rsidR="00450F1A" w:rsidRDefault="00450F1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</w:tr>
      <w:tr w:rsidR="00000000" w14:paraId="32F1DF7A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850C9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12/01/25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FF3F4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Solicitation Issued  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EB5AC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3C861D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11/1/25 </w:t>
            </w:r>
          </w:p>
        </w:tc>
      </w:tr>
      <w:tr w:rsidR="00000000" w14:paraId="24840B01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7161A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12/16/25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7A191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Solicitation Closes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DDB0C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904A4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11/15/25 </w:t>
            </w:r>
          </w:p>
        </w:tc>
      </w:tr>
      <w:tr w:rsidR="00000000" w14:paraId="4639C8A8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6EFEA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12/31/25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ED9F2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TEP Complete  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BEF28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2ADFE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12/15/25 </w:t>
            </w:r>
          </w:p>
        </w:tc>
      </w:tr>
      <w:tr w:rsidR="00000000" w14:paraId="34643A01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3B7A3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01/15/26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8C38E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Final Proposals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2E22B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B85AE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12/20/25</w:t>
            </w:r>
          </w:p>
        </w:tc>
      </w:tr>
      <w:tr w:rsidR="00000000" w14:paraId="2FFED618" w14:textId="77777777">
        <w:trPr>
          <w:divId w:val="287862725"/>
        </w:trPr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21162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02/14/26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187FC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Award   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AAEE8" w14:textId="77777777" w:rsidR="00450F1A" w:rsidRDefault="00450F1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4C462" w14:textId="77777777" w:rsidR="00450F1A" w:rsidRDefault="00450F1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sz w:val="22"/>
                <w:szCs w:val="22"/>
              </w:rPr>
              <w:t>12/31/25</w:t>
            </w:r>
            <w:r>
              <w:rPr>
                <w:rFonts w:ascii="Arial" w:hAnsi="Arial" w:cs="Arial"/>
                <w:sz w:val="22"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5E681F2C" w14:textId="77777777" w:rsidR="00450F1A" w:rsidRDefault="00450F1A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B80CDA0" w14:textId="77777777" w:rsidR="00450F1A" w:rsidRDefault="00450F1A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75D4984" w14:textId="77777777" w:rsidR="00450F1A" w:rsidRDefault="00450F1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 xml:space="preserve">Current Updates: </w:t>
      </w:r>
    </w:p>
    <w:p w14:paraId="50DA375A" w14:textId="77777777" w:rsidR="00450F1A" w:rsidRDefault="00450F1A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02/10:</w:t>
      </w:r>
    </w:p>
    <w:p w14:paraId="5E8A4ED6" w14:textId="77777777" w:rsidR="00450F1A" w:rsidRDefault="00450F1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BPAs with all three carriers - AT&amp;</w:t>
      </w:r>
      <w:r>
        <w:rPr>
          <w:rFonts w:ascii="Calibri" w:eastAsia="Times New Roman" w:hAnsi="Calibri" w:cs="Calibri"/>
        </w:rPr>
        <w:t>T Mobility, Verizon Wireless, and T-Mobile USA - were awarded on 01/15/2026.</w:t>
      </w:r>
    </w:p>
    <w:p w14:paraId="7AFF4B18" w14:textId="77777777" w:rsidR="00450F1A" w:rsidRDefault="00450F1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Individual EMDC call orders were awarded to AT&amp;T on 01/28/2026 and Verizon on 01/29/2026, and performance under these call orders began on 02/01/2026.</w:t>
      </w:r>
    </w:p>
    <w:p w14:paraId="2EF0D261" w14:textId="77777777" w:rsidR="00450F1A" w:rsidRDefault="00450F1A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orders will have the period of performance of 5 months ( = February to June 2026), so as to align them with the legacy T-Mobile contract's timeframe:</w:t>
      </w:r>
    </w:p>
    <w:p w14:paraId="67C3940D" w14:textId="77777777" w:rsidR="00450F1A" w:rsidRDefault="00450F1A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As per the previous </w:t>
      </w:r>
      <w:r>
        <w:rPr>
          <w:rFonts w:ascii="Calibri" w:eastAsia="Times New Roman" w:hAnsi="Calibri" w:cs="Calibri"/>
        </w:rPr>
        <w:t>decision, EPA will continue to utilize the legacy T-Mobile contract until its expiration on 06/30/2026.</w:t>
      </w:r>
    </w:p>
    <w:p w14:paraId="55139522" w14:textId="77777777" w:rsidR="00450F1A" w:rsidRDefault="00450F1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 February-March 2026, COR will work on developing the follow-on call orders for all three carriers that will start on July 1, 2026 and will potentially last multiple years.</w:t>
      </w:r>
    </w:p>
    <w:p w14:paraId="6B4D0E18" w14:textId="77777777" w:rsidR="00450F1A" w:rsidRDefault="00450F1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Please see individual tabs for "Mobile - EMDC - AT&amp;T" and "Mobile - EMDC - Verizon" for future updates.</w:t>
      </w:r>
    </w:p>
    <w:p w14:paraId="06229945" w14:textId="77777777" w:rsidR="00450F1A" w:rsidRDefault="00450F1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Past Updates:</w:t>
      </w:r>
    </w:p>
    <w:p w14:paraId="785EAAEE" w14:textId="77777777" w:rsidR="00450F1A" w:rsidRDefault="00450F1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10/07:</w:t>
      </w:r>
    </w:p>
    <w:p w14:paraId="62D05582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lastRenderedPageBreak/>
        <w:t>HQAD committed to awarding the revised EMDC contract by 12/31/2025, i.e. prior to the expiration of the legacy AT&amp;T and Verizon contracts. (T-Mobile contract will run through 06/30/2026.)</w:t>
      </w:r>
    </w:p>
    <w:p w14:paraId="6D6D4F8A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is pending for the CIO's approval. (All other parties reviewed the request and recommended approval.)</w:t>
      </w:r>
    </w:p>
    <w:p w14:paraId="15914FE1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has been working with HQAD to address their comments and make revisions to the PWS.</w:t>
      </w:r>
    </w:p>
    <w:p w14:paraId="02B23033" w14:textId="77777777" w:rsidR="00450F1A" w:rsidRDefault="00450F1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10/07:</w:t>
      </w:r>
    </w:p>
    <w:p w14:paraId="08EFD69E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committed to awarding the revised EMDC contract by 12/31/2025, i.e. prior to the expiration of the legacy AT&amp;T and Verizon contracts. (T-Mobile contract will run through 06/30/2026.)</w:t>
      </w:r>
    </w:p>
    <w:p w14:paraId="740926D1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On 10/16/2025, HQAD acknowledged that they have the necessary paperwork (PWS, etc.) to begin the procurement process.</w:t>
      </w:r>
    </w:p>
    <w:p w14:paraId="1E231256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plans to release the solicitation to the industry by the end of October.</w:t>
      </w:r>
    </w:p>
    <w:p w14:paraId="42831F85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plans to conduct the TEP review in early December.</w:t>
      </w:r>
    </w:p>
    <w:p w14:paraId="3B5D0696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is pending for the CIO's approval. (All other parties, including the CTO, reviewed the request and recommended approval.)</w:t>
      </w:r>
    </w:p>
    <w:p w14:paraId="7AD27717" w14:textId="77777777" w:rsidR="00450F1A" w:rsidRDefault="00450F1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11/03:</w:t>
      </w:r>
    </w:p>
    <w:p w14:paraId="772F9BF2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still committed to awarding the revised EMDC contract by 12/31/2025, i.e. prior to the expiration of the legacy contract.</w:t>
      </w:r>
    </w:p>
    <w:p w14:paraId="787E9702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was approved by the CIO on 10/22/2025.</w:t>
      </w:r>
    </w:p>
    <w:p w14:paraId="2B7430EC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RFQ for the EMDC procurement was issued to the industry on 10/30/2025.</w:t>
      </w:r>
    </w:p>
    <w:p w14:paraId="238597B1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working to secure three BPAs with all three major carriers (AT&amp;T, T-Mobile, Verizon Wireless).</w:t>
      </w:r>
    </w:p>
    <w:p w14:paraId="57191F7D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TEP is expected to be conducted in early December.</w:t>
      </w:r>
    </w:p>
    <w:p w14:paraId="79D9F578" w14:textId="77777777" w:rsidR="00450F1A" w:rsidRDefault="00450F1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11/18:</w:t>
      </w:r>
    </w:p>
    <w:p w14:paraId="39AAEE7C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still committed to awarding the revised EMDC contract by 12/31/2025, i.e. prior to the expiration of the legacy contracts.</w:t>
      </w:r>
    </w:p>
    <w:p w14:paraId="6D8BE87B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10/30/2025 - RFQ for the EMDC procurement was issued to the industry.</w:t>
      </w:r>
    </w:p>
    <w:p w14:paraId="2B62A3EE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working to secure three BPAs with all three major carriers (AT&amp;T, T-Mobile, Verizon Wireless).</w:t>
      </w:r>
    </w:p>
    <w:p w14:paraId="0237B503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11/07/2025 - Vendors' follow-up questions were received by HQAD and forwarded to OITO</w:t>
      </w:r>
    </w:p>
    <w:p w14:paraId="2E27D582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11/12/2025 - OITO </w:t>
      </w:r>
      <w:r>
        <w:rPr>
          <w:rFonts w:ascii="Calibri" w:eastAsia="Times New Roman" w:hAnsi="Calibri" w:cs="Calibri"/>
        </w:rPr>
        <w:t>provided responses to the vendors' questions to HQAD</w:t>
      </w:r>
    </w:p>
    <w:p w14:paraId="4936B684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11/17/2025 - HQAD received additional follow-up questions from the vendors </w:t>
      </w:r>
    </w:p>
    <w:p w14:paraId="5304D213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As of 11/18/2025, COR is working with OITO's SMEs to provide the answers</w:t>
      </w:r>
    </w:p>
    <w:p w14:paraId="7AFC00DC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12/05/2025 (tentative) - Due date for the vendors' technical and price proposals</w:t>
      </w:r>
    </w:p>
    <w:p w14:paraId="30B9EF95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12/10/2025 (tentative) - TEP reviews will begin</w:t>
      </w:r>
    </w:p>
    <w:p w14:paraId="6829041D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12/31/2025 (tentative) - EMDC contract award date.</w:t>
      </w:r>
    </w:p>
    <w:p w14:paraId="088FB656" w14:textId="77777777" w:rsidR="00450F1A" w:rsidRDefault="00450F1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12/29:</w:t>
      </w:r>
    </w:p>
    <w:p w14:paraId="0C52C701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On 12/16/2025, HQAD committed to awarding the EMDC Blanket Purchase Agreements with three carriers by 12/31/2025.</w:t>
      </w:r>
    </w:p>
    <w:p w14:paraId="5EA928F5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As of 12/29/2025, HQAD has not made the award yet, but the path forward that prevents lapse in mobile support is as following:</w:t>
      </w:r>
    </w:p>
    <w:p w14:paraId="1A9536AB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 January 2026, we will continue to use legacy mobile contracts:</w:t>
      </w:r>
    </w:p>
    <w:p w14:paraId="695EF4AB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We will continue to use the legacy T-Mobile contract till its expiration on 06/30/2026. On 12/22/2025, the contract was incrementally funded with $350K to cover costs through February 2026.</w:t>
      </w:r>
    </w:p>
    <w:p w14:paraId="7ADD26F3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Legacy AT&amp;T contract was extended for the month of January 2026 on 12/22/2025.</w:t>
      </w:r>
    </w:p>
    <w:p w14:paraId="112C2886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Legacy Verizon contract was extended for the month of January 2026 on 12/22/2025.</w:t>
      </w:r>
    </w:p>
    <w:p w14:paraId="661B540D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 February 2026, we will switch AT&amp;T and Verizon to the EMDC contract:</w:t>
      </w:r>
    </w:p>
    <w:p w14:paraId="4174597A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PRs to initiate and fund the AT&amp;T (PR-OFA-26-00124) and Verizon (PR-OFA-26-00125) call orders under EMDC were submitted to HQAD on 12/29/2025.</w:t>
      </w:r>
    </w:p>
    <w:p w14:paraId="27998699" w14:textId="77777777" w:rsidR="00450F1A" w:rsidRDefault="00450F1A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The goal is to award the call orders by 01/31/2026 (and HQAD had previously requested the processing time of one month for these actions). </w:t>
      </w:r>
    </w:p>
    <w:p w14:paraId="47CD56ED" w14:textId="77777777" w:rsidR="00450F1A" w:rsidRDefault="00450F1A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orders will have the period of performance of 5 months ( = February to June 2026), so as to align them with the legacy T-Mobile contract.</w:t>
      </w:r>
    </w:p>
    <w:p w14:paraId="2B8C968B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 February-March 2026, COR will work on developing the follow-on call orders for all three carriers that will start on July 1, 2026 and will potentially last multiple years.</w:t>
      </w:r>
    </w:p>
    <w:p w14:paraId="4B78212C" w14:textId="77777777" w:rsidR="00450F1A" w:rsidRDefault="00450F1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01/29:</w:t>
      </w:r>
    </w:p>
    <w:p w14:paraId="5A9D642F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BPAs with all three carriers - AT&amp;T Mobility, Verizon Wireless, and T-Mobile USA - were awarded on 01/15/2026.</w:t>
      </w:r>
    </w:p>
    <w:p w14:paraId="631938B0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As of 02/01/2026, we will switch AT&amp;T and Verizon to the EMDC contract:</w:t>
      </w:r>
    </w:p>
    <w:p w14:paraId="59A09B11" w14:textId="77777777" w:rsidR="00450F1A" w:rsidRDefault="00450F1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orders will have the period of performance of 5 months ( = February to June 2026), so as to align them with the legacy T-Mobile contract's timeframe:</w:t>
      </w:r>
    </w:p>
    <w:p w14:paraId="0169C0EF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 with AT&amp;T was enacted on 01/28/2026.</w:t>
      </w:r>
    </w:p>
    <w:p w14:paraId="511B3790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 with Verizon is expected to be enacted on 01/29/2026:</w:t>
      </w:r>
    </w:p>
    <w:p w14:paraId="1C2F65A2" w14:textId="77777777" w:rsidR="00450F1A" w:rsidRDefault="00450F1A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Verizon submitted their </w:t>
      </w:r>
      <w:r>
        <w:rPr>
          <w:rFonts w:ascii="Calibri" w:eastAsia="Times New Roman" w:hAnsi="Calibri" w:cs="Calibri"/>
          <w:sz w:val="22"/>
          <w:szCs w:val="22"/>
        </w:rPr>
        <w:t>proposal for the call order on 01/26, and revised their proposal after a series of conversations with the COR and the Contract Specialist on 01/28.</w:t>
      </w:r>
    </w:p>
    <w:p w14:paraId="615AC061" w14:textId="77777777" w:rsidR="00450F1A" w:rsidRDefault="00450F1A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 reviewed the proposal, and submitted the evaluation to the Contract Specialist on 01/28.</w:t>
      </w:r>
    </w:p>
    <w:p w14:paraId="719342D8" w14:textId="77777777" w:rsidR="00450F1A" w:rsidRDefault="00450F1A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Call order is expected to be awarded today (01/29).</w:t>
      </w:r>
    </w:p>
    <w:p w14:paraId="3978511B" w14:textId="77777777" w:rsidR="00450F1A" w:rsidRDefault="00450F1A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As per the previous decision, EPA will continue to utilize the legacy T-Mobile contract until its expiration on 06/30/2026.</w:t>
      </w:r>
    </w:p>
    <w:p w14:paraId="57CC3D5E" w14:textId="77777777" w:rsidR="00450F1A" w:rsidRDefault="00450F1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 February-March 2026, COR will work on developing the follow-on call orders for all three carriers that will start on July 1, 2026 and will potentially last multiple years.</w:t>
      </w:r>
    </w:p>
    <w:p w14:paraId="515B20B4" w14:textId="77777777" w:rsidR="00450F1A" w:rsidRDefault="00450F1A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59E6"/>
    <w:multiLevelType w:val="multilevel"/>
    <w:tmpl w:val="183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573356">
    <w:abstractNumId w:val="0"/>
  </w:num>
  <w:num w:numId="2" w16cid:durableId="4610459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202886599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1A"/>
    <w:rsid w:val="00450F1A"/>
    <w:rsid w:val="0095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82755"/>
  <w15:chartTrackingRefBased/>
  <w15:docId w15:val="{1460B313-226D-471B-91A9-397187D0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862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2026-02-26T17:12:00Z</dcterms:created>
  <dcterms:modified xsi:type="dcterms:W3CDTF">2026-02-26T17:12:00Z</dcterms:modified>
</cp:coreProperties>
</file>