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7AC01" w14:textId="77777777" w:rsidR="001E3018" w:rsidRDefault="001E301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Quarterly Service Review/STAR Format (Terri)</w:t>
      </w:r>
    </w:p>
    <w:p w14:paraId="5C9E8B1D" w14:textId="77777777" w:rsidR="001E3018" w:rsidRDefault="001E301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20, 2024</w:t>
      </w:r>
    </w:p>
    <w:p w14:paraId="494BAED4" w14:textId="77777777" w:rsidR="001E3018" w:rsidRDefault="001E301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9:28 AM</w:t>
      </w:r>
    </w:p>
    <w:p w14:paraId="777EC5F1" w14:textId="77777777" w:rsidR="001E3018" w:rsidRDefault="001E3018">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sz w:val="28"/>
          <w:szCs w:val="28"/>
          <w:u w:val="single"/>
          <w:shd w:val="clear" w:color="auto" w:fill="FFFFFF"/>
        </w:rPr>
        <w:t>Quarterly Service Review/STAR Format</w:t>
      </w:r>
      <w:r>
        <w:rPr>
          <w:rFonts w:ascii="Calibri" w:eastAsia="Times New Roman" w:hAnsi="Calibri" w:cs="Calibri"/>
          <w:color w:val="000000"/>
          <w:sz w:val="28"/>
          <w:szCs w:val="28"/>
          <w:shd w:val="clear" w:color="auto" w:fill="FFFFFF"/>
        </w:rPr>
        <w:t> </w:t>
      </w:r>
    </w:p>
    <w:p w14:paraId="557CA0F7" w14:textId="77777777" w:rsidR="001E3018" w:rsidRDefault="001E3018">
      <w:pPr>
        <w:pStyle w:val="NormalWeb"/>
        <w:spacing w:before="0" w:beforeAutospacing="0" w:after="0" w:afterAutospacing="0"/>
        <w:ind w:left="720"/>
        <w:rPr>
          <w:rFonts w:ascii="Calibri" w:hAnsi="Calibri" w:cs="Calibri"/>
          <w:color w:val="000000"/>
        </w:rPr>
      </w:pPr>
      <w:r>
        <w:rPr>
          <w:rFonts w:ascii="Calibri" w:hAnsi="Calibri" w:cs="Calibri"/>
          <w:color w:val="000000"/>
        </w:rPr>
        <w:t>POC: Terri Griner </w:t>
      </w:r>
    </w:p>
    <w:p w14:paraId="29380BA8" w14:textId="77777777" w:rsidR="001E3018" w:rsidRDefault="001E3018">
      <w:pPr>
        <w:numPr>
          <w:ilvl w:val="1"/>
          <w:numId w:val="1"/>
        </w:numPr>
        <w:textAlignment w:val="center"/>
        <w:rPr>
          <w:rFonts w:ascii="Calibri" w:eastAsia="Times New Roman" w:hAnsi="Calibri" w:cs="Calibri"/>
          <w:color w:val="000000"/>
          <w:sz w:val="22"/>
          <w:szCs w:val="22"/>
        </w:rPr>
      </w:pPr>
      <w:r>
        <w:rPr>
          <w:rFonts w:ascii="Calibri" w:eastAsia="Times New Roman" w:hAnsi="Calibri" w:cs="Calibri"/>
          <w:b/>
          <w:bCs/>
          <w:color w:val="000000"/>
        </w:rPr>
        <w:t>Past Updates:</w:t>
      </w:r>
    </w:p>
    <w:p w14:paraId="66240365"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 xml:space="preserve">FY23 Q4 QSR cycle kicked </w:t>
      </w:r>
      <w:r>
        <w:rPr>
          <w:rFonts w:ascii="Calibri" w:eastAsia="Times New Roman" w:hAnsi="Calibri" w:cs="Calibri"/>
          <w:color w:val="000000"/>
        </w:rPr>
        <w:t>off 10/23, updates are in progress and final briefing dates are TBD.</w:t>
      </w:r>
    </w:p>
    <w:p w14:paraId="0EA331F4"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Year-end QSR data has been submitted and final reviews are in progress to advance them to final, presentation status. </w:t>
      </w:r>
    </w:p>
    <w:p w14:paraId="25C02593"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The all-services management briefing was January 4</w:t>
      </w:r>
      <w:r>
        <w:rPr>
          <w:rFonts w:ascii="Calibri" w:eastAsia="Times New Roman" w:hAnsi="Calibri" w:cs="Calibri"/>
          <w:color w:val="000000"/>
          <w:sz w:val="19"/>
          <w:szCs w:val="19"/>
          <w:vertAlign w:val="superscript"/>
        </w:rPr>
        <w:t>th</w:t>
      </w:r>
      <w:r>
        <w:rPr>
          <w:rFonts w:ascii="Calibri" w:eastAsia="Times New Roman" w:hAnsi="Calibri" w:cs="Calibri"/>
          <w:color w:val="000000"/>
        </w:rPr>
        <w:t>. Questions were answered during the main briefing and the additional time for further discussion wasn't needed. </w:t>
      </w:r>
    </w:p>
    <w:p w14:paraId="576E3A43"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Services will be updated based on reassignments from the re-org., in time for the FY24 Q1 QSR kick off. </w:t>
      </w:r>
    </w:p>
    <w:p w14:paraId="3ABE0F95"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rPr>
        <w:t>Format changes are in progress for ease in following the QSR data, to separate bundled services and to ensure the data being presented covers the items the IO wants included. </w:t>
      </w:r>
    </w:p>
    <w:p w14:paraId="2868888B"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STAR updates made in latest release will be live when QSR cycle kicks off in April.  Changes include separating bundled services, reverting to PowerPoint format for the briefing and removing extensive historical details that limited ability to keep the presentation at 2 pages; the history is available in the QSR full briefing, just not in the ppt summary.</w:t>
      </w:r>
      <w:r>
        <w:rPr>
          <w:rFonts w:ascii="Calibri" w:eastAsia="Times New Roman" w:hAnsi="Calibri" w:cs="Calibri"/>
          <w:color w:val="000000"/>
        </w:rPr>
        <w:t> </w:t>
      </w:r>
    </w:p>
    <w:p w14:paraId="4D4B05ED"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FY24 Q2 QSR is in progress and format changes have been captured in this release.  There continue to be delays each quarter with Technical Manager input for several of the services, despite SM requests, meetings to review details, auto-generated system notifications and reminders/requests for input to meet the established timelines. Hoping for improved response time and timely briefing updates in Q3.</w:t>
      </w:r>
      <w:r>
        <w:rPr>
          <w:rFonts w:ascii="Calibri" w:eastAsia="Times New Roman" w:hAnsi="Calibri" w:cs="Calibri"/>
          <w:color w:val="000000"/>
        </w:rPr>
        <w:t> </w:t>
      </w:r>
    </w:p>
    <w:p w14:paraId="522F2F3C" w14:textId="77777777" w:rsidR="001E3018" w:rsidRDefault="001E3018">
      <w:pPr>
        <w:numPr>
          <w:ilvl w:val="2"/>
          <w:numId w:val="1"/>
        </w:numPr>
        <w:textAlignment w:val="center"/>
        <w:rPr>
          <w:rFonts w:ascii="Calibri" w:eastAsia="Times New Roman" w:hAnsi="Calibri" w:cs="Calibri"/>
          <w:color w:val="000000"/>
          <w:sz w:val="22"/>
          <w:szCs w:val="22"/>
        </w:rPr>
      </w:pPr>
      <w:r>
        <w:rPr>
          <w:rFonts w:ascii="Calibri" w:eastAsia="Times New Roman" w:hAnsi="Calibri" w:cs="Calibri"/>
          <w:color w:val="000000"/>
          <w:shd w:val="clear" w:color="auto" w:fill="FFFFFF"/>
        </w:rPr>
        <w:t>Briefing for Q2 has been moved to 10:00 am – 12:00pm on Monday, July 8</w:t>
      </w:r>
      <w:r>
        <w:rPr>
          <w:rFonts w:ascii="Calibri" w:eastAsia="Times New Roman" w:hAnsi="Calibri" w:cs="Calibri"/>
          <w:color w:val="000000"/>
          <w:sz w:val="19"/>
          <w:szCs w:val="19"/>
          <w:shd w:val="clear" w:color="auto" w:fill="FFFFFF"/>
          <w:vertAlign w:val="superscript"/>
        </w:rPr>
        <w:t>th</w:t>
      </w:r>
      <w:r>
        <w:rPr>
          <w:rFonts w:ascii="Calibri" w:eastAsia="Times New Roman" w:hAnsi="Calibri" w:cs="Calibri"/>
          <w:color w:val="000000"/>
          <w:shd w:val="clear" w:color="auto" w:fill="FFFFFF"/>
        </w:rPr>
        <w:t>, based on Tiffany's availability.</w:t>
      </w:r>
    </w:p>
    <w:p w14:paraId="7733FE5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FY24 Q3 cycle kicked off 07/22.</w:t>
      </w:r>
    </w:p>
    <w:p w14:paraId="20B13EE0"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The briefing is routing and being reviewed for final preparation and submission to WCFD Director on 09/03.</w:t>
      </w:r>
    </w:p>
    <w:p w14:paraId="4AC5E72C"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Q3 did not show the improvement hoped for, for timely QSR completion by Technical Managers. The same services as always had late submissions and required Branch Chief assistance after Service Managers were unable to get the requested input and TM submission.</w:t>
      </w:r>
    </w:p>
    <w:p w14:paraId="25426DFC"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Final QSR for FY24 will kick off October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showing actual year-end financial performance</w:t>
      </w:r>
    </w:p>
    <w:p w14:paraId="00821EB6"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For Q4 there will be immediate Service Manager engagement/escalation to push for timely submission of the year's final briefing.</w:t>
      </w:r>
    </w:p>
    <w:p w14:paraId="1AE0EE82"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lastRenderedPageBreak/>
        <w:t>SWOT category validation has been updated, to make sure that this area of the briefing has some input and is not left blank.</w:t>
      </w:r>
    </w:p>
    <w:p w14:paraId="422AA228"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Q4 QSR cycle kicked off October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All services' QSRs have been completed and advanced to the next review level and are On Schedule.</w:t>
      </w:r>
    </w:p>
    <w:p w14:paraId="789BAEF5"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Briefings have been scheduled for January 7</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2025</w:t>
      </w:r>
    </w:p>
    <w:p w14:paraId="0793EE09"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Q1 FY25 QSR cycle kicked off Jan 21</w:t>
      </w:r>
      <w:r>
        <w:rPr>
          <w:rFonts w:ascii="Calibri" w:eastAsia="Times New Roman" w:hAnsi="Calibri" w:cs="Calibri"/>
          <w:shd w:val="clear" w:color="auto" w:fill="FFFFFF"/>
          <w:vertAlign w:val="superscript"/>
        </w:rPr>
        <w:t>st</w:t>
      </w:r>
      <w:r>
        <w:rPr>
          <w:rFonts w:ascii="Calibri" w:eastAsia="Times New Roman" w:hAnsi="Calibri" w:cs="Calibri"/>
          <w:shd w:val="clear" w:color="auto" w:fill="FFFFFF"/>
        </w:rPr>
        <w:t xml:space="preserve"> and submissions are currently in the Technical Approval status</w:t>
      </w:r>
    </w:p>
    <w:p w14:paraId="511F7AA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This quarter's review ends with Will and isn't briefed to Tiffany/Bob</w:t>
      </w:r>
    </w:p>
    <w:p w14:paraId="3FB1390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05/20/25: The FY25 Q2 QSR cycle kicked off April 21; Briefings to Tiffany and Bob are scheduled for June 10, 2025</w:t>
      </w:r>
    </w:p>
    <w:p w14:paraId="0CE58BA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 xml:space="preserve">QSR </w:t>
      </w:r>
      <w:r>
        <w:rPr>
          <w:rFonts w:ascii="Calibri" w:eastAsia="Times New Roman" w:hAnsi="Calibri" w:cs="Calibri"/>
          <w:shd w:val="clear" w:color="auto" w:fill="FFFFFF"/>
        </w:rPr>
        <w:t>Briefings have been rescheduled until June 24</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xml:space="preserve"> &amp; 25</w:t>
      </w:r>
      <w:r>
        <w:rPr>
          <w:rFonts w:ascii="Calibri" w:eastAsia="Times New Roman" w:hAnsi="Calibri" w:cs="Calibri"/>
          <w:shd w:val="clear" w:color="auto" w:fill="FFFFFF"/>
          <w:vertAlign w:val="superscript"/>
        </w:rPr>
        <w:t>th</w:t>
      </w:r>
      <w:r>
        <w:rPr>
          <w:rFonts w:ascii="Calibri" w:eastAsia="Times New Roman" w:hAnsi="Calibri" w:cs="Calibri"/>
          <w:shd w:val="clear" w:color="auto" w:fill="FFFFFF"/>
        </w:rPr>
        <w:t xml:space="preserve"> with briefing time reduced due to competing priorities (TM);</w:t>
      </w:r>
    </w:p>
    <w:p w14:paraId="5D2B2B6E"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Day 1 will be in-person at both HQ and RTP, for participants at each location – a first for Tiffany and Bob, also the first time since pre-Covid</w:t>
      </w:r>
    </w:p>
    <w:p w14:paraId="5C2E09C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b/>
          <w:bCs/>
          <w:shd w:val="clear" w:color="auto" w:fill="FFFFFF"/>
        </w:rPr>
        <w:t xml:space="preserve">07/29/25: </w:t>
      </w:r>
      <w:r>
        <w:rPr>
          <w:rFonts w:ascii="Calibri" w:eastAsia="Times New Roman" w:hAnsi="Calibri" w:cs="Calibri"/>
          <w:shd w:val="clear" w:color="auto" w:fill="FFFFFF"/>
        </w:rPr>
        <w:t>Q3 QSR cycle kicked off 07/21 and is in the early stage of completion, with financial input being entered by Service Managers and service performance details by technical/Ops.</w:t>
      </w:r>
    </w:p>
    <w:p w14:paraId="6D3A09EE"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We had a working meeting (SMB/Ops) to review and clear up old actions and to make sure that in-progress items carry over between cycles.  The system hadn't been bringing over items from prior cycles once we passed the expected completion date, so updates weren't being provided.</w:t>
      </w:r>
    </w:p>
    <w:p w14:paraId="669BEC37"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shd w:val="clear" w:color="auto" w:fill="FFFFFF"/>
        </w:rPr>
        <w:t xml:space="preserve">The Q3 </w:t>
      </w:r>
      <w:r>
        <w:rPr>
          <w:rFonts w:ascii="Calibri" w:eastAsia="Times New Roman" w:hAnsi="Calibri" w:cs="Calibri"/>
          <w:shd w:val="clear" w:color="auto" w:fill="FFFFFF"/>
        </w:rPr>
        <w:t>cycle will be finalized by WCFD Director, next briefing is for Q4.</w:t>
      </w:r>
    </w:p>
    <w:p w14:paraId="06C1E475" w14:textId="77777777" w:rsidR="001E3018" w:rsidRDefault="001E3018">
      <w:pPr>
        <w:numPr>
          <w:ilvl w:val="2"/>
          <w:numId w:val="1"/>
        </w:numPr>
        <w:textAlignment w:val="center"/>
        <w:rPr>
          <w:rFonts w:ascii="Calibri" w:eastAsia="Times New Roman" w:hAnsi="Calibri" w:cs="Calibri"/>
          <w:sz w:val="22"/>
          <w:szCs w:val="22"/>
        </w:rPr>
      </w:pPr>
      <w:r>
        <w:rPr>
          <w:rFonts w:ascii="Calibri" w:eastAsia="Times New Roman" w:hAnsi="Calibri" w:cs="Calibri"/>
          <w:b/>
          <w:bCs/>
          <w:shd w:val="clear" w:color="auto" w:fill="FFFFFF"/>
        </w:rPr>
        <w:t>08/12/2025</w:t>
      </w:r>
      <w:r>
        <w:rPr>
          <w:rFonts w:ascii="Calibri" w:eastAsia="Times New Roman" w:hAnsi="Calibri" w:cs="Calibri"/>
          <w:shd w:val="clear" w:color="auto" w:fill="FFFFFF"/>
        </w:rPr>
        <w:t>: QSRs are moving through the cycle.  We need to confirm who'll take over Pritchett and anyone else taking the DRP, to make sure the system is updated for QSR approvals and notifications.</w:t>
      </w:r>
    </w:p>
    <w:p w14:paraId="57661440" w14:textId="77777777" w:rsidR="001E3018" w:rsidRDefault="001E3018">
      <w:pPr>
        <w:numPr>
          <w:ilvl w:val="2"/>
          <w:numId w:val="2"/>
        </w:numPr>
        <w:textAlignment w:val="center"/>
        <w:rPr>
          <w:rFonts w:ascii="Calibri" w:eastAsia="Times New Roman" w:hAnsi="Calibri" w:cs="Calibri"/>
          <w:sz w:val="22"/>
          <w:szCs w:val="22"/>
        </w:rPr>
      </w:pPr>
      <w:r>
        <w:rPr>
          <w:rFonts w:ascii="Calibri" w:eastAsia="Times New Roman" w:hAnsi="Calibri" w:cs="Calibri"/>
          <w:b/>
          <w:bCs/>
          <w:shd w:val="clear" w:color="auto" w:fill="FFFFFF"/>
        </w:rPr>
        <w:t>Current Updates: (02/11/2026)</w:t>
      </w:r>
    </w:p>
    <w:p w14:paraId="0223BA7D" w14:textId="77777777" w:rsidR="001E3018" w:rsidRDefault="001E3018">
      <w:pPr>
        <w:numPr>
          <w:ilvl w:val="3"/>
          <w:numId w:val="2"/>
        </w:numPr>
        <w:textAlignment w:val="center"/>
        <w:rPr>
          <w:rFonts w:ascii="Calibri" w:eastAsia="Times New Roman" w:hAnsi="Calibri" w:cs="Calibri"/>
          <w:sz w:val="22"/>
          <w:szCs w:val="22"/>
        </w:rPr>
      </w:pPr>
      <w:r>
        <w:rPr>
          <w:rFonts w:ascii="Calibri" w:eastAsia="Times New Roman" w:hAnsi="Calibri" w:cs="Calibri"/>
          <w:shd w:val="clear" w:color="auto" w:fill="FFFFFF"/>
        </w:rPr>
        <w:t>Currently in the FY26 Q1 QSR Cycle, reporting for Oct 2025 – Dec 2025.</w:t>
      </w:r>
    </w:p>
    <w:p w14:paraId="2FB5FBB8" w14:textId="77777777" w:rsidR="001E3018" w:rsidRDefault="001E3018">
      <w:pPr>
        <w:numPr>
          <w:ilvl w:val="3"/>
          <w:numId w:val="2"/>
        </w:numPr>
        <w:textAlignment w:val="center"/>
        <w:rPr>
          <w:rFonts w:ascii="Calibri" w:eastAsia="Times New Roman" w:hAnsi="Calibri" w:cs="Calibri"/>
          <w:sz w:val="22"/>
          <w:szCs w:val="22"/>
        </w:rPr>
      </w:pPr>
      <w:r>
        <w:rPr>
          <w:rFonts w:ascii="Calibri" w:eastAsia="Times New Roman" w:hAnsi="Calibri" w:cs="Calibri"/>
          <w:shd w:val="clear" w:color="auto" w:fill="FFFFFF"/>
        </w:rPr>
        <w:t>Individual service reviews are being completed, 9 are on time.</w:t>
      </w:r>
    </w:p>
    <w:p w14:paraId="73867F0F" w14:textId="77777777" w:rsidR="001E3018" w:rsidRDefault="001E3018">
      <w:pPr>
        <w:numPr>
          <w:ilvl w:val="3"/>
          <w:numId w:val="2"/>
        </w:numPr>
        <w:textAlignment w:val="center"/>
        <w:rPr>
          <w:rFonts w:ascii="Calibri" w:eastAsia="Times New Roman" w:hAnsi="Calibri" w:cs="Calibri"/>
          <w:sz w:val="22"/>
          <w:szCs w:val="22"/>
        </w:rPr>
      </w:pPr>
      <w:r>
        <w:rPr>
          <w:rFonts w:ascii="Calibri" w:eastAsia="Times New Roman" w:hAnsi="Calibri" w:cs="Calibri"/>
          <w:shd w:val="clear" w:color="auto" w:fill="FFFFFF"/>
        </w:rPr>
        <w:t>The remaining 7 are currently behind schedule, waiting for technical manager input.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521"/>
    <w:multiLevelType w:val="multilevel"/>
    <w:tmpl w:val="06F6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07997">
    <w:abstractNumId w:val="0"/>
  </w:num>
  <w:num w:numId="2" w16cid:durableId="1737392120">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3018"/>
    <w:rsid w:val="001E3018"/>
    <w:rsid w:val="003D5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60AE7"/>
  <w15:chartTrackingRefBased/>
  <w15:docId w15:val="{1E128844-ED0A-4EE4-81A1-150798AD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3529</Characters>
  <Application>Microsoft Office Word</Application>
  <DocSecurity>0</DocSecurity>
  <Lines>29</Lines>
  <Paragraphs>8</Paragraphs>
  <ScaleCrop>false</ScaleCrop>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2026-02-26T17:20:00Z</dcterms:created>
  <dcterms:modified xsi:type="dcterms:W3CDTF">2026-02-26T17:20:00Z</dcterms:modified>
</cp:coreProperties>
</file>