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637" w:rsidRDefault="0070563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FY26 Out of Cycle Requests (OCR)</w:t>
      </w:r>
    </w:p>
    <w:p w:rsidR="00705637" w:rsidRDefault="0070563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July 16, 2024</w:t>
      </w:r>
    </w:p>
    <w:p w:rsidR="00705637" w:rsidRDefault="0070563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2:59 PM</w:t>
      </w:r>
    </w:p>
    <w:p w:rsidR="00705637" w:rsidRDefault="0070563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05637" w:rsidRDefault="00705637">
      <w:pPr>
        <w:numPr>
          <w:ilvl w:val="1"/>
          <w:numId w:val="1"/>
        </w:numPr>
        <w:spacing w:line="300" w:lineRule="atLeast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FY25 and 26  Out of Cycle Budget Requests –</w:t>
      </w:r>
    </w:p>
    <w:p w:rsidR="00705637" w:rsidRDefault="00705637">
      <w:pPr>
        <w:numPr>
          <w:ilvl w:val="2"/>
          <w:numId w:val="1"/>
        </w:numPr>
        <w:spacing w:line="300" w:lineRule="atLeast"/>
        <w:textAlignment w:val="center"/>
        <w:rPr>
          <w:rFonts w:ascii="Calibri" w:eastAsia="Times New Roman" w:hAnsi="Calibri" w:cs="Calibri"/>
          <w:sz w:val="22"/>
          <w:szCs w:val="22"/>
        </w:rPr>
      </w:pP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FY26 Out of Cycle Budget Requests.docx</w:t>
        </w:r>
      </w:hyperlink>
    </w:p>
    <w:p w:rsidR="00705637" w:rsidRDefault="00705637">
      <w:pPr>
        <w:pStyle w:val="NormalWeb"/>
        <w:spacing w:before="0" w:beforeAutospacing="0" w:after="0" w:afterAutospacing="0" w:line="300" w:lineRule="atLeast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4/11.  </w:t>
      </w:r>
      <w:r>
        <w:rPr>
          <w:rFonts w:ascii="Calibri" w:hAnsi="Calibri" w:cs="Calibri"/>
        </w:rPr>
        <w:t>Journeyman Software Analyst – 1 FTE to ESSET contract request was withdrawn/not approved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6/17.</w:t>
      </w:r>
      <w:r>
        <w:rPr>
          <w:rFonts w:ascii="Calibri" w:hAnsi="Calibri" w:cs="Calibri"/>
        </w:rPr>
        <w:t xml:space="preserve">  EUSD request for VTC in RTP N-227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8/12. </w:t>
      </w:r>
      <w:r>
        <w:rPr>
          <w:rFonts w:ascii="Calibri" w:hAnsi="Calibri" w:cs="Calibri"/>
        </w:rPr>
        <w:t xml:space="preserve"> EUSD request for Nutanix nodes in service VDI </w:t>
      </w:r>
      <w:r>
        <w:rPr>
          <w:rFonts w:ascii="Calibri" w:hAnsi="Calibri" w:cs="Calibri"/>
          <w:color w:val="FF0000"/>
        </w:rPr>
        <w:t>- approved 8/28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8/26</w:t>
      </w:r>
      <w:r>
        <w:rPr>
          <w:rFonts w:ascii="Calibri" w:hAnsi="Calibri" w:cs="Calibri"/>
        </w:rPr>
        <w:t>.  No change.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9/12</w:t>
      </w:r>
      <w:r>
        <w:rPr>
          <w:rFonts w:ascii="Calibri" w:hAnsi="Calibri" w:cs="Calibri"/>
        </w:rPr>
        <w:t>.  No change.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9/24.</w:t>
      </w:r>
      <w:r>
        <w:rPr>
          <w:rFonts w:ascii="Calibri" w:hAnsi="Calibri" w:cs="Calibri"/>
        </w:rPr>
        <w:t xml:space="preserve">  RTP SCIF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10/8.</w:t>
      </w:r>
      <w:r>
        <w:rPr>
          <w:rFonts w:ascii="Calibri" w:hAnsi="Calibri" w:cs="Calibri"/>
        </w:rPr>
        <w:t xml:space="preserve">  No change.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11/7.</w:t>
      </w:r>
      <w:r>
        <w:rPr>
          <w:rFonts w:ascii="Calibri" w:hAnsi="Calibri" w:cs="Calibri"/>
        </w:rPr>
        <w:t xml:space="preserve">  No change.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:rsidR="00705637" w:rsidRDefault="00705637">
      <w:pPr>
        <w:pStyle w:val="NormalWeb"/>
        <w:spacing w:before="0" w:beforeAutospacing="0" w:after="0" w:afterAutospacing="0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C1359"/>
    <w:multiLevelType w:val="multilevel"/>
    <w:tmpl w:val="A47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37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37"/>
    <w:rsid w:val="00705637"/>
    <w:rsid w:val="00F5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5F7AAD-AB49-42AA-8DEB-6446A5F8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epa.sharepoint.com/:x:/r/sites/SBMD-FinancialManagement/Shared%20Documents/FMB/FY24%20Budget%20Build/FY2024%20OCR_Out%20of%20Cycle%20Requests.xlsx?d=wc8cc24a5ca524111aeaf85d8c17b331c&amp;csf=1&amp;web=1&amp;e=QvM0m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2026-02-26T16:38:00Z</dcterms:created>
  <dcterms:modified xsi:type="dcterms:W3CDTF">2026-02-26T16:38:00Z</dcterms:modified>
</cp:coreProperties>
</file>