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81" w:rsidRPr="00A62116" w:rsidRDefault="00A62116" w:rsidP="00A62116">
      <w:pPr>
        <w:jc w:val="center"/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GENERAL</w:t>
      </w:r>
      <w:r w:rsidR="00074953" w:rsidRPr="00A62116">
        <w:rPr>
          <w:rFonts w:ascii="Arial" w:hAnsi="Arial" w:cs="Arial"/>
          <w:sz w:val="32"/>
          <w:szCs w:val="32"/>
        </w:rPr>
        <w:t xml:space="preserve"> </w:t>
      </w:r>
      <w:r w:rsidR="00074953" w:rsidRPr="00A62116">
        <w:rPr>
          <w:rFonts w:ascii="Arial" w:hAnsi="Arial" w:cs="Arial"/>
          <w:sz w:val="32"/>
          <w:szCs w:val="32"/>
        </w:rPr>
        <w:t>POLICY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Only authorized persons shall have access to the Store House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Store house shall not be kept open unattended during working hours.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All materials will be issued on First-in-First Out (FIFO) basis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All materials will be received at the store house and person / department concerned will be notified promptly on receip</w:t>
      </w:r>
      <w:r w:rsidRPr="00A62116">
        <w:rPr>
          <w:rFonts w:ascii="Arial" w:hAnsi="Arial" w:cs="Arial"/>
          <w:sz w:val="32"/>
          <w:szCs w:val="32"/>
        </w:rPr>
        <w:t>t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All materials should be stacked properly.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All materials approved after inspection shall be stored in the designated locations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Hazardous materials are to be stored separately.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All materials rejected shall be kept at a designated place and arrangements for their disposal made on the advice of concern purchasing official.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Expensive and attractive articles should be stored in steel cupboards and always locked up.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Items issued on loan should be periodically verified with loan records. Capital items must be periodically checked with capital inventory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A Gate pass should be made for taking out materials. These should be signed only by authorized persons</w:t>
      </w:r>
    </w:p>
    <w:p w:rsidR="00074953" w:rsidRPr="00A62116" w:rsidRDefault="00074953" w:rsidP="000749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62116">
        <w:rPr>
          <w:rFonts w:ascii="Arial" w:hAnsi="Arial" w:cs="Arial"/>
          <w:sz w:val="32"/>
          <w:szCs w:val="32"/>
        </w:rPr>
        <w:t>Uniforms to the trainees will be issued at the time of enrolment on returnable /</w:t>
      </w:r>
      <w:r w:rsidR="00A62116"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  <w:r w:rsidRPr="00A62116">
        <w:rPr>
          <w:rFonts w:ascii="Arial" w:hAnsi="Arial" w:cs="Arial"/>
          <w:sz w:val="32"/>
          <w:szCs w:val="32"/>
        </w:rPr>
        <w:t xml:space="preserve">non returnable basis as per instructions of </w:t>
      </w:r>
      <w:r w:rsidRPr="00A62116">
        <w:rPr>
          <w:rFonts w:ascii="Arial" w:hAnsi="Arial" w:cs="Arial"/>
          <w:sz w:val="32"/>
          <w:szCs w:val="32"/>
        </w:rPr>
        <w:t>HR</w:t>
      </w:r>
      <w:r w:rsidRPr="00A62116">
        <w:rPr>
          <w:rFonts w:ascii="Arial" w:hAnsi="Arial" w:cs="Arial"/>
          <w:sz w:val="32"/>
          <w:szCs w:val="32"/>
        </w:rPr>
        <w:t>.</w:t>
      </w:r>
    </w:p>
    <w:sectPr w:rsidR="00074953" w:rsidRPr="00A6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94C32"/>
    <w:multiLevelType w:val="hybridMultilevel"/>
    <w:tmpl w:val="C2C6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53"/>
    <w:rsid w:val="00074953"/>
    <w:rsid w:val="00A62116"/>
    <w:rsid w:val="00B0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2</cp:revision>
  <cp:lastPrinted>2017-10-03T12:01:00Z</cp:lastPrinted>
  <dcterms:created xsi:type="dcterms:W3CDTF">2017-10-03T11:53:00Z</dcterms:created>
  <dcterms:modified xsi:type="dcterms:W3CDTF">2017-10-03T12:08:00Z</dcterms:modified>
</cp:coreProperties>
</file>