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DA429" w14:textId="51B10704" w:rsidR="00AC55C1" w:rsidRDefault="00AC55C1" w:rsidP="00AC55C1">
      <w:pPr>
        <w:ind w:firstLine="720"/>
        <w:jc w:val="center"/>
        <w:rPr>
          <w:b/>
          <w:bCs/>
        </w:rPr>
      </w:pPr>
      <w:r>
        <w:rPr>
          <w:b/>
          <w:bCs/>
        </w:rPr>
        <w:t>Module 4</w:t>
      </w:r>
    </w:p>
    <w:p w14:paraId="7EE86163" w14:textId="50814D2E" w:rsidR="00AC55C1" w:rsidRDefault="00AC55C1" w:rsidP="00AC55C1">
      <w:pPr>
        <w:ind w:firstLine="720"/>
        <w:jc w:val="center"/>
        <w:rPr>
          <w:b/>
          <w:bCs/>
        </w:rPr>
      </w:pPr>
      <w:r w:rsidRPr="00AC55C1">
        <w:rPr>
          <w:b/>
          <w:bCs/>
        </w:rPr>
        <w:t>What are contemporary CPP languages, and what from these languages need to be retained and developed?</w:t>
      </w:r>
    </w:p>
    <w:p w14:paraId="06B46D05" w14:textId="77777777" w:rsidR="00AC55C1" w:rsidRPr="00AC55C1" w:rsidRDefault="00AC55C1" w:rsidP="00AC55C1">
      <w:pPr>
        <w:ind w:firstLine="720"/>
        <w:jc w:val="center"/>
      </w:pPr>
    </w:p>
    <w:p w14:paraId="4BBBE9DA" w14:textId="6A128D0C" w:rsidR="00AC55C1" w:rsidRPr="00AC55C1" w:rsidRDefault="00AC55C1" w:rsidP="00AC55C1">
      <w:pPr>
        <w:ind w:firstLine="720"/>
      </w:pPr>
      <w:r w:rsidRPr="00AC55C1">
        <w:t>Problem-based and place-based learning approaches offer powerful frameworks for engaging students in meaningful, contextualized learning experiences. As a high school mathematics teacher, I have found that integrating these pedagogical approaches can significantly enhance student engagement, deepen conceptual understanding, and foster critical thinking skills. In this essay, I will characterize and synthesize key aspects of problem-based and place-based learning, reflect on their implementation in mathematics education, and explore some of the central tensions that arise when applying these approaches in professional settings.</w:t>
      </w:r>
    </w:p>
    <w:p w14:paraId="03072F22" w14:textId="77777777" w:rsidR="00AC55C1" w:rsidRPr="00AC55C1" w:rsidRDefault="00AC55C1" w:rsidP="00AC55C1">
      <w:pPr>
        <w:ind w:firstLine="720"/>
      </w:pPr>
      <w:r w:rsidRPr="00AC55C1">
        <w:t>Problem-based learning (PBL) is an instructional approach that centers on students collaboratively solving complex, real-world problems. In PBL, the problem serves as the catalyst for learning, driving students to acquire and apply knowledge as they work towards a solution (</w:t>
      </w:r>
      <w:proofErr w:type="spellStart"/>
      <w:r w:rsidRPr="00AC55C1">
        <w:t>Vidergor</w:t>
      </w:r>
      <w:proofErr w:type="spellEnd"/>
      <w:r w:rsidRPr="00AC55C1">
        <w:t>, 2022). Key characteristics of PBL include student-centered learning, collaborative problem-solving, self-directed inquiry, interdisciplinary connections, and authentic, real-world contexts. As a mathematics teacher, I have found that PBL can transform abstract concepts into tangible applications, helping students see the relevance of mathematical principles in their lives and future careers.</w:t>
      </w:r>
    </w:p>
    <w:p w14:paraId="54E85382" w14:textId="653039AC" w:rsidR="00AC55C1" w:rsidRPr="00AC55C1" w:rsidRDefault="00AC55C1" w:rsidP="00AC55C1">
      <w:pPr>
        <w:ind w:firstLine="720"/>
      </w:pPr>
      <w:r w:rsidRPr="00AC55C1">
        <w:t xml:space="preserve">For instance, </w:t>
      </w:r>
      <w:proofErr w:type="spellStart"/>
      <w:r w:rsidRPr="00AC55C1">
        <w:t>Vidergor</w:t>
      </w:r>
      <w:proofErr w:type="spellEnd"/>
      <w:r w:rsidRPr="00AC55C1">
        <w:t xml:space="preserve"> (2022) highlights a project where students designed and tested water filtration systems to address local water quality issues. This project required students to apply mathematical concepts such as ratios, proportions, and statistical analysis to evaluate the effectiveness of their designs. By engaging in this real-world problem, students not only developed their mathematical skills but also gained a deeper understanding of environmental science and engineering principles.</w:t>
      </w:r>
    </w:p>
    <w:p w14:paraId="6FD87A90" w14:textId="77777777" w:rsidR="00AC55C1" w:rsidRPr="00AC55C1" w:rsidRDefault="00AC55C1" w:rsidP="00AC55C1">
      <w:pPr>
        <w:ind w:firstLine="720"/>
      </w:pPr>
      <w:r w:rsidRPr="00AC55C1">
        <w:t>Place-based learning emphasizes the local community and environment as a starting point for curriculum development. This approach seeks to connect learning experiences with students’ lived realities, cultural contexts, and local issues (McLain et al., 2020). Key aspects of place-based learning include grounding curriculum in local phenomena and experiences, integrating community knowledge and resources, promoting environmental and cultural sustainability, fostering a sense of place and community connection, and encouraging civic engagement and social responsibility. In mathematics education, place-based learning can provide rich contexts for data analysis, modeling, and problem-solving that are directly relevant to students’ lives and communities.</w:t>
      </w:r>
    </w:p>
    <w:p w14:paraId="42953D8F" w14:textId="05C8F155" w:rsidR="00AC55C1" w:rsidRPr="00AC55C1" w:rsidRDefault="00AC55C1" w:rsidP="00AC55C1">
      <w:pPr>
        <w:ind w:firstLine="720"/>
      </w:pPr>
      <w:r w:rsidRPr="00AC55C1">
        <w:t>McLain et al. (2020) describe a family science workshop where participants explored local ecosystems and collected data on plant and animal species. This place-based approach allowed students to apply mathematical skills in data collection, analysis, and interpretation, while also fostering a deeper connection to their local environment. By integrating community knowledge and resources, the workshop promoted environmental sustainability and cultural awarene</w:t>
      </w:r>
      <w:r>
        <w:t xml:space="preserve">ss. </w:t>
      </w:r>
    </w:p>
    <w:p w14:paraId="04986FFB" w14:textId="28AF46EE" w:rsidR="00AC55C1" w:rsidRPr="00AC55C1" w:rsidRDefault="00AC55C1" w:rsidP="00AC55C1">
      <w:pPr>
        <w:ind w:firstLine="720"/>
      </w:pPr>
      <w:r w:rsidRPr="00AC55C1">
        <w:t xml:space="preserve">While distinct in their focus, problem-based and place-based learning share several common principles that can be powerfully combined in educational practice. First, both </w:t>
      </w:r>
      <w:r w:rsidRPr="00AC55C1">
        <w:lastRenderedPageBreak/>
        <w:t>approaches contain authentic contexts and emphasize grounding learning in real-world situations that are meaningful to students. Second, PBL and place-based learning often use interdisciplinary connections and require students to integrate knowledge from multiple disciplines to address complex issues. Third, both approaches position students as active participants in their learning, encouraging self-direction and ownership of the learning process. Next, both approaches use problem-solving and community-based projects that often involve teamwork and collective knowledge construction. Finally, both PBL and place-based learning incorporate opportunities for students to reflect on their learning experiences and personal growth. By integrating elements of both approaches, educators can create powerful learning experiences that are both locally relevant and cognitively challenging.</w:t>
      </w:r>
    </w:p>
    <w:p w14:paraId="670CB318" w14:textId="77777777" w:rsidR="00AC55C1" w:rsidRPr="00AC55C1" w:rsidRDefault="00AC55C1" w:rsidP="00AC55C1">
      <w:pPr>
        <w:ind w:firstLine="720"/>
      </w:pPr>
      <w:r w:rsidRPr="00AC55C1">
        <w:t>As a high school mathematics teacher, I have found that incorporating problem-based and place-based elements into my curriculum has significantly enhanced student engagement and understanding. For example, in a unit on linear functions, I developed a PBL project that required students to analyze local water usage data and create models to predict future consumption patterns. This project not only reinforced key mathematical concepts but also connected to important community issues around water conservation.</w:t>
      </w:r>
    </w:p>
    <w:p w14:paraId="3855070B" w14:textId="4DDB7E57" w:rsidR="00AC55C1" w:rsidRPr="00AC55C1" w:rsidRDefault="00AC55C1" w:rsidP="00AC55C1">
      <w:pPr>
        <w:ind w:firstLine="720"/>
      </w:pPr>
      <w:r w:rsidRPr="00AC55C1">
        <w:t>One particularly successful implementation was a place-based statistics project inspired by Guajardo’s (1997) approach to studying local communities. Students collected data on various aspects of our school and neighborhood, from traffic patterns to local business demographics. They then applied statistical analysis techniques to identify trends and make recommendations for community improvement. This project not only deepened students’ understanding of statistical concepts but also fostered a sense of civic engagement and pride in their local community.</w:t>
      </w:r>
    </w:p>
    <w:p w14:paraId="30FBFFBF" w14:textId="77777777" w:rsidR="00AC55C1" w:rsidRPr="00AC55C1" w:rsidRDefault="00AC55C1" w:rsidP="00AC55C1">
      <w:pPr>
        <w:ind w:firstLine="720"/>
      </w:pPr>
      <w:r w:rsidRPr="00AC55C1">
        <w:t>However, implementing these approaches is not without challenges. One significant hurdle is balancing the open-ended nature of PBL and place-based learning with the need to cover specific mathematical content standards. I have found that careful planning and scaffolding are essential to ensure that students acquire the necessary skills and knowledge while engaging in these more exploratory learning experiences.</w:t>
      </w:r>
    </w:p>
    <w:p w14:paraId="62ADD514" w14:textId="04A3ED24" w:rsidR="00AC55C1" w:rsidRPr="00AC55C1" w:rsidRDefault="00AC55C1" w:rsidP="00AC55C1">
      <w:pPr>
        <w:ind w:firstLine="720"/>
      </w:pPr>
      <w:r w:rsidRPr="00AC55C1">
        <w:t>Several tensions arise when implementing these approaches in professional educational settings. One of the most significant tensions is the pressure to prepare students for standardized tests while also providing authentic, contextualized learning experiences. The open-ended nature of PBL and place-based projects can sometimes conflict with the need to cover specific content that will be assessed on standardized exams. PBL and place-based learning often require extended periods for students to engage in meaningful inquiry and problem-solving. This can be challenging to balance with the need to cover a broad curriculum within limited instructional time. Place-based learning often involves integrating community knowledge and resources into the curriculum. This can create tension for teachers who may feel that their expertise is being challenged or that they lack sufficient knowledge about local issues and contexts. While PBL and place-based projects often involve collaborative work, educational systems typically emphasize individual assessment and grading. Finding ways to fairly evaluate individual contributions within group projects can be challenging. The emergent nature of problem-based and place-based learning can conflict with the desire for a structured, predictable curriculum. This tension is particularly acute in mathematics, where sequential skill development is often emphasized.</w:t>
      </w:r>
    </w:p>
    <w:p w14:paraId="0738BECD" w14:textId="4CDAB61D" w:rsidR="00AC55C1" w:rsidRPr="00AC55C1" w:rsidRDefault="00AC55C1" w:rsidP="00AC55C1">
      <w:pPr>
        <w:ind w:firstLine="720"/>
      </w:pPr>
      <w:r w:rsidRPr="00AC55C1">
        <w:lastRenderedPageBreak/>
        <w:t>To navigate these tensions, educators can employ several strategies. First is careful alignment. Explicitly connect PBL and place-based projects to curriculum standards and assessment objectives. Next is a balanced approach. Integrate problem-based and place-based elements alongside more traditional instructional methods to ensure comprehensive coverage of required content. Third, professional development. Provide teachers with training and support to effectively implement PBL and place-based learning strategies. Fourth, community partnerships. Develop strong relationships with local organizations and experts to support place-based initiatives and provide additional resources. Finally, flexible assessment. Implement a variety of assessment methods that capture both individual and collaborative achievements.</w:t>
      </w:r>
    </w:p>
    <w:p w14:paraId="26FC76F8" w14:textId="77777777" w:rsidR="00AC55C1" w:rsidRDefault="00AC55C1" w:rsidP="00AC55C1">
      <w:pPr>
        <w:ind w:firstLine="720"/>
      </w:pPr>
      <w:r w:rsidRPr="00AC55C1">
        <w:t xml:space="preserve">Problem-based and place-based learning offer powerful approaches for engaging students in meaningful, contextualized learning experiences. As a high school mathematics teacher, I have witnessed firsthand how these pedagogical frameworks can transform abstract concepts into tangible applications, fostering deeper understanding and engagement among students. By carefully integrating elements of both approaches, educators can create learning environments that are both locally relevant and cognitively challenging. However, implementing these approaches in professional settings is not without challenges. The tensions between standardized curricula and authentic, emergent learning experiences require careful navigation and ongoing reflection. As educators, we must continually strive to balance these competing demands while keeping student learning and growth at the center of our practice. Ultimately, the power of problem-based and place-based learning lies in their ability to connect academic content with real-world contexts and student experiences. By grounding mathematics education </w:t>
      </w:r>
      <w:proofErr w:type="gramStart"/>
      <w:r w:rsidRPr="00AC55C1">
        <w:t>in</w:t>
      </w:r>
      <w:proofErr w:type="gramEnd"/>
      <w:r w:rsidRPr="00AC55C1">
        <w:t xml:space="preserve"> authentic problems and local phenomena, we can help students develop not only strong mathematical skills but also a deeper understanding of their world and their role within it.</w:t>
      </w:r>
    </w:p>
    <w:p w14:paraId="16424282" w14:textId="77777777" w:rsidR="00AC55C1" w:rsidRPr="00AC55C1" w:rsidRDefault="00AC55C1" w:rsidP="00AC55C1">
      <w:pPr>
        <w:ind w:firstLine="720"/>
      </w:pPr>
    </w:p>
    <w:p w14:paraId="3E6CE049" w14:textId="77777777" w:rsidR="00AC55C1" w:rsidRPr="00AC55C1" w:rsidRDefault="00AC55C1" w:rsidP="00AC55C1">
      <w:pPr>
        <w:ind w:firstLine="720"/>
      </w:pPr>
      <w:r w:rsidRPr="00AC55C1">
        <w:rPr>
          <w:b/>
          <w:bCs/>
        </w:rPr>
        <w:t>References</w:t>
      </w:r>
    </w:p>
    <w:p w14:paraId="71E52257" w14:textId="77777777" w:rsidR="00AC55C1" w:rsidRPr="00AC55C1" w:rsidRDefault="00AC55C1" w:rsidP="00AC55C1">
      <w:pPr>
        <w:ind w:firstLine="720"/>
      </w:pPr>
      <w:r w:rsidRPr="00AC55C1">
        <w:t xml:space="preserve">Guajardo, F. (1997). Studying ourselves in our schools: An idea/project guide for Edcouch-Elsa and La Villa teachers. </w:t>
      </w:r>
      <w:r w:rsidRPr="00AC55C1">
        <w:rPr>
          <w:i/>
          <w:iCs/>
        </w:rPr>
        <w:t>El Llano Grande Journal, 1</w:t>
      </w:r>
      <w:r w:rsidRPr="00AC55C1">
        <w:t>(1), 1-15.</w:t>
      </w:r>
    </w:p>
    <w:p w14:paraId="7E634AEE" w14:textId="77777777" w:rsidR="00AC55C1" w:rsidRPr="00AC55C1" w:rsidRDefault="00AC55C1" w:rsidP="00AC55C1">
      <w:pPr>
        <w:ind w:firstLine="720"/>
      </w:pPr>
      <w:r w:rsidRPr="00AC55C1">
        <w:t xml:space="preserve">McLain, L. R., Chiu, Y-C., &amp; Zimmerman, H. T. (2020). Place-based learning processes in a family science workshop. </w:t>
      </w:r>
      <w:r w:rsidRPr="00AC55C1">
        <w:rPr>
          <w:i/>
          <w:iCs/>
        </w:rPr>
        <w:t>Science Education, 106</w:t>
      </w:r>
      <w:r w:rsidRPr="00AC55C1">
        <w:t>, 645-673.</w:t>
      </w:r>
    </w:p>
    <w:p w14:paraId="0712F2A5" w14:textId="411C36EF" w:rsidR="00AC55C1" w:rsidRPr="002E4AE5" w:rsidRDefault="00AC55C1" w:rsidP="00AC55C1">
      <w:pPr>
        <w:ind w:firstLine="720"/>
      </w:pPr>
      <w:proofErr w:type="spellStart"/>
      <w:r w:rsidRPr="00AC55C1">
        <w:t>Vidergor</w:t>
      </w:r>
      <w:proofErr w:type="spellEnd"/>
      <w:r w:rsidRPr="00AC55C1">
        <w:t xml:space="preserve">, H. E. (2022). Effects of innovative project-based learning model on students’ knowledge acquisition, cognitive abilities, and personal competence. </w:t>
      </w:r>
      <w:r w:rsidRPr="00AC55C1">
        <w:rPr>
          <w:i/>
          <w:iCs/>
        </w:rPr>
        <w:t>The Interdisciplinary Journal of Problem-Based Learning, 22</w:t>
      </w:r>
      <w:r w:rsidRPr="00AC55C1">
        <w:t>, 1-17.</w:t>
      </w:r>
    </w:p>
    <w:sectPr w:rsidR="00AC55C1" w:rsidRPr="002E4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419F3"/>
    <w:multiLevelType w:val="multilevel"/>
    <w:tmpl w:val="6146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F0E8C"/>
    <w:multiLevelType w:val="multilevel"/>
    <w:tmpl w:val="8866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82C5F"/>
    <w:multiLevelType w:val="multilevel"/>
    <w:tmpl w:val="FFF8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A6FCC"/>
    <w:multiLevelType w:val="multilevel"/>
    <w:tmpl w:val="5DCA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739860">
    <w:abstractNumId w:val="1"/>
  </w:num>
  <w:num w:numId="2" w16cid:durableId="1079330167">
    <w:abstractNumId w:val="0"/>
  </w:num>
  <w:num w:numId="3" w16cid:durableId="1766997498">
    <w:abstractNumId w:val="2"/>
  </w:num>
  <w:num w:numId="4" w16cid:durableId="127013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4B4"/>
    <w:rsid w:val="00013610"/>
    <w:rsid w:val="000E55C4"/>
    <w:rsid w:val="00194B29"/>
    <w:rsid w:val="0022418F"/>
    <w:rsid w:val="002E4AE5"/>
    <w:rsid w:val="005A26D4"/>
    <w:rsid w:val="00896401"/>
    <w:rsid w:val="009514B4"/>
    <w:rsid w:val="00980707"/>
    <w:rsid w:val="00AC55C1"/>
    <w:rsid w:val="00BA6A1E"/>
    <w:rsid w:val="00E819C1"/>
    <w:rsid w:val="00F4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1F0F"/>
  <w15:chartTrackingRefBased/>
  <w15:docId w15:val="{10CDDCAB-6127-44D3-8394-2F66FECA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4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4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4B4"/>
    <w:rPr>
      <w:rFonts w:eastAsiaTheme="majorEastAsia" w:cstheme="majorBidi"/>
      <w:color w:val="272727" w:themeColor="text1" w:themeTint="D8"/>
    </w:rPr>
  </w:style>
  <w:style w:type="paragraph" w:styleId="Title">
    <w:name w:val="Title"/>
    <w:basedOn w:val="Normal"/>
    <w:next w:val="Normal"/>
    <w:link w:val="TitleChar"/>
    <w:uiPriority w:val="10"/>
    <w:qFormat/>
    <w:rsid w:val="00951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4B4"/>
    <w:pPr>
      <w:spacing w:before="160"/>
      <w:jc w:val="center"/>
    </w:pPr>
    <w:rPr>
      <w:i/>
      <w:iCs/>
      <w:color w:val="404040" w:themeColor="text1" w:themeTint="BF"/>
    </w:rPr>
  </w:style>
  <w:style w:type="character" w:customStyle="1" w:styleId="QuoteChar">
    <w:name w:val="Quote Char"/>
    <w:basedOn w:val="DefaultParagraphFont"/>
    <w:link w:val="Quote"/>
    <w:uiPriority w:val="29"/>
    <w:rsid w:val="009514B4"/>
    <w:rPr>
      <w:i/>
      <w:iCs/>
      <w:color w:val="404040" w:themeColor="text1" w:themeTint="BF"/>
    </w:rPr>
  </w:style>
  <w:style w:type="paragraph" w:styleId="ListParagraph">
    <w:name w:val="List Paragraph"/>
    <w:basedOn w:val="Normal"/>
    <w:uiPriority w:val="34"/>
    <w:qFormat/>
    <w:rsid w:val="009514B4"/>
    <w:pPr>
      <w:ind w:left="720"/>
      <w:contextualSpacing/>
    </w:pPr>
  </w:style>
  <w:style w:type="character" w:styleId="IntenseEmphasis">
    <w:name w:val="Intense Emphasis"/>
    <w:basedOn w:val="DefaultParagraphFont"/>
    <w:uiPriority w:val="21"/>
    <w:qFormat/>
    <w:rsid w:val="009514B4"/>
    <w:rPr>
      <w:i/>
      <w:iCs/>
      <w:color w:val="0F4761" w:themeColor="accent1" w:themeShade="BF"/>
    </w:rPr>
  </w:style>
  <w:style w:type="paragraph" w:styleId="IntenseQuote">
    <w:name w:val="Intense Quote"/>
    <w:basedOn w:val="Normal"/>
    <w:next w:val="Normal"/>
    <w:link w:val="IntenseQuoteChar"/>
    <w:uiPriority w:val="30"/>
    <w:qFormat/>
    <w:rsid w:val="00951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4B4"/>
    <w:rPr>
      <w:i/>
      <w:iCs/>
      <w:color w:val="0F4761" w:themeColor="accent1" w:themeShade="BF"/>
    </w:rPr>
  </w:style>
  <w:style w:type="character" w:styleId="IntenseReference">
    <w:name w:val="Intense Reference"/>
    <w:basedOn w:val="DefaultParagraphFont"/>
    <w:uiPriority w:val="32"/>
    <w:qFormat/>
    <w:rsid w:val="009514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70783">
      <w:bodyDiv w:val="1"/>
      <w:marLeft w:val="0"/>
      <w:marRight w:val="0"/>
      <w:marTop w:val="0"/>
      <w:marBottom w:val="0"/>
      <w:divBdr>
        <w:top w:val="none" w:sz="0" w:space="0" w:color="auto"/>
        <w:left w:val="none" w:sz="0" w:space="0" w:color="auto"/>
        <w:bottom w:val="none" w:sz="0" w:space="0" w:color="auto"/>
        <w:right w:val="none" w:sz="0" w:space="0" w:color="auto"/>
      </w:divBdr>
    </w:div>
    <w:div w:id="340552314">
      <w:bodyDiv w:val="1"/>
      <w:marLeft w:val="0"/>
      <w:marRight w:val="0"/>
      <w:marTop w:val="0"/>
      <w:marBottom w:val="0"/>
      <w:divBdr>
        <w:top w:val="none" w:sz="0" w:space="0" w:color="auto"/>
        <w:left w:val="none" w:sz="0" w:space="0" w:color="auto"/>
        <w:bottom w:val="none" w:sz="0" w:space="0" w:color="auto"/>
        <w:right w:val="none" w:sz="0" w:space="0" w:color="auto"/>
      </w:divBdr>
      <w:divsChild>
        <w:div w:id="1539467031">
          <w:marLeft w:val="0"/>
          <w:marRight w:val="0"/>
          <w:marTop w:val="0"/>
          <w:marBottom w:val="0"/>
          <w:divBdr>
            <w:top w:val="none" w:sz="0" w:space="0" w:color="auto"/>
            <w:left w:val="none" w:sz="0" w:space="0" w:color="auto"/>
            <w:bottom w:val="none" w:sz="0" w:space="0" w:color="auto"/>
            <w:right w:val="none" w:sz="0" w:space="0" w:color="auto"/>
          </w:divBdr>
          <w:divsChild>
            <w:div w:id="665323119">
              <w:marLeft w:val="0"/>
              <w:marRight w:val="0"/>
              <w:marTop w:val="0"/>
              <w:marBottom w:val="0"/>
              <w:divBdr>
                <w:top w:val="none" w:sz="0" w:space="0" w:color="auto"/>
                <w:left w:val="none" w:sz="0" w:space="0" w:color="auto"/>
                <w:bottom w:val="none" w:sz="0" w:space="0" w:color="auto"/>
                <w:right w:val="none" w:sz="0" w:space="0" w:color="auto"/>
              </w:divBdr>
              <w:divsChild>
                <w:div w:id="2005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22647">
      <w:bodyDiv w:val="1"/>
      <w:marLeft w:val="0"/>
      <w:marRight w:val="0"/>
      <w:marTop w:val="0"/>
      <w:marBottom w:val="0"/>
      <w:divBdr>
        <w:top w:val="none" w:sz="0" w:space="0" w:color="auto"/>
        <w:left w:val="none" w:sz="0" w:space="0" w:color="auto"/>
        <w:bottom w:val="none" w:sz="0" w:space="0" w:color="auto"/>
        <w:right w:val="none" w:sz="0" w:space="0" w:color="auto"/>
      </w:divBdr>
      <w:divsChild>
        <w:div w:id="1542669908">
          <w:marLeft w:val="0"/>
          <w:marRight w:val="0"/>
          <w:marTop w:val="0"/>
          <w:marBottom w:val="0"/>
          <w:divBdr>
            <w:top w:val="none" w:sz="0" w:space="0" w:color="auto"/>
            <w:left w:val="none" w:sz="0" w:space="0" w:color="auto"/>
            <w:bottom w:val="none" w:sz="0" w:space="0" w:color="auto"/>
            <w:right w:val="none" w:sz="0" w:space="0" w:color="auto"/>
          </w:divBdr>
          <w:divsChild>
            <w:div w:id="1161777257">
              <w:marLeft w:val="0"/>
              <w:marRight w:val="0"/>
              <w:marTop w:val="0"/>
              <w:marBottom w:val="0"/>
              <w:divBdr>
                <w:top w:val="none" w:sz="0" w:space="0" w:color="auto"/>
                <w:left w:val="none" w:sz="0" w:space="0" w:color="auto"/>
                <w:bottom w:val="none" w:sz="0" w:space="0" w:color="auto"/>
                <w:right w:val="none" w:sz="0" w:space="0" w:color="auto"/>
              </w:divBdr>
              <w:divsChild>
                <w:div w:id="18441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9438">
      <w:bodyDiv w:val="1"/>
      <w:marLeft w:val="0"/>
      <w:marRight w:val="0"/>
      <w:marTop w:val="0"/>
      <w:marBottom w:val="0"/>
      <w:divBdr>
        <w:top w:val="none" w:sz="0" w:space="0" w:color="auto"/>
        <w:left w:val="none" w:sz="0" w:space="0" w:color="auto"/>
        <w:bottom w:val="none" w:sz="0" w:space="0" w:color="auto"/>
        <w:right w:val="none" w:sz="0" w:space="0" w:color="auto"/>
      </w:divBdr>
    </w:div>
    <w:div w:id="1778408212">
      <w:bodyDiv w:val="1"/>
      <w:marLeft w:val="0"/>
      <w:marRight w:val="0"/>
      <w:marTop w:val="0"/>
      <w:marBottom w:val="0"/>
      <w:divBdr>
        <w:top w:val="none" w:sz="0" w:space="0" w:color="auto"/>
        <w:left w:val="none" w:sz="0" w:space="0" w:color="auto"/>
        <w:bottom w:val="none" w:sz="0" w:space="0" w:color="auto"/>
        <w:right w:val="none" w:sz="0" w:space="0" w:color="auto"/>
      </w:divBdr>
      <w:divsChild>
        <w:div w:id="41174955">
          <w:marLeft w:val="0"/>
          <w:marRight w:val="0"/>
          <w:marTop w:val="0"/>
          <w:marBottom w:val="240"/>
          <w:divBdr>
            <w:top w:val="none" w:sz="0" w:space="0" w:color="auto"/>
            <w:left w:val="none" w:sz="0" w:space="0" w:color="auto"/>
            <w:bottom w:val="none" w:sz="0" w:space="0" w:color="auto"/>
            <w:right w:val="none" w:sz="0" w:space="0" w:color="auto"/>
          </w:divBdr>
        </w:div>
        <w:div w:id="372391498">
          <w:marLeft w:val="0"/>
          <w:marRight w:val="0"/>
          <w:marTop w:val="0"/>
          <w:marBottom w:val="240"/>
          <w:divBdr>
            <w:top w:val="none" w:sz="0" w:space="0" w:color="auto"/>
            <w:left w:val="none" w:sz="0" w:space="0" w:color="auto"/>
            <w:bottom w:val="none" w:sz="0" w:space="0" w:color="auto"/>
            <w:right w:val="none" w:sz="0" w:space="0" w:color="auto"/>
          </w:divBdr>
        </w:div>
        <w:div w:id="1203447380">
          <w:marLeft w:val="0"/>
          <w:marRight w:val="0"/>
          <w:marTop w:val="0"/>
          <w:marBottom w:val="240"/>
          <w:divBdr>
            <w:top w:val="none" w:sz="0" w:space="0" w:color="auto"/>
            <w:left w:val="none" w:sz="0" w:space="0" w:color="auto"/>
            <w:bottom w:val="none" w:sz="0" w:space="0" w:color="auto"/>
            <w:right w:val="none" w:sz="0" w:space="0" w:color="auto"/>
          </w:divBdr>
        </w:div>
      </w:divsChild>
    </w:div>
    <w:div w:id="1856310951">
      <w:bodyDiv w:val="1"/>
      <w:marLeft w:val="0"/>
      <w:marRight w:val="0"/>
      <w:marTop w:val="0"/>
      <w:marBottom w:val="0"/>
      <w:divBdr>
        <w:top w:val="none" w:sz="0" w:space="0" w:color="auto"/>
        <w:left w:val="none" w:sz="0" w:space="0" w:color="auto"/>
        <w:bottom w:val="none" w:sz="0" w:space="0" w:color="auto"/>
        <w:right w:val="none" w:sz="0" w:space="0" w:color="auto"/>
      </w:divBdr>
      <w:divsChild>
        <w:div w:id="175310129">
          <w:marLeft w:val="0"/>
          <w:marRight w:val="0"/>
          <w:marTop w:val="0"/>
          <w:marBottom w:val="240"/>
          <w:divBdr>
            <w:top w:val="none" w:sz="0" w:space="0" w:color="auto"/>
            <w:left w:val="none" w:sz="0" w:space="0" w:color="auto"/>
            <w:bottom w:val="none" w:sz="0" w:space="0" w:color="auto"/>
            <w:right w:val="none" w:sz="0" w:space="0" w:color="auto"/>
          </w:divBdr>
        </w:div>
        <w:div w:id="1130320977">
          <w:marLeft w:val="0"/>
          <w:marRight w:val="0"/>
          <w:marTop w:val="0"/>
          <w:marBottom w:val="240"/>
          <w:divBdr>
            <w:top w:val="none" w:sz="0" w:space="0" w:color="auto"/>
            <w:left w:val="none" w:sz="0" w:space="0" w:color="auto"/>
            <w:bottom w:val="none" w:sz="0" w:space="0" w:color="auto"/>
            <w:right w:val="none" w:sz="0" w:space="0" w:color="auto"/>
          </w:divBdr>
        </w:div>
        <w:div w:id="14123864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2</cp:revision>
  <dcterms:created xsi:type="dcterms:W3CDTF">2024-11-11T20:24:00Z</dcterms:created>
  <dcterms:modified xsi:type="dcterms:W3CDTF">2024-11-12T00:18:00Z</dcterms:modified>
</cp:coreProperties>
</file>