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Pre-mortem Guide</w:t>
      </w:r>
    </w:p>
    <w:p>
      <w:r>
        <w:rPr>
          <w:i/>
        </w:rPr>
        <w:t xml:space="preserve">How to surface the risks people are quietly worried about, by imagining the work has already failed.</w:t>
      </w:r>
    </w:p>
    <w:p>
      <w:pPr>
        <w:pStyle w:val="Small"/>
      </w:pPr>
      <w:r>
        <w:t xml:space="preserve">Facilitator Run-Sheet · Run a Project · Inspired by Gary Klein's Pre-mortem</w:t>
      </w:r>
    </w:p>
    <w:p>
      <w:pPr>
        <w:pStyle w:val="Quote"/>
      </w:pPr>
      <w:r>
        <w:rPr>
          <w:i/>
        </w:rPr>
        <w:t xml:space="preserve">“It's six months from now and this has failed. What happened?”</w:t>
      </w:r>
    </w:p>
    <w:p>
      <w:r>
        <w:t xml:space="preserve">Asking “what could go wrong?” gets polite, cautious answers. A pre-mortem, developed by psychologist Gary Klein, asks the group to imagine the project </w:t>
      </w:r>
      <w:r>
        <w:rPr>
          <w:b/>
        </w:rPr>
        <w:t xml:space="preserve">has already failed</w:t>
      </w:r>
      <w:r>
        <w:t xml:space="preserve"> and explain why. This </w:t>
      </w:r>
      <w:r>
        <w:rPr>
          <w:b/>
        </w:rPr>
        <w:t xml:space="preserve">prospective hindsight</w:t>
      </w:r>
      <w:r>
        <w:t xml:space="preserve"> makes it safe to voice worries, and it surfaces far more risks. The group then votes on the most likely causes and agrees how to </w:t>
      </w:r>
      <w:r>
        <w:rPr>
          <w:b/>
        </w:rPr>
        <w:t xml:space="preserve">prevent</w:t>
      </w:r>
      <w:r>
        <w:t xml:space="preserve"> them, or at least </w:t>
      </w:r>
      <w:r>
        <w:rPr>
          <w:b/>
        </w:rPr>
        <w:t xml:space="preserve">detect</w:t>
      </w:r>
      <w:r>
        <w:t xml:space="preserve"> them early.</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45–60 min</w:t>
            </w:r>
          </w:p>
        </w:tc>
        <w:tc>
          <w:tcPr>
            <w:tcW w:w="2250" w:type="dxa"/>
          </w:tcPr>
          <w:p>
            <w:r>
              <w:t xml:space="preserve">Team, PO, sponsor,</w:t>
            </w:r>
            <w:r>
              <w:br/>
            </w:r>
            <w:r>
              <w:t xml:space="preserve">key stakeholders</w:t>
            </w:r>
          </w:p>
        </w:tc>
        <w:tc>
          <w:tcPr>
            <w:tcW w:w="2250" w:type="dxa"/>
          </w:tcPr>
          <w:p>
            <w:r>
              <w:t xml:space="preserve">Before a project, release</w:t>
            </w:r>
            <w:r>
              <w:br/>
            </w:r>
            <w:r>
              <w:t xml:space="preserve">or big decision</w:t>
            </w:r>
          </w:p>
        </w:tc>
        <w:tc>
          <w:tcPr>
            <w:tcW w:w="2250" w:type="dxa"/>
          </w:tcPr>
          <w:p>
            <w:r>
              <w:t xml:space="preserve">Top risks with</w:t>
            </w:r>
            <w:r>
              <w:br/>
            </w:r>
            <w:r>
              <w:t xml:space="preserve">prevention &amp; signals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Make sure everyone understands the plan being tested: share it beforehand</w:t>
      </w:r>
    </w:p>
    <w:p>
      <w:pPr>
        <w:pStyle w:val="ListBullet"/>
        <w:numPr>
          <w:ilvl w:val="0"/>
          <w:numId w:val="1"/>
        </w:numPr>
      </w:pPr>
      <w:r>
        <w:t xml:space="preserve">Pink stickies, markers and dot stickers (3 per person)</w:t>
      </w:r>
    </w:p>
    <w:p>
      <w:pPr>
        <w:pStyle w:val="ListBullet"/>
        <w:numPr>
          <w:ilvl w:val="0"/>
          <w:numId w:val="1"/>
        </w:numPr>
      </w:pPr>
      <w:r>
        <w:t xml:space="preserve">Invite people with different views, including sceptics</w:t>
      </w:r>
    </w:p>
    <w:p>
      <w:pPr>
        <w:pStyle w:val="ListBullet"/>
        <w:numPr>
          <w:ilvl w:val="0"/>
          <w:numId w:val="1"/>
        </w:numPr>
      </w:pPr>
      <w:r>
        <w:t xml:space="preserve">Bring the RAID Log so top risks can be added straight away</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The Scenario</w:t>
            </w:r>
          </w:p>
        </w:tc>
        <w:tc>
          <w:tcPr>
            <w:tcW w:w="5400" w:type="dxa"/>
          </w:tcPr>
          <w:p>
            <w:r>
              <w:t xml:space="preserve">Fill in a date in the future. Read the scenario aloud: “It's that date and this has failed badly.”</w:t>
            </w:r>
          </w:p>
        </w:tc>
      </w:tr>
      <w:tr>
        <w:tc>
          <w:tcPr>
            <w:tcW w:w="1300" w:type="dxa"/>
          </w:tcPr>
          <w:p>
            <w:r>
              <w:t xml:space="preserve">5–15</w:t>
            </w:r>
          </w:p>
        </w:tc>
        <w:tc>
          <w:tcPr>
            <w:tcW w:w="2300" w:type="dxa"/>
          </w:tcPr>
          <w:p>
            <w:r>
              <w:t xml:space="preserve">2 · Why It Failed (silent)</w:t>
            </w:r>
          </w:p>
        </w:tc>
        <w:tc>
          <w:tcPr>
            <w:tcW w:w="5400" w:type="dxa"/>
          </w:tcPr>
          <w:p>
            <w:r>
              <w:t xml:space="preserve">Everyone writes reasons alone, one per sticky, in the past tense. No discussion yet.</w:t>
            </w:r>
          </w:p>
        </w:tc>
      </w:tr>
      <w:tr>
        <w:tc>
          <w:tcPr>
            <w:tcW w:w="1300" w:type="dxa"/>
          </w:tcPr>
          <w:p>
            <w:r>
              <w:t xml:space="preserve">15–30</w:t>
            </w:r>
          </w:p>
        </w:tc>
        <w:tc>
          <w:tcPr>
            <w:tcW w:w="2300" w:type="dxa"/>
          </w:tcPr>
          <w:p>
            <w:r>
              <w:t xml:space="preserve">Share &amp; cluster</w:t>
            </w:r>
          </w:p>
        </w:tc>
        <w:tc>
          <w:tcPr>
            <w:tcW w:w="5400" w:type="dxa"/>
          </w:tcPr>
          <w:p>
            <w:r>
              <w:t xml:space="preserve">Go round the room, one sticky at a time, until all are up. Cluster similar reasons.</w:t>
            </w:r>
          </w:p>
        </w:tc>
      </w:tr>
      <w:tr>
        <w:tc>
          <w:tcPr>
            <w:tcW w:w="1300" w:type="dxa"/>
          </w:tcPr>
          <w:p>
            <w:r>
              <w:t xml:space="preserve">30–35</w:t>
            </w:r>
          </w:p>
        </w:tc>
        <w:tc>
          <w:tcPr>
            <w:tcW w:w="2300" w:type="dxa"/>
          </w:tcPr>
          <w:p>
            <w:r>
              <w:t xml:space="preserve">Dot vote</w:t>
            </w:r>
          </w:p>
        </w:tc>
        <w:tc>
          <w:tcPr>
            <w:tcW w:w="5400" w:type="dxa"/>
          </w:tcPr>
          <w:p>
            <w:r>
              <w:t xml:space="preserve">Three dots each, on the reasons most likely to actually happen.</w:t>
            </w:r>
          </w:p>
        </w:tc>
      </w:tr>
      <w:tr>
        <w:tc>
          <w:tcPr>
            <w:tcW w:w="1300" w:type="dxa"/>
          </w:tcPr>
          <w:p>
            <w:r>
              <w:t xml:space="preserve">35–40</w:t>
            </w:r>
          </w:p>
        </w:tc>
        <w:tc>
          <w:tcPr>
            <w:tcW w:w="2300" w:type="dxa"/>
          </w:tcPr>
          <w:p>
            <w:r>
              <w:t xml:space="preserve">3 · Top Risks</w:t>
            </w:r>
          </w:p>
        </w:tc>
        <w:tc>
          <w:tcPr>
            <w:tcW w:w="5400" w:type="dxa"/>
          </w:tcPr>
          <w:p>
            <w:r>
              <w:t xml:space="preserve">Write the top 5–8 in the table with votes, likelihood and impact.</w:t>
            </w:r>
          </w:p>
        </w:tc>
      </w:tr>
      <w:tr>
        <w:tc>
          <w:tcPr>
            <w:tcW w:w="1300" w:type="dxa"/>
          </w:tcPr>
          <w:p>
            <w:r>
              <w:t xml:space="preserve">40–55</w:t>
            </w:r>
          </w:p>
        </w:tc>
        <w:tc>
          <w:tcPr>
            <w:tcW w:w="2300" w:type="dxa"/>
          </w:tcPr>
          <w:p>
            <w:r>
              <w:t xml:space="preserve">4 · Prevent or Detect</w:t>
            </w:r>
          </w:p>
        </w:tc>
        <w:tc>
          <w:tcPr>
            <w:tcW w:w="5400" w:type="dxa"/>
          </w:tcPr>
          <w:p>
            <w:r>
              <w:t xml:space="preserve">For each top risk, agree a prevention, an early warning sign and an owner.</w:t>
            </w:r>
          </w:p>
        </w:tc>
      </w:tr>
      <w:tr>
        <w:tc>
          <w:tcPr>
            <w:tcW w:w="1300" w:type="dxa"/>
          </w:tcPr>
          <w:p>
            <w:r>
              <w:t xml:space="preserve">55–60</w:t>
            </w:r>
          </w:p>
        </w:tc>
        <w:tc>
          <w:tcPr>
            <w:tcW w:w="2300" w:type="dxa"/>
          </w:tcPr>
          <w:p>
            <w:r>
              <w:t xml:space="preserve">5 · Next Steps</w:t>
            </w:r>
          </w:p>
        </w:tc>
        <w:tc>
          <w:tcPr>
            <w:tcW w:w="5400" w:type="dxa"/>
          </w:tcPr>
          <w:p>
            <w:r>
              <w:t xml:space="preserve">Tick off the follow-ups and set a review date.</w:t>
            </w:r>
          </w:p>
        </w:tc>
      </w:tr>
    </w:tbl>
    <w:p/>
    <w:p>
      <w:pPr>
        <w:pStyle w:val="Heading1"/>
      </w:pPr>
      <w:r>
        <w:t xml:space="preserve">Making each section strong</w:t>
      </w:r>
    </w:p>
    <w:p>
      <w:r>
        <w:t xml:space="preserve">Quality checks for each part of the board.</w:t>
      </w:r>
    </w:p>
    <w:p>
      <w:pPr>
        <w:pStyle w:val="Heading2"/>
      </w:pPr>
      <w:r>
        <w:t xml:space="preserve">1 · The Scenario</w:t>
      </w:r>
    </w:p>
    <w:p>
      <w:pPr>
        <w:pStyle w:val="ListBullet"/>
        <w:numPr>
          <w:ilvl w:val="0"/>
          <w:numId w:val="1"/>
        </w:numPr>
      </w:pPr>
      <w:r>
        <w:t xml:space="preserve">A specific future date</w:t>
      </w:r>
    </w:p>
    <w:p>
      <w:pPr>
        <w:pStyle w:val="ListBullet"/>
        <w:numPr>
          <w:ilvl w:val="0"/>
          <w:numId w:val="1"/>
        </w:numPr>
      </w:pPr>
      <w:r>
        <w:t xml:space="preserve">Failure is described concretely</w:t>
      </w:r>
    </w:p>
    <w:p>
      <w:pPr>
        <w:pStyle w:val="Heading2"/>
      </w:pPr>
      <w:r>
        <w:t xml:space="preserve">2 · Why It Failed</w:t>
      </w:r>
    </w:p>
    <w:p>
      <w:pPr>
        <w:pStyle w:val="ListBullet"/>
        <w:numPr>
          <w:ilvl w:val="0"/>
          <w:numId w:val="1"/>
        </w:numPr>
      </w:pPr>
      <w:r>
        <w:t xml:space="preserve">Written in the past tense</w:t>
      </w:r>
    </w:p>
    <w:p>
      <w:pPr>
        <w:pStyle w:val="ListBullet"/>
        <w:numPr>
          <w:ilvl w:val="0"/>
          <w:numId w:val="1"/>
        </w:numPr>
      </w:pPr>
      <w:r>
        <w:t xml:space="preserve">Silent writing first</w:t>
      </w:r>
    </w:p>
    <w:p>
      <w:pPr>
        <w:pStyle w:val="ListBullet"/>
        <w:numPr>
          <w:ilvl w:val="0"/>
          <w:numId w:val="1"/>
        </w:numPr>
      </w:pPr>
      <w:r>
        <w:t xml:space="preserve">Wide range of causes</w:t>
      </w:r>
    </w:p>
    <w:p>
      <w:pPr>
        <w:pStyle w:val="Heading2"/>
      </w:pPr>
      <w:r>
        <w:t xml:space="preserve">3 · Top Risks</w:t>
      </w:r>
    </w:p>
    <w:p>
      <w:pPr>
        <w:pStyle w:val="ListBullet"/>
        <w:numPr>
          <w:ilvl w:val="0"/>
          <w:numId w:val="1"/>
        </w:numPr>
      </w:pPr>
      <w:r>
        <w:t xml:space="preserve">Chosen by vote</w:t>
      </w:r>
    </w:p>
    <w:p>
      <w:pPr>
        <w:pStyle w:val="ListBullet"/>
        <w:numPr>
          <w:ilvl w:val="0"/>
          <w:numId w:val="1"/>
        </w:numPr>
      </w:pPr>
      <w:r>
        <w:t xml:space="preserve">Likelihood and impact noted</w:t>
      </w:r>
    </w:p>
    <w:p>
      <w:pPr>
        <w:pStyle w:val="Heading2"/>
      </w:pPr>
      <w:r>
        <w:t xml:space="preserve">4 · Prevent or Detect</w:t>
      </w:r>
    </w:p>
    <w:p>
      <w:pPr>
        <w:pStyle w:val="ListBullet"/>
        <w:numPr>
          <w:ilvl w:val="0"/>
          <w:numId w:val="1"/>
        </w:numPr>
      </w:pPr>
      <w:r>
        <w:t xml:space="preserve">A real prevention or a clear warning sign</w:t>
      </w:r>
    </w:p>
    <w:p>
      <w:pPr>
        <w:pStyle w:val="ListBullet"/>
        <w:numPr>
          <w:ilvl w:val="0"/>
          <w:numId w:val="1"/>
        </w:numPr>
      </w:pPr>
      <w:r>
        <w:t xml:space="preserve">Every risk has an owner</w:t>
      </w:r>
    </w:p>
    <w:p>
      <w:pPr>
        <w:pStyle w:val="Heading2"/>
      </w:pPr>
      <w:r>
        <w:t xml:space="preserve">5 · Next Steps</w:t>
      </w:r>
    </w:p>
    <w:p>
      <w:pPr>
        <w:pStyle w:val="ListBullet"/>
        <w:numPr>
          <w:ilvl w:val="0"/>
          <w:numId w:val="1"/>
        </w:numPr>
      </w:pPr>
      <w:r>
        <w:t xml:space="preserve">Risks reach the RAID Log</w:t>
      </w:r>
    </w:p>
    <w:p>
      <w:pPr>
        <w:pStyle w:val="ListBullet"/>
        <w:numPr>
          <w:ilvl w:val="0"/>
          <w:numId w:val="1"/>
        </w:numPr>
      </w:pPr>
      <w:r>
        <w:t xml:space="preserve">A review date is set</w:t>
      </w:r>
    </w:p>
    <w:p>
      <w:pPr>
        <w:pStyle w:val="Heading1"/>
      </w:pPr>
      <w:r>
        <w:t xml:space="preserve">Facilitation tips</w:t>
      </w:r>
    </w:p>
    <w:p>
      <w:r>
        <w:rPr>
          <w:b/>
        </w:rPr>
        <w:t xml:space="preserve">Past tense matters. </w:t>
      </w:r>
      <w:r>
        <w:t xml:space="preserve">“We lost our key engineer” feels more real than “we might lose someone”, and gets better answers.</w:t>
      </w:r>
    </w:p>
    <w:p>
      <w:r>
        <w:rPr>
          <w:b/>
        </w:rPr>
        <w:t xml:space="preserve">Silent first. </w:t>
      </w:r>
      <w:r>
        <w:t xml:space="preserve">Writing alone stops the most senior or loudest person shaping everyone's thinking.</w:t>
      </w:r>
    </w:p>
    <w:p>
      <w:r>
        <w:rPr>
          <w:b/>
        </w:rPr>
        <w:t xml:space="preserve">Welcome the uncomfortable. </w:t>
      </w:r>
      <w:r>
        <w:t xml:space="preserve">The most valuable reasons are often about decisions, leadership or politics. Thank people for them.</w:t>
      </w:r>
    </w:p>
    <w:p>
      <w:r>
        <w:rPr>
          <w:b/>
        </w:rPr>
        <w:t xml:space="preserve">Not just doom. </w:t>
      </w:r>
      <w:r>
        <w:t xml:space="preserve">Close by focusing on what you'll do. The goal is a better plan, not a gloomy team.</w:t>
      </w:r>
    </w:p>
    <w:p>
      <w:r>
        <w:rPr>
          <w:b/>
        </w:rPr>
        <w:t xml:space="preserve">Prevent or detect. </w:t>
      </w:r>
      <w:r>
        <w:t xml:space="preserve">If a risk can't be prevented, agree the early warning sign that would tell you it's happening.</w:t>
      </w:r>
    </w:p>
    <w:p>
      <w:r>
        <w:rPr>
          <w:b/>
        </w:rPr>
        <w:t xml:space="preserve">Repeat it. </w:t>
      </w:r>
      <w:r>
        <w:t xml:space="preserve">Run a short pre-mortem again before each big milestone.</w:t>
      </w:r>
    </w:p>
    <w:p>
      <w:r>
        <w:rPr>
          <w:b/>
        </w:rPr>
        <w:t xml:space="preserve">Common pitfalls: </w:t>
      </w:r>
      <w:r>
        <w:t xml:space="preserve">discussing reasons before everyone has written; the sponsor dismissing reasons in the room; only listing technical risks; no owners for actions; not feeding risks into the RAID Log or the plan.</w:t>
      </w:r>
    </w:p>
    <w:p>
      <w:pPr>
        <w:pStyle w:val="Heading1"/>
      </w:pPr>
      <w:r>
        <w:t xml:space="preserve">After the session</w:t>
      </w:r>
    </w:p>
    <w:p>
      <w:r>
        <w:rPr>
          <w:b/>
        </w:rPr>
        <w:t xml:space="preserve">Straight away: </w:t>
      </w:r>
      <w:r>
        <w:t xml:space="preserve">Add the top risks to the RAID Log and the prevention actions to the backlog.</w:t>
      </w:r>
    </w:p>
    <w:p>
      <w:r>
        <w:rPr>
          <w:b/>
        </w:rPr>
        <w:t xml:space="preserve">This week: </w:t>
      </w:r>
      <w:r>
        <w:t xml:space="preserve">Put the early warning signs where the team will notice them.</w:t>
      </w:r>
    </w:p>
    <w:p>
      <w:r>
        <w:rPr>
          <w:b/>
        </w:rPr>
        <w:t xml:space="preserve">Each iteration: </w:t>
      </w:r>
      <w:r>
        <w:t xml:space="preserve">Check the warning signs at the review or retro.</w:t>
      </w:r>
    </w:p>
    <w:p>
      <w:r>
        <w:rPr>
          <w:b/>
        </w:rPr>
        <w:t xml:space="preserve">Before milestones: </w:t>
      </w:r>
      <w:r>
        <w:t xml:space="preserve">Run a quick pre-mortem again on the next phase.</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“Pre-mortem”, a workshop board.</w:t>
      </w:r>
    </w:p>
    <w:p>
      <w:r>
        <w:t xml:space="preserve">Purpose: Imagine the work has already failed, explain why, then act now to prevent the most likely causes.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Pink Sticky = Why it failed · Dot = Vote (3 per person)</w:t>
      </w:r>
    </w:p>
    <w:p>
      <w:r>
        <w:t xml:space="preserve">Sections:</w:t>
      </w:r>
    </w:p>
    <w:p>
      <w:r>
        <w:t xml:space="preserve">1. The Scenario: top full width, about 100% wide and 20% tall; header colour purple.</w:t>
      </w:r>
    </w:p>
    <w:p>
      <w:r>
        <w:t xml:space="preserve">   Subtitle: Read it aloud · speak as if it has already happened</w:t>
      </w:r>
    </w:p>
    <w:p>
      <w:r>
        <w:t xml:space="preserve">   Content: It's · and this has failed badly. What went wrong? · Project, plan or release: · Failure looks like:</w:t>
      </w:r>
    </w:p>
    <w:p>
      <w:r>
        <w:t xml:space="preserve">2. Why It Failed: middle left, about 65% wide and 45% tall; header colour red.</w:t>
      </w:r>
    </w:p>
    <w:p>
      <w:r>
        <w:t xml:space="preserve">   Subtitle: Silent writing first · one reason per sticky</w:t>
      </w:r>
    </w:p>
    <w:p>
      <w:r>
        <w:t xml:space="preserve">   Content: Everyone writes alone for 5 minutes, in the past tense: “We lost our key supplier” · Think wide: people, tech, customers, money, dependencies, decisions · Pink stickies, clustered by theme</w:t>
      </w:r>
    </w:p>
    <w:p>
      <w:r>
        <w:t xml:space="preserve">3. Top Risks: middle right, about 35% wide and 45% tall; header colour orange.</w:t>
      </w:r>
    </w:p>
    <w:p>
      <w:r>
        <w:t xml:space="preserve">   Subtitle: After dot voting</w:t>
      </w:r>
    </w:p>
    <w:p>
      <w:r>
        <w:t xml:space="preserve">   Content: # · Reason: · Likely: · Impact: · Votes:</w:t>
      </w:r>
    </w:p>
    <w:p>
      <w:r>
        <w:t xml:space="preserve">4. Prevent or Detect: bottom left, about 65% wide and 35% tall; header colour dark green.</w:t>
      </w:r>
    </w:p>
    <w:p>
      <w:r>
        <w:t xml:space="preserve">   Subtitle: For each top risk</w:t>
      </w:r>
    </w:p>
    <w:p>
      <w:r>
        <w:t xml:space="preserve">   Content: Top risk: · We'll prevent it by…: · Early warning sign: · Owner:</w:t>
      </w:r>
    </w:p>
    <w:p>
      <w:r>
        <w:t xml:space="preserve">5. Next Steps: bottom right, about 35% wide and 35% tall; header colour emerald green.</w:t>
      </w:r>
    </w:p>
    <w:p>
      <w:r>
        <w:t xml:space="preserve">   Content: Top risks added to the RAID Log · Prevention actions added to the backlog · Warning signs visible on the team board · Plan or scope changed where needed · Re-run before the next big milestone · Review these risks on:</w:t>
      </w:r>
    </w:p>
    <w:p>
      <w:r>
        <w:t xml:space="preserve">Footer questions: “It's six months from now and this has failed. What happened?” “Which of these are we quietly hoping won't happen?”</w:t>
      </w:r>
    </w:p>
    <w:p>
      <w:r>
        <w:t xml:space="preserve">Original board for reference: https://eparker71.github.io/better-delivery-toolkit/boards/pre-mortem-board.html</w:t>
      </w:r>
    </w:p>
    <w:p>
      <w:pPr>
        <w:pStyle w:val="Small"/>
      </w:pPr>
      <w:r>
        <w:t xml:space="preserve">Boards: https://eparker71.github.io/better-delivery-toolkit/boards/pre-mortem-board.html  ·  Online guide: https://eparker71.github.io/better-delivery-toolkit/guides/facilitator-guide-pre-mortem.html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Pre-mortem Guide</dc:title>
  <dc:creator>Eric Parker</dc:creator>
</cp:coreProperties>
</file>