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Event Storming Guide</w:t>
      </w:r>
    </w:p>
    <w:p>
      <w:r>
        <w:rPr>
          <w:i/>
        </w:rPr>
        <w:t xml:space="preserve">How to map a business domain as a timeline of events with everyone who knows it, and find gaps, hotspots and boundaries.</w:t>
      </w:r>
    </w:p>
    <w:p>
      <w:pPr>
        <w:pStyle w:val="Small"/>
      </w:pPr>
      <w:r>
        <w:t xml:space="preserve">Facilitator Run-Sheet · Engineering Practices · Event Storming (Alberto Brandolini)</w:t>
      </w:r>
    </w:p>
    <w:p>
      <w:pPr>
        <w:pStyle w:val="Quote"/>
      </w:pPr>
      <w:r>
        <w:rPr>
          <w:i/>
        </w:rPr>
        <w:t xml:space="preserve">“What happens in this domain, in the order it really happens?”</w:t>
      </w:r>
    </w:p>
    <w:p>
      <w:r>
        <w:t xml:space="preserve">Event Storming, created by Alberto Brandolini, gets business experts and engineers to build a shared picture of how a domain really works. Everyone writes </w:t>
      </w:r>
      <w:r>
        <w:rPr>
          <w:b/>
        </w:rPr>
        <w:t xml:space="preserve">domain events</w:t>
      </w:r>
      <w:r>
        <w:t xml:space="preserve"> (things that happened, in the past tense) on orange stickies and places them on a </w:t>
      </w:r>
      <w:r>
        <w:rPr>
          <w:b/>
        </w:rPr>
        <w:t xml:space="preserve">timeline</w:t>
      </w:r>
      <w:r>
        <w:t xml:space="preserve">. The group then sorts them, marks </w:t>
      </w:r>
      <w:r>
        <w:rPr>
          <w:b/>
        </w:rPr>
        <w:t xml:space="preserve">pivotal events</w:t>
      </w:r>
      <w:r>
        <w:t xml:space="preserve"> where the story changes phase, adds </w:t>
      </w:r>
      <w:r>
        <w:rPr>
          <w:b/>
        </w:rPr>
        <w:t xml:space="preserve">commands</w:t>
      </w:r>
      <w:r>
        <w:t xml:space="preserve">, </w:t>
      </w:r>
      <w:r>
        <w:rPr>
          <w:b/>
        </w:rPr>
        <w:t xml:space="preserve">actors</w:t>
      </w:r>
      <w:r>
        <w:t xml:space="preserve">, </w:t>
      </w:r>
      <w:r>
        <w:rPr>
          <w:b/>
        </w:rPr>
        <w:t xml:space="preserve">policies</w:t>
      </w:r>
      <w:r>
        <w:t xml:space="preserve">, </w:t>
      </w:r>
      <w:r>
        <w:rPr>
          <w:b/>
        </w:rPr>
        <w:t xml:space="preserve">systems</w:t>
      </w:r>
      <w:r>
        <w:t xml:space="preserve"> and </w:t>
      </w:r>
      <w:r>
        <w:rPr>
          <w:b/>
        </w:rPr>
        <w:t xml:space="preserve">read models</w:t>
      </w:r>
      <w:r>
        <w:t xml:space="preserve">, and flags </w:t>
      </w:r>
      <w:r>
        <w:rPr>
          <w:b/>
        </w:rPr>
        <w:t xml:space="preserve">hotspots</w:t>
      </w:r>
      <w:r>
        <w:t xml:space="preserve">: questions, risks and disagreements. It works at three levels: </w:t>
      </w:r>
      <w:r>
        <w:rPr>
          <w:b/>
        </w:rPr>
        <w:t xml:space="preserve">big picture</w:t>
      </w:r>
      <w:r>
        <w:t xml:space="preserve"> (the whole business flow), </w:t>
      </w:r>
      <w:r>
        <w:rPr>
          <w:b/>
        </w:rPr>
        <w:t xml:space="preserve">process</w:t>
      </w:r>
      <w:r>
        <w:t xml:space="preserve"> (one process in detail) and </w:t>
      </w:r>
      <w:r>
        <w:rPr>
          <w:b/>
        </w:rPr>
        <w:t xml:space="preserve">design</w:t>
      </w:r>
      <w:r>
        <w:t xml:space="preserve"> (enough to shape software and its boundaries).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2–4 hours</w:t>
            </w:r>
            <w:r>
              <w:br/>
            </w:r>
            <w:r>
              <w:t xml:space="preserve">for a big picture</w:t>
            </w:r>
          </w:p>
        </w:tc>
        <w:tc>
          <w:tcPr>
            <w:tcW w:w="2250" w:type="dxa"/>
          </w:tcPr>
          <w:p>
            <w:r>
              <w:t xml:space="preserve">6–15 people: business</w:t>
            </w:r>
            <w:r>
              <w:br/>
            </w:r>
            <w:r>
              <w:t xml:space="preserve">experts and engineers</w:t>
            </w:r>
          </w:p>
        </w:tc>
        <w:tc>
          <w:tcPr>
            <w:tcW w:w="2250" w:type="dxa"/>
          </w:tcPr>
          <w:p>
            <w:r>
              <w:t xml:space="preserve">A new domain, a rebuild,</w:t>
            </w:r>
            <w:r>
              <w:br/>
            </w:r>
            <w:r>
              <w:t xml:space="preserve">or team boundaries</w:t>
            </w:r>
          </w:p>
        </w:tc>
        <w:tc>
          <w:tcPr>
            <w:tcW w:w="2250" w:type="dxa"/>
          </w:tcPr>
          <w:p>
            <w:r>
              <w:t xml:space="preserve">A shared timeline,</w:t>
            </w:r>
            <w:r>
              <w:br/>
            </w:r>
            <w:r>
              <w:t xml:space="preserve">hotspots &amp; boundaries</w:t>
            </w:r>
          </w:p>
        </w:tc>
      </w:tr>
    </w:tbl>
    <w:p/>
    <w:p>
      <w:pPr>
        <w:pStyle w:val="Heading1"/>
      </w:pPr>
      <w:r>
        <w:t xml:space="preserve">Before the session</w:t>
      </w:r>
    </w:p>
    <w:p>
      <w:pPr>
        <w:pStyle w:val="ListBullet"/>
        <w:numPr>
          <w:ilvl w:val="0"/>
          <w:numId w:val="1"/>
        </w:numPr>
      </w:pPr>
      <w:r>
        <w:t xml:space="preserve">Print the board at A3 or 11×17 as a guide, then use a long wall of paper for the real timeline; or use the SVG digitally</w:t>
      </w:r>
    </w:p>
    <w:p>
      <w:pPr>
        <w:pStyle w:val="ListBullet"/>
        <w:numPr>
          <w:ilvl w:val="0"/>
          <w:numId w:val="1"/>
        </w:numPr>
      </w:pPr>
      <w:r>
        <w:t xml:space="preserve">Buy stickies in the eight colours from the key (orange most of all) and thick markers</w:t>
      </w:r>
    </w:p>
    <w:p>
      <w:pPr>
        <w:pStyle w:val="ListBullet"/>
        <w:numPr>
          <w:ilvl w:val="0"/>
          <w:numId w:val="1"/>
        </w:numPr>
      </w:pPr>
      <w:r>
        <w:t xml:space="preserve">Invite people who know the domain from different angles: business, support, engineering, operations</w:t>
      </w:r>
    </w:p>
    <w:p>
      <w:pPr>
        <w:pStyle w:val="ListBullet"/>
        <w:numPr>
          <w:ilvl w:val="0"/>
          <w:numId w:val="1"/>
        </w:numPr>
      </w:pPr>
      <w:r>
        <w:t xml:space="preserve">Remove chairs and tables from the wall; people need to move</w:t>
      </w:r>
    </w:p>
    <w:p>
      <w:pPr>
        <w:pStyle w:val="ListBullet"/>
        <w:numPr>
          <w:ilvl w:val="0"/>
          <w:numId w:val="1"/>
        </w:numPr>
      </w:pPr>
      <w:r>
        <w:t xml:space="preserve">Pick the scope: big picture, or one process in detail</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Set up</w:t>
            </w:r>
          </w:p>
        </w:tc>
        <w:tc>
          <w:tcPr>
            <w:tcW w:w="5400" w:type="dxa"/>
          </w:tcPr>
          <w:p>
            <w:r>
              <w:t xml:space="preserve">Explain the key and the one rule: events in the past tense, orange stickies, no discussion yet.</w:t>
            </w:r>
          </w:p>
        </w:tc>
      </w:tr>
      <w:tr>
        <w:tc>
          <w:tcPr>
            <w:tcW w:w="1300" w:type="dxa"/>
          </w:tcPr>
          <w:p>
            <w:r>
              <w:t xml:space="preserve">10–40</w:t>
            </w:r>
          </w:p>
        </w:tc>
        <w:tc>
          <w:tcPr>
            <w:tcW w:w="2300" w:type="dxa"/>
          </w:tcPr>
          <w:p>
            <w:r>
              <w:t xml:space="preserve">Chaotic exploration</w:t>
            </w:r>
          </w:p>
        </w:tc>
        <w:tc>
          <w:tcPr>
            <w:tcW w:w="5400" w:type="dxa"/>
          </w:tcPr>
          <w:p>
            <w:r>
              <w:t xml:space="preserve">Everyone writes events and sticks them roughly where they belong in time.</w:t>
            </w:r>
          </w:p>
        </w:tc>
      </w:tr>
      <w:tr>
        <w:tc>
          <w:tcPr>
            <w:tcW w:w="1300" w:type="dxa"/>
          </w:tcPr>
          <w:p>
            <w:r>
              <w:t xml:space="preserve">40–70</w:t>
            </w:r>
          </w:p>
        </w:tc>
        <w:tc>
          <w:tcPr>
            <w:tcW w:w="2300" w:type="dxa"/>
          </w:tcPr>
          <w:p>
            <w:r>
              <w:t xml:space="preserve">Enforce the timeline</w:t>
            </w:r>
          </w:p>
        </w:tc>
        <w:tc>
          <w:tcPr>
            <w:tcW w:w="5400" w:type="dxa"/>
          </w:tcPr>
          <w:p>
            <w:r>
              <w:t xml:space="preserve">Sort events into order, remove duplicates, and mark pivotal events between phases.</w:t>
            </w:r>
          </w:p>
        </w:tc>
      </w:tr>
      <w:tr>
        <w:tc>
          <w:tcPr>
            <w:tcW w:w="1300" w:type="dxa"/>
          </w:tcPr>
          <w:p>
            <w:r>
              <w:t xml:space="preserve">70–100</w:t>
            </w:r>
          </w:p>
        </w:tc>
        <w:tc>
          <w:tcPr>
            <w:tcW w:w="2300" w:type="dxa"/>
          </w:tcPr>
          <w:p>
            <w:r>
              <w:t xml:space="preserve">Add the rest</w:t>
            </w:r>
          </w:p>
        </w:tc>
        <w:tc>
          <w:tcPr>
            <w:tcW w:w="5400" w:type="dxa"/>
          </w:tcPr>
          <w:p>
            <w:r>
              <w:t xml:space="preserve">Commands, actors, policies, systems, external systems and read models around the events.</w:t>
            </w:r>
          </w:p>
        </w:tc>
      </w:tr>
      <w:tr>
        <w:tc>
          <w:tcPr>
            <w:tcW w:w="1300" w:type="dxa"/>
          </w:tcPr>
          <w:p>
            <w:r>
              <w:t xml:space="preserve">100–120</w:t>
            </w:r>
          </w:p>
        </w:tc>
        <w:tc>
          <w:tcPr>
            <w:tcW w:w="2300" w:type="dxa"/>
          </w:tcPr>
          <w:p>
            <w:r>
              <w:t xml:space="preserve">3 · Hotspots</w:t>
            </w:r>
          </w:p>
        </w:tc>
        <w:tc>
          <w:tcPr>
            <w:tcW w:w="5400" w:type="dxa"/>
          </w:tcPr>
          <w:p>
            <w:r>
              <w:t xml:space="preserve">Flag every question or disagreement with a hotspot sticky; give each an owner.</w:t>
            </w:r>
          </w:p>
        </w:tc>
      </w:tr>
      <w:tr>
        <w:tc>
          <w:tcPr>
            <w:tcW w:w="1300" w:type="dxa"/>
          </w:tcPr>
          <w:p>
            <w:r>
              <w:t xml:space="preserve">120–140</w:t>
            </w:r>
          </w:p>
        </w:tc>
        <w:tc>
          <w:tcPr>
            <w:tcW w:w="2300" w:type="dxa"/>
          </w:tcPr>
          <w:p>
            <w:r>
              <w:t xml:space="preserve">4 · Boundaries · 5 · Next</w:t>
            </w:r>
          </w:p>
        </w:tc>
        <w:tc>
          <w:tcPr>
            <w:tcW w:w="5400" w:type="dxa"/>
          </w:tcPr>
          <w:p>
            <w:r>
              <w:t xml:space="preserve">Look for natural clusters; agree where to zoom in and who to invite next.</w:t>
            </w:r>
          </w:p>
        </w:tc>
      </w:tr>
    </w:tbl>
    <w:p/>
    <w:p>
      <w:pPr>
        <w:pStyle w:val="Heading1"/>
      </w:pPr>
      <w:r>
        <w:t xml:space="preserve">The sticky colours</w:t>
      </w:r>
    </w:p>
    <w:p>
      <w:r>
        <w:t xml:space="preserve">The key is the grammar of the workshop.</w:t>
      </w:r>
    </w:p>
    <w:p>
      <w:pPr>
        <w:pStyle w:val="Heading2"/>
      </w:pPr>
      <w:r>
        <w:t xml:space="preserve">Domain events</w:t>
      </w:r>
    </w:p>
    <w:p>
      <w:pPr>
        <w:pStyle w:val="ListBullet"/>
        <w:numPr>
          <w:ilvl w:val="0"/>
          <w:numId w:val="1"/>
        </w:numPr>
      </w:pPr>
      <w:r>
        <w:t xml:space="preserve">Past tense</w:t>
      </w:r>
    </w:p>
    <w:p>
      <w:pPr>
        <w:pStyle w:val="ListBullet"/>
        <w:numPr>
          <w:ilvl w:val="0"/>
          <w:numId w:val="1"/>
        </w:numPr>
      </w:pPr>
      <w:r>
        <w:t xml:space="preserve">The backbone</w:t>
      </w:r>
    </w:p>
    <w:p>
      <w:pPr>
        <w:pStyle w:val="Heading2"/>
      </w:pPr>
      <w:r>
        <w:t xml:space="preserve">Commands &amp; actors</w:t>
      </w:r>
    </w:p>
    <w:p>
      <w:pPr>
        <w:pStyle w:val="ListBullet"/>
        <w:numPr>
          <w:ilvl w:val="0"/>
          <w:numId w:val="1"/>
        </w:numPr>
      </w:pPr>
      <w:r>
        <w:t xml:space="preserve">Who asks for what</w:t>
      </w:r>
    </w:p>
    <w:p>
      <w:pPr>
        <w:pStyle w:val="ListBullet"/>
        <w:numPr>
          <w:ilvl w:val="0"/>
          <w:numId w:val="1"/>
        </w:numPr>
      </w:pPr>
      <w:r>
        <w:t xml:space="preserve">Causes an event</w:t>
      </w:r>
    </w:p>
    <w:p>
      <w:pPr>
        <w:pStyle w:val="Heading2"/>
      </w:pPr>
      <w:r>
        <w:t xml:space="preserve">Policies</w:t>
      </w:r>
    </w:p>
    <w:p>
      <w:pPr>
        <w:pStyle w:val="ListBullet"/>
        <w:numPr>
          <w:ilvl w:val="0"/>
          <w:numId w:val="1"/>
        </w:numPr>
      </w:pPr>
      <w:r>
        <w:t xml:space="preserve">Whenever X, then Y</w:t>
      </w:r>
    </w:p>
    <w:p>
      <w:pPr>
        <w:pStyle w:val="ListBullet"/>
        <w:numPr>
          <w:ilvl w:val="0"/>
          <w:numId w:val="1"/>
        </w:numPr>
      </w:pPr>
      <w:r>
        <w:t xml:space="preserve">Often automation</w:t>
      </w:r>
    </w:p>
    <w:p>
      <w:pPr>
        <w:pStyle w:val="Heading2"/>
      </w:pPr>
      <w:r>
        <w:t xml:space="preserve">Systems &amp; read models</w:t>
      </w:r>
    </w:p>
    <w:p>
      <w:pPr>
        <w:pStyle w:val="ListBullet"/>
        <w:numPr>
          <w:ilvl w:val="0"/>
          <w:numId w:val="1"/>
        </w:numPr>
      </w:pPr>
      <w:r>
        <w:t xml:space="preserve">What records it</w:t>
      </w:r>
    </w:p>
    <w:p>
      <w:pPr>
        <w:pStyle w:val="ListBullet"/>
        <w:numPr>
          <w:ilvl w:val="0"/>
          <w:numId w:val="1"/>
        </w:numPr>
      </w:pPr>
      <w:r>
        <w:t xml:space="preserve">What people need to see</w:t>
      </w:r>
    </w:p>
    <w:p>
      <w:pPr>
        <w:pStyle w:val="Heading2"/>
      </w:pPr>
      <w:r>
        <w:t xml:space="preserve">Hotspots</w:t>
      </w:r>
    </w:p>
    <w:p>
      <w:pPr>
        <w:pStyle w:val="ListBullet"/>
        <w:numPr>
          <w:ilvl w:val="0"/>
          <w:numId w:val="1"/>
        </w:numPr>
      </w:pPr>
      <w:r>
        <w:t xml:space="preserve">Questions, risks</w:t>
      </w:r>
    </w:p>
    <w:p>
      <w:pPr>
        <w:pStyle w:val="ListBullet"/>
        <w:numPr>
          <w:ilvl w:val="0"/>
          <w:numId w:val="1"/>
        </w:numPr>
      </w:pPr>
      <w:r>
        <w:t xml:space="preserve">Disagreements</w:t>
      </w:r>
    </w:p>
    <w:p>
      <w:pPr>
        <w:pStyle w:val="Heading1"/>
      </w:pPr>
      <w:r>
        <w:t xml:space="preserve">Facilitation tips</w:t>
      </w:r>
    </w:p>
    <w:p>
      <w:r>
        <w:rPr>
          <w:b/>
        </w:rPr>
        <w:t xml:space="preserve">Events first. </w:t>
      </w:r>
      <w:r>
        <w:t xml:space="preserve">Hold back commands and systems until the event timeline makes sense; it keeps the energy up.</w:t>
      </w:r>
    </w:p>
    <w:p>
      <w:r>
        <w:rPr>
          <w:b/>
        </w:rPr>
        <w:t xml:space="preserve">Past tense only. </w:t>
      </w:r>
      <w:r>
        <w:t xml:space="preserve">“Order Placed”, not “Place Order”. It keeps the focus on what really happens.</w:t>
      </w:r>
    </w:p>
    <w:p>
      <w:r>
        <w:rPr>
          <w:b/>
        </w:rPr>
        <w:t xml:space="preserve">Disagreement is gold. </w:t>
      </w:r>
      <w:r>
        <w:t xml:space="preserve">Mark it with a hotspot and move on. Those spots are where the real learning is.</w:t>
      </w:r>
    </w:p>
    <w:p>
      <w:r>
        <w:rPr>
          <w:b/>
        </w:rPr>
        <w:t xml:space="preserve">Unlimited modelling space. </w:t>
      </w:r>
      <w:r>
        <w:t xml:space="preserve">A long wall beats a crowded table. Give the timeline more room than you think.</w:t>
      </w:r>
    </w:p>
    <w:p>
      <w:r>
        <w:rPr>
          <w:b/>
        </w:rPr>
        <w:t xml:space="preserve">Facilitate lightly. </w:t>
      </w:r>
      <w:r>
        <w:t xml:space="preserve">Let the group self-organise; step in to keep events orange and the timeline flowing.</w:t>
      </w:r>
    </w:p>
    <w:p>
      <w:r>
        <w:rPr>
          <w:b/>
        </w:rPr>
        <w:t xml:space="preserve">Boundaries emerge. </w:t>
      </w:r>
      <w:r>
        <w:t xml:space="preserve">Clusters of events and language often show where team or service boundaries belong.</w:t>
      </w:r>
    </w:p>
    <w:p>
      <w:r>
        <w:rPr>
          <w:b/>
        </w:rPr>
        <w:t xml:space="preserve">Common pitfalls: </w:t>
      </w:r>
      <w:r>
        <w:t xml:space="preserve">too small a space; only engineers in the room; jumping to software design too early; arguing instead of marking hotspots; one person writing for everyone; photos taken but nothing followed up.</w:t>
      </w:r>
    </w:p>
    <w:p>
      <w:pPr>
        <w:pStyle w:val="Heading1"/>
      </w:pPr>
      <w:r>
        <w:t xml:space="preserve">After the session</w:t>
      </w:r>
    </w:p>
    <w:p>
      <w:r>
        <w:rPr>
          <w:b/>
        </w:rPr>
        <w:t xml:space="preserve">Straight away: </w:t>
      </w:r>
      <w:r>
        <w:t xml:space="preserve">Photograph the whole wall in sections and share it.</w:t>
      </w:r>
    </w:p>
    <w:p>
      <w:r>
        <w:rPr>
          <w:b/>
        </w:rPr>
        <w:t xml:space="preserve">Within a week: </w:t>
      </w:r>
      <w:r>
        <w:t xml:space="preserve">Work through the hotspots with their owners.</w:t>
      </w:r>
    </w:p>
    <w:p>
      <w:r>
        <w:rPr>
          <w:b/>
        </w:rPr>
        <w:t xml:space="preserve">Zoom in: </w:t>
      </w:r>
      <w:r>
        <w:t xml:space="preserve">Run a process or design-level session where the boundaries or hotspots matter most.</w:t>
      </w:r>
    </w:p>
    <w:p>
      <w:r>
        <w:rPr>
          <w:b/>
        </w:rPr>
        <w:t xml:space="preserve">Feed design: </w:t>
      </w:r>
      <w:r>
        <w:t xml:space="preserve">Use the boundaries in Team Topology Design and record big decisions in an ADR.</w:t>
      </w:r>
    </w:p>
    <w:p>
      <w:pPr>
        <w:pStyle w:val="Heading1"/>
      </w:pPr>
      <w:r>
        <w:t xml:space="preserve">How it fits the toolkit</w:t>
      </w:r>
    </w:p>
    <w:p>
      <w:r>
        <w:t xml:space="preserve">Event Storming connects to </w:t>
      </w:r>
      <w:r>
        <w:t xml:space="preserve">Team Topology Design</w:t>
      </w:r>
      <w:r>
        <w:t xml:space="preserve"> (boundaries suggest team and service splits), the </w:t>
      </w:r>
      <w:r>
        <w:t xml:space="preserve">Value Stream Map</w:t>
      </w:r>
      <w:r>
        <w:t xml:space="preserve">, the </w:t>
      </w:r>
      <w:r>
        <w:t xml:space="preserve">User Story Map</w:t>
      </w:r>
      <w:r>
        <w:t xml:space="preserve"> for turning a process into work, </w:t>
      </w:r>
      <w:r>
        <w:t xml:space="preserve">Example Mapping</w:t>
      </w:r>
      <w:r>
        <w:t xml:space="preserve"> for the rules inside a policy, and the </w:t>
      </w:r>
      <w:r>
        <w:t xml:space="preserve">Architecture Decision Record</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“Event Storming”, a workshop board.</w:t>
      </w:r>
    </w:p>
    <w:p>
      <w:r>
        <w:t xml:space="preserve">Purpose: Map a business domain as a timeline of events with everyone who knows it, to find shared understanding, gaps and boundaries.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Domain, Date</w:t>
      </w:r>
    </w:p>
    <w:p>
      <w:r>
        <w:t xml:space="preserve">Sections:</w:t>
      </w:r>
    </w:p>
    <w:p>
      <w:r>
        <w:t xml:space="preserve">1. Sticky Key: top full width, about 100% wide and 20% tall; header colour slate grey.</w:t>
      </w:r>
    </w:p>
    <w:p>
      <w:r>
        <w:t xml:space="preserve">   Subtitle: One colour per kind of sticky</w:t>
      </w:r>
    </w:p>
    <w:p>
      <w:r>
        <w:t xml:space="preserve">   Content: Domain event: Something that happened, in the past tense · Command: A request or decision that causes an event · Actor: The person or role who issues a command · Policy: “Whenever this happens, we do that” · System: What accepts a command and records the event · External system: Something outside we depend on · Read model: Information someone needs to decide · Hotspot: A question, risk, gap or disagreement</w:t>
      </w:r>
    </w:p>
    <w:p>
      <w:r>
        <w:t xml:space="preserve">2. The Timeline: middle full width, about 100% wide and 55% tall; header colour orange.</w:t>
      </w:r>
    </w:p>
    <w:p>
      <w:r>
        <w:t xml:space="preserve">   Subtitle: Events first · then order · then the rest</w:t>
      </w:r>
    </w:p>
    <w:p>
      <w:r>
        <w:t xml:space="preserve">   Content: Phase: (×4) · Time: · Orange events left to right in time, other colours around them · Dashed lines mark pivotal events, where the story changes phase</w:t>
      </w:r>
    </w:p>
    <w:p>
      <w:r>
        <w:t xml:space="preserve">3. Hotspots: bottom left, about 35% wide and 20% tall; header colour red.</w:t>
      </w:r>
    </w:p>
    <w:p>
      <w:r>
        <w:t xml:space="preserve">   Subtitle: To resolve, not ignore</w:t>
      </w:r>
    </w:p>
    <w:p>
      <w:r>
        <w:t xml:space="preserve">   Content: Question or problem: · Owner:</w:t>
      </w:r>
    </w:p>
    <w:p>
      <w:r>
        <w:t xml:space="preserve">4. Boundaries We Found: bottom centre, about 35% wide and 20% tall; header colour purple.</w:t>
      </w:r>
    </w:p>
    <w:p>
      <w:r>
        <w:t xml:space="preserve">   Subtitle: Candidate contexts</w:t>
      </w:r>
    </w:p>
    <w:p>
      <w:r>
        <w:t xml:space="preserve">   Content: Area: · Key events: · Team:</w:t>
      </w:r>
    </w:p>
    <w:p>
      <w:r>
        <w:t xml:space="preserve">5. Next Steps: bottom right, about 35% wide and 20% tall; header colour dark green.</w:t>
      </w:r>
    </w:p>
    <w:p>
      <w:r>
        <w:t xml:space="preserve">   Subtitle: Zoom in where it matters</w:t>
      </w:r>
    </w:p>
    <w:p>
      <w:r>
        <w:t xml:space="preserve">   Content: Zoom into (process or design): · Who to invite next: · Next session:</w:t>
      </w:r>
    </w:p>
    <w:p>
      <w:r>
        <w:t xml:space="preserve">Footer questions: “What happens in this domain, in the order it really happens?” “Where do people disagree about what happens next?”</w:t>
      </w:r>
    </w:p>
    <w:p>
      <w:r>
        <w:t xml:space="preserve">Original board for reference: https://eparker71.github.io/agile-ways-of-working/event-storming-board.html</w:t>
      </w:r>
    </w:p>
    <w:p>
      <w:pPr>
        <w:pStyle w:val="Small"/>
      </w:pPr>
      <w:r>
        <w:t xml:space="preserve">Boards: https://eparker71.github.io/agile-ways-of-working/event-storming-board.html  ·  Online guide: https://eparker71.github.io/agile-ways-of-working/facilitator-guide-event-storming.html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Event Storming Guide</dc:title>
  <dc:creator>Eric Parker</dc:creator>
</cp:coreProperties>
</file>