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Impact Map Guide</w:t>
      </w:r>
    </w:p>
    <w:p>
      <w:r>
        <w:rPr>
          <w:i/>
        </w:rPr>
        <w:t xml:space="preserve">How to connect a business goal to the people whose behaviour you need to change, and what to build.</w:t>
      </w:r>
    </w:p>
    <w:p>
      <w:pPr>
        <w:pStyle w:val="Small"/>
      </w:pPr>
      <w:r>
        <w:t xml:space="preserve">Facilitator Run-Sheet · Envision &amp; Plan · Inspired by Gojko Adzic's Impact Mapping</w:t>
      </w:r>
    </w:p>
    <w:p>
      <w:pPr>
        <w:pStyle w:val="Quote"/>
      </w:pPr>
      <w:r>
        <w:rPr>
          <w:i/>
        </w:rPr>
        <w:t xml:space="preserve">“Whose behaviour has to change for us to reach this goal?”</w:t>
      </w:r>
    </w:p>
    <w:p>
      <w:r>
        <w:t xml:space="preserve">Impact mapping, introduced by Gojko Adzic, builds a simple tree from a </w:t>
      </w:r>
      <w:r>
        <w:rPr>
          <w:b/>
        </w:rPr>
        <w:t xml:space="preserve">goal</w:t>
      </w:r>
      <w:r>
        <w:t xml:space="preserve"> (why) to the </w:t>
      </w:r>
      <w:r>
        <w:rPr>
          <w:b/>
        </w:rPr>
        <w:t xml:space="preserve">actors</w:t>
      </w:r>
      <w:r>
        <w:t xml:space="preserve"> who can help or hinder it (who), the </w:t>
      </w:r>
      <w:r>
        <w:rPr>
          <w:b/>
        </w:rPr>
        <w:t xml:space="preserve">impacts</w:t>
      </w:r>
      <w:r>
        <w:t xml:space="preserve"> on their behaviour you need (how), and the </w:t>
      </w:r>
      <w:r>
        <w:rPr>
          <w:b/>
        </w:rPr>
        <w:t xml:space="preserve">deliverables</w:t>
      </w:r>
      <w:r>
        <w:t xml:space="preserve"> that might cause those impacts (what). Every feature then traces back to the goal, which makes it easy to say no to work that doesn't, and to test the riskiest assumption first.</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Duration</w:t>
            </w:r>
          </w:p>
        </w:tc>
        <w:tc>
          <w:tcPr>
            <w:tcW w:w="2250" w:type="dxa"/>
            <w:shd w:val="clear" w:color="auto" w:fill="EEF2F6"/>
          </w:tcPr>
          <w:p>
            <w:r>
              <w:rPr>
                <w:b/>
              </w:rPr>
              <w:t xml:space="preserve">Group</w:t>
            </w:r>
          </w:p>
        </w:tc>
        <w:tc>
          <w:tcPr>
            <w:tcW w:w="2250" w:type="dxa"/>
            <w:shd w:val="clear" w:color="auto" w:fill="EEF2F6"/>
          </w:tcPr>
          <w:p>
            <w:r>
              <w:rPr>
                <w:b/>
              </w:rPr>
              <w:t xml:space="preserve">Use when</w:t>
            </w:r>
          </w:p>
        </w:tc>
        <w:tc>
          <w:tcPr>
            <w:tcW w:w="2250" w:type="dxa"/>
            <w:shd w:val="clear" w:color="auto" w:fill="EEF2F6"/>
          </w:tcPr>
          <w:p>
            <w:r>
              <w:rPr>
                <w:b/>
              </w:rPr>
              <w:t xml:space="preserve">Output</w:t>
            </w:r>
          </w:p>
        </w:tc>
      </w:tr>
      <w:tr>
        <w:tc>
          <w:tcPr>
            <w:tcW w:w="2250" w:type="dxa"/>
          </w:tcPr>
          <w:p>
            <w:r>
              <w:t xml:space="preserve">60–90 min</w:t>
            </w:r>
          </w:p>
        </w:tc>
        <w:tc>
          <w:tcPr>
            <w:tcW w:w="2250" w:type="dxa"/>
          </w:tcPr>
          <w:p>
            <w:r>
              <w:t xml:space="preserve">PO, sponsor,</w:t>
            </w:r>
            <w:r>
              <w:br/>
            </w:r>
            <w:r>
              <w:t xml:space="preserve">team reps</w:t>
            </w:r>
          </w:p>
        </w:tc>
        <w:tc>
          <w:tcPr>
            <w:tcW w:w="2250" w:type="dxa"/>
          </w:tcPr>
          <w:p>
            <w:r>
              <w:t xml:space="preserve">A goal needs a plan,</w:t>
            </w:r>
            <w:r>
              <w:br/>
            </w:r>
            <w:r>
              <w:t xml:space="preserve">or the roadmap is a wish list</w:t>
            </w:r>
          </w:p>
        </w:tc>
        <w:tc>
          <w:tcPr>
            <w:tcW w:w="2250" w:type="dxa"/>
          </w:tcPr>
          <w:p>
            <w:r>
              <w:t xml:space="preserve">A traceable map</w:t>
            </w:r>
            <w:r>
              <w:br/>
            </w:r>
            <w:r>
              <w:t xml:space="preserve">&amp; a first step</w:t>
            </w:r>
          </w:p>
        </w:tc>
      </w:tr>
    </w:tbl>
    <w:p/>
    <w:p>
      <w:pPr>
        <w:pStyle w:val="Heading1"/>
      </w:pPr>
      <w:r>
        <w:t xml:space="preserve">Before the session</w:t>
      </w:r>
    </w:p>
    <w:p>
      <w:pPr>
        <w:pStyle w:val="ListBullet"/>
        <w:numPr>
          <w:ilvl w:val="0"/>
          <w:numId w:val="1"/>
        </w:numPr>
      </w:pPr>
      <w:r>
        <w:t xml:space="preserve">Print the board at A3 or larger, or load the SVG as a digital background</w:t>
      </w:r>
    </w:p>
    <w:p>
      <w:pPr>
        <w:pStyle w:val="ListBullet"/>
        <w:numPr>
          <w:ilvl w:val="0"/>
          <w:numId w:val="1"/>
        </w:numPr>
      </w:pPr>
      <w:r>
        <w:t xml:space="preserve">Agree one measurable business goal, ideally from the OKRs or Product Vision Board</w:t>
      </w:r>
    </w:p>
    <w:p>
      <w:pPr>
        <w:pStyle w:val="ListBullet"/>
        <w:numPr>
          <w:ilvl w:val="0"/>
          <w:numId w:val="1"/>
        </w:numPr>
      </w:pPr>
      <w:r>
        <w:t xml:space="preserve">Bring what you know about users, customers and other actors</w:t>
      </w:r>
    </w:p>
    <w:p>
      <w:pPr>
        <w:pStyle w:val="ListBullet"/>
        <w:numPr>
          <w:ilvl w:val="0"/>
          <w:numId w:val="1"/>
        </w:numPr>
      </w:pPr>
      <w:r>
        <w:t xml:space="preserve">Invite people who understand the business and the users</w:t>
      </w:r>
    </w:p>
    <w:p>
      <w:pPr>
        <w:pStyle w:val="Heading1"/>
      </w:pPr>
      <w:r>
        <w:t xml:space="preserve">Agenda &amp; run-sheet</w:t>
      </w:r>
    </w:p>
    <w:tbl>
      <w:tblPr>
        <w:tblStyle w:val="TableGrid"/>
        <w:tblW w:w="0" w:type="auto"/>
      </w:tblPr>
      <w:tblGrid>
        <w:gridCol w:w="1300"/>
        <w:gridCol w:w="2300"/>
        <w:gridCol w:w="5400"/>
      </w:tblGrid>
      <w:tr>
        <w:trPr>
          <w:tblHeader/>
        </w:trPr>
        <w:tc>
          <w:tcPr>
            <w:tcW w:w="1300" w:type="dxa"/>
            <w:shd w:val="clear" w:color="auto" w:fill="EEF2F6"/>
          </w:tcPr>
          <w:p>
            <w:r>
              <w:rPr>
                <w:b/>
              </w:rPr>
              <w:t xml:space="preserve">Time</w:t>
            </w:r>
          </w:p>
        </w:tc>
        <w:tc>
          <w:tcPr>
            <w:tcW w:w="2300" w:type="dxa"/>
            <w:shd w:val="clear" w:color="auto" w:fill="EEF2F6"/>
          </w:tcPr>
          <w:p>
            <w:r>
              <w:rPr>
                <w:b/>
              </w:rPr>
              <w:t xml:space="preserve">Section</w:t>
            </w:r>
          </w:p>
        </w:tc>
        <w:tc>
          <w:tcPr>
            <w:tcW w:w="5400" w:type="dxa"/>
            <w:shd w:val="clear" w:color="auto" w:fill="EEF2F6"/>
          </w:tcPr>
          <w:p>
            <w:r>
              <w:rPr>
                <w:b/>
              </w:rPr>
              <w:t xml:space="preserve">Facilitator notes</w:t>
            </w:r>
          </w:p>
        </w:tc>
      </w:tr>
      <w:tr>
        <w:tc>
          <w:tcPr>
            <w:tcW w:w="1300" w:type="dxa"/>
          </w:tcPr>
          <w:p>
            <w:r>
              <w:t xml:space="preserve">0–10</w:t>
            </w:r>
          </w:p>
        </w:tc>
        <w:tc>
          <w:tcPr>
            <w:tcW w:w="2300" w:type="dxa"/>
          </w:tcPr>
          <w:p>
            <w:r>
              <w:t xml:space="preserve">Goal</w:t>
            </w:r>
          </w:p>
        </w:tc>
        <w:tc>
          <w:tcPr>
            <w:tcW w:w="5400" w:type="dxa"/>
          </w:tcPr>
          <w:p>
            <w:r>
              <w:t xml:space="preserve">Write the goal and its measure. Check it's an outcome, not a feature.</w:t>
            </w:r>
          </w:p>
        </w:tc>
      </w:tr>
      <w:tr>
        <w:tc>
          <w:tcPr>
            <w:tcW w:w="1300" w:type="dxa"/>
          </w:tcPr>
          <w:p>
            <w:r>
              <w:t xml:space="preserve">10–25</w:t>
            </w:r>
          </w:p>
        </w:tc>
        <w:tc>
          <w:tcPr>
            <w:tcW w:w="2300" w:type="dxa"/>
          </w:tcPr>
          <w:p>
            <w:r>
              <w:t xml:space="preserve">Actors</w:t>
            </w:r>
          </w:p>
        </w:tc>
        <w:tc>
          <w:tcPr>
            <w:tcW w:w="5400" w:type="dxa"/>
          </w:tcPr>
          <w:p>
            <w:r>
              <w:t xml:space="preserve">Who can help us reach the goal, or get in the way? Include users, partners, internal teams.</w:t>
            </w:r>
          </w:p>
        </w:tc>
      </w:tr>
      <w:tr>
        <w:tc>
          <w:tcPr>
            <w:tcW w:w="1300" w:type="dxa"/>
          </w:tcPr>
          <w:p>
            <w:r>
              <w:t xml:space="preserve">25–45</w:t>
            </w:r>
          </w:p>
        </w:tc>
        <w:tc>
          <w:tcPr>
            <w:tcW w:w="2300" w:type="dxa"/>
          </w:tcPr>
          <w:p>
            <w:r>
              <w:t xml:space="preserve">Impacts</w:t>
            </w:r>
          </w:p>
        </w:tc>
        <w:tc>
          <w:tcPr>
            <w:tcW w:w="5400" w:type="dxa"/>
          </w:tcPr>
          <w:p>
            <w:r>
              <w:t xml:space="preserve">For each actor, how must their behaviour change? Write it as a behaviour, not a feature.</w:t>
            </w:r>
          </w:p>
        </w:tc>
      </w:tr>
      <w:tr>
        <w:tc>
          <w:tcPr>
            <w:tcW w:w="1300" w:type="dxa"/>
          </w:tcPr>
          <w:p>
            <w:r>
              <w:t xml:space="preserve">45–65</w:t>
            </w:r>
          </w:p>
        </w:tc>
        <w:tc>
          <w:tcPr>
            <w:tcW w:w="2300" w:type="dxa"/>
          </w:tcPr>
          <w:p>
            <w:r>
              <w:t xml:space="preserve">Deliverables</w:t>
            </w:r>
          </w:p>
        </w:tc>
        <w:tc>
          <w:tcPr>
            <w:tcW w:w="5400" w:type="dxa"/>
          </w:tcPr>
          <w:p>
            <w:r>
              <w:t xml:space="preserve">What could we build or do to cause each impact? Several options per impact are fine.</w:t>
            </w:r>
          </w:p>
        </w:tc>
      </w:tr>
      <w:tr>
        <w:tc>
          <w:tcPr>
            <w:tcW w:w="1300" w:type="dxa"/>
          </w:tcPr>
          <w:p>
            <w:r>
              <w:t xml:space="preserve">65–80</w:t>
            </w:r>
          </w:p>
        </w:tc>
        <w:tc>
          <w:tcPr>
            <w:tcW w:w="2300" w:type="dxa"/>
          </w:tcPr>
          <w:p>
            <w:r>
              <w:t xml:space="preserve">2 · Riskiest Assumption</w:t>
            </w:r>
          </w:p>
        </w:tc>
        <w:tc>
          <w:tcPr>
            <w:tcW w:w="5400" w:type="dxa"/>
          </w:tcPr>
          <w:p>
            <w:r>
              <w:t xml:space="preserve">Which impact are we least sure will happen? How will we test it?</w:t>
            </w:r>
          </w:p>
        </w:tc>
      </w:tr>
      <w:tr>
        <w:tc>
          <w:tcPr>
            <w:tcW w:w="1300" w:type="dxa"/>
          </w:tcPr>
          <w:p>
            <w:r>
              <w:t xml:space="preserve">80–90</w:t>
            </w:r>
          </w:p>
        </w:tc>
        <w:tc>
          <w:tcPr>
            <w:tcW w:w="2300" w:type="dxa"/>
          </w:tcPr>
          <w:p>
            <w:r>
              <w:t xml:space="preserve">3 · First Step</w:t>
            </w:r>
          </w:p>
        </w:tc>
        <w:tc>
          <w:tcPr>
            <w:tcW w:w="5400" w:type="dxa"/>
          </w:tcPr>
          <w:p>
            <w:r>
              <w:t xml:space="preserve">Pick the deliverable to try first, and how you'll know the impact happened.</w:t>
            </w:r>
          </w:p>
        </w:tc>
      </w:tr>
    </w:tbl>
    <w:p/>
    <w:p>
      <w:pPr>
        <w:pStyle w:val="Heading1"/>
      </w:pPr>
      <w:r>
        <w:t xml:space="preserve">Making each level strong</w:t>
      </w:r>
    </w:p>
    <w:p>
      <w:r>
        <w:t xml:space="preserve">Quality checks for each level of the map.</w:t>
      </w:r>
    </w:p>
    <w:p>
      <w:pPr>
        <w:pStyle w:val="Heading2"/>
      </w:pPr>
      <w:r>
        <w:t xml:space="preserve">Goal</w:t>
      </w:r>
    </w:p>
    <w:p>
      <w:pPr>
        <w:pStyle w:val="ListBullet"/>
        <w:numPr>
          <w:ilvl w:val="0"/>
          <w:numId w:val="1"/>
        </w:numPr>
      </w:pPr>
      <w:r>
        <w:t xml:space="preserve">Measurable</w:t>
      </w:r>
    </w:p>
    <w:p>
      <w:pPr>
        <w:pStyle w:val="ListBullet"/>
        <w:numPr>
          <w:ilvl w:val="0"/>
          <w:numId w:val="1"/>
        </w:numPr>
      </w:pPr>
      <w:r>
        <w:t xml:space="preserve">An outcome, not output</w:t>
      </w:r>
    </w:p>
    <w:p>
      <w:pPr>
        <w:pStyle w:val="Heading2"/>
      </w:pPr>
      <w:r>
        <w:t xml:space="preserve">Actors</w:t>
      </w:r>
    </w:p>
    <w:p>
      <w:pPr>
        <w:pStyle w:val="ListBullet"/>
        <w:numPr>
          <w:ilvl w:val="0"/>
          <w:numId w:val="1"/>
        </w:numPr>
      </w:pPr>
      <w:r>
        <w:t xml:space="preserve">Specific groups</w:t>
      </w:r>
    </w:p>
    <w:p>
      <w:pPr>
        <w:pStyle w:val="ListBullet"/>
        <w:numPr>
          <w:ilvl w:val="0"/>
          <w:numId w:val="1"/>
        </w:numPr>
      </w:pPr>
      <w:r>
        <w:t xml:space="preserve">Include those who could block it</w:t>
      </w:r>
    </w:p>
    <w:p>
      <w:pPr>
        <w:pStyle w:val="Heading2"/>
      </w:pPr>
      <w:r>
        <w:t xml:space="preserve">Impacts</w:t>
      </w:r>
    </w:p>
    <w:p>
      <w:pPr>
        <w:pStyle w:val="ListBullet"/>
        <w:numPr>
          <w:ilvl w:val="0"/>
          <w:numId w:val="1"/>
        </w:numPr>
      </w:pPr>
      <w:r>
        <w:t xml:space="preserve">Behaviour changes</w:t>
      </w:r>
    </w:p>
    <w:p>
      <w:pPr>
        <w:pStyle w:val="ListBullet"/>
        <w:numPr>
          <w:ilvl w:val="0"/>
          <w:numId w:val="1"/>
        </w:numPr>
      </w:pPr>
      <w:r>
        <w:t xml:space="preserve">Observable</w:t>
      </w:r>
    </w:p>
    <w:p>
      <w:pPr>
        <w:pStyle w:val="Heading2"/>
      </w:pPr>
      <w:r>
        <w:t xml:space="preserve">Deliverables</w:t>
      </w:r>
    </w:p>
    <w:p>
      <w:pPr>
        <w:pStyle w:val="ListBullet"/>
        <w:numPr>
          <w:ilvl w:val="0"/>
          <w:numId w:val="1"/>
        </w:numPr>
      </w:pPr>
      <w:r>
        <w:t xml:space="preserve">Options, not commitments</w:t>
      </w:r>
    </w:p>
    <w:p>
      <w:pPr>
        <w:pStyle w:val="ListBullet"/>
        <w:numPr>
          <w:ilvl w:val="0"/>
          <w:numId w:val="1"/>
        </w:numPr>
      </w:pPr>
      <w:r>
        <w:t xml:space="preserve">Each links to an impact</w:t>
      </w:r>
    </w:p>
    <w:p>
      <w:pPr>
        <w:pStyle w:val="Heading2"/>
      </w:pPr>
      <w:r>
        <w:t xml:space="preserve">Riskiest Assumption</w:t>
      </w:r>
    </w:p>
    <w:p>
      <w:pPr>
        <w:pStyle w:val="ListBullet"/>
        <w:numPr>
          <w:ilvl w:val="0"/>
          <w:numId w:val="1"/>
        </w:numPr>
      </w:pPr>
      <w:r>
        <w:t xml:space="preserve">Tested first</w:t>
      </w:r>
    </w:p>
    <w:p>
      <w:pPr>
        <w:pStyle w:val="ListBullet"/>
        <w:numPr>
          <w:ilvl w:val="0"/>
          <w:numId w:val="1"/>
        </w:numPr>
      </w:pPr>
      <w:r>
        <w:t xml:space="preserve">Cheaply</w:t>
      </w:r>
    </w:p>
    <w:p>
      <w:pPr>
        <w:pStyle w:val="Heading1"/>
      </w:pPr>
      <w:r>
        <w:t xml:space="preserve">Facilitation tips</w:t>
      </w:r>
    </w:p>
    <w:p>
      <w:r>
        <w:rPr>
          <w:b/>
        </w:rPr>
        <w:t xml:space="preserve">Impacts are behaviour. </w:t>
      </w:r>
      <w:r>
        <w:t xml:space="preserve">“Customers reorder weekly” is an impact. “Add a reorder button” is a deliverable.</w:t>
      </w:r>
    </w:p>
    <w:p>
      <w:r>
        <w:rPr>
          <w:b/>
        </w:rPr>
        <w:t xml:space="preserve">Include blockers. </w:t>
      </w:r>
      <w:r>
        <w:t xml:space="preserve">Actors who could get in the way are as important as those who help.</w:t>
      </w:r>
    </w:p>
    <w:p>
      <w:r>
        <w:rPr>
          <w:b/>
        </w:rPr>
        <w:t xml:space="preserve">Many options. </w:t>
      </w:r>
      <w:r>
        <w:t xml:space="preserve">Several deliverables per impact give you choices. Pick the cheapest that might work.</w:t>
      </w:r>
    </w:p>
    <w:p>
      <w:r>
        <w:rPr>
          <w:b/>
        </w:rPr>
        <w:t xml:space="preserve">Cut freely. </w:t>
      </w:r>
      <w:r>
        <w:t xml:space="preserve">Deliverables that don't trace to an impact don't belong on the roadmap.</w:t>
      </w:r>
    </w:p>
    <w:p>
      <w:r>
        <w:rPr>
          <w:b/>
        </w:rPr>
        <w:t xml:space="preserve">Test the riskiest link. </w:t>
      </w:r>
      <w:r>
        <w:t xml:space="preserve">If the behaviour change doesn't happen, nothing below it matters.</w:t>
      </w:r>
    </w:p>
    <w:p>
      <w:r>
        <w:rPr>
          <w:b/>
        </w:rPr>
        <w:t xml:space="preserve">Keep it visible. </w:t>
      </w:r>
      <w:r>
        <w:t xml:space="preserve">Revisit the map when the goal or evidence changes.</w:t>
      </w:r>
    </w:p>
    <w:p>
      <w:r>
        <w:rPr>
          <w:b/>
        </w:rPr>
        <w:t xml:space="preserve">Common pitfalls: </w:t>
      </w:r>
      <w:r>
        <w:t xml:space="preserve">a goal that's a feature; impacts written as features; one deliverable per impact; mapping everything already planned and calling it done; never testing the riskiest impact.</w:t>
      </w:r>
    </w:p>
    <w:p>
      <w:pPr>
        <w:pStyle w:val="Heading1"/>
      </w:pPr>
      <w:r>
        <w:t xml:space="preserve">After the session</w:t>
      </w:r>
    </w:p>
    <w:p>
      <w:r>
        <w:rPr>
          <w:b/>
        </w:rPr>
        <w:t xml:space="preserve">Straight away: </w:t>
      </w:r>
      <w:r>
        <w:t xml:space="preserve">Share the map and the first deliverable with the team and stakeholders.</w:t>
      </w:r>
    </w:p>
    <w:p>
      <w:r>
        <w:rPr>
          <w:b/>
        </w:rPr>
        <w:t xml:space="preserve">This iteration: </w:t>
      </w:r>
      <w:r>
        <w:t xml:space="preserve">Build or test the first deliverable.</w:t>
      </w:r>
    </w:p>
    <w:p>
      <w:r>
        <w:rPr>
          <w:b/>
        </w:rPr>
        <w:t xml:space="preserve">When results come in: </w:t>
      </w:r>
      <w:r>
        <w:t xml:space="preserve">Did the impact happen? Keep, change or drop that branch.</w:t>
      </w:r>
    </w:p>
    <w:p>
      <w:r>
        <w:rPr>
          <w:b/>
        </w:rPr>
        <w:t xml:space="preserve">Next: </w:t>
      </w:r>
      <w:r>
        <w:t xml:space="preserve">Use the map to choose epics for the Epic Breakdown Canvas.</w:t>
      </w:r>
    </w:p>
    <w:p>
      <w:pPr>
        <w:pStyle w:val="Heading1"/>
      </w:pPr>
      <w:r>
        <w:t xml:space="preserve">How it fits the toolkit</w:t>
      </w:r>
    </w:p>
    <w:p>
      <w:r>
        <w:t xml:space="preserve">The lifecycle tools follow the work from start to finish: a </w:t>
      </w:r>
      <w:r>
        <w:t xml:space="preserve">Team Charter</w:t>
      </w:r>
      <w:r>
        <w:t xml:space="preserve"> when a team forms, a </w:t>
      </w:r>
      <w:r>
        <w:t xml:space="preserve">Product Vision Board</w:t>
      </w:r>
      <w:r>
        <w:t xml:space="preserve"> to agree why the product exists, the </w:t>
      </w:r>
      <w:r>
        <w:t xml:space="preserve">Prioritisation Board</w:t>
      </w:r>
      <w:r>
        <w:t xml:space="preserve"> to decide what comes first, then </w:t>
      </w:r>
      <w:r>
        <w:t xml:space="preserve">Sprint Planning</w:t>
      </w:r>
      <w:r>
        <w:t xml:space="preserve"> and </w:t>
      </w:r>
      <w:r>
        <w:t xml:space="preserve">Sprint Review</w:t>
      </w:r>
      <w:r>
        <w:t xml:space="preserve"> each iteration, with a retrospective from the Retro Kit to close the loop. The break-down tools (Epic Canvas, Story Map, Story Splitting, Example Mapping) sit between vision and planning.</w:t>
      </w:r>
    </w:p>
    <w:p>
      <w:pPr>
        <w:pStyle w:val="Heading1"/>
      </w:pPr>
      <w:r>
        <w:t xml:space="preserve">Recreate it in your whiteboard</w:t>
      </w:r>
    </w:p>
    <w:p>
      <w:pPr>
        <w:pStyle w:val="Small"/>
      </w:pPr>
      <w:r>
        <w:t xml:space="preserve">Paste this into your whiteboard's AI assistant (for example Miro AI or Atlassian Rovo) or a general assistant, to get an editable, native version of the board. Results vary by tool, so expect to tidy it up. For an exact copy, import the SVG as a locked background instead.</w:t>
      </w:r>
    </w:p>
    <w:p>
      <w:r>
        <w:t xml:space="preserve">Create an editable whiteboard for “Impact Map”, a workshop board.</w:t>
      </w:r>
    </w:p>
    <w:p>
      <w:r>
        <w:t xml:space="preserve">Purpose: Connect a business goal to the people who can help or hinder it, the behaviour changes you need, and what to build.</w:t>
      </w:r>
    </w:p>
    <w:p>
      <w:r>
        <w:t xml:space="preserve">Layout: a wide landscape board (about 16:11). Make one frame per section below, placed as described. In each frame, add the section name as a heading, then its content as short text labels or empty fields to fill in. Leave space in each frame for sticky notes. Use the header colour given. Keep the wording as written and don't add extra content.</w:t>
      </w:r>
    </w:p>
    <w:p>
      <w:r>
        <w:t xml:space="preserve">Header fields to fill in: Initiative, Date</w:t>
      </w:r>
    </w:p>
    <w:p>
      <w:r>
        <w:t xml:space="preserve">Sections:</w:t>
      </w:r>
    </w:p>
    <w:p>
      <w:r>
        <w:t xml:space="preserve">1. The Map: middle full width, about 100% wide and 85% tall; header colour purple.</w:t>
      </w:r>
    </w:p>
    <w:p>
      <w:r>
        <w:t xml:space="preserve">   Subtitle: Read left to right · every deliverable traces back to the goal</w:t>
      </w:r>
    </w:p>
    <w:p>
      <w:r>
        <w:t xml:space="preserve">   Content: Why · goal: · Who · actors: · How · impacts: · What · deliverables: · The measurable business goal · People who can help or get in the way · How their behaviour needs to change · Features or activities that could cause it · Impact 1: · Deliverable 1: · Actor 1: · Impact 2: · Deliverable 2: · Impact 3: · Deliverable 3: · Goal: · Actor 2: · Impact 4: · Deliverable 4: · Measure: · Impact 5: · Deliverable 5: · Actor 3: · Impact 6: · Deliverable 6:</w:t>
      </w:r>
    </w:p>
    <w:p>
      <w:r>
        <w:t xml:space="preserve">2. Riskiest Assumption: bottom left, about 50% wide and 15% tall; header colour red.</w:t>
      </w:r>
    </w:p>
    <w:p>
      <w:r>
        <w:t xml:space="preserve">   Content: The impact we're least sure of: · How we'll test it:</w:t>
      </w:r>
    </w:p>
    <w:p>
      <w:r>
        <w:t xml:space="preserve">3. First Step: bottom right, about 50% wide and 15% tall; header colour dark green.</w:t>
      </w:r>
    </w:p>
    <w:p>
      <w:r>
        <w:t xml:space="preserve">   Content: Deliverable to try first: · We'll know the impact happened when:</w:t>
      </w:r>
    </w:p>
    <w:p>
      <w:r>
        <w:t xml:space="preserve">Footer questions: “Whose behaviour has to change for us to reach this goal?” “If we built only one thing, which impact would it move?”</w:t>
      </w:r>
    </w:p>
    <w:p>
      <w:r>
        <w:t xml:space="preserve">Original board for reference: https://eparker71.github.io/agile-ways-of-working/impact-map-board.html</w:t>
      </w:r>
    </w:p>
    <w:p>
      <w:pPr>
        <w:pStyle w:val="Small"/>
      </w:pPr>
      <w:r>
        <w:t xml:space="preserve">Boards: https://eparker71.github.io/agile-ways-of-working/impact-map-board.html  ·  Online guide: https://eparker71.github.io/agile-ways-of-working/facilitator-guide-impact-map.html</w:t>
      </w:r>
    </w:p>
    <w:p>
      <w:pPr>
        <w:pStyle w:val="Small"/>
      </w:pPr>
      <w:r>
        <w:t xml:space="preserve">© 2026 Eric Parker · CC BY 4.0 · eparker71.github.io/agile-ways-of-working · Adapt it freely; please keep the credit and say what you changed.</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1E293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after="60"/>
    </w:pPr>
    <w:rPr>
      <w:rFonts w:ascii="Georgia" w:hAnsi="Georgia"/>
      <w:sz w:val="48"/>
      <w:color w:val="0C1A2E"/>
    </w:rPr>
  </w:style>
  <w:style w:type="paragraph" w:styleId="Heading1">
    <w:name w:val="heading 1"/>
    <w:basedOn w:val="Normal"/>
    <w:next w:val="Normal"/>
    <w:pPr>
      <w:keepNext/>
      <w:spacing w:before="320" w:after="100"/>
      <w:outlineLvl w:val="0"/>
    </w:pPr>
    <w:rPr>
      <w:rFonts w:ascii="Georgia" w:hAnsi="Georgia"/>
      <w:sz w:val="32"/>
      <w:color w:val="0C1A2E"/>
    </w:rPr>
  </w:style>
  <w:style w:type="paragraph" w:styleId="Heading2">
    <w:name w:val="heading 2"/>
    <w:basedOn w:val="Normal"/>
    <w:next w:val="Normal"/>
    <w:pPr>
      <w:keepNext/>
      <w:spacing w:before="200" w:after="60"/>
      <w:outlineLvl w:val="1"/>
    </w:pPr>
    <w:rPr>
      <w:b/>
      <w:sz w:val="23"/>
      <w:color w:val="9A3412"/>
    </w:rPr>
  </w:style>
  <w:style w:type="paragraph" w:styleId="Quote">
    <w:name w:val="Quote"/>
    <w:basedOn w:val="Normal"/>
    <w:pPr>
      <w:ind w:left="284"/>
      <w:pBdr>
        <w:left w:val="single" w:sz="18" w:space="8" w:color="EB6C36"/>
      </w:pBdr>
    </w:pPr>
    <w:rPr>
      <w:rFonts w:ascii="Georgia" w:hAnsi="Georgia"/>
      <w:i/>
      <w:sz w:val="26"/>
    </w:rPr>
  </w:style>
  <w:style w:type="paragraph" w:styleId="ListBullet">
    <w:name w:val="List Bullet"/>
    <w:basedOn w:val="Normal"/>
    <w:pPr>
      <w:spacing w:after="40"/>
    </w:pPr>
  </w:style>
  <w:style w:type="paragraph" w:styleId="Small">
    <w:name w:val="Small"/>
    <w:basedOn w:val="Normal"/>
    <w:rPr>
      <w:sz w:val="17"/>
      <w:color w:val="64748B"/>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Impact Map Guide</dc:title>
  <dc:creator>Eric Parker</dc:creator>
</cp:coreProperties>
</file>