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Right-Size Your Structure Guide</w:t>
      </w:r>
    </w:p>
    <w:p>
      <w:r>
        <w:rPr>
          <w:i/>
        </w:rPr>
        <w:t xml:space="preserve">How to decide how much structure a project needs as it grows from one team to many, and spot when you have too little or too much.</w:t>
      </w:r>
    </w:p>
    <w:p>
      <w:pPr>
        <w:pStyle w:val="Small"/>
      </w:pPr>
      <w:r>
        <w:t xml:space="preserve">Facilitator Run-Sheet · Run a Project · Just Enough Structure</w:t>
      </w:r>
    </w:p>
    <w:p>
      <w:pPr>
        <w:pStyle w:val="Quote"/>
      </w:pPr>
      <w:r>
        <w:rPr>
          <w:i/>
        </w:rPr>
        <w:t xml:space="preserve">“What's the least structure that would keep this project safe?”</w:t>
      </w:r>
    </w:p>
    <w:p>
      <w:r>
        <w:t xml:space="preserve">A project of four people and a project of forty need different things. The work isn't harder; the </w:t>
      </w:r>
      <w:r>
        <w:rPr>
          <w:b/>
        </w:rPr>
        <w:t xml:space="preserve">coordination</w:t>
      </w:r>
      <w:r>
        <w:t xml:space="preserve"> is. The number of links between people grows much faster than the number of people: four people have 6, forty have 780. Fred Brooks made the point in </w:t>
      </w:r>
      <w:r>
        <w:rPr>
          <w:i/>
        </w:rPr>
        <w:t xml:space="preserve">The Mythical Man-Month</w:t>
      </w:r>
      <w:r>
        <w:t xml:space="preserve">: adding people adds communication overhead. The poster shows three levels, </w:t>
      </w:r>
      <w:r>
        <w:rPr>
          <w:b/>
        </w:rPr>
        <w:t xml:space="preserve">one team</w:t>
      </w:r>
      <w:r>
        <w:t xml:space="preserve">, a </w:t>
      </w:r>
      <w:r>
        <w:rPr>
          <w:b/>
        </w:rPr>
        <w:t xml:space="preserve">team of teams</w:t>
      </w:r>
      <w:r>
        <w:t xml:space="preserve"> and a </w:t>
      </w:r>
      <w:r>
        <w:rPr>
          <w:b/>
        </w:rPr>
        <w:t xml:space="preserve">programme</w:t>
      </w:r>
      <w:r>
        <w:t xml:space="preserve">, and what planning, roles, events, tracking, risks, reporting and decisions need at each, with the tool to use. Size isn't the only factor, so it also lists what should </w:t>
      </w:r>
      <w:r>
        <w:rPr>
          <w:b/>
        </w:rPr>
        <w:t xml:space="preserve">turn the dial up</w:t>
      </w:r>
      <w:r>
        <w:t xml:space="preserve">, such as risk, regulation or many dependencies. The size bands are rules of thumb drawn from Scrum's guidance of ten or fewer people per team, SAFe's release trains of 50 to 125 people, and Team Topologies; adjust them to your context.</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45–60 min</w:t>
            </w:r>
          </w:p>
        </w:tc>
        <w:tc>
          <w:tcPr>
            <w:tcW w:w="2250" w:type="dxa"/>
          </w:tcPr>
          <w:p>
            <w:r>
              <w:t xml:space="preserve">Project or programme lead,</w:t>
            </w:r>
            <w:r>
              <w:br/>
            </w:r>
            <w:r>
              <w:t xml:space="preserve">sponsor, team leads</w:t>
            </w:r>
          </w:p>
        </w:tc>
        <w:tc>
          <w:tcPr>
            <w:tcW w:w="2250" w:type="dxa"/>
          </w:tcPr>
          <w:p>
            <w:r>
              <w:t xml:space="preserve">Starting a project,</w:t>
            </w:r>
            <w:r>
              <w:br/>
            </w:r>
            <w:r>
              <w:t xml:space="preserve">or it has grown</w:t>
            </w:r>
          </w:p>
        </w:tc>
        <w:tc>
          <w:tcPr>
            <w:tcW w:w="2250" w:type="dxa"/>
          </w:tcPr>
          <w:p>
            <w:r>
              <w:t xml:space="preserve">A right-sized set</w:t>
            </w:r>
            <w:r>
              <w:br/>
            </w:r>
            <w:r>
              <w:t xml:space="preserve">of practices</w:t>
            </w:r>
          </w:p>
        </w:tc>
      </w:tr>
    </w:tbl>
    <w:p/>
    <w:p>
      <w:pPr>
        <w:pStyle w:val="Heading1"/>
      </w:pPr>
      <w:r>
        <w:t xml:space="preserve">Before the session</w:t>
      </w:r>
    </w:p>
    <w:p>
      <w:pPr>
        <w:pStyle w:val="ListBullet"/>
        <w:numPr>
          <w:ilvl w:val="0"/>
          <w:numId w:val="1"/>
        </w:numPr>
      </w:pPr>
      <w:r>
        <w:t xml:space="preserve">Print the poster at A3 or 11×17, or share it on screen</w:t>
      </w:r>
    </w:p>
    <w:p>
      <w:pPr>
        <w:pStyle w:val="ListBullet"/>
        <w:numPr>
          <w:ilvl w:val="0"/>
          <w:numId w:val="1"/>
        </w:numPr>
      </w:pPr>
      <w:r>
        <w:t xml:space="preserve">Count the people and teams involved, including suppliers and part-time contributors</w:t>
      </w:r>
    </w:p>
    <w:p>
      <w:pPr>
        <w:pStyle w:val="ListBullet"/>
        <w:numPr>
          <w:ilvl w:val="0"/>
          <w:numId w:val="1"/>
        </w:numPr>
      </w:pPr>
      <w:r>
        <w:t xml:space="preserve">List the practices, meetings and reports the project uses today</w:t>
      </w:r>
    </w:p>
    <w:p>
      <w:pPr>
        <w:pStyle w:val="ListBullet"/>
        <w:numPr>
          <w:ilvl w:val="0"/>
          <w:numId w:val="1"/>
        </w:numPr>
      </w:pPr>
      <w:r>
        <w:t xml:space="preserve">Note any risk, regulation, fixed dates or key dependencies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0–5</w:t>
            </w:r>
          </w:p>
        </w:tc>
        <w:tc>
          <w:tcPr>
            <w:tcW w:w="2300" w:type="dxa"/>
          </w:tcPr>
          <w:p>
            <w:r>
              <w:t xml:space="preserve">Which level?</w:t>
            </w:r>
          </w:p>
        </w:tc>
        <w:tc>
          <w:tcPr>
            <w:tcW w:w="5400" w:type="dxa"/>
          </w:tcPr>
          <w:p>
            <w:r>
              <w:t xml:space="preserve">Count people and teams. Which column are we in today, and where are we heading?</w:t>
            </w:r>
          </w:p>
        </w:tc>
      </w:tr>
      <w:tr>
        <w:tc>
          <w:tcPr>
            <w:tcW w:w="1300" w:type="dxa"/>
          </w:tcPr>
          <w:p>
            <w:r>
              <w:t xml:space="preserve">5–15</w:t>
            </w:r>
          </w:p>
        </w:tc>
        <w:tc>
          <w:tcPr>
            <w:tcW w:w="2300" w:type="dxa"/>
          </w:tcPr>
          <w:p>
            <w:r>
              <w:t xml:space="preserve">4 · Turn the Dial Up</w:t>
            </w:r>
          </w:p>
        </w:tc>
        <w:tc>
          <w:tcPr>
            <w:tcW w:w="5400" w:type="dxa"/>
          </w:tcPr>
          <w:p>
            <w:r>
              <w:t xml:space="preserve">Tick the factors that apply. Two or more? Borrow the next level's practices for those areas.</w:t>
            </w:r>
          </w:p>
        </w:tc>
      </w:tr>
      <w:tr>
        <w:tc>
          <w:tcPr>
            <w:tcW w:w="1300" w:type="dxa"/>
          </w:tcPr>
          <w:p>
            <w:r>
              <w:t xml:space="preserve">15–35</w:t>
            </w:r>
          </w:p>
        </w:tc>
        <w:tc>
          <w:tcPr>
            <w:tcW w:w="2300" w:type="dxa"/>
          </w:tcPr>
          <w:p>
            <w:r>
              <w:t xml:space="preserve">1–3 · Row by row</w:t>
            </w:r>
          </w:p>
        </w:tc>
        <w:tc>
          <w:tcPr>
            <w:tcW w:w="5400" w:type="dxa"/>
          </w:tcPr>
          <w:p>
            <w:r>
              <w:t xml:space="preserve">For each row, compare what we do today with the poster. Mark gaps (too little) and extras (too much).</w:t>
            </w:r>
          </w:p>
        </w:tc>
      </w:tr>
      <w:tr>
        <w:tc>
          <w:tcPr>
            <w:tcW w:w="1300" w:type="dxa"/>
          </w:tcPr>
          <w:p>
            <w:r>
              <w:t xml:space="preserve">35–45</w:t>
            </w:r>
          </w:p>
        </w:tc>
        <w:tc>
          <w:tcPr>
            <w:tcW w:w="2300" w:type="dxa"/>
          </w:tcPr>
          <w:p>
            <w:r>
              <w:t xml:space="preserve">6 · Signs</w:t>
            </w:r>
          </w:p>
        </w:tc>
        <w:tc>
          <w:tcPr>
            <w:tcW w:w="5400" w:type="dxa"/>
          </w:tcPr>
          <w:p>
            <w:r>
              <w:t xml:space="preserve">Which signs of too little or too much do we see? They show where to act first.</w:t>
            </w:r>
          </w:p>
        </w:tc>
      </w:tr>
      <w:tr>
        <w:tc>
          <w:tcPr>
            <w:tcW w:w="1300" w:type="dxa"/>
          </w:tcPr>
          <w:p>
            <w:r>
              <w:t xml:space="preserve">45–55</w:t>
            </w:r>
          </w:p>
        </w:tc>
        <w:tc>
          <w:tcPr>
            <w:tcW w:w="2300" w:type="dxa"/>
          </w:tcPr>
          <w:p>
            <w:r>
              <w:t xml:space="preserve">Decide</w:t>
            </w:r>
          </w:p>
        </w:tc>
        <w:tc>
          <w:tcPr>
            <w:tcW w:w="5400" w:type="dxa"/>
          </w:tcPr>
          <w:p>
            <w:r>
              <w:t xml:space="preserve">Pick up to three changes: practices to add and, just as important, ones to drop.</w:t>
            </w:r>
          </w:p>
        </w:tc>
      </w:tr>
      <w:tr>
        <w:tc>
          <w:tcPr>
            <w:tcW w:w="1300" w:type="dxa"/>
          </w:tcPr>
          <w:p>
            <w:r>
              <w:t xml:space="preserve">55–60</w:t>
            </w:r>
          </w:p>
        </w:tc>
        <w:tc>
          <w:tcPr>
            <w:tcW w:w="2300" w:type="dxa"/>
          </w:tcPr>
          <w:p>
            <w:r>
              <w:t xml:space="preserve">Review date</w:t>
            </w:r>
          </w:p>
        </w:tc>
        <w:tc>
          <w:tcPr>
            <w:tcW w:w="5400" w:type="dxa"/>
          </w:tcPr>
          <w:p>
            <w:r>
              <w:t xml:space="preserve">Agree when to check again, ideally when the team size changes or each quarter.</w:t>
            </w:r>
          </w:p>
        </w:tc>
      </w:tr>
    </w:tbl>
    <w:p/>
    <w:p>
      <w:pPr>
        <w:pStyle w:val="Heading1"/>
      </w:pPr>
      <w:r>
        <w:t xml:space="preserve">The three levels</w:t>
      </w:r>
    </w:p>
    <w:p>
      <w:r>
        <w:t xml:space="preserve">Add structure when it solves a problem you have.</w:t>
      </w:r>
    </w:p>
    <w:p>
      <w:pPr>
        <w:pStyle w:val="Heading2"/>
      </w:pPr>
      <w:r>
        <w:t xml:space="preserve">One Team</w:t>
      </w:r>
    </w:p>
    <w:p>
      <w:pPr>
        <w:pStyle w:val="ListBullet"/>
        <w:numPr>
          <w:ilvl w:val="0"/>
          <w:numId w:val="1"/>
        </w:numPr>
      </w:pPr>
      <w:r>
        <w:t xml:space="preserve">3–10 people</w:t>
      </w:r>
    </w:p>
    <w:p>
      <w:pPr>
        <w:pStyle w:val="ListBullet"/>
        <w:numPr>
          <w:ilvl w:val="0"/>
          <w:numId w:val="1"/>
        </w:numPr>
      </w:pPr>
      <w:r>
        <w:t xml:space="preserve">Conversation over documents</w:t>
      </w:r>
    </w:p>
    <w:p>
      <w:pPr>
        <w:pStyle w:val="ListBullet"/>
        <w:numPr>
          <w:ilvl w:val="0"/>
          <w:numId w:val="1"/>
        </w:numPr>
      </w:pPr>
      <w:r>
        <w:t xml:space="preserve">One board, short events</w:t>
      </w:r>
    </w:p>
    <w:p>
      <w:pPr>
        <w:pStyle w:val="Heading2"/>
      </w:pPr>
      <w:r>
        <w:t xml:space="preserve">Team of Teams</w:t>
      </w:r>
    </w:p>
    <w:p>
      <w:pPr>
        <w:pStyle w:val="ListBullet"/>
        <w:numPr>
          <w:ilvl w:val="0"/>
          <w:numId w:val="1"/>
        </w:numPr>
      </w:pPr>
      <w:r>
        <w:t xml:space="preserve">10–50 people, 2–5 teams</w:t>
      </w:r>
    </w:p>
    <w:p>
      <w:pPr>
        <w:pStyle w:val="ListBullet"/>
        <w:numPr>
          <w:ilvl w:val="0"/>
          <w:numId w:val="1"/>
        </w:numPr>
      </w:pPr>
      <w:r>
        <w:t xml:space="preserve">Shared planning and sync</w:t>
      </w:r>
    </w:p>
    <w:p>
      <w:pPr>
        <w:pStyle w:val="ListBullet"/>
        <w:numPr>
          <w:ilvl w:val="0"/>
          <w:numId w:val="1"/>
        </w:numPr>
      </w:pPr>
      <w:r>
        <w:t xml:space="preserve">RAID log, decision log</w:t>
      </w:r>
    </w:p>
    <w:p>
      <w:pPr>
        <w:pStyle w:val="Heading2"/>
      </w:pPr>
      <w:r>
        <w:t xml:space="preserve">Programme</w:t>
      </w:r>
    </w:p>
    <w:p>
      <w:pPr>
        <w:pStyle w:val="ListBullet"/>
        <w:numPr>
          <w:ilvl w:val="0"/>
          <w:numId w:val="1"/>
        </w:numPr>
      </w:pPr>
      <w:r>
        <w:t xml:space="preserve">50+ people</w:t>
      </w:r>
    </w:p>
    <w:p>
      <w:pPr>
        <w:pStyle w:val="ListBullet"/>
        <w:numPr>
          <w:ilvl w:val="0"/>
          <w:numId w:val="1"/>
        </w:numPr>
      </w:pPr>
      <w:r>
        <w:t xml:space="preserve">Outcomes at the top</w:t>
      </w:r>
    </w:p>
    <w:p>
      <w:pPr>
        <w:pStyle w:val="ListBullet"/>
        <w:numPr>
          <w:ilvl w:val="0"/>
          <w:numId w:val="1"/>
        </w:numPr>
      </w:pPr>
      <w:r>
        <w:t xml:space="preserve">Portfolio and governance</w:t>
      </w:r>
    </w:p>
    <w:p>
      <w:pPr>
        <w:pStyle w:val="Heading2"/>
      </w:pPr>
      <w:r>
        <w:t xml:space="preserve">Turn the Dial Up</w:t>
      </w:r>
    </w:p>
    <w:p>
      <w:pPr>
        <w:pStyle w:val="ListBullet"/>
        <w:numPr>
          <w:ilvl w:val="0"/>
          <w:numId w:val="1"/>
        </w:numPr>
      </w:pPr>
      <w:r>
        <w:t xml:space="preserve">Risk and regulation</w:t>
      </w:r>
    </w:p>
    <w:p>
      <w:pPr>
        <w:pStyle w:val="ListBullet"/>
        <w:numPr>
          <w:ilvl w:val="0"/>
          <w:numId w:val="1"/>
        </w:numPr>
      </w:pPr>
      <w:r>
        <w:t xml:space="preserve">Dependencies, fixed dates</w:t>
      </w:r>
    </w:p>
    <w:p>
      <w:pPr>
        <w:pStyle w:val="ListBullet"/>
        <w:numPr>
          <w:ilvl w:val="0"/>
          <w:numId w:val="1"/>
        </w:numPr>
      </w:pPr>
      <w:r>
        <w:t xml:space="preserve">Distributed teams</w:t>
      </w:r>
    </w:p>
    <w:p>
      <w:pPr>
        <w:pStyle w:val="Heading2"/>
      </w:pPr>
      <w:r>
        <w:t xml:space="preserve">Wrong Size</w:t>
      </w:r>
    </w:p>
    <w:p>
      <w:pPr>
        <w:pStyle w:val="ListBullet"/>
        <w:numPr>
          <w:ilvl w:val="0"/>
          <w:numId w:val="1"/>
        </w:numPr>
      </w:pPr>
      <w:r>
        <w:t xml:space="preserve">Too little: surprises</w:t>
      </w:r>
    </w:p>
    <w:p>
      <w:pPr>
        <w:pStyle w:val="ListBullet"/>
        <w:numPr>
          <w:ilvl w:val="0"/>
          <w:numId w:val="1"/>
        </w:numPr>
      </w:pPr>
      <w:r>
        <w:t xml:space="preserve">Too much: bureaucracy</w:t>
      </w:r>
    </w:p>
    <w:p>
      <w:pPr>
        <w:pStyle w:val="Heading1"/>
      </w:pPr>
      <w:r>
        <w:t xml:space="preserve">Facilitation tips</w:t>
      </w:r>
    </w:p>
    <w:p>
      <w:r>
        <w:rPr>
          <w:b/>
        </w:rPr>
        <w:t xml:space="preserve">Start light. </w:t>
      </w:r>
      <w:r>
        <w:t xml:space="preserve">Begin with the least structure that could work, then add what problems show you need.</w:t>
      </w:r>
    </w:p>
    <w:p>
      <w:r>
        <w:rPr>
          <w:b/>
        </w:rPr>
        <w:t xml:space="preserve">Remove as well as add. </w:t>
      </w:r>
      <w:r>
        <w:t xml:space="preserve">Each quarter, ask what you could stop doing. Structure tends to pile up.</w:t>
      </w:r>
    </w:p>
    <w:p>
      <w:r>
        <w:rPr>
          <w:b/>
        </w:rPr>
        <w:t xml:space="preserve">Same tools, more of them. </w:t>
      </w:r>
      <w:r>
        <w:t xml:space="preserve">Bigger projects mostly add cross-team versions of team practices, not a different method.</w:t>
      </w:r>
    </w:p>
    <w:p>
      <w:r>
        <w:rPr>
          <w:b/>
        </w:rPr>
        <w:t xml:space="preserve">Watch the transitions. </w:t>
      </w:r>
      <w:r>
        <w:t xml:space="preserve">Problems often appear when a project grows past a level boundary without changing how it works.</w:t>
      </w:r>
    </w:p>
    <w:p>
      <w:r>
        <w:rPr>
          <w:b/>
        </w:rPr>
        <w:t xml:space="preserve">Size isn't everything. </w:t>
      </w:r>
      <w:r>
        <w:t xml:space="preserve">A small, high-risk or regulated project may need more structure than a big, simple one.</w:t>
      </w:r>
    </w:p>
    <w:p>
      <w:r>
        <w:rPr>
          <w:b/>
        </w:rPr>
        <w:t xml:space="preserve">Keep teams small. </w:t>
      </w:r>
      <w:r>
        <w:t xml:space="preserve">Grow by adding teams, not by making teams bigger; keep each team to about ten people or fewer.</w:t>
      </w:r>
    </w:p>
    <w:p>
      <w:r>
        <w:rPr>
          <w:b/>
        </w:rPr>
        <w:t xml:space="preserve">Common pitfalls: </w:t>
      </w:r>
      <w:r>
        <w:t xml:space="preserve">using the big-programme toolkit on a four-person project; keeping one-team habits at forty people; adding reports and meetings without removing any; treating the size bands as rules; growing one team past twelve or so instead of splitting it.</w:t>
      </w:r>
    </w:p>
    <w:p>
      <w:pPr>
        <w:pStyle w:val="Heading1"/>
      </w:pPr>
      <w:r>
        <w:t xml:space="preserve">After the session</w:t>
      </w:r>
    </w:p>
    <w:p>
      <w:r>
        <w:rPr>
          <w:b/>
        </w:rPr>
        <w:t xml:space="preserve">Straight away: </w:t>
      </w:r>
      <w:r>
        <w:t xml:space="preserve">Start the practices you added, and stop the ones you dropped.</w:t>
      </w:r>
    </w:p>
    <w:p>
      <w:r>
        <w:rPr>
          <w:b/>
        </w:rPr>
        <w:t xml:space="preserve">In a month: </w:t>
      </w:r>
      <w:r>
        <w:t xml:space="preserve">Check the signs of too little or too much again.</w:t>
      </w:r>
    </w:p>
    <w:p>
      <w:r>
        <w:rPr>
          <w:b/>
        </w:rPr>
        <w:t xml:space="preserve">When size changes: </w:t>
      </w:r>
      <w:r>
        <w:t xml:space="preserve">Revisit the poster whenever teams are added or removed.</w:t>
      </w:r>
    </w:p>
    <w:p>
      <w:r>
        <w:rPr>
          <w:b/>
        </w:rPr>
        <w:t xml:space="preserve">Quarterly: </w:t>
      </w:r>
      <w:r>
        <w:t xml:space="preserve">Review the whole set of practices as part of a retrospective.</w:t>
      </w:r>
    </w:p>
    <w:p>
      <w:pPr>
        <w:pStyle w:val="Heading1"/>
      </w:pPr>
      <w:r>
        <w:t xml:space="preserve">How it fits the toolkit</w:t>
      </w:r>
    </w:p>
    <w:p>
      <w:r>
        <w:t xml:space="preserve">Use the poster to choose tools. For a single team, start with the </w:t>
      </w:r>
      <w:r>
        <w:t xml:space="preserve">Team Charter</w:t>
      </w:r>
      <w:r>
        <w:t xml:space="preserve"> and </w:t>
      </w:r>
      <w:r>
        <w:t xml:space="preserve">Events &amp; Cadences</w:t>
      </w:r>
      <w:r>
        <w:t xml:space="preserve">. For a team of teams, add </w:t>
      </w:r>
      <w:r>
        <w:t xml:space="preserve">Cross-Team Planning</w:t>
      </w:r>
      <w:r>
        <w:t xml:space="preserve">, the </w:t>
      </w:r>
      <w:r>
        <w:t xml:space="preserve">RAID Log</w:t>
      </w:r>
      <w:r>
        <w:t xml:space="preserve"> and the </w:t>
      </w:r>
      <w:r>
        <w:t xml:space="preserve">Outcome Status Report</w:t>
      </w:r>
      <w:r>
        <w:t xml:space="preserve">. For a programme, add </w:t>
      </w:r>
      <w:r>
        <w:t xml:space="preserve">Portfolio Kanban</w:t>
      </w:r>
      <w:r>
        <w:t xml:space="preserve"> and </w:t>
      </w:r>
      <w:r>
        <w:t xml:space="preserve">Team Topology Design</w:t>
      </w:r>
      <w:r>
        <w:t xml:space="preserve">. The </w:t>
      </w:r>
      <w:r>
        <w:t xml:space="preserve">starter kits</w:t>
      </w:r>
      <w:r>
        <w:t xml:space="preserve"> list the tools for each level in order.</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“Right-Size Your Structure”, a workshop board.</w:t>
      </w:r>
    </w:p>
    <w:p>
      <w:r>
        <w:t xml:space="preserve">Purpose: How much structure a project needs as it grows from one team to many: just enough to stay safe, no more.</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Project, Date</w:t>
      </w:r>
    </w:p>
    <w:p>
      <w:r>
        <w:t xml:space="preserve">Sections:</w:t>
      </w:r>
    </w:p>
    <w:p>
      <w:r>
        <w:t xml:space="preserve">1. One Team: middle left, about 25% wide and 100% tall.</w:t>
      </w:r>
    </w:p>
    <w:p>
      <w:r>
        <w:t xml:space="preserve">   Subtitle: Level 1</w:t>
      </w:r>
    </w:p>
    <w:p>
      <w:r>
        <w:t xml:space="preserve">   Content: 3–10 people · 1 team · 4 people: 6 links · Planning: · A short planning conversation each iteration, and a simple roadmap. · Sprint Planning · Prioritisation Board · Roles: · A product owner or lead sets priorities; the team shares the rest. · Team Charter · Events: · Daily sync, planning, review and retro, kept short. · Events &amp; Cadences · Tracking work: · One visible board. Conversation fills the gaps. · Kanban Board Design · Risks &amp; dependencies: · Raise them in the daily sync and planning; note the big ones. · Pre-mortem · Reporting: · Show working software at the review, plus a short note to the sponsor. · Sprint Review · Decisions &amp; governance: · Decide in the room. Write down only what people will ask about later. · Team Charter (How We Decide)</w:t>
      </w:r>
    </w:p>
    <w:p>
      <w:r>
        <w:t xml:space="preserve">2. Team of Teams: middle centre, about 25% wide and 100% tall.</w:t>
      </w:r>
    </w:p>
    <w:p>
      <w:r>
        <w:t xml:space="preserve">   Subtitle: Level 2</w:t>
      </w:r>
    </w:p>
    <w:p>
      <w:r>
        <w:t xml:space="preserve">   Content: 10–50 people · 2–5 teams · 40 people: 780 links · Planning: · Plan together each planning period, with shared objectives. · Cross-Team Planning · OKRs · Roles: · Add a programme manager or RTE to coordinate, and one product lead across teams. · RACI &amp; Decision Log · Events: · Add a weekly cross-team sync, a joint demo and a joint retro. · Cross-Team Sync · Cross-Team Retro · Tracking work: · A shared view of features across teams; each team keeps its own board. · Dependency Map · Risks &amp; dependencies: · A shared RAID log and dependency map, reviewed every week. · RAID Log · Dependency Map · Reporting: · A one-page outcome status report and a forecast range. · Outcome Status Report · Release Forecast · Decisions &amp; governance: · A decision log, a shared Definition of Done and clear decision rights. · RACI &amp; Decision Log · Delegation Board</w:t>
      </w:r>
    </w:p>
    <w:p>
      <w:r>
        <w:t xml:space="preserve">3. Programme: middle centre, about 25% wide and 100% tall.</w:t>
      </w:r>
    </w:p>
    <w:p>
      <w:r>
        <w:t xml:space="preserve">   Subtitle: Level 3</w:t>
      </w:r>
    </w:p>
    <w:p>
      <w:r>
        <w:t xml:space="preserve">   Content: 50+ people · many teams · 120 people: 7,140 links · Planning: · Outcomes set at the top; big-room planning for each group of teams. · OKRs · Portfolio Kanban · Roles: · Programme and portfolio leads, an RTE per group of teams, architecture and product leads. · Team Topology Design · Events: · Add portfolio reviews, and inspect &amp; adapt across the whole programme. · Events &amp; Cadences · Value Metrics · Tracking work: · A portfolio board of initiatives, with work in progress limited at the top. · Portfolio Kanban &amp; Investment Mix · Risks &amp; dependencies: · Managed across groups of teams, with an owner at each level. · RAID Log · Value Stream Map · Reporting: · Outcome and value measures for leaders, rolled up from the same data. · Value Metrics · Outcome Status Report · Decisions &amp; governance: · Light governance: evidence from working software, risk-based approval, delegated decisions. · SDLC at a Glance · Delegation Board · ADKAR</w:t>
      </w:r>
    </w:p>
    <w:p>
      <w:r>
        <w:t xml:space="preserve">4. Turn the Dial Up If…: top right, about 25% wide and 35% tall; header colour amber.</w:t>
      </w:r>
    </w:p>
    <w:p>
      <w:r>
        <w:t xml:space="preserve">   Subtitle: Size isn't everything</w:t>
      </w:r>
    </w:p>
    <w:p>
      <w:r>
        <w:t xml:space="preserve">   Content: High risk, safety or regulation · Many dependencies on others · A fixed date or contract · Many stakeholders or senior visibility · People across sites or time zones · New team, domain or technology · Long duration (many months) · Two or more ticked? Borrow the next level's practices for those areas only.</w:t>
      </w:r>
    </w:p>
    <w:p>
      <w:r>
        <w:t xml:space="preserve">5. Coordination Grows Fast: middle right, about 25% wide and 30% tall; header colour sky blue.</w:t>
      </w:r>
    </w:p>
    <w:p>
      <w:r>
        <w:t xml:space="preserve">   Subtitle: Links = n × (n − 1) / 2</w:t>
      </w:r>
    </w:p>
    <w:p>
      <w:r>
        <w:t xml:space="preserve">   Content: 4 people · 6 links · 12 people · 66 links · 40 people · 780 links · 120 people · 7,140 links · 6 people: 15 links</w:t>
      </w:r>
    </w:p>
    <w:p>
      <w:r>
        <w:t xml:space="preserve">6. Signs It's the Wrong Size: bottom right, about 25% wide and 30% tall; header colour red.</w:t>
      </w:r>
    </w:p>
    <w:p>
      <w:r>
        <w:t xml:space="preserve">   Content: Too little: · Too much: · Surprises arrive late · Meetings about meetings · Teams block each other · Reports no one reads · The same questions, again · Decisions wait for sign-off · No one knows the plan · Process for its own sake · Add structure when it solves a problem you have; remove it when it doesn't.</w:t>
      </w:r>
    </w:p>
    <w:p>
      <w:r>
        <w:t xml:space="preserve">Footer questions: “What's the least structure that would keep this project safe?” “Which part of our process could we drop without anyone missing it?”</w:t>
      </w:r>
    </w:p>
    <w:p>
      <w:r>
        <w:t xml:space="preserve">Original board for reference: https://eparker71.github.io/agile-ways-of-working/right-size-poster.html</w:t>
      </w:r>
    </w:p>
    <w:p>
      <w:pPr>
        <w:pStyle w:val="Small"/>
      </w:pPr>
      <w:r>
        <w:t xml:space="preserve">Boards: https://eparker71.github.io/agile-ways-of-working/right-size-poster.html  ·  Online guide: https://eparker71.github.io/agile-ways-of-working/facilitator-guide-right-size.html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Right-Size Your Structure Guide</dc:title>
  <dc:creator>Eric Parker</dc:creator>
</cp:coreProperties>
</file>