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A3 Problem-Solving Guide</w:t>
      </w:r>
    </w:p>
    <w:p>
      <w:r>
        <w:rPr>
          <w:i/>
        </w:rPr>
        <w:t xml:space="preserve">How to work through one stubborn problem on a single sheet, from the facts to a fix that sticks.</w:t>
      </w:r>
    </w:p>
    <w:p>
      <w:pPr>
        <w:pStyle w:val="Small"/>
      </w:pPr>
      <w:r>
        <w:t xml:space="preserve">Facilitator Run-Sheet · Reflect &amp; Improve · A3 Thinking · Plan · Do · Check · Act</w:t>
      </w:r>
    </w:p>
    <w:p>
      <w:pPr>
        <w:pStyle w:val="Quote"/>
      </w:pPr>
      <w:r>
        <w:rPr>
          <w:i/>
        </w:rPr>
        <w:t xml:space="preserve">“What's really happening, and have we gone to see it?”</w:t>
      </w:r>
    </w:p>
    <w:p>
      <w:r>
        <w:t xml:space="preserve">An </w:t>
      </w:r>
      <w:r>
        <w:rPr>
          <w:b/>
        </w:rPr>
        <w:t xml:space="preserve">A3</w:t>
      </w:r>
      <w:r>
        <w:t xml:space="preserve"> is a way of solving a problem on one sheet of A3 paper. It comes from Toyota, where managers use it to coach people through a problem, and is described in John Shook's </w:t>
      </w:r>
      <w:r>
        <w:rPr>
          <w:i/>
        </w:rPr>
        <w:t xml:space="preserve">Managing to Learn</w:t>
      </w:r>
      <w:r>
        <w:t xml:space="preserve">. The left half is </w:t>
      </w:r>
      <w:r>
        <w:rPr>
          <w:b/>
        </w:rPr>
        <w:t xml:space="preserve">Plan</w:t>
      </w:r>
      <w:r>
        <w:t xml:space="preserve">: the background, the current condition (with facts, not opinions), the goal, and the root cause. The right half is </w:t>
      </w:r>
      <w:r>
        <w:rPr>
          <w:b/>
        </w:rPr>
        <w:t xml:space="preserve">Do, Check and Act</w:t>
      </w:r>
      <w:r>
        <w:t xml:space="preserve">: countermeasures that tackle the cause, a plan with owners and dates, a check of whether it worked, and the follow-up that makes it stick. One sheet forces clear thinking, and makes the reasoning easy for others to follow and challenge. Use it for problems that keep coming back; for a quick fishbone and 5 Whys, the </w:t>
      </w:r>
      <w:r>
        <w:t xml:space="preserve">Root Cause Analysis</w:t>
      </w:r>
      <w:r>
        <w:t xml:space="preserve"> board is lighter.</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 to start,</w:t>
            </w:r>
            <w:r>
              <w:br/>
            </w:r>
            <w:r>
              <w:t xml:space="preserve">then a few weeks</w:t>
            </w:r>
          </w:p>
        </w:tc>
        <w:tc>
          <w:tcPr>
            <w:tcW w:w="2250" w:type="dxa"/>
          </w:tcPr>
          <w:p>
            <w:r>
              <w:t xml:space="preserve">An owner, plus</w:t>
            </w:r>
            <w:r>
              <w:br/>
            </w:r>
            <w:r>
              <w:t xml:space="preserve">the people who do the work</w:t>
            </w:r>
          </w:p>
        </w:tc>
        <w:tc>
          <w:tcPr>
            <w:tcW w:w="2250" w:type="dxa"/>
          </w:tcPr>
          <w:p>
            <w:r>
              <w:t xml:space="preserve">A problem keeps</w:t>
            </w:r>
            <w:r>
              <w:br/>
            </w:r>
            <w:r>
              <w:t xml:space="preserve">coming back</w:t>
            </w:r>
          </w:p>
        </w:tc>
        <w:tc>
          <w:tcPr>
            <w:tcW w:w="2250" w:type="dxa"/>
          </w:tcPr>
          <w:p>
            <w:r>
              <w:t xml:space="preserve">A tested fix,</w:t>
            </w:r>
            <w:r>
              <w:br/>
            </w:r>
            <w:r>
              <w:t xml:space="preserve">made standard</w:t>
            </w:r>
          </w:p>
        </w:tc>
      </w:tr>
    </w:tbl>
    <w:p/>
    <w:p>
      <w:pPr>
        <w:pStyle w:val="Heading1"/>
      </w:pPr>
      <w:r>
        <w:t xml:space="preserve">Before the session</w:t>
      </w:r>
    </w:p>
    <w:p>
      <w:pPr>
        <w:pStyle w:val="ListBullet"/>
        <w:numPr>
          <w:ilvl w:val="0"/>
          <w:numId w:val="1"/>
        </w:numPr>
      </w:pPr>
      <w:r>
        <w:t xml:space="preserve">Print the board at A3 or 11×17, or share it on screen</w:t>
      </w:r>
    </w:p>
    <w:p>
      <w:pPr>
        <w:pStyle w:val="ListBullet"/>
        <w:numPr>
          <w:ilvl w:val="0"/>
          <w:numId w:val="1"/>
        </w:numPr>
      </w:pPr>
      <w:r>
        <w:t xml:space="preserve">Pick one problem and one owner; the owner keeps the A3 and updates it</w:t>
      </w:r>
    </w:p>
    <w:p>
      <w:pPr>
        <w:pStyle w:val="ListBullet"/>
        <w:numPr>
          <w:ilvl w:val="0"/>
          <w:numId w:val="1"/>
        </w:numPr>
      </w:pPr>
      <w:r>
        <w:t xml:space="preserve">Gather facts first: data, examples, and time spent watching the work where it happens</w:t>
      </w:r>
    </w:p>
    <w:p>
      <w:pPr>
        <w:pStyle w:val="ListBullet"/>
        <w:numPr>
          <w:ilvl w:val="0"/>
          <w:numId w:val="1"/>
        </w:numPr>
      </w:pPr>
      <w:r>
        <w:t xml:space="preserve">Invite the people who do the work; they know where the problem really is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Background</w:t>
            </w:r>
          </w:p>
        </w:tc>
        <w:tc>
          <w:tcPr>
            <w:tcW w:w="5400" w:type="dxa"/>
          </w:tcPr>
          <w:p>
            <w:r>
              <w:t xml:space="preserve">Why does this problem matter, and to whom? Keep it to three lines.</w:t>
            </w:r>
          </w:p>
        </w:tc>
      </w:tr>
      <w:tr>
        <w:tc>
          <w:tcPr>
            <w:tcW w:w="1300" w:type="dxa"/>
          </w:tcPr>
          <w:p>
            <w:r>
              <w:t xml:space="preserve">10–30</w:t>
            </w:r>
          </w:p>
        </w:tc>
        <w:tc>
          <w:tcPr>
            <w:tcW w:w="2300" w:type="dxa"/>
          </w:tcPr>
          <w:p>
            <w:r>
              <w:t xml:space="preserve">Current condition</w:t>
            </w:r>
          </w:p>
        </w:tc>
        <w:tc>
          <w:tcPr>
            <w:tcW w:w="5400" w:type="dxa"/>
          </w:tcPr>
          <w:p>
            <w:r>
              <w:t xml:space="preserve">Draw or chart what's actually happening, from facts. Mark where it goes wrong.</w:t>
            </w:r>
          </w:p>
        </w:tc>
      </w:tr>
      <w:tr>
        <w:tc>
          <w:tcPr>
            <w:tcW w:w="1300" w:type="dxa"/>
          </w:tcPr>
          <w:p>
            <w:r>
              <w:t xml:space="preserve">30–40</w:t>
            </w:r>
          </w:p>
        </w:tc>
        <w:tc>
          <w:tcPr>
            <w:tcW w:w="2300" w:type="dxa"/>
          </w:tcPr>
          <w:p>
            <w:r>
              <w:t xml:space="preserve">Goal</w:t>
            </w:r>
          </w:p>
        </w:tc>
        <w:tc>
          <w:tcPr>
            <w:tcW w:w="5400" w:type="dxa"/>
          </w:tcPr>
          <w:p>
            <w:r>
              <w:t xml:space="preserve">Agree a measurable target and a date. What would good look like?</w:t>
            </w:r>
          </w:p>
        </w:tc>
      </w:tr>
      <w:tr>
        <w:tc>
          <w:tcPr>
            <w:tcW w:w="1300" w:type="dxa"/>
          </w:tcPr>
          <w:p>
            <w:r>
              <w:t xml:space="preserve">40–60</w:t>
            </w:r>
          </w:p>
        </w:tc>
        <w:tc>
          <w:tcPr>
            <w:tcW w:w="2300" w:type="dxa"/>
          </w:tcPr>
          <w:p>
            <w:r>
              <w:t xml:space="preserve">Root cause</w:t>
            </w:r>
          </w:p>
        </w:tc>
        <w:tc>
          <w:tcPr>
            <w:tcW w:w="5400" w:type="dxa"/>
          </w:tcPr>
          <w:p>
            <w:r>
              <w:t xml:space="preserve">Ask why until you reach a cause you can fix. Check it explains the facts.</w:t>
            </w:r>
          </w:p>
        </w:tc>
      </w:tr>
      <w:tr>
        <w:tc>
          <w:tcPr>
            <w:tcW w:w="1300" w:type="dxa"/>
          </w:tcPr>
          <w:p>
            <w:r>
              <w:t xml:space="preserve">60–75</w:t>
            </w:r>
          </w:p>
        </w:tc>
        <w:tc>
          <w:tcPr>
            <w:tcW w:w="2300" w:type="dxa"/>
          </w:tcPr>
          <w:p>
            <w:r>
              <w:t xml:space="preserve">Countermeasures &amp; plan</w:t>
            </w:r>
          </w:p>
        </w:tc>
        <w:tc>
          <w:tcPr>
            <w:tcW w:w="5400" w:type="dxa"/>
          </w:tcPr>
          <w:p>
            <w:r>
              <w:t xml:space="preserve">List small changes that tackle the cause, then who does what, by when.</w:t>
            </w:r>
          </w:p>
        </w:tc>
      </w:tr>
      <w:tr>
        <w:tc>
          <w:tcPr>
            <w:tcW w:w="1300" w:type="dxa"/>
          </w:tcPr>
          <w:p>
            <w:r>
              <w:t xml:space="preserve">Later</w:t>
            </w:r>
          </w:p>
        </w:tc>
        <w:tc>
          <w:tcPr>
            <w:tcW w:w="2300" w:type="dxa"/>
          </w:tcPr>
          <w:p>
            <w:r>
              <w:t xml:space="preserve">Check &amp; follow-up</w:t>
            </w:r>
          </w:p>
        </w:tc>
        <w:tc>
          <w:tcPr>
            <w:tcW w:w="5400" w:type="dxa"/>
          </w:tcPr>
          <w:p>
            <w:r>
              <w:t xml:space="preserve">At the agreed date, compare the result with the goal; make it standard, or try again.</w:t>
            </w:r>
          </w:p>
        </w:tc>
      </w:tr>
    </w:tbl>
    <w:p/>
    <w:p>
      <w:pPr>
        <w:pStyle w:val="Heading1"/>
      </w:pPr>
      <w:r>
        <w:t xml:space="preserve">The two halves</w:t>
      </w:r>
    </w:p>
    <w:p>
      <w:r>
        <w:t xml:space="preserve">Plan carefully on the left; act, check and learn on the right.</w:t>
      </w:r>
    </w:p>
    <w:p>
      <w:pPr>
        <w:pStyle w:val="Heading2"/>
      </w:pPr>
      <w:r>
        <w:t xml:space="preserve">1–2 · Understand</w:t>
      </w:r>
    </w:p>
    <w:p>
      <w:pPr>
        <w:pStyle w:val="ListBullet"/>
        <w:numPr>
          <w:ilvl w:val="0"/>
          <w:numId w:val="1"/>
        </w:numPr>
      </w:pPr>
      <w:r>
        <w:t xml:space="preserve">Why it matters</w:t>
      </w:r>
    </w:p>
    <w:p>
      <w:pPr>
        <w:pStyle w:val="ListBullet"/>
        <w:numPr>
          <w:ilvl w:val="0"/>
          <w:numId w:val="1"/>
        </w:numPr>
      </w:pPr>
      <w:r>
        <w:t xml:space="preserve">Go and see the facts</w:t>
      </w:r>
    </w:p>
    <w:p>
      <w:pPr>
        <w:pStyle w:val="Heading2"/>
      </w:pPr>
      <w:r>
        <w:t xml:space="preserve">3–4 · Target &amp; cause</w:t>
      </w:r>
    </w:p>
    <w:p>
      <w:pPr>
        <w:pStyle w:val="ListBullet"/>
        <w:numPr>
          <w:ilvl w:val="0"/>
          <w:numId w:val="1"/>
        </w:numPr>
      </w:pPr>
      <w:r>
        <w:t xml:space="preserve">A measurable goal</w:t>
      </w:r>
    </w:p>
    <w:p>
      <w:pPr>
        <w:pStyle w:val="ListBullet"/>
        <w:numPr>
          <w:ilvl w:val="0"/>
          <w:numId w:val="1"/>
        </w:numPr>
      </w:pPr>
      <w:r>
        <w:t xml:space="preserve">The cause you can fix</w:t>
      </w:r>
    </w:p>
    <w:p>
      <w:pPr>
        <w:pStyle w:val="Heading2"/>
      </w:pPr>
      <w:r>
        <w:t xml:space="preserve">5–6 · Do</w:t>
      </w:r>
    </w:p>
    <w:p>
      <w:pPr>
        <w:pStyle w:val="ListBullet"/>
        <w:numPr>
          <w:ilvl w:val="0"/>
          <w:numId w:val="1"/>
        </w:numPr>
      </w:pPr>
      <w:r>
        <w:t xml:space="preserve">Small countermeasures</w:t>
      </w:r>
    </w:p>
    <w:p>
      <w:pPr>
        <w:pStyle w:val="ListBullet"/>
        <w:numPr>
          <w:ilvl w:val="0"/>
          <w:numId w:val="1"/>
        </w:numPr>
      </w:pPr>
      <w:r>
        <w:t xml:space="preserve">Owners and dates</w:t>
      </w:r>
    </w:p>
    <w:p>
      <w:pPr>
        <w:pStyle w:val="Heading2"/>
      </w:pPr>
      <w:r>
        <w:t xml:space="preserve">7 · Check</w:t>
      </w:r>
    </w:p>
    <w:p>
      <w:pPr>
        <w:pStyle w:val="ListBullet"/>
        <w:numPr>
          <w:ilvl w:val="0"/>
          <w:numId w:val="1"/>
        </w:numPr>
      </w:pPr>
      <w:r>
        <w:t xml:space="preserve">Did it hit the target?</w:t>
      </w:r>
    </w:p>
    <w:p>
      <w:pPr>
        <w:pStyle w:val="ListBullet"/>
        <w:numPr>
          <w:ilvl w:val="0"/>
          <w:numId w:val="1"/>
        </w:numPr>
      </w:pPr>
      <w:r>
        <w:t xml:space="preserve">What did we learn?</w:t>
      </w:r>
    </w:p>
    <w:p>
      <w:pPr>
        <w:pStyle w:val="Heading2"/>
      </w:pPr>
      <w:r>
        <w:t xml:space="preserve">8 · Act</w:t>
      </w:r>
    </w:p>
    <w:p>
      <w:pPr>
        <w:pStyle w:val="ListBullet"/>
        <w:numPr>
          <w:ilvl w:val="0"/>
          <w:numId w:val="1"/>
        </w:numPr>
      </w:pPr>
      <w:r>
        <w:t xml:space="preserve">Make it the standard</w:t>
      </w:r>
    </w:p>
    <w:p>
      <w:pPr>
        <w:pStyle w:val="ListBullet"/>
        <w:numPr>
          <w:ilvl w:val="0"/>
          <w:numId w:val="1"/>
        </w:numPr>
      </w:pPr>
      <w:r>
        <w:t xml:space="preserve">Or try again</w:t>
      </w:r>
    </w:p>
    <w:p>
      <w:pPr>
        <w:pStyle w:val="Heading1"/>
      </w:pPr>
      <w:r>
        <w:t xml:space="preserve">Facilitation tips</w:t>
      </w:r>
    </w:p>
    <w:p>
      <w:r>
        <w:rPr>
          <w:b/>
        </w:rPr>
        <w:t xml:space="preserve">Facts before fixes. </w:t>
      </w:r>
      <w:r>
        <w:t xml:space="preserve">Most A3s go wrong by jumping to a solution. Spend real time on the current condition.</w:t>
      </w:r>
    </w:p>
    <w:p>
      <w:r>
        <w:rPr>
          <w:b/>
        </w:rPr>
        <w:t xml:space="preserve">Go and see. </w:t>
      </w:r>
      <w:r>
        <w:t xml:space="preserve">Watch the work where it happens. Reports and opinions hide what's really going on.</w:t>
      </w:r>
    </w:p>
    <w:p>
      <w:r>
        <w:rPr>
          <w:b/>
        </w:rPr>
        <w:t xml:space="preserve">Countermeasures, not solutions. </w:t>
      </w:r>
      <w:r>
        <w:t xml:space="preserve">Call them countermeasures: they're experiments, and might not work first time.</w:t>
      </w:r>
    </w:p>
    <w:p>
      <w:r>
        <w:rPr>
          <w:b/>
        </w:rPr>
        <w:t xml:space="preserve">One owner. </w:t>
      </w:r>
      <w:r>
        <w:t xml:space="preserve">One person owns the A3 and keeps it current, but they don't solve it alone.</w:t>
      </w:r>
    </w:p>
    <w:p>
      <w:r>
        <w:rPr>
          <w:b/>
        </w:rPr>
        <w:t xml:space="preserve">Coach with questions. </w:t>
      </w:r>
      <w:r>
        <w:t xml:space="preserve">A leader's job is to ask good questions about the A3, not to write the answer.</w:t>
      </w:r>
    </w:p>
    <w:p>
      <w:r>
        <w:rPr>
          <w:b/>
        </w:rPr>
        <w:t xml:space="preserve">Keep it to one page. </w:t>
      </w:r>
      <w:r>
        <w:t xml:space="preserve">If it doesn't fit, the thinking isn't clear enough yet. Cut, don't shrink the font.</w:t>
      </w:r>
    </w:p>
    <w:p>
      <w:r>
        <w:rPr>
          <w:b/>
        </w:rPr>
        <w:t xml:space="preserve">Common pitfalls: </w:t>
      </w:r>
      <w:r>
        <w:t xml:space="preserve">filling in the boxes after the decision is made; skipping the current condition; a goal with no number; a root cause that blames a person; countermeasures nobody owns; never coming back to check.</w:t>
      </w:r>
    </w:p>
    <w:p>
      <w:pPr>
        <w:pStyle w:val="Heading1"/>
      </w:pPr>
      <w:r>
        <w:t xml:space="preserve">After the session</w:t>
      </w:r>
    </w:p>
    <w:p>
      <w:r>
        <w:rPr>
          <w:b/>
        </w:rPr>
        <w:t xml:space="preserve">This week: </w:t>
      </w:r>
      <w:r>
        <w:t xml:space="preserve">Start the first countermeasures, and update the plan as you go.</w:t>
      </w:r>
    </w:p>
    <w:p>
      <w:r>
        <w:rPr>
          <w:b/>
        </w:rPr>
        <w:t xml:space="preserve">At the check date: </w:t>
      </w:r>
      <w:r>
        <w:t xml:space="preserve">Compare the result with the goal, honestly, and record what you learned.</w:t>
      </w:r>
    </w:p>
    <w:p>
      <w:r>
        <w:rPr>
          <w:b/>
        </w:rPr>
        <w:t xml:space="preserve">If it worked: </w:t>
      </w:r>
      <w:r>
        <w:t xml:space="preserve">Make it the standard way of working, and share the A3 with teams who have the same problem.</w:t>
      </w:r>
    </w:p>
    <w:p>
      <w:r>
        <w:rPr>
          <w:b/>
        </w:rPr>
        <w:t xml:space="preserve">If it didn't: </w:t>
      </w:r>
      <w:r>
        <w:t xml:space="preserve">Go back to the root cause: was it the real one? Try another countermeasure.</w:t>
      </w:r>
    </w:p>
    <w:p>
      <w:pPr>
        <w:pStyle w:val="Heading1"/>
      </w:pPr>
      <w:r>
        <w:t xml:space="preserve">How it fits the toolkit</w:t>
      </w:r>
    </w:p>
    <w:p>
      <w:r>
        <w:t xml:space="preserve">For a quicker look at causes, use </w:t>
      </w:r>
      <w:r>
        <w:t xml:space="preserve">Root Cause Analysis</w:t>
      </w:r>
      <w:r>
        <w:t xml:space="preserve">. The </w:t>
      </w:r>
      <w:r>
        <w:t xml:space="preserve">Lean Principles</w:t>
      </w:r>
      <w:r>
        <w:t xml:space="preserve"> poster explains the thinking behind A3s, and the </w:t>
      </w:r>
      <w:r>
        <w:t xml:space="preserve">1% Experiment Canvas</w:t>
      </w:r>
      <w:r>
        <w:t xml:space="preserve"> suits smaller improvements. For a problem caused by an incident, start with the </w:t>
      </w:r>
      <w:r>
        <w:t xml:space="preserve">Blameless Incident Review</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“A3 Problem-Solving”, a workshop board.</w:t>
      </w:r>
    </w:p>
    <w:p>
      <w:r>
        <w:t xml:space="preserve">Purpose: Work through one problem on one sheet: understand it, find the root cause, test countermeasures and make the fix stick.</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Problem, Owner, Date</w:t>
      </w:r>
    </w:p>
    <w:p>
      <w:r>
        <w:t xml:space="preserve">Sections:</w:t>
      </w:r>
    </w:p>
    <w:p>
      <w:r>
        <w:t xml:space="preserve">1. Background: top left, about 50% wide and 20% tall; header colour slate grey.</w:t>
      </w:r>
    </w:p>
    <w:p>
      <w:r>
        <w:t xml:space="preserve">   Subtitle: Plan · why this matters, and to whom</w:t>
      </w:r>
    </w:p>
    <w:p>
      <w:r>
        <w:t xml:space="preserve">2. Countermeasures: top right, about 50% wide and 35% tall; header colour orange.</w:t>
      </w:r>
    </w:p>
    <w:p>
      <w:r>
        <w:t xml:space="preserve">   Subtitle: Do · small changes that tackle the cause</w:t>
      </w:r>
    </w:p>
    <w:p>
      <w:r>
        <w:t xml:space="preserve">   Content: Countermeasure: · Which cause it tackles: · Effort S/M/L:</w:t>
      </w:r>
    </w:p>
    <w:p>
      <w:r>
        <w:t xml:space="preserve">3. Current Condition: middle left, about 50% wide and 35% tall; header colour blue.</w:t>
      </w:r>
    </w:p>
    <w:p>
      <w:r>
        <w:t xml:space="preserve">   Subtitle: Plan · facts, data or a sketch, not opinions</w:t>
      </w:r>
    </w:p>
    <w:p>
      <w:r>
        <w:t xml:space="preserve">   Content: What's happening now? Go and see the work, then draw or chart it. · Sketch, chart or stickies · The measure today:</w:t>
      </w:r>
    </w:p>
    <w:p>
      <w:r>
        <w:t xml:space="preserve">4. Plan: middle right, about 50% wide and 25% tall; header colour amber.</w:t>
      </w:r>
    </w:p>
    <w:p>
      <w:r>
        <w:t xml:space="preserve">   Subtitle: Do · who does what, by when</w:t>
      </w:r>
    </w:p>
    <w:p>
      <w:r>
        <w:t xml:space="preserve">   Content: What: · Who: · When: · Done?</w:t>
      </w:r>
    </w:p>
    <w:p>
      <w:r>
        <w:t xml:space="preserve">5. Goal: middle left, about 50% wide and 15% tall; header colour emerald green.</w:t>
      </w:r>
    </w:p>
    <w:p>
      <w:r>
        <w:t xml:space="preserve">   Subtitle: Plan · what good looks like</w:t>
      </w:r>
    </w:p>
    <w:p>
      <w:r>
        <w:t xml:space="preserve">   Content: Target: · By when: · We'll measure it by:</w:t>
      </w:r>
    </w:p>
    <w:p>
      <w:r>
        <w:t xml:space="preserve">6. Check: bottom right, about 50% wide and 15% tall; header colour sky blue.</w:t>
      </w:r>
    </w:p>
    <w:p>
      <w:r>
        <w:t xml:space="preserve">   Subtitle: Check · did it work?</w:t>
      </w:r>
    </w:p>
    <w:p>
      <w:r>
        <w:t xml:space="preserve">   Content: Result against the target: · What we learned:</w:t>
      </w:r>
    </w:p>
    <w:p>
      <w:r>
        <w:t xml:space="preserve">7. Root Cause: bottom left, about 50% wide and 30% tall; header colour purple.</w:t>
      </w:r>
    </w:p>
    <w:p>
      <w:r>
        <w:t xml:space="preserve">   Subtitle: Plan · ask why until you reach a cause you can fix</w:t>
      </w:r>
    </w:p>
    <w:p>
      <w:r>
        <w:t xml:space="preserve">   Content: Why 1? · Why 2? · Why 3? · Why 4? · Root cause:</w:t>
      </w:r>
    </w:p>
    <w:p>
      <w:r>
        <w:t xml:space="preserve">8. Follow-up: bottom right, about 50% wide and 20% tall; header colour dark green.</w:t>
      </w:r>
    </w:p>
    <w:p>
      <w:r>
        <w:t xml:space="preserve">   Subtitle: Act · make it stick, or try again</w:t>
      </w:r>
    </w:p>
    <w:p>
      <w:r>
        <w:t xml:space="preserve">   Content: Make it the standard way of working · Try another countermeasure · Share it with teams who have the same problem · Close the A3 · Share with:</w:t>
      </w:r>
    </w:p>
    <w:p>
      <w:r>
        <w:t xml:space="preserve">Footer questions: “What's really happening, and have we gone to see it?” “Which cause, if we removed it, would stop the problem coming back?”</w:t>
      </w:r>
    </w:p>
    <w:p>
      <w:r>
        <w:t xml:space="preserve">Original board for reference: https://eparker71.github.io/agile-ways-of-working/a3-problem-solving-board.html</w:t>
      </w:r>
    </w:p>
    <w:p>
      <w:pPr>
        <w:pStyle w:val="Small"/>
      </w:pPr>
      <w:r>
        <w:t xml:space="preserve">Boards: https://eparker71.github.io/agile-ways-of-working/a3-problem-solving-board.html  ·  Online guide: https://eparker71.github.io/agile-ways-of-working/facilitator-guide-a3-problem-solving.html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A3 Problem-Solving Guide</dc:title>
  <dc:creator>Eric Parker</dc:creator>
</cp:coreProperties>
</file>