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Feedback Conversation Guide</w:t>
      </w:r>
    </w:p>
    <w:p>
      <w:r>
        <w:rPr>
          <w:i/>
        </w:rPr>
        <w:t xml:space="preserve">How to prepare and hold one feedback conversation: describe what happened and its effect, listen, and agree what's next.</w:t>
      </w:r>
    </w:p>
    <w:p>
      <w:pPr>
        <w:pStyle w:val="Small"/>
      </w:pPr>
      <w:r>
        <w:t xml:space="preserve">Facilitator Run-Sheet · Facilitate &amp; Coach · Situation–Behaviour–Impact</w:t>
      </w:r>
    </w:p>
    <w:p>
      <w:pPr>
        <w:pStyle w:val="Quote"/>
      </w:pPr>
      <w:r>
        <w:rPr>
          <w:i/>
        </w:rPr>
        <w:t xml:space="preserve">“Did I describe what happened, or judge who they are?”</w:t>
      </w:r>
    </w:p>
    <w:p>
      <w:r>
        <w:t xml:space="preserve">Feedback goes wrong when it's vague, late or sounds like a judgement of the person. The </w:t>
      </w:r>
      <w:r>
        <w:rPr>
          <w:b/>
        </w:rPr>
        <w:t xml:space="preserve">Situation–Behaviour–Impact</w:t>
      </w:r>
      <w:r>
        <w:t xml:space="preserve"> (SBI) model from the Center for Creative Leadership keeps it specific: describe the </w:t>
      </w:r>
      <w:r>
        <w:rPr>
          <w:b/>
        </w:rPr>
        <w:t xml:space="preserve">situation</w:t>
      </w:r>
      <w:r>
        <w:t xml:space="preserve">, the observable </w:t>
      </w:r>
      <w:r>
        <w:rPr>
          <w:b/>
        </w:rPr>
        <w:t xml:space="preserve">behaviour</w:t>
      </w:r>
      <w:r>
        <w:t xml:space="preserve"> and its </w:t>
      </w:r>
      <w:r>
        <w:rPr>
          <w:b/>
        </w:rPr>
        <w:t xml:space="preserve">impact</w:t>
      </w:r>
      <w:r>
        <w:t xml:space="preserve">. This board adds a </w:t>
      </w:r>
      <w:r>
        <w:rPr>
          <w:b/>
        </w:rPr>
        <w:t xml:space="preserve">request</w:t>
      </w:r>
      <w:r>
        <w:t xml:space="preserve">, a self-check before you start, space to </w:t>
      </w:r>
      <w:r>
        <w:rPr>
          <w:b/>
        </w:rPr>
        <w:t xml:space="preserve">hear the other side</w:t>
      </w:r>
      <w:r>
        <w:t xml:space="preserve">, agreed </w:t>
      </w:r>
      <w:r>
        <w:rPr>
          <w:b/>
        </w:rPr>
        <w:t xml:space="preserve">next steps</w:t>
      </w:r>
      <w:r>
        <w:t xml:space="preserve">, and a reminder that the same shape works for praise. Anyone can use it: team members, leads, coaches and managers.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15 min to prepare,</w:t>
            </w:r>
            <w:r>
              <w:br/>
            </w:r>
            <w:r>
              <w:t xml:space="preserve">20–30 min to talk</w:t>
            </w:r>
          </w:p>
        </w:tc>
        <w:tc>
          <w:tcPr>
            <w:tcW w:w="2250" w:type="dxa"/>
          </w:tcPr>
          <w:p>
            <w:r>
              <w:t xml:space="preserve">Two people</w:t>
            </w:r>
          </w:p>
        </w:tc>
        <w:tc>
          <w:tcPr>
            <w:tcW w:w="2250" w:type="dxa"/>
          </w:tcPr>
          <w:p>
            <w:r>
              <w:t xml:space="preserve">Something needs saying,</w:t>
            </w:r>
            <w:r>
              <w:br/>
            </w:r>
            <w:r>
              <w:t xml:space="preserve">or deserves praise</w:t>
            </w:r>
          </w:p>
        </w:tc>
        <w:tc>
          <w:tcPr>
            <w:tcW w:w="2250" w:type="dxa"/>
          </w:tcPr>
          <w:p>
            <w:r>
              <w:t xml:space="preserve">A clear conversation</w:t>
            </w:r>
            <w:r>
              <w:br/>
            </w:r>
            <w:r>
              <w:t xml:space="preserve">and agreed steps</w:t>
            </w:r>
          </w:p>
        </w:tc>
      </w:tr>
    </w:tbl>
    <w:p/>
    <w:p>
      <w:pPr>
        <w:pStyle w:val="Heading1"/>
      </w:pPr>
      <w:r>
        <w:t xml:space="preserve">Before the session</w:t>
      </w:r>
    </w:p>
    <w:p>
      <w:pPr>
        <w:pStyle w:val="ListBullet"/>
        <w:numPr>
          <w:ilvl w:val="0"/>
          <w:numId w:val="1"/>
        </w:numPr>
      </w:pPr>
      <w:r>
        <w:t xml:space="preserve">Print the board at A3 or 11×17, or use it on screen; it's your preparation, not a script to read out</w:t>
      </w:r>
    </w:p>
    <w:p>
      <w:pPr>
        <w:pStyle w:val="ListBullet"/>
        <w:numPr>
          <w:ilvl w:val="0"/>
          <w:numId w:val="1"/>
        </w:numPr>
      </w:pPr>
      <w:r>
        <w:t xml:space="preserve">Write it soon after the event, while the details are fresh</w:t>
      </w:r>
    </w:p>
    <w:p>
      <w:pPr>
        <w:pStyle w:val="ListBullet"/>
        <w:numPr>
          <w:ilvl w:val="0"/>
          <w:numId w:val="1"/>
        </w:numPr>
      </w:pPr>
      <w:r>
        <w:t xml:space="preserve">Book a private, unhurried time that suits the other person</w:t>
      </w:r>
    </w:p>
    <w:p>
      <w:pPr>
        <w:pStyle w:val="ListBullet"/>
        <w:numPr>
          <w:ilvl w:val="0"/>
          <w:numId w:val="1"/>
        </w:numPr>
      </w:pPr>
      <w:r>
        <w:t xml:space="preserve">Check how they like to receive feedback, from their user manual if they have one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When</w:t>
            </w:r>
          </w:p>
        </w:tc>
        <w:tc>
          <w:tcPr>
            <w:tcW w:w="2300" w:type="dxa"/>
            <w:shd w:val="clear" w:color="auto" w:fill="EEF2F6"/>
          </w:tcPr>
          <w:p>
            <w:r>
              <w:rPr>
                <w:b/>
              </w:rPr>
              <w:t xml:space="preserve">Section</w:t>
            </w:r>
          </w:p>
        </w:tc>
        <w:tc>
          <w:tcPr>
            <w:tcW w:w="5400" w:type="dxa"/>
            <w:shd w:val="clear" w:color="auto" w:fill="EEF2F6"/>
          </w:tcPr>
          <w:p>
            <w:r>
              <w:rPr>
                <w:b/>
              </w:rPr>
              <w:t xml:space="preserve">Notes</w:t>
            </w:r>
          </w:p>
        </w:tc>
      </w:tr>
      <w:tr>
        <w:tc>
          <w:tcPr>
            <w:tcW w:w="1300" w:type="dxa"/>
          </w:tcPr>
          <w:p>
            <w:r>
              <w:t xml:space="preserve">Before</w:t>
            </w:r>
          </w:p>
        </w:tc>
        <w:tc>
          <w:tcPr>
            <w:tcW w:w="2300" w:type="dxa"/>
          </w:tcPr>
          <w:p>
            <w:r>
              <w:t xml:space="preserve">1 · Check Yourself First</w:t>
            </w:r>
          </w:p>
        </w:tc>
        <w:tc>
          <w:tcPr>
            <w:tcW w:w="5400" w:type="dxa"/>
          </w:tcPr>
          <w:p>
            <w:r>
              <w:t xml:space="preserve">Tick the checks honestly. If your intent is to win, wait.</w:t>
            </w:r>
          </w:p>
        </w:tc>
      </w:tr>
      <w:tr>
        <w:tc>
          <w:tcPr>
            <w:tcW w:w="1300" w:type="dxa"/>
          </w:tcPr>
          <w:p>
            <w:r>
              <w:t xml:space="preserve">Before</w:t>
            </w:r>
          </w:p>
        </w:tc>
        <w:tc>
          <w:tcPr>
            <w:tcW w:w="2300" w:type="dxa"/>
          </w:tcPr>
          <w:p>
            <w:r>
              <w:t xml:space="preserve">2 · Prepare It</w:t>
            </w:r>
          </w:p>
        </w:tc>
        <w:tc>
          <w:tcPr>
            <w:tcW w:w="5400" w:type="dxa"/>
          </w:tcPr>
          <w:p>
            <w:r>
              <w:t xml:space="preserve">Write the situation, behaviour, impact and request. Strip out labels and guesses.</w:t>
            </w:r>
          </w:p>
        </w:tc>
      </w:tr>
      <w:tr>
        <w:tc>
          <w:tcPr>
            <w:tcW w:w="1300" w:type="dxa"/>
          </w:tcPr>
          <w:p>
            <w:r>
              <w:t xml:space="preserve">0–5 min</w:t>
            </w:r>
          </w:p>
        </w:tc>
        <w:tc>
          <w:tcPr>
            <w:tcW w:w="2300" w:type="dxa"/>
          </w:tcPr>
          <w:p>
            <w:r>
              <w:t xml:space="preserve">Open</w:t>
            </w:r>
          </w:p>
        </w:tc>
        <w:tc>
          <w:tcPr>
            <w:tcW w:w="5400" w:type="dxa"/>
          </w:tcPr>
          <w:p>
            <w:r>
              <w:t xml:space="preserve">Say why you asked to talk, briefly. Then give the S, B and I.</w:t>
            </w:r>
          </w:p>
        </w:tc>
      </w:tr>
      <w:tr>
        <w:tc>
          <w:tcPr>
            <w:tcW w:w="1300" w:type="dxa"/>
          </w:tcPr>
          <w:p>
            <w:r>
              <w:t xml:space="preserve">5–20 min</w:t>
            </w:r>
          </w:p>
        </w:tc>
        <w:tc>
          <w:tcPr>
            <w:tcW w:w="2300" w:type="dxa"/>
          </w:tcPr>
          <w:p>
            <w:r>
              <w:t xml:space="preserve">3 · Hear It Back</w:t>
            </w:r>
          </w:p>
        </w:tc>
        <w:tc>
          <w:tcPr>
            <w:tcW w:w="5400" w:type="dxa"/>
          </w:tcPr>
          <w:p>
            <w:r>
              <w:t xml:space="preserve">Ask for their view and listen. You may have missed something.</w:t>
            </w:r>
          </w:p>
        </w:tc>
      </w:tr>
      <w:tr>
        <w:tc>
          <w:tcPr>
            <w:tcW w:w="1300" w:type="dxa"/>
          </w:tcPr>
          <w:p>
            <w:r>
              <w:t xml:space="preserve">20–25 min</w:t>
            </w:r>
          </w:p>
        </w:tc>
        <w:tc>
          <w:tcPr>
            <w:tcW w:w="2300" w:type="dxa"/>
          </w:tcPr>
          <w:p>
            <w:r>
              <w:t xml:space="preserve">4 · Agree Next Steps</w:t>
            </w:r>
          </w:p>
        </w:tc>
        <w:tc>
          <w:tcPr>
            <w:tcW w:w="5400" w:type="dxa"/>
          </w:tcPr>
          <w:p>
            <w:r>
              <w:t xml:space="preserve">Agree what each of you will do, and when you'll check in.</w:t>
            </w:r>
          </w:p>
        </w:tc>
      </w:tr>
      <w:tr>
        <w:tc>
          <w:tcPr>
            <w:tcW w:w="1300" w:type="dxa"/>
          </w:tcPr>
          <w:p>
            <w:r>
              <w:t xml:space="preserve">Any time</w:t>
            </w:r>
          </w:p>
        </w:tc>
        <w:tc>
          <w:tcPr>
            <w:tcW w:w="2300" w:type="dxa"/>
          </w:tcPr>
          <w:p>
            <w:r>
              <w:t xml:space="preserve">5 · Praise</w:t>
            </w:r>
          </w:p>
        </w:tc>
        <w:tc>
          <w:tcPr>
            <w:tcW w:w="5400" w:type="dxa"/>
          </w:tcPr>
          <w:p>
            <w:r>
              <w:t xml:space="preserve">Use the same shape for positive feedback, and do it more often.</w:t>
            </w:r>
          </w:p>
        </w:tc>
      </w:tr>
    </w:tbl>
    <w:p/>
    <w:p>
      <w:pPr>
        <w:pStyle w:val="Heading1"/>
      </w:pPr>
      <w:r>
        <w:t xml:space="preserve">Situation, behaviour, impact, request</w:t>
      </w:r>
    </w:p>
    <w:p>
      <w:r>
        <w:t xml:space="preserve">Specific, observable, and about the effect.</w:t>
      </w:r>
    </w:p>
    <w:p>
      <w:pPr>
        <w:pStyle w:val="Heading2"/>
      </w:pPr>
      <w:r>
        <w:t xml:space="preserve">Situation</w:t>
      </w:r>
    </w:p>
    <w:p>
      <w:pPr>
        <w:pStyle w:val="ListBullet"/>
        <w:numPr>
          <w:ilvl w:val="0"/>
          <w:numId w:val="1"/>
        </w:numPr>
      </w:pPr>
      <w:r>
        <w:t xml:space="preserve">When and where</w:t>
      </w:r>
    </w:p>
    <w:p>
      <w:pPr>
        <w:pStyle w:val="ListBullet"/>
        <w:numPr>
          <w:ilvl w:val="0"/>
          <w:numId w:val="1"/>
        </w:numPr>
      </w:pPr>
      <w:r>
        <w:t xml:space="preserve">Recent and specific</w:t>
      </w:r>
    </w:p>
    <w:p>
      <w:pPr>
        <w:pStyle w:val="Heading2"/>
      </w:pPr>
      <w:r>
        <w:t xml:space="preserve">Behaviour</w:t>
      </w:r>
    </w:p>
    <w:p>
      <w:pPr>
        <w:pStyle w:val="ListBullet"/>
        <w:numPr>
          <w:ilvl w:val="0"/>
          <w:numId w:val="1"/>
        </w:numPr>
      </w:pPr>
      <w:r>
        <w:t xml:space="preserve">What was seen or heard</w:t>
      </w:r>
    </w:p>
    <w:p>
      <w:pPr>
        <w:pStyle w:val="ListBullet"/>
        <w:numPr>
          <w:ilvl w:val="0"/>
          <w:numId w:val="1"/>
        </w:numPr>
      </w:pPr>
      <w:r>
        <w:t xml:space="preserve">No labels</w:t>
      </w:r>
    </w:p>
    <w:p>
      <w:pPr>
        <w:pStyle w:val="Heading2"/>
      </w:pPr>
      <w:r>
        <w:t xml:space="preserve">Impact</w:t>
      </w:r>
    </w:p>
    <w:p>
      <w:pPr>
        <w:pStyle w:val="ListBullet"/>
        <w:numPr>
          <w:ilvl w:val="0"/>
          <w:numId w:val="1"/>
        </w:numPr>
      </w:pPr>
      <w:r>
        <w:t xml:space="preserve">Effect on you, team, work</w:t>
      </w:r>
    </w:p>
    <w:p>
      <w:pPr>
        <w:pStyle w:val="ListBullet"/>
        <w:numPr>
          <w:ilvl w:val="0"/>
          <w:numId w:val="1"/>
        </w:numPr>
      </w:pPr>
      <w:r>
        <w:t xml:space="preserve">Your experience</w:t>
      </w:r>
    </w:p>
    <w:p>
      <w:pPr>
        <w:pStyle w:val="Heading2"/>
      </w:pPr>
      <w:r>
        <w:t xml:space="preserve">Request</w:t>
      </w:r>
    </w:p>
    <w:p>
      <w:pPr>
        <w:pStyle w:val="ListBullet"/>
        <w:numPr>
          <w:ilvl w:val="0"/>
          <w:numId w:val="1"/>
        </w:numPr>
      </w:pPr>
      <w:r>
        <w:t xml:space="preserve">What you'd like next</w:t>
      </w:r>
    </w:p>
    <w:p>
      <w:pPr>
        <w:pStyle w:val="ListBullet"/>
        <w:numPr>
          <w:ilvl w:val="0"/>
          <w:numId w:val="1"/>
        </w:numPr>
      </w:pPr>
      <w:r>
        <w:t xml:space="preserve">Then ask theirs</w:t>
      </w:r>
    </w:p>
    <w:p>
      <w:pPr>
        <w:pStyle w:val="Heading2"/>
      </w:pPr>
      <w:r>
        <w:t xml:space="preserve">Hear it back</w:t>
      </w:r>
    </w:p>
    <w:p>
      <w:pPr>
        <w:pStyle w:val="ListBullet"/>
        <w:numPr>
          <w:ilvl w:val="0"/>
          <w:numId w:val="1"/>
        </w:numPr>
      </w:pPr>
      <w:r>
        <w:t xml:space="preserve">Their view</w:t>
      </w:r>
    </w:p>
    <w:p>
      <w:pPr>
        <w:pStyle w:val="ListBullet"/>
        <w:numPr>
          <w:ilvl w:val="0"/>
          <w:numId w:val="1"/>
        </w:numPr>
      </w:pPr>
      <w:r>
        <w:t xml:space="preserve">Feedback for you</w:t>
      </w:r>
    </w:p>
    <w:p>
      <w:pPr>
        <w:pStyle w:val="Heading1"/>
      </w:pPr>
      <w:r>
        <w:t xml:space="preserve">Facilitation tips</w:t>
      </w:r>
    </w:p>
    <w:p>
      <w:r>
        <w:rPr>
          <w:b/>
        </w:rPr>
        <w:t xml:space="preserve">Behaviour, not character. </w:t>
      </w:r>
      <w:r>
        <w:t xml:space="preserve">“You interrupted twice” can be changed; “you're rude” can only be argued with.</w:t>
      </w:r>
    </w:p>
    <w:p>
      <w:r>
        <w:rPr>
          <w:b/>
        </w:rPr>
        <w:t xml:space="preserve">Own the impact. </w:t>
      </w:r>
      <w:r>
        <w:t xml:space="preserve">Say how it affected you or the work, rather than claiming to know their intent.</w:t>
      </w:r>
    </w:p>
    <w:p>
      <w:r>
        <w:rPr>
          <w:b/>
        </w:rPr>
        <w:t xml:space="preserve">Ask, then listen. </w:t>
      </w:r>
      <w:r>
        <w:t xml:space="preserve">Their side often changes the picture. Be ready to change your request.</w:t>
      </w:r>
    </w:p>
    <w:p>
      <w:r>
        <w:rPr>
          <w:b/>
        </w:rPr>
        <w:t xml:space="preserve">Soon and private. </w:t>
      </w:r>
      <w:r>
        <w:t xml:space="preserve">Feedback days later, or in front of others, is harder to hear.</w:t>
      </w:r>
    </w:p>
    <w:p>
      <w:r>
        <w:rPr>
          <w:b/>
        </w:rPr>
        <w:t xml:space="preserve">Praise specifically. </w:t>
      </w:r>
      <w:r>
        <w:t xml:space="preserve">“Great job” fades; “your summary got the decision made in five minutes” sticks.</w:t>
      </w:r>
    </w:p>
    <w:p>
      <w:r>
        <w:rPr>
          <w:b/>
        </w:rPr>
        <w:t xml:space="preserve">Ask for feedback too. </w:t>
      </w:r>
      <w:r>
        <w:t xml:space="preserve">Leaders who ask for feedback get more honest feedback.</w:t>
      </w:r>
    </w:p>
    <w:p>
      <w:r>
        <w:rPr>
          <w:b/>
        </w:rPr>
        <w:t xml:space="preserve">Common pitfalls: </w:t>
      </w:r>
      <w:r>
        <w:t xml:space="preserve">the feedback sandwich hiding the message; labels instead of behaviour; guessing intent; saving it up for a review; doing it by message; not listening; no follow-up.</w:t>
      </w:r>
    </w:p>
    <w:p>
      <w:pPr>
        <w:pStyle w:val="Heading1"/>
      </w:pPr>
      <w:r>
        <w:t xml:space="preserve">After the session</w:t>
      </w:r>
    </w:p>
    <w:p>
      <w:r>
        <w:rPr>
          <w:b/>
        </w:rPr>
        <w:t xml:space="preserve">Straight away: </w:t>
      </w:r>
      <w:r>
        <w:t xml:space="preserve">Write down what you agreed and share it if that helps.</w:t>
      </w:r>
    </w:p>
    <w:p>
      <w:r>
        <w:rPr>
          <w:b/>
        </w:rPr>
        <w:t xml:space="preserve">At the check-in: </w:t>
      </w:r>
      <w:r>
        <w:t xml:space="preserve">Notice and say what's changed, specifically.</w:t>
      </w:r>
    </w:p>
    <w:p>
      <w:r>
        <w:rPr>
          <w:b/>
        </w:rPr>
        <w:t xml:space="preserve">For yourself: </w:t>
      </w:r>
      <w:r>
        <w:t xml:space="preserve">Reflect on how it went and what you'd do differently.</w:t>
      </w:r>
    </w:p>
    <w:p>
      <w:r>
        <w:rPr>
          <w:b/>
        </w:rPr>
        <w:t xml:space="preserve">Over time: </w:t>
      </w:r>
      <w:r>
        <w:t xml:space="preserve">Aim for more praise than correction.</w:t>
      </w:r>
    </w:p>
    <w:p>
      <w:pPr>
        <w:pStyle w:val="Heading1"/>
      </w:pPr>
      <w:r>
        <w:t xml:space="preserve">How it fits the toolkit</w:t>
      </w:r>
    </w:p>
    <w:p>
      <w:r>
        <w:t xml:space="preserve">Use it with the </w:t>
      </w:r>
      <w:r>
        <w:t xml:space="preserve">Personal User Manual</w:t>
      </w:r>
      <w:r>
        <w:t xml:space="preserve"> (how someone likes feedback), the </w:t>
      </w:r>
      <w:r>
        <w:t xml:space="preserve">Team Charter</w:t>
      </w:r>
      <w:r>
        <w:t xml:space="preserve"> (agree how the team gives feedback), the </w:t>
      </w:r>
      <w:r>
        <w:t xml:space="preserve">Coaching Conversation</w:t>
      </w:r>
      <w:r>
        <w:t xml:space="preserve">, and the </w:t>
      </w:r>
      <w:r>
        <w:t xml:space="preserve">Levels of Conflict</w:t>
      </w:r>
      <w:r>
        <w:t xml:space="preserve"> board if a disagreement is escalating.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“Feedback Conversation”, a workshop board.</w:t>
      </w:r>
    </w:p>
    <w:p>
      <w:r>
        <w:t xml:space="preserve">Purpose: Prepare and hold one feedback conversation: describe what happened and its effect, listen, and agree what happens next.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With, Date</w:t>
      </w:r>
    </w:p>
    <w:p>
      <w:r>
        <w:t xml:space="preserve">Sections:</w:t>
      </w:r>
    </w:p>
    <w:p>
      <w:r>
        <w:t xml:space="preserve">1. Check Yourself First: top full width, about 100% wide and 15% tall; header colour slate grey.</w:t>
      </w:r>
    </w:p>
    <w:p>
      <w:r>
        <w:t xml:space="preserve">   Subtitle: Before you book it</w:t>
      </w:r>
    </w:p>
    <w:p>
      <w:r>
        <w:t xml:space="preserve">   Content: My intent is to help, not to win · It's recent and specific · I'll say it in private · I'm ready to listen, too · It's a good time for them · What I want for them from this conversation:</w:t>
      </w:r>
    </w:p>
    <w:p>
      <w:r>
        <w:t xml:space="preserve">2. Prepare It: middle left, about 65% wide and 50% tall; header colour blue.</w:t>
      </w:r>
    </w:p>
    <w:p>
      <w:r>
        <w:t xml:space="preserve">   Subtitle: Situation · behaviour · impact · request</w:t>
      </w:r>
    </w:p>
    <w:p>
      <w:r>
        <w:t xml:space="preserve">   Content: S · B · I · R · Situation · Behaviour · Impact · Request · When and where. Recent, · What you saw or heard. · The effect on you, the · What you'd like next, · specific and factual. · No labels, no guesses. · team or the work. · then ask for their view. · “In Tuesday's review…” · “…you cut Priya off · “…and we didn't hear · “Could you let people · twice…” · her view on the risk.” · finish? How did it seem to you?” · What I'll say: (×4)</w:t>
      </w:r>
    </w:p>
    <w:p>
      <w:r>
        <w:t xml:space="preserve">3. Hear It Back: middle right, about 35% wide and 50% tall; header colour emerald green.</w:t>
      </w:r>
    </w:p>
    <w:p>
      <w:r>
        <w:t xml:space="preserve">   Subtitle: It's a conversation</w:t>
      </w:r>
    </w:p>
    <w:p>
      <w:r>
        <w:t xml:space="preserve">   Content: Questions to ask: · “How did it look from your side?” · “What did I miss?” · “What would help?” · Their view: · What I learned: · Feedback for me:</w:t>
      </w:r>
    </w:p>
    <w:p>
      <w:r>
        <w:t xml:space="preserve">4. Agree Next Steps: bottom left, about 50% wide and 30% tall; header colour dark green.</w:t>
      </w:r>
    </w:p>
    <w:p>
      <w:r>
        <w:t xml:space="preserve">   Subtitle: Both of us</w:t>
      </w:r>
    </w:p>
    <w:p>
      <w:r>
        <w:t xml:space="preserve">   Content: Who: · Will do: · By when: · We'll check in on:</w:t>
      </w:r>
    </w:p>
    <w:p>
      <w:r>
        <w:t xml:space="preserve">5. Praise Works the Same Way: bottom right, about 50% wide and 30% tall; header colour amber.</w:t>
      </w:r>
    </w:p>
    <w:p>
      <w:r>
        <w:t xml:space="preserve">   Subtitle: Say what went well, specifically</w:t>
      </w:r>
    </w:p>
    <w:p>
      <w:r>
        <w:t xml:space="preserve">   Content: Situation: · Behaviour: · Impact: · Receiving feedback: · Listen to the end · Ask to understand, not to defend · Say thank you · Then decide what you'll do with it, in your own time.</w:t>
      </w:r>
    </w:p>
    <w:p>
      <w:r>
        <w:t xml:space="preserve">Footer questions: “Did I describe what happened, or judge who they are?” “What would I want to know if it were me?”</w:t>
      </w:r>
    </w:p>
    <w:p>
      <w:r>
        <w:t xml:space="preserve">Original board for reference: https://eparker71.github.io/agile-ways-of-working/feedback-conversation-board.html</w:t>
      </w:r>
    </w:p>
    <w:p>
      <w:pPr>
        <w:pStyle w:val="Small"/>
      </w:pPr>
      <w:r>
        <w:t xml:space="preserve">Boards: https://eparker71.github.io/agile-ways-of-working/feedback-conversation-board.html  ·  Online guide: https://eparker71.github.io/agile-ways-of-working/facilitator-guide-feedback-conversation.html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Feedback Conversation Guide</dc:title>
  <dc:creator>Eric Parker</dc:creator>
</cp:coreProperties>
</file>