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Pairing &amp; Mobbing Guide</w:t>
      </w:r>
    </w:p>
    <w:p>
      <w:r>
        <w:rPr>
          <w:i/>
        </w:rPr>
        <w:t xml:space="preserve">How to introduce pairing and mobbing, choose a style, rotate partners, and use it to spread skills.</w:t>
      </w:r>
    </w:p>
    <w:p>
      <w:pPr>
        <w:pStyle w:val="Small"/>
      </w:pPr>
      <w:r>
        <w:t xml:space="preserve">Facilitator Run-Sheet · Manage Flow · Pair Programming · Mob / Ensemble Programming</w:t>
      </w:r>
    </w:p>
    <w:p>
      <w:pPr>
        <w:pStyle w:val="Quote"/>
      </w:pPr>
      <w:r>
        <w:rPr>
          <w:i/>
        </w:rPr>
        <w:t xml:space="preserve">“Who haven't we paired with yet, and what could we learn from each other?”</w:t>
      </w:r>
    </w:p>
    <w:p>
      <w:r>
        <w:t xml:space="preserve">Pairing means two people working on one thing at one screen; mobbing, or ensemble work, means the whole group does. Both finish work with fewer hand-offs, catch problems early, and spread skills quickly. They work for code, tests, analysis and design. The board covers four </w:t>
      </w:r>
      <w:r>
        <w:rPr>
          <w:b/>
        </w:rPr>
        <w:t xml:space="preserve">styles</w:t>
      </w:r>
      <w:r>
        <w:t xml:space="preserve">, a </w:t>
      </w:r>
      <w:r>
        <w:rPr>
          <w:b/>
        </w:rPr>
        <w:t xml:space="preserve">pair stair</w:t>
      </w:r>
      <w:r>
        <w:t xml:space="preserve"> to track who has paired with whom, </w:t>
      </w:r>
      <w:r>
        <w:rPr>
          <w:b/>
        </w:rPr>
        <w:t xml:space="preserve">session agreements</w:t>
      </w:r>
      <w:r>
        <w:t xml:space="preserve">, the </w:t>
      </w:r>
      <w:r>
        <w:rPr>
          <w:b/>
        </w:rPr>
        <w:t xml:space="preserve">skills</w:t>
      </w:r>
      <w:r>
        <w:t xml:space="preserve"> each pairing should spread, and a quick retro. Pair programming comes from Extreme Programming; strong-style pairing is from Llewellyn Falco; mob programming was popularised by Woody Zuill.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45 min to set up</w:t>
            </w:r>
            <w:r>
              <w:br/>
            </w:r>
            <w:r>
              <w:t xml:space="preserve">then ongoing</w:t>
            </w:r>
          </w:p>
        </w:tc>
        <w:tc>
          <w:tcPr>
            <w:tcW w:w="2250" w:type="dxa"/>
          </w:tcPr>
          <w:p>
            <w:r>
              <w:t xml:space="preserve">The whole team</w:t>
            </w:r>
          </w:p>
        </w:tc>
        <w:tc>
          <w:tcPr>
            <w:tcW w:w="2250" w:type="dxa"/>
          </w:tcPr>
          <w:p>
            <w:r>
              <w:t xml:space="preserve">Skills are siloed,</w:t>
            </w:r>
            <w:r>
              <w:br/>
            </w:r>
            <w:r>
              <w:t xml:space="preserve">or work waits</w:t>
            </w:r>
          </w:p>
        </w:tc>
        <w:tc>
          <w:tcPr>
            <w:tcW w:w="2250" w:type="dxa"/>
          </w:tcPr>
          <w:p>
            <w:r>
              <w:t xml:space="preserve">Agreements, rotation</w:t>
            </w:r>
            <w:r>
              <w:br/>
            </w:r>
            <w:r>
              <w:t xml:space="preserve">&amp; learning pairs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 and put it next to the team board, or keep a digital copy</w:t>
      </w:r>
    </w:p>
    <w:p>
      <w:pPr>
        <w:pStyle w:val="ListBullet"/>
        <w:numPr>
          <w:ilvl w:val="0"/>
          <w:numId w:val="1"/>
        </w:numPr>
      </w:pPr>
      <w:r>
        <w:t xml:space="preserve">Bring the Skills Matrix: it shows which skills to spread</w:t>
      </w:r>
    </w:p>
    <w:p>
      <w:pPr>
        <w:pStyle w:val="ListBullet"/>
        <w:numPr>
          <w:ilvl w:val="0"/>
          <w:numId w:val="1"/>
        </w:numPr>
      </w:pPr>
      <w:r>
        <w:t xml:space="preserve">Check the setup: a shared screen, two keyboards, or a remote pairing tool</w:t>
      </w:r>
    </w:p>
    <w:p>
      <w:pPr>
        <w:pStyle w:val="ListBullet"/>
        <w:numPr>
          <w:ilvl w:val="0"/>
          <w:numId w:val="1"/>
        </w:numPr>
      </w:pPr>
      <w:r>
        <w:t xml:space="preserve">Agree a first trial: for example, pair on every item for two weeks, then review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Why</w:t>
            </w:r>
          </w:p>
        </w:tc>
        <w:tc>
          <w:tcPr>
            <w:tcW w:w="5400" w:type="dxa"/>
          </w:tcPr>
          <w:p>
            <w:r>
              <w:t xml:space="preserve">Discuss what the team wants from pairing: fewer hand-offs, shared knowledge, fewer bugs, or faster swarming.</w:t>
            </w:r>
          </w:p>
        </w:tc>
      </w:tr>
      <w:tr>
        <w:tc>
          <w:tcPr>
            <w:tcW w:w="1300" w:type="dxa"/>
          </w:tcPr>
          <w:p>
            <w:r>
              <w:t xml:space="preserve">10–20</w:t>
            </w:r>
          </w:p>
        </w:tc>
        <w:tc>
          <w:tcPr>
            <w:tcW w:w="2300" w:type="dxa"/>
          </w:tcPr>
          <w:p>
            <w:r>
              <w:t xml:space="preserve">1 · Styles</w:t>
            </w:r>
          </w:p>
        </w:tc>
        <w:tc>
          <w:tcPr>
            <w:tcW w:w="5400" w:type="dxa"/>
          </w:tcPr>
          <w:p>
            <w:r>
              <w:t xml:space="preserve">Walk through the four styles. Agree what each is good for and how often to swap.</w:t>
            </w:r>
          </w:p>
        </w:tc>
      </w:tr>
      <w:tr>
        <w:tc>
          <w:tcPr>
            <w:tcW w:w="1300" w:type="dxa"/>
          </w:tcPr>
          <w:p>
            <w:r>
              <w:t xml:space="preserve">20–30</w:t>
            </w:r>
          </w:p>
        </w:tc>
        <w:tc>
          <w:tcPr>
            <w:tcW w:w="2300" w:type="dxa"/>
          </w:tcPr>
          <w:p>
            <w:r>
              <w:t xml:space="preserve">3 · Session Agreements</w:t>
            </w:r>
          </w:p>
        </w:tc>
        <w:tc>
          <w:tcPr>
            <w:tcW w:w="5400" w:type="dxa"/>
          </w:tcPr>
          <w:p>
            <w:r>
              <w:t xml:space="preserve">Agree when to pair or mob, when to work solo, breaks, rotation and setup.</w:t>
            </w:r>
          </w:p>
        </w:tc>
      </w:tr>
      <w:tr>
        <w:tc>
          <w:tcPr>
            <w:tcW w:w="1300" w:type="dxa"/>
          </w:tcPr>
          <w:p>
            <w:r>
              <w:t xml:space="preserve">30–40</w:t>
            </w:r>
          </w:p>
        </w:tc>
        <w:tc>
          <w:tcPr>
            <w:tcW w:w="2300" w:type="dxa"/>
          </w:tcPr>
          <w:p>
            <w:r>
              <w:t xml:space="preserve">4 · Skills to Spread</w:t>
            </w:r>
          </w:p>
        </w:tc>
        <w:tc>
          <w:tcPr>
            <w:tcW w:w="5400" w:type="dxa"/>
          </w:tcPr>
          <w:p>
            <w:r>
              <w:t xml:space="preserve">From the Skills Matrix, pick the skills to spread and match learners with teachers.</w:t>
            </w:r>
          </w:p>
        </w:tc>
      </w:tr>
      <w:tr>
        <w:tc>
          <w:tcPr>
            <w:tcW w:w="1300" w:type="dxa"/>
          </w:tcPr>
          <w:p>
            <w:r>
              <w:t xml:space="preserve">40–45</w:t>
            </w:r>
          </w:p>
        </w:tc>
        <w:tc>
          <w:tcPr>
            <w:tcW w:w="2300" w:type="dxa"/>
          </w:tcPr>
          <w:p>
            <w:r>
              <w:t xml:space="preserve">2 · Pair Stair · 5 · Pairs</w:t>
            </w:r>
          </w:p>
        </w:tc>
        <w:tc>
          <w:tcPr>
            <w:tcW w:w="5400" w:type="dxa"/>
          </w:tcPr>
          <w:p>
            <w:r>
              <w:t xml:space="preserve">Write names on the stair. Plan this week's pairs, mixing people who haven't paired.</w:t>
            </w:r>
          </w:p>
        </w:tc>
      </w:tr>
      <w:tr>
        <w:tc>
          <w:tcPr>
            <w:tcW w:w="1300" w:type="dxa"/>
          </w:tcPr>
          <w:p>
            <w:r>
              <w:t xml:space="preserve">Weekly</w:t>
            </w:r>
          </w:p>
        </w:tc>
        <w:tc>
          <w:tcPr>
            <w:tcW w:w="2300" w:type="dxa"/>
          </w:tcPr>
          <w:p>
            <w:r>
              <w:t xml:space="preserve">6 · Quick Retro</w:t>
            </w:r>
          </w:p>
        </w:tc>
        <w:tc>
          <w:tcPr>
            <w:tcW w:w="5400" w:type="dxa"/>
          </w:tcPr>
          <w:p>
            <w:r>
              <w:t xml:space="preserve">Five minutes: what worked, what was hard, what to change. Update the stair.</w:t>
            </w:r>
          </w:p>
        </w:tc>
      </w:tr>
    </w:tbl>
    <w:p/>
    <w:p>
      <w:pPr>
        <w:pStyle w:val="Heading1"/>
      </w:pPr>
      <w:r>
        <w:t xml:space="preserve">Choosing a style</w:t>
      </w:r>
    </w:p>
    <w:p>
      <w:r>
        <w:t xml:space="preserve">Each style suits different work. Swap styles as the work changes.</w:t>
      </w:r>
    </w:p>
    <w:p>
      <w:pPr>
        <w:pStyle w:val="Heading2"/>
      </w:pPr>
      <w:r>
        <w:t xml:space="preserve">Driver / Navigator</w:t>
      </w:r>
    </w:p>
    <w:p>
      <w:pPr>
        <w:pStyle w:val="ListBullet"/>
        <w:numPr>
          <w:ilvl w:val="0"/>
          <w:numId w:val="1"/>
        </w:numPr>
      </w:pPr>
      <w:r>
        <w:t xml:space="preserve">Everyday pairing</w:t>
      </w:r>
    </w:p>
    <w:p>
      <w:pPr>
        <w:pStyle w:val="ListBullet"/>
        <w:numPr>
          <w:ilvl w:val="0"/>
          <w:numId w:val="1"/>
        </w:numPr>
      </w:pPr>
      <w:r>
        <w:t xml:space="preserve">Swap every 15–30 minutes</w:t>
      </w:r>
    </w:p>
    <w:p>
      <w:pPr>
        <w:pStyle w:val="Heading2"/>
      </w:pPr>
      <w:r>
        <w:t xml:space="preserve">Ping-Pong</w:t>
      </w:r>
    </w:p>
    <w:p>
      <w:pPr>
        <w:pStyle w:val="ListBullet"/>
        <w:numPr>
          <w:ilvl w:val="0"/>
          <w:numId w:val="1"/>
        </w:numPr>
      </w:pPr>
      <w:r>
        <w:t xml:space="preserve">Test-driven development</w:t>
      </w:r>
    </w:p>
    <w:p>
      <w:pPr>
        <w:pStyle w:val="ListBullet"/>
        <w:numPr>
          <w:ilvl w:val="0"/>
          <w:numId w:val="1"/>
        </w:numPr>
      </w:pPr>
      <w:r>
        <w:t xml:space="preserve">Keeps both people engaged</w:t>
      </w:r>
    </w:p>
    <w:p>
      <w:pPr>
        <w:pStyle w:val="Heading2"/>
      </w:pPr>
      <w:r>
        <w:t xml:space="preserve">Strong-Style</w:t>
      </w:r>
    </w:p>
    <w:p>
      <w:pPr>
        <w:pStyle w:val="ListBullet"/>
        <w:numPr>
          <w:ilvl w:val="0"/>
          <w:numId w:val="1"/>
        </w:numPr>
      </w:pPr>
      <w:r>
        <w:t xml:space="preserve">Teaching and onboarding</w:t>
      </w:r>
    </w:p>
    <w:p>
      <w:pPr>
        <w:pStyle w:val="ListBullet"/>
        <w:numPr>
          <w:ilvl w:val="0"/>
          <w:numId w:val="1"/>
        </w:numPr>
      </w:pPr>
      <w:r>
        <w:t xml:space="preserve">The expert navigates, the learner drives</w:t>
      </w:r>
    </w:p>
    <w:p>
      <w:pPr>
        <w:pStyle w:val="Heading2"/>
      </w:pPr>
      <w:r>
        <w:t xml:space="preserve">Mob / Ensemble</w:t>
      </w:r>
    </w:p>
    <w:p>
      <w:pPr>
        <w:pStyle w:val="ListBullet"/>
        <w:numPr>
          <w:ilvl w:val="0"/>
          <w:numId w:val="1"/>
        </w:numPr>
      </w:pPr>
      <w:r>
        <w:t xml:space="preserve">Hard problems, swarming, new areas</w:t>
      </w:r>
    </w:p>
    <w:p>
      <w:pPr>
        <w:pStyle w:val="ListBullet"/>
        <w:numPr>
          <w:ilvl w:val="0"/>
          <w:numId w:val="1"/>
        </w:numPr>
      </w:pPr>
      <w:r>
        <w:t xml:space="preserve">Rotate the driver every few minutes</w:t>
      </w:r>
    </w:p>
    <w:p>
      <w:pPr>
        <w:pStyle w:val="Heading2"/>
      </w:pPr>
      <w:r>
        <w:t xml:space="preserve">2 · Pair Stair</w:t>
      </w:r>
    </w:p>
    <w:p>
      <w:pPr>
        <w:pStyle w:val="ListBullet"/>
        <w:numPr>
          <w:ilvl w:val="0"/>
          <w:numId w:val="1"/>
        </w:numPr>
      </w:pPr>
      <w:r>
        <w:t xml:space="preserve">Spread tallies evenly</w:t>
      </w:r>
    </w:p>
    <w:p>
      <w:pPr>
        <w:pStyle w:val="ListBullet"/>
        <w:numPr>
          <w:ilvl w:val="0"/>
          <w:numId w:val="1"/>
        </w:numPr>
      </w:pPr>
      <w:r>
        <w:t xml:space="preserve">Empty cells are pairs to try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Start with a trial. </w:t>
      </w:r>
      <w:r>
        <w:t xml:space="preserve">Agree to pair for two weeks, then review. People adjust faster when it's an experiment.</w:t>
      </w:r>
    </w:p>
    <w:p>
      <w:r>
        <w:rPr>
          <w:b/>
        </w:rPr>
        <w:t xml:space="preserve">Swap often. </w:t>
      </w:r>
      <w:r>
        <w:t xml:space="preserve">Regular role swaps keep both people engaged and stop one person dominating.</w:t>
      </w:r>
    </w:p>
    <w:p>
      <w:r>
        <w:rPr>
          <w:b/>
        </w:rPr>
        <w:t xml:space="preserve">Breaks matter. </w:t>
      </w:r>
      <w:r>
        <w:t xml:space="preserve">Pairing is intense. Short, regular breaks keep it sustainable.</w:t>
      </w:r>
    </w:p>
    <w:p>
      <w:r>
        <w:rPr>
          <w:b/>
        </w:rPr>
        <w:t xml:space="preserve">Strong-style to teach. </w:t>
      </w:r>
      <w:r>
        <w:t xml:space="preserve">Let the learner drive and the expert navigate. Knowledge moves through the learner's hands.</w:t>
      </w:r>
    </w:p>
    <w:p>
      <w:r>
        <w:rPr>
          <w:b/>
        </w:rPr>
        <w:t xml:space="preserve">Mob for hard problems. </w:t>
      </w:r>
      <w:r>
        <w:t xml:space="preserve">When something is stuck or new, mobbing brings every perspective at once.</w:t>
      </w:r>
    </w:p>
    <w:p>
      <w:r>
        <w:rPr>
          <w:b/>
        </w:rPr>
        <w:t xml:space="preserve">Not everything needs a pair. </w:t>
      </w:r>
      <w:r>
        <w:t xml:space="preserve">Agree what's fine solo: simple, well-understood or exploratory work.</w:t>
      </w:r>
    </w:p>
    <w:p>
      <w:r>
        <w:rPr>
          <w:b/>
        </w:rPr>
        <w:t xml:space="preserve">Common pitfalls: </w:t>
      </w:r>
      <w:r>
        <w:t xml:space="preserve">one person typing while the other watches; the same pairs every time; no breaks; forcing pairing on everything without agreement; measuring individual output; experts never letting learners drive.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Put the agreements and the pair stair next to the team board.</w:t>
      </w:r>
    </w:p>
    <w:p>
      <w:r>
        <w:rPr>
          <w:b/>
        </w:rPr>
        <w:t xml:space="preserve">Daily: </w:t>
      </w:r>
      <w:r>
        <w:t xml:space="preserve">Plan pairs at the daily sync, using the stair to mix people.</w:t>
      </w:r>
    </w:p>
    <w:p>
      <w:r>
        <w:rPr>
          <w:b/>
        </w:rPr>
        <w:t xml:space="preserve">Weekly: </w:t>
      </w:r>
      <w:r>
        <w:t xml:space="preserve">Run the quick retro and update the tallies.</w:t>
      </w:r>
    </w:p>
    <w:p>
      <w:r>
        <w:rPr>
          <w:b/>
        </w:rPr>
        <w:t xml:space="preserve">Quarterly: </w:t>
      </w:r>
      <w:r>
        <w:t xml:space="preserve">Re-score the Skills Matrix. Pairing should show up as levels going up.</w:t>
      </w:r>
    </w:p>
    <w:p>
      <w:pPr>
        <w:pStyle w:val="Heading1"/>
      </w:pPr>
      <w:r>
        <w:t xml:space="preserve">How it fits the toolkit</w:t>
      </w:r>
    </w:p>
    <w:p>
      <w:r>
        <w:t xml:space="preserve">The flow pack works as a set. </w:t>
      </w:r>
      <w:r>
        <w:t xml:space="preserve">Kanban Board Design</w:t>
      </w:r>
      <w:r>
        <w:t xml:space="preserve"> makes the workflow visible and limits WIP. </w:t>
      </w:r>
      <w:r>
        <w:t xml:space="preserve">Ageing WIP &amp; SLE</w:t>
      </w:r>
      <w:r>
        <w:t xml:space="preserve"> shows which items are at risk and sets the swarm triggers used in </w:t>
      </w:r>
      <w:r>
        <w:t xml:space="preserve">Buffering &amp; Swarming</w:t>
      </w:r>
      <w:r>
        <w:t xml:space="preserve">. </w:t>
      </w:r>
      <w:r>
        <w:t xml:space="preserve">Blocker Clustering</w:t>
      </w:r>
      <w:r>
        <w:t xml:space="preserve"> finds why work gets stuck, and the </w:t>
      </w:r>
      <w:r>
        <w:t xml:space="preserve">Skills Matrix</w:t>
      </w:r>
      <w:r>
        <w:t xml:space="preserve"> shows who can swarm. Bring the results to retrospectives and the Team Health Check.</w:t>
      </w:r>
    </w:p>
    <w:p>
      <w:pPr>
        <w:pStyle w:val="Small"/>
      </w:pPr>
      <w:r>
        <w:t xml:space="preserve">Boards: https://eparker71.github.io/agile-ways-of-working/pairing-mobbing-board.html  ·  Online guide: https://eparker71.github.io/agile-ways-of-working/facilitator-guide-pairing-mobbing.html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Pairing &amp; Mobbing Guide</dc:title>
  <dc:creator>Eric Parker</dc:creator>
</cp:coreProperties>
</file>