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Vision Board Guide</w:t>
      </w:r>
    </w:p>
    <w:p>
      <w:r>
        <w:rPr>
          <w:i/>
        </w:rPr>
        <w:t xml:space="preserve">How to agree the change a product will bring, who it's for, and how you'll know it's working.</w:t>
      </w:r>
    </w:p>
    <w:p>
      <w:pPr>
        <w:pStyle w:val="Small"/>
      </w:pPr>
      <w:r>
        <w:t xml:space="preserve">Facilitator Run-Sheet · Envision · Inspired by Roman Pichler's Product Vision Board</w:t>
      </w:r>
    </w:p>
    <w:p>
      <w:pPr>
        <w:pStyle w:val="Quote"/>
      </w:pPr>
      <w:r>
        <w:rPr>
          <w:i/>
        </w:rPr>
        <w:t xml:space="preserve">“What will be different for our users when this succeeds?”</w:t>
      </w:r>
    </w:p>
    <w:p>
      <w:r>
        <w:t xml:space="preserve">Without a shared vision, every backlog decision becomes an argument about opinions. The board, based on Roman Pichler's Product Vision Board, separates the </w:t>
      </w:r>
      <w:r>
        <w:rPr>
          <w:b/>
        </w:rPr>
        <w:t xml:space="preserve">vision</w:t>
      </w:r>
      <w:r>
        <w:t xml:space="preserve"> (the change you want to bring about) from the </w:t>
      </w:r>
      <w:r>
        <w:rPr>
          <w:b/>
        </w:rPr>
        <w:t xml:space="preserve">strategy</w:t>
      </w:r>
      <w:r>
        <w:t xml:space="preserve"> (target group, needs, product and business goals) underneath it. Adding </w:t>
      </w:r>
      <w:r>
        <w:rPr>
          <w:b/>
        </w:rPr>
        <w:t xml:space="preserve">measures of success</w:t>
      </w:r>
      <w:r>
        <w:t xml:space="preserve"> and </w:t>
      </w:r>
      <w:r>
        <w:rPr>
          <w:b/>
        </w:rPr>
        <w:t xml:space="preserve">riskiest assumptions</w:t>
      </w:r>
      <w:r>
        <w:t xml:space="preserve"> turns it into something you can test, not just a statement.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90–120 min</w:t>
            </w:r>
          </w:p>
        </w:tc>
        <w:tc>
          <w:tcPr>
            <w:tcW w:w="2250" w:type="dxa"/>
          </w:tcPr>
          <w:p>
            <w:r>
              <w:t xml:space="preserve">PO / PM, team reps,</w:t>
            </w:r>
            <w:r>
              <w:br/>
            </w:r>
            <w:r>
              <w:t xml:space="preserve">key stakeholders</w:t>
            </w:r>
          </w:p>
        </w:tc>
        <w:tc>
          <w:tcPr>
            <w:tcW w:w="2250" w:type="dxa"/>
          </w:tcPr>
          <w:p>
            <w:r>
              <w:t xml:space="preserve">A new product, or a</w:t>
            </w:r>
            <w:r>
              <w:br/>
            </w:r>
            <w:r>
              <w:t xml:space="preserve">product that's drifting</w:t>
            </w:r>
          </w:p>
        </w:tc>
        <w:tc>
          <w:tcPr>
            <w:tcW w:w="2250" w:type="dxa"/>
          </w:tcPr>
          <w:p>
            <w:r>
              <w:t xml:space="preserve">A testable vision</w:t>
            </w:r>
            <w:r>
              <w:br/>
            </w:r>
            <w:r>
              <w:t xml:space="preserve">&amp; assumptions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Bring evidence: user research, support data, analytics and market information</w:t>
      </w:r>
    </w:p>
    <w:p>
      <w:pPr>
        <w:pStyle w:val="ListBullet"/>
        <w:numPr>
          <w:ilvl w:val="0"/>
          <w:numId w:val="1"/>
        </w:numPr>
      </w:pPr>
      <w:r>
        <w:t xml:space="preserve">Invite people who know the users, the business and the technology</w:t>
      </w:r>
    </w:p>
    <w:p>
      <w:pPr>
        <w:pStyle w:val="ListBullet"/>
        <w:numPr>
          <w:ilvl w:val="0"/>
          <w:numId w:val="1"/>
        </w:numPr>
      </w:pPr>
      <w:r>
        <w:t xml:space="preserve">Ask the product owner to draft a vision sentence in advance, as a starting point</w:t>
      </w:r>
    </w:p>
    <w:p>
      <w:pPr>
        <w:pStyle w:val="ListBullet"/>
        <w:numPr>
          <w:ilvl w:val="0"/>
          <w:numId w:val="1"/>
        </w:numPr>
      </w:pPr>
      <w:r>
        <w:t xml:space="preserve">Yellow and pink stickies, and markers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Frame</w:t>
            </w:r>
          </w:p>
        </w:tc>
        <w:tc>
          <w:tcPr>
            <w:tcW w:w="5400" w:type="dxa"/>
          </w:tcPr>
          <w:p>
            <w:r>
              <w:t xml:space="preserve">Explain the board and the decision it supports. Share the evidence you brought.</w:t>
            </w:r>
          </w:p>
        </w:tc>
      </w:tr>
      <w:tr>
        <w:tc>
          <w:tcPr>
            <w:tcW w:w="1300" w:type="dxa"/>
          </w:tcPr>
          <w:p>
            <w:r>
              <w:t xml:space="preserve">10–25</w:t>
            </w:r>
          </w:p>
        </w:tc>
        <w:tc>
          <w:tcPr>
            <w:tcW w:w="2300" w:type="dxa"/>
          </w:tcPr>
          <w:p>
            <w:r>
              <w:t xml:space="preserve">1 · Vision</w:t>
            </w:r>
          </w:p>
        </w:tc>
        <w:tc>
          <w:tcPr>
            <w:tcW w:w="5400" w:type="dxa"/>
          </w:tcPr>
          <w:p>
            <w:r>
              <w:t xml:space="preserve">Write the positive change the product will bring. Not features. Keep it short enough to remember.</w:t>
            </w:r>
          </w:p>
        </w:tc>
      </w:tr>
      <w:tr>
        <w:tc>
          <w:tcPr>
            <w:tcW w:w="1300" w:type="dxa"/>
          </w:tcPr>
          <w:p>
            <w:r>
              <w:t xml:space="preserve">25–45</w:t>
            </w:r>
          </w:p>
        </w:tc>
        <w:tc>
          <w:tcPr>
            <w:tcW w:w="2300" w:type="dxa"/>
          </w:tcPr>
          <w:p>
            <w:r>
              <w:t xml:space="preserve">2 · Target Group</w:t>
            </w:r>
          </w:p>
        </w:tc>
        <w:tc>
          <w:tcPr>
            <w:tcW w:w="5400" w:type="dxa"/>
          </w:tcPr>
          <w:p>
            <w:r>
              <w:t xml:space="preserve">Who are the users and customers? Pick the most important group, and say who it's not for.</w:t>
            </w:r>
          </w:p>
        </w:tc>
      </w:tr>
      <w:tr>
        <w:tc>
          <w:tcPr>
            <w:tcW w:w="1300" w:type="dxa"/>
          </w:tcPr>
          <w:p>
            <w:r>
              <w:t xml:space="preserve">45–60</w:t>
            </w:r>
          </w:p>
        </w:tc>
        <w:tc>
          <w:tcPr>
            <w:tcW w:w="2300" w:type="dxa"/>
          </w:tcPr>
          <w:p>
            <w:r>
              <w:t xml:space="preserve">3 · Needs</w:t>
            </w:r>
          </w:p>
        </w:tc>
        <w:tc>
          <w:tcPr>
            <w:tcW w:w="5400" w:type="dxa"/>
          </w:tcPr>
          <w:p>
            <w:r>
              <w:t xml:space="preserve">What problem does each group have, and how do they solve it today? Prioritise the main need.</w:t>
            </w:r>
          </w:p>
        </w:tc>
      </w:tr>
      <w:tr>
        <w:tc>
          <w:tcPr>
            <w:tcW w:w="1300" w:type="dxa"/>
          </w:tcPr>
          <w:p>
            <w:r>
              <w:t xml:space="preserve">60–75</w:t>
            </w:r>
          </w:p>
        </w:tc>
        <w:tc>
          <w:tcPr>
            <w:tcW w:w="2300" w:type="dxa"/>
          </w:tcPr>
          <w:p>
            <w:r>
              <w:t xml:space="preserve">4 · Product</w:t>
            </w:r>
          </w:p>
        </w:tc>
        <w:tc>
          <w:tcPr>
            <w:tcW w:w="5400" w:type="dxa"/>
          </w:tcPr>
          <w:p>
            <w:r>
              <w:t xml:space="preserve">List the 3–5 things that make the product stand out and meet the main need.</w:t>
            </w:r>
          </w:p>
        </w:tc>
      </w:tr>
      <w:tr>
        <w:tc>
          <w:tcPr>
            <w:tcW w:w="1300" w:type="dxa"/>
          </w:tcPr>
          <w:p>
            <w:r>
              <w:t xml:space="preserve">75–90</w:t>
            </w:r>
          </w:p>
        </w:tc>
        <w:tc>
          <w:tcPr>
            <w:tcW w:w="2300" w:type="dxa"/>
          </w:tcPr>
          <w:p>
            <w:r>
              <w:t xml:space="preserve">5 · Business Goals</w:t>
            </w:r>
          </w:p>
        </w:tc>
        <w:tc>
          <w:tcPr>
            <w:tcW w:w="5400" w:type="dxa"/>
          </w:tcPr>
          <w:p>
            <w:r>
              <w:t xml:space="preserve">How does the product help the organisation? Pick the goal that matters most.</w:t>
            </w:r>
          </w:p>
        </w:tc>
      </w:tr>
      <w:tr>
        <w:tc>
          <w:tcPr>
            <w:tcW w:w="1300" w:type="dxa"/>
          </w:tcPr>
          <w:p>
            <w:r>
              <w:t xml:space="preserve">90–105</w:t>
            </w:r>
          </w:p>
        </w:tc>
        <w:tc>
          <w:tcPr>
            <w:tcW w:w="2300" w:type="dxa"/>
          </w:tcPr>
          <w:p>
            <w:r>
              <w:t xml:space="preserve">6 · Measures of Success</w:t>
            </w:r>
          </w:p>
        </w:tc>
        <w:tc>
          <w:tcPr>
            <w:tcW w:w="5400" w:type="dxa"/>
          </w:tcPr>
          <w:p>
            <w:r>
              <w:t xml:space="preserve">For the top outcomes, agree a measure, a baseline and a target.</w:t>
            </w:r>
          </w:p>
        </w:tc>
      </w:tr>
      <w:tr>
        <w:tc>
          <w:tcPr>
            <w:tcW w:w="1300" w:type="dxa"/>
          </w:tcPr>
          <w:p>
            <w:r>
              <w:t xml:space="preserve">105–120</w:t>
            </w:r>
          </w:p>
        </w:tc>
        <w:tc>
          <w:tcPr>
            <w:tcW w:w="2300" w:type="dxa"/>
          </w:tcPr>
          <w:p>
            <w:r>
              <w:t xml:space="preserve">7 · Riskiest Assumptions · Close</w:t>
            </w:r>
          </w:p>
        </w:tc>
        <w:tc>
          <w:tcPr>
            <w:tcW w:w="5400" w:type="dxa"/>
          </w:tcPr>
          <w:p>
            <w:r>
              <w:t xml:space="preserve">What must be true for this to work? Rank them and agree how to test the riskiest first.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Vision</w:t>
      </w:r>
    </w:p>
    <w:p>
      <w:pPr>
        <w:pStyle w:val="ListBullet"/>
        <w:numPr>
          <w:ilvl w:val="0"/>
          <w:numId w:val="1"/>
        </w:numPr>
      </w:pPr>
      <w:r>
        <w:t xml:space="preserve">Describes a change, not a product</w:t>
      </w:r>
    </w:p>
    <w:p>
      <w:pPr>
        <w:pStyle w:val="ListBullet"/>
        <w:numPr>
          <w:ilvl w:val="0"/>
          <w:numId w:val="1"/>
        </w:numPr>
      </w:pPr>
      <w:r>
        <w:t xml:space="preserve">Would still hold if the product changed</w:t>
      </w:r>
    </w:p>
    <w:p>
      <w:pPr>
        <w:pStyle w:val="ListBullet"/>
        <w:numPr>
          <w:ilvl w:val="0"/>
          <w:numId w:val="1"/>
        </w:numPr>
      </w:pPr>
      <w:r>
        <w:t xml:space="preserve">Memorable</w:t>
      </w:r>
    </w:p>
    <w:p>
      <w:pPr>
        <w:pStyle w:val="Heading2"/>
      </w:pPr>
      <w:r>
        <w:t xml:space="preserve">2 · Target Group</w:t>
      </w:r>
    </w:p>
    <w:p>
      <w:pPr>
        <w:pStyle w:val="ListBullet"/>
        <w:numPr>
          <w:ilvl w:val="0"/>
          <w:numId w:val="1"/>
        </w:numPr>
      </w:pPr>
      <w:r>
        <w:t xml:space="preserve">Specific, not “everyone”</w:t>
      </w:r>
    </w:p>
    <w:p>
      <w:pPr>
        <w:pStyle w:val="ListBullet"/>
        <w:numPr>
          <w:ilvl w:val="0"/>
          <w:numId w:val="1"/>
        </w:numPr>
      </w:pPr>
      <w:r>
        <w:t xml:space="preserve">Primary group is clear</w:t>
      </w:r>
    </w:p>
    <w:p>
      <w:pPr>
        <w:pStyle w:val="ListBullet"/>
        <w:numPr>
          <w:ilvl w:val="0"/>
          <w:numId w:val="1"/>
        </w:numPr>
      </w:pPr>
      <w:r>
        <w:t xml:space="preserve">Says who it's not for</w:t>
      </w:r>
    </w:p>
    <w:p>
      <w:pPr>
        <w:pStyle w:val="Heading2"/>
      </w:pPr>
      <w:r>
        <w:t xml:space="preserve">3 · Needs</w:t>
      </w:r>
    </w:p>
    <w:p>
      <w:pPr>
        <w:pStyle w:val="ListBullet"/>
        <w:numPr>
          <w:ilvl w:val="0"/>
          <w:numId w:val="1"/>
        </w:numPr>
      </w:pPr>
      <w:r>
        <w:t xml:space="preserve">Problems, not features</w:t>
      </w:r>
    </w:p>
    <w:p>
      <w:pPr>
        <w:pStyle w:val="ListBullet"/>
        <w:numPr>
          <w:ilvl w:val="0"/>
          <w:numId w:val="1"/>
        </w:numPr>
      </w:pPr>
      <w:r>
        <w:t xml:space="preserve">Based on evidence where possible</w:t>
      </w:r>
    </w:p>
    <w:p>
      <w:pPr>
        <w:pStyle w:val="Heading2"/>
      </w:pPr>
      <w:r>
        <w:t xml:space="preserve">4 · Product</w:t>
      </w:r>
    </w:p>
    <w:p>
      <w:pPr>
        <w:pStyle w:val="ListBullet"/>
        <w:numPr>
          <w:ilvl w:val="0"/>
          <w:numId w:val="1"/>
        </w:numPr>
      </w:pPr>
      <w:r>
        <w:t xml:space="preserve">3–5 key features at most</w:t>
      </w:r>
    </w:p>
    <w:p>
      <w:pPr>
        <w:pStyle w:val="ListBullet"/>
        <w:numPr>
          <w:ilvl w:val="0"/>
          <w:numId w:val="1"/>
        </w:numPr>
      </w:pPr>
      <w:r>
        <w:t xml:space="preserve">Each links to a need</w:t>
      </w:r>
    </w:p>
    <w:p>
      <w:pPr>
        <w:pStyle w:val="Heading2"/>
      </w:pPr>
      <w:r>
        <w:t xml:space="preserve">5 · Business Goals</w:t>
      </w:r>
    </w:p>
    <w:p>
      <w:pPr>
        <w:pStyle w:val="ListBullet"/>
        <w:numPr>
          <w:ilvl w:val="0"/>
          <w:numId w:val="1"/>
        </w:numPr>
      </w:pPr>
      <w:r>
        <w:t xml:space="preserve">Ranked</w:t>
      </w:r>
    </w:p>
    <w:p>
      <w:pPr>
        <w:pStyle w:val="ListBullet"/>
        <w:numPr>
          <w:ilvl w:val="0"/>
          <w:numId w:val="1"/>
        </w:numPr>
      </w:pPr>
      <w:r>
        <w:t xml:space="preserve">Measurable over time</w:t>
      </w:r>
    </w:p>
    <w:p>
      <w:pPr>
        <w:pStyle w:val="Heading2"/>
      </w:pPr>
      <w:r>
        <w:t xml:space="preserve">6 · Measures of Success</w:t>
      </w:r>
    </w:p>
    <w:p>
      <w:pPr>
        <w:pStyle w:val="ListBullet"/>
        <w:numPr>
          <w:ilvl w:val="0"/>
          <w:numId w:val="1"/>
        </w:numPr>
      </w:pPr>
      <w:r>
        <w:t xml:space="preserve">Baseline and target for each</w:t>
      </w:r>
    </w:p>
    <w:p>
      <w:pPr>
        <w:pStyle w:val="ListBullet"/>
        <w:numPr>
          <w:ilvl w:val="0"/>
          <w:numId w:val="1"/>
        </w:numPr>
      </w:pPr>
      <w:r>
        <w:t xml:space="preserve">Outcomes, not output</w:t>
      </w:r>
    </w:p>
    <w:p>
      <w:pPr>
        <w:pStyle w:val="Heading2"/>
      </w:pPr>
      <w:r>
        <w:t xml:space="preserve">7 · Riskiest Assumptions</w:t>
      </w:r>
    </w:p>
    <w:p>
      <w:pPr>
        <w:pStyle w:val="ListBullet"/>
        <w:numPr>
          <w:ilvl w:val="0"/>
          <w:numId w:val="1"/>
        </w:numPr>
      </w:pPr>
      <w:r>
        <w:t xml:space="preserve">Ranked by risk</w:t>
      </w:r>
    </w:p>
    <w:p>
      <w:pPr>
        <w:pStyle w:val="ListBullet"/>
        <w:numPr>
          <w:ilvl w:val="0"/>
          <w:numId w:val="1"/>
        </w:numPr>
      </w:pPr>
      <w:r>
        <w:t xml:space="preserve">Each has a cheap way to test it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Vision before features. </w:t>
      </w:r>
      <w:r>
        <w:t xml:space="preserve">If people describe features in the vision box, ask “and what will that change for users?”</w:t>
      </w:r>
    </w:p>
    <w:p>
      <w:r>
        <w:rPr>
          <w:b/>
        </w:rPr>
        <w:t xml:space="preserve">One primary user. </w:t>
      </w:r>
      <w:r>
        <w:t xml:space="preserve">Trying to serve everyone equally leads to a product that serves no one well.</w:t>
      </w:r>
    </w:p>
    <w:p>
      <w:r>
        <w:rPr>
          <w:b/>
        </w:rPr>
        <w:t xml:space="preserve">Evidence over opinion. </w:t>
      </w:r>
      <w:r>
        <w:t xml:space="preserve">Mark stickies that are backed by data. Treat the rest as assumptions to test.</w:t>
      </w:r>
    </w:p>
    <w:p>
      <w:r>
        <w:rPr>
          <w:b/>
        </w:rPr>
        <w:t xml:space="preserve">Say who it's not for. </w:t>
      </w:r>
      <w:r>
        <w:t xml:space="preserve">Excluding a group is a strategic choice, and makes later trade-offs easier.</w:t>
      </w:r>
    </w:p>
    <w:p>
      <w:r>
        <w:rPr>
          <w:b/>
        </w:rPr>
        <w:t xml:space="preserve">Measures make it real. </w:t>
      </w:r>
      <w:r>
        <w:t xml:space="preserve">A vision with no measure of success can't be proven wrong, so it can't guide decisions.</w:t>
      </w:r>
    </w:p>
    <w:p>
      <w:r>
        <w:rPr>
          <w:b/>
        </w:rPr>
        <w:t xml:space="preserve">Revisit it. </w:t>
      </w:r>
      <w:r>
        <w:t xml:space="preserve">Bring the board to quarterly planning and update it when evidence changes the picture.</w:t>
      </w:r>
    </w:p>
    <w:p>
      <w:r>
        <w:rPr>
          <w:b/>
        </w:rPr>
        <w:t xml:space="preserve">Basics, performance, delighters. </w:t>
      </w:r>
      <w:r>
        <w:t xml:space="preserve">The Kano model is a useful lens for the Product box: which features users simply expect, which add satisfaction the more you have, and which would delight them?</w:t>
      </w:r>
    </w:p>
    <w:p>
      <w:r>
        <w:rPr>
          <w:b/>
        </w:rPr>
        <w:t xml:space="preserve">Common pitfalls: </w:t>
      </w:r>
      <w:r>
        <w:t xml:space="preserve">a vision that is a feature list; target group “everyone”; needs invented in the room with no evidence; skipping measures; treating assumptions as facts; never testing the riskiest assumption.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Photograph the board and share it with stakeholders who weren't there.</w:t>
      </w:r>
    </w:p>
    <w:p>
      <w:r>
        <w:rPr>
          <w:b/>
        </w:rPr>
        <w:t xml:space="preserve">Next week: </w:t>
      </w:r>
      <w:r>
        <w:t xml:space="preserve">Turn the riskiest assumption into a test with the 1% Experiment Canvas or an MVP.</w:t>
      </w:r>
    </w:p>
    <w:p>
      <w:r>
        <w:rPr>
          <w:b/>
        </w:rPr>
        <w:t xml:space="preserve">Then: </w:t>
      </w:r>
      <w:r>
        <w:t xml:space="preserve">Use the Prioritisation Board to decide which needs and features come first.</w:t>
      </w:r>
    </w:p>
    <w:p>
      <w:r>
        <w:rPr>
          <w:b/>
        </w:rPr>
        <w:t xml:space="preserve">Every quarter: </w:t>
      </w:r>
      <w:r>
        <w:t xml:space="preserve">Check the measures of success. Update the board if the evidence has changed.</w:t>
      </w:r>
    </w:p>
    <w:p>
      <w:pPr>
        <w:pStyle w:val="Heading1"/>
      </w:pPr>
      <w:r>
        <w:t xml:space="preserve">How it fits the toolkit</w:t>
      </w:r>
    </w:p>
    <w:p>
      <w:r>
        <w:t xml:space="preserve">The lifecycle tools follow the work from start to finish: a </w:t>
      </w:r>
      <w:r>
        <w:t xml:space="preserve">Team Charter</w:t>
      </w:r>
      <w:r>
        <w:t xml:space="preserve"> when a team forms, a </w:t>
      </w:r>
      <w:r>
        <w:t xml:space="preserve">Product Vision Board</w:t>
      </w:r>
      <w:r>
        <w:t xml:space="preserve"> to agree why the product exists, the </w:t>
      </w:r>
      <w:r>
        <w:t xml:space="preserve">Prioritisation Board</w:t>
      </w:r>
      <w:r>
        <w:t xml:space="preserve"> to decide what comes first, then </w:t>
      </w:r>
      <w:r>
        <w:t xml:space="preserve">Sprint Planning</w:t>
      </w:r>
      <w:r>
        <w:t xml:space="preserve"> and </w:t>
      </w:r>
      <w:r>
        <w:t xml:space="preserve">Sprint Review</w:t>
      </w:r>
      <w:r>
        <w:t xml:space="preserve"> each iteration, with a retrospective from the Retro Kit to close the loop. The break-down tools (Epic Canvas, Story Map, Story Splitting, Example Mapping) sit between vision and planning.</w:t>
      </w:r>
    </w:p>
    <w:p>
      <w:pPr>
        <w:pStyle w:val="Small"/>
      </w:pPr>
      <w:r>
        <w:t xml:space="preserve">Boards: https://eparker71.github.io/agile-ways-of-working/product-vision-board.html  ·  Online guide: https://eparker71.github.io/agile-ways-of-working/facilitator-guide-product-vision.html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Vision Board Guide</dc:title>
  <dc:creator>Eric Parker</dc:creator>
</cp:coreProperties>
</file>