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ANEXO 2. MINUTA DE OFERTA MERCANTIL</w:t>
      </w:r>
    </w:p>
    <w:p w:rsidR="00000000" w:rsidDel="00000000" w:rsidP="00000000" w:rsidRDefault="00000000" w:rsidRPr="00000000" w14:paraId="00000003">
      <w:pPr>
        <w:spacing w:after="0" w:line="240" w:lineRule="auto"/>
        <w:ind w:left="-90" w:firstLine="0"/>
        <w:rPr>
          <w:rFonts w:ascii="Cambria" w:cs="Cambria" w:eastAsia="Cambria" w:hAnsi="Cambria"/>
          <w:sz w:val="24"/>
          <w:szCs w:val="24"/>
        </w:rPr>
      </w:pPr>
      <w:bookmarkStart w:colFirst="0" w:colLast="0" w:name="_heading=h.ewje6knjeuxo" w:id="0"/>
      <w:bookmarkEnd w:id="0"/>
      <w:r w:rsidDel="00000000" w:rsidR="00000000" w:rsidRPr="00000000">
        <w:rPr>
          <w:rFonts w:ascii="Cambria" w:cs="Cambria" w:eastAsia="Cambria" w:hAnsi="Cambria"/>
          <w:sz w:val="24"/>
          <w:szCs w:val="24"/>
          <w:rtl w:val="0"/>
        </w:rPr>
        <w:br w:type="textWrapping"/>
        <w:t xml:space="preserve">Señores</w:t>
        <w:br w:type="textWrapping"/>
      </w:r>
      <w:r w:rsidDel="00000000" w:rsidR="00000000" w:rsidRPr="00000000">
        <w:rPr>
          <w:rFonts w:ascii="Cambria" w:cs="Cambria" w:eastAsia="Cambria" w:hAnsi="Cambria"/>
          <w:b w:val="1"/>
          <w:sz w:val="24"/>
          <w:szCs w:val="24"/>
          <w:rtl w:val="0"/>
        </w:rPr>
        <w:t xml:space="preserve">BIA ENERGY S.A.S. E.S.P.</w:t>
      </w:r>
      <w:r w:rsidDel="00000000" w:rsidR="00000000" w:rsidRPr="00000000">
        <w:rPr>
          <w:rFonts w:ascii="Cambria" w:cs="Cambria" w:eastAsia="Cambria" w:hAnsi="Cambria"/>
          <w:color w:val="ff0000"/>
          <w:sz w:val="24"/>
          <w:szCs w:val="24"/>
          <w:rtl w:val="0"/>
        </w:rPr>
        <w:br w:type="textWrapping"/>
      </w:r>
      <w:r w:rsidDel="00000000" w:rsidR="00000000" w:rsidRPr="00000000">
        <w:rPr>
          <w:rFonts w:ascii="Cambria" w:cs="Cambria" w:eastAsia="Cambria" w:hAnsi="Cambria"/>
          <w:sz w:val="24"/>
          <w:szCs w:val="24"/>
          <w:rtl w:val="0"/>
        </w:rPr>
        <w:t xml:space="preserve">901.588.412-3</w:t>
      </w:r>
      <w:r w:rsidDel="00000000" w:rsidR="00000000" w:rsidRPr="00000000">
        <w:rPr>
          <w:rFonts w:ascii="Cambria" w:cs="Cambria" w:eastAsia="Cambria" w:hAnsi="Cambria"/>
          <w:color w:val="ff0000"/>
          <w:sz w:val="24"/>
          <w:szCs w:val="24"/>
          <w:rtl w:val="0"/>
        </w:rPr>
        <w:br w:type="textWrapping"/>
      </w:r>
      <w:r w:rsidDel="00000000" w:rsidR="00000000" w:rsidRPr="00000000">
        <w:rPr>
          <w:rFonts w:ascii="Cambria" w:cs="Cambria" w:eastAsia="Cambria" w:hAnsi="Cambria"/>
          <w:b w:val="1"/>
          <w:sz w:val="24"/>
          <w:szCs w:val="24"/>
          <w:rtl w:val="0"/>
        </w:rPr>
        <w:t xml:space="preserve">Atención.</w:t>
      </w:r>
      <w:r w:rsidDel="00000000" w:rsidR="00000000" w:rsidRPr="00000000">
        <w:rPr>
          <w:rFonts w:ascii="Cambria" w:cs="Cambria" w:eastAsia="Cambria" w:hAnsi="Cambria"/>
          <w:sz w:val="24"/>
          <w:szCs w:val="24"/>
          <w:rtl w:val="0"/>
        </w:rPr>
        <w:t xml:space="preserve"> Leonardo Velásquez Flórez</w:t>
        <w:br w:type="textWrapping"/>
        <w:t xml:space="preserve">Representante legal</w:t>
        <w:br w:type="textWrapping"/>
      </w:r>
      <w:hyperlink r:id="rId7">
        <w:r w:rsidDel="00000000" w:rsidR="00000000" w:rsidRPr="00000000">
          <w:rPr>
            <w:rFonts w:ascii="Cambria" w:cs="Cambria" w:eastAsia="Cambria" w:hAnsi="Cambria"/>
            <w:color w:val="1155cc"/>
            <w:sz w:val="24"/>
            <w:szCs w:val="24"/>
            <w:u w:val="single"/>
            <w:rtl w:val="0"/>
          </w:rPr>
          <w:t xml:space="preserve">nohora@bia.app</w:t>
        </w:r>
      </w:hyperlink>
      <w:r w:rsidDel="00000000" w:rsidR="00000000" w:rsidRPr="00000000">
        <w:rPr>
          <w:rFonts w:ascii="Cambria" w:cs="Cambria" w:eastAsia="Cambria" w:hAnsi="Cambria"/>
          <w:color w:val="ff0000"/>
          <w:sz w:val="24"/>
          <w:szCs w:val="24"/>
          <w:rtl w:val="0"/>
        </w:rPr>
        <w:br w:type="textWrapping"/>
      </w:r>
      <w:hyperlink r:id="rId8">
        <w:r w:rsidDel="00000000" w:rsidR="00000000" w:rsidRPr="00000000">
          <w:rPr>
            <w:rFonts w:ascii="Cambria" w:cs="Cambria" w:eastAsia="Cambria" w:hAnsi="Cambria"/>
            <w:color w:val="1155cc"/>
            <w:sz w:val="24"/>
            <w:szCs w:val="24"/>
            <w:u w:val="single"/>
            <w:rtl w:val="0"/>
          </w:rPr>
          <w:t xml:space="preserve">juliana.bonilla@bia.app</w:t>
        </w:r>
      </w:hyperlink>
      <w:r w:rsidDel="00000000" w:rsidR="00000000" w:rsidRPr="00000000">
        <w:rPr>
          <w:rFonts w:ascii="Cambria" w:cs="Cambria" w:eastAsia="Cambria" w:hAnsi="Cambria"/>
          <w:color w:val="ff0000"/>
          <w:sz w:val="24"/>
          <w:szCs w:val="24"/>
          <w:rtl w:val="0"/>
        </w:rPr>
        <w:t xml:space="preserve"> </w:t>
      </w:r>
      <w:r w:rsidDel="00000000" w:rsidR="00000000" w:rsidRPr="00000000">
        <w:rPr>
          <w:rFonts w:ascii="Cambria" w:cs="Cambria" w:eastAsia="Cambria" w:hAnsi="Cambria"/>
          <w:sz w:val="24"/>
          <w:szCs w:val="24"/>
          <w:rtl w:val="0"/>
        </w:rPr>
        <w:br w:type="textWrapping"/>
        <w:br w:type="textWrapping"/>
        <w:t xml:space="preserve">Referencia. Invitación Pública No. </w:t>
      </w:r>
      <w:r w:rsidDel="00000000" w:rsidR="00000000" w:rsidRPr="00000000">
        <w:rPr>
          <w:rFonts w:ascii="Cambria" w:cs="Cambria" w:eastAsia="Cambria" w:hAnsi="Cambria"/>
          <w:color w:val="ff0000"/>
          <w:sz w:val="24"/>
          <w:szCs w:val="24"/>
          <w:rtl w:val="0"/>
        </w:rPr>
        <w:t xml:space="preserve">CP-BIAC2025-003</w:t>
      </w:r>
      <w:r w:rsidDel="00000000" w:rsidR="00000000" w:rsidRPr="00000000">
        <w:rPr>
          <w:rFonts w:ascii="Cambria" w:cs="Cambria" w:eastAsia="Cambria" w:hAnsi="Cambria"/>
          <w:sz w:val="24"/>
          <w:szCs w:val="24"/>
          <w:rtl w:val="0"/>
        </w:rPr>
        <w:br w:type="textWrapping"/>
        <w:t xml:space="preserve">Asunto. Oferta mercantil No. </w:t>
      </w:r>
      <w:r w:rsidDel="00000000" w:rsidR="00000000" w:rsidRPr="00000000">
        <w:rPr>
          <w:rFonts w:ascii="Cambria" w:cs="Cambria" w:eastAsia="Cambria" w:hAnsi="Cambria"/>
          <w:color w:val="ff0000"/>
          <w:sz w:val="24"/>
          <w:szCs w:val="24"/>
          <w:rtl w:val="0"/>
        </w:rPr>
        <w:t xml:space="preserve">[___]</w:t>
      </w:r>
      <w:r w:rsidDel="00000000" w:rsidR="00000000" w:rsidRPr="00000000">
        <w:rPr>
          <w:rFonts w:ascii="Cambria" w:cs="Cambria" w:eastAsia="Cambria" w:hAnsi="Cambria"/>
          <w:sz w:val="24"/>
          <w:szCs w:val="24"/>
          <w:rtl w:val="0"/>
        </w:rPr>
        <w:t xml:space="preserve"> para la venta de energía eléctrica con destino al mercado regulado </w:t>
      </w:r>
    </w:p>
    <w:p w:rsidR="00000000" w:rsidDel="00000000" w:rsidP="00000000" w:rsidRDefault="00000000" w:rsidRPr="00000000" w14:paraId="00000004">
      <w:pPr>
        <w:spacing w:after="0" w:line="240" w:lineRule="auto"/>
        <w:ind w:left="-90" w:firstLine="0"/>
        <w:rPr>
          <w:rFonts w:ascii="Cambria" w:cs="Cambria" w:eastAsia="Cambria" w:hAnsi="Cambria"/>
          <w:sz w:val="24"/>
          <w:szCs w:val="24"/>
        </w:rPr>
      </w:pPr>
      <w:bookmarkStart w:colFirst="0" w:colLast="0" w:name="_heading=h.phjva3nfg8ow" w:id="1"/>
      <w:bookmarkEnd w:id="1"/>
      <w:r w:rsidDel="00000000" w:rsidR="00000000" w:rsidRPr="00000000">
        <w:rPr>
          <w:rtl w:val="0"/>
        </w:rPr>
      </w:r>
    </w:p>
    <w:p w:rsidR="00000000" w:rsidDel="00000000" w:rsidP="00000000" w:rsidRDefault="00000000" w:rsidRPr="00000000" w14:paraId="00000005">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Reciba un cordial saludo,</w:t>
      </w:r>
    </w:p>
    <w:p w:rsidR="00000000" w:rsidDel="00000000" w:rsidP="00000000" w:rsidRDefault="00000000" w:rsidRPr="00000000" w14:paraId="00000006">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medio de la presente,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calidad de oferente, sociedad identificada con NIT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con domicilio en la ciudad de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legalmente constituida mediante [</w:t>
      </w:r>
      <w:r w:rsidDel="00000000" w:rsidR="00000000" w:rsidRPr="00000000">
        <w:rPr>
          <w:rFonts w:ascii="Cambria" w:cs="Cambria" w:eastAsia="Cambria" w:hAnsi="Cambria"/>
          <w:color w:val="ff0000"/>
          <w:sz w:val="24"/>
          <w:szCs w:val="24"/>
          <w:rtl w:val="0"/>
        </w:rPr>
        <w:t xml:space="preserve">documento privado/escritura pública]</w:t>
      </w:r>
      <w:r w:rsidDel="00000000" w:rsidR="00000000" w:rsidRPr="00000000">
        <w:rPr>
          <w:rFonts w:ascii="Cambria" w:cs="Cambria" w:eastAsia="Cambria" w:hAnsi="Cambria"/>
          <w:sz w:val="24"/>
          <w:szCs w:val="24"/>
          <w:rtl w:val="0"/>
        </w:rPr>
        <w:t xml:space="preserve">, actuando por medio de </w:t>
      </w:r>
      <w:r w:rsidDel="00000000" w:rsidR="00000000" w:rsidRPr="00000000">
        <w:rPr>
          <w:rFonts w:ascii="Cambria" w:cs="Cambria" w:eastAsia="Cambria" w:hAnsi="Cambria"/>
          <w:color w:val="ff0000"/>
          <w:sz w:val="24"/>
          <w:szCs w:val="24"/>
          <w:rtl w:val="0"/>
        </w:rPr>
        <w:t xml:space="preserve">[NOMBRE DE REPRESENTANTE LEGAL O APODERADO]</w:t>
      </w:r>
      <w:r w:rsidDel="00000000" w:rsidR="00000000" w:rsidRPr="00000000">
        <w:rPr>
          <w:rFonts w:ascii="Cambria" w:cs="Cambria" w:eastAsia="Cambria" w:hAnsi="Cambria"/>
          <w:sz w:val="24"/>
          <w:szCs w:val="24"/>
          <w:rtl w:val="0"/>
        </w:rPr>
        <w:t xml:space="preserve">, en ejercicio de sus facultades legales y estatutarias como </w:t>
      </w:r>
      <w:r w:rsidDel="00000000" w:rsidR="00000000" w:rsidRPr="00000000">
        <w:rPr>
          <w:rFonts w:ascii="Cambria" w:cs="Cambria" w:eastAsia="Cambria" w:hAnsi="Cambria"/>
          <w:color w:val="ff0000"/>
          <w:sz w:val="24"/>
          <w:szCs w:val="24"/>
          <w:rtl w:val="0"/>
        </w:rPr>
        <w:t xml:space="preserve">[CARGO]</w:t>
      </w:r>
      <w:r w:rsidDel="00000000" w:rsidR="00000000" w:rsidRPr="00000000">
        <w:rPr>
          <w:rFonts w:ascii="Cambria" w:cs="Cambria" w:eastAsia="Cambria" w:hAnsi="Cambria"/>
          <w:sz w:val="24"/>
          <w:szCs w:val="24"/>
          <w:rtl w:val="0"/>
        </w:rPr>
        <w:t xml:space="preserve">, pone en su conocimiento la presente oferta mercantil de venta de energía eléctrica, la cual se rige por lo previsto en los Pliegos de Condiciones de la Invitación a Ofrecer No. [___], la Resolución CREG 130 de 2019, los artículos 845 y siguientes del Código de Comercio y por los siguientes términos y condiciones:</w:t>
      </w:r>
    </w:p>
    <w:p w:rsidR="00000000" w:rsidDel="00000000" w:rsidP="00000000" w:rsidRDefault="00000000" w:rsidRPr="00000000" w14:paraId="00000008">
      <w:pPr>
        <w:numPr>
          <w:ilvl w:val="0"/>
          <w:numId w:val="1"/>
        </w:numPr>
        <w:spacing w:after="240" w:before="240" w:line="240" w:lineRule="auto"/>
        <w:ind w:left="720"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Objeto </w:t>
      </w:r>
    </w:p>
    <w:p w:rsidR="00000000" w:rsidDel="00000000" w:rsidP="00000000" w:rsidRDefault="00000000" w:rsidRPr="00000000" w14:paraId="00000009">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objeto de la presente oferta es la venta de energía eléctrica y potencia con destino al mercado regulado por parte de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adelante “VENDEDOR”) a BIA ENERGY S.A.S. E.SP. (en adelante “BIA ENERGY” o “COMPRADOR”) bajo la modalidad “</w:t>
      </w:r>
      <w:r w:rsidDel="00000000" w:rsidR="00000000" w:rsidRPr="00000000">
        <w:rPr>
          <w:rFonts w:ascii="Cambria" w:cs="Cambria" w:eastAsia="Cambria" w:hAnsi="Cambria"/>
          <w:i w:val="1"/>
          <w:sz w:val="24"/>
          <w:szCs w:val="24"/>
          <w:rtl w:val="0"/>
        </w:rPr>
        <w:t xml:space="preserve">pague lo contratado</w:t>
      </w:r>
      <w:r w:rsidDel="00000000" w:rsidR="00000000" w:rsidRPr="00000000">
        <w:rPr>
          <w:rFonts w:ascii="Cambria" w:cs="Cambria" w:eastAsia="Cambria" w:hAnsi="Cambria"/>
          <w:sz w:val="24"/>
          <w:szCs w:val="24"/>
          <w:rtl w:val="0"/>
        </w:rPr>
        <w:t xml:space="preserve">” considerando los términos previstos en el Pliego de Condiciones de la Invitación a Ofrecer No. </w:t>
      </w:r>
      <w:r w:rsidDel="00000000" w:rsidR="00000000" w:rsidRPr="00000000">
        <w:rPr>
          <w:rFonts w:ascii="Cambria" w:cs="Cambria" w:eastAsia="Cambria" w:hAnsi="Cambria"/>
          <w:color w:val="ff0000"/>
          <w:sz w:val="24"/>
          <w:szCs w:val="24"/>
          <w:rtl w:val="0"/>
        </w:rPr>
        <w:t xml:space="preserve">[___]</w:t>
      </w:r>
      <w:r w:rsidDel="00000000" w:rsidR="00000000" w:rsidRPr="00000000">
        <w:rPr>
          <w:rFonts w:ascii="Cambria" w:cs="Cambria" w:eastAsia="Cambria" w:hAnsi="Cambria"/>
          <w:sz w:val="24"/>
          <w:szCs w:val="24"/>
          <w:rtl w:val="0"/>
        </w:rPr>
        <w:t xml:space="preserve">, en particular, las cantidades y despacho horario descrito en el Anexo 3 y 4 de la presente oferta ,a cambio de una contraprestación económica o precio.</w:t>
      </w:r>
    </w:p>
    <w:p w:rsidR="00000000" w:rsidDel="00000000" w:rsidP="00000000" w:rsidRDefault="00000000" w:rsidRPr="00000000" w14:paraId="0000000A">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por modalidad “pague lo contratado” la modalidad de suministro en la que el VENDEDOR se compromete a entregar las cantidades específicas de energía contratada y el COMPRADOR se compromete a pagar las mismas cantidades contratadas, independiente de que ésta sea consumida o no.</w:t>
      </w:r>
    </w:p>
    <w:p w:rsidR="00000000" w:rsidDel="00000000" w:rsidP="00000000" w:rsidRDefault="00000000" w:rsidRPr="00000000" w14:paraId="0000000B">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w:t>
      </w:r>
      <w:r w:rsidDel="00000000" w:rsidR="00000000" w:rsidRPr="00000000">
        <w:rPr>
          <w:rFonts w:ascii="Cambria" w:cs="Cambria" w:eastAsia="Cambria" w:hAnsi="Cambria"/>
          <w:sz w:val="24"/>
          <w:szCs w:val="24"/>
          <w:rtl w:val="0"/>
        </w:rPr>
        <w:t xml:space="preserve"> La entrega de la energía se realizará a nivel de Sistema Interconectado Nacional STN (230 – 500 Kv) en las fronteras de medición correspondientes a los clientes atendidos por el COMPRADOR y reportados al SIC.</w:t>
      </w:r>
    </w:p>
    <w:p w:rsidR="00000000" w:rsidDel="00000000" w:rsidP="00000000" w:rsidRDefault="00000000" w:rsidRPr="00000000" w14:paraId="0000000C">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Periodo de suministro</w:t>
      </w:r>
    </w:p>
    <w:p w:rsidR="00000000" w:rsidDel="00000000" w:rsidP="00000000" w:rsidRDefault="00000000" w:rsidRPr="00000000" w14:paraId="0000000D">
      <w:pPr>
        <w:widowControl w:val="0"/>
        <w:spacing w:after="0" w:before="236"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suministro de energía se dará a partir de la hora 00:00 de [_________] de [________] de 20[__] y hasta las 24:00 horas del [________] de [_________] de 20[__], el cual se denominará para todos los efectos como el “Periodo a Contratar”. </w:t>
      </w:r>
    </w:p>
    <w:p w:rsidR="00000000" w:rsidDel="00000000" w:rsidP="00000000" w:rsidRDefault="00000000" w:rsidRPr="00000000" w14:paraId="0000000E">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 perjuicio del periodo de suministro establecido, en caso de aceptación, los términos de la presente oferta tendrán validez desde la fecha de emisión de la orden de compra. En ese sentido, los derechos y las obligaciones adquiridas por Las Partes previas al inicio del suministro de energía, serán exigibles en su totalidad desde esta fecha.</w:t>
      </w:r>
    </w:p>
    <w:p w:rsidR="00000000" w:rsidDel="00000000" w:rsidP="00000000" w:rsidRDefault="00000000" w:rsidRPr="00000000" w14:paraId="0000000F">
      <w:pPr>
        <w:widowControl w:val="0"/>
        <w:numPr>
          <w:ilvl w:val="0"/>
          <w:numId w:val="1"/>
        </w:numPr>
        <w:spacing w:after="0" w:before="235"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Precio de la energía</w:t>
      </w:r>
    </w:p>
    <w:p w:rsidR="00000000" w:rsidDel="00000000" w:rsidP="00000000" w:rsidRDefault="00000000" w:rsidRPr="00000000" w14:paraId="00000010">
      <w:pPr>
        <w:widowControl w:val="0"/>
        <w:spacing w:after="0" w:before="235" w:line="231" w:lineRule="auto"/>
        <w:ind w:right="-76"/>
        <w:jc w:val="both"/>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El precio de la energía, especificado en pesos colombianos constantes del mes de abril de 2025 por kWh, es el indicado en el Anexo No. 3 y 4 de esta oferta, precio que incluye todos los cargos que son responsabilidad del VENDEDOR para la entrega de la energía en el sitio definido en el Parágrafo de la Sección I.</w:t>
      </w:r>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011">
      <w:pPr>
        <w:widowControl w:val="0"/>
        <w:spacing w:after="0" w:before="235" w:line="231"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precio de la energía suministrada se actualizará mensualmente, de conformidad con la siguiente metodología:</w:t>
      </w:r>
    </w:p>
    <w:p w:rsidR="00000000" w:rsidDel="00000000" w:rsidP="00000000" w:rsidRDefault="00000000" w:rsidRPr="00000000" w14:paraId="00000012">
      <w:pPr>
        <w:widowControl w:val="0"/>
        <w:spacing w:after="0" w:before="235" w:line="240" w:lineRule="auto"/>
        <w:ind w:left="-90" w:right="-76"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m = Precio * IPPm/IPPo </w:t>
      </w:r>
    </w:p>
    <w:p w:rsidR="00000000" w:rsidDel="00000000" w:rsidP="00000000" w:rsidRDefault="00000000" w:rsidRPr="00000000" w14:paraId="00000013">
      <w:pPr>
        <w:widowControl w:val="0"/>
        <w:spacing w:after="0" w:before="22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Donde: </w:t>
      </w:r>
    </w:p>
    <w:p w:rsidR="00000000" w:rsidDel="00000000" w:rsidP="00000000" w:rsidRDefault="00000000" w:rsidRPr="00000000" w14:paraId="00000014">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IPPm: Índice de Precios al Productor serie oferta interna, publicado por el DANE o la entidad encargada de tal fin, del mes de suministro. </w:t>
      </w:r>
    </w:p>
    <w:p w:rsidR="00000000" w:rsidDel="00000000" w:rsidP="00000000" w:rsidRDefault="00000000" w:rsidRPr="00000000" w14:paraId="00000015">
      <w:pPr>
        <w:widowControl w:val="0"/>
        <w:spacing w:after="0" w:before="5"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IPPo: Índice de Precios al Productor Serie Oferta Interna, publicado por el DANE o la entidad encargada de tal fin, del mes de referencia abril de 2025.  </w:t>
      </w:r>
    </w:p>
    <w:p w:rsidR="00000000" w:rsidDel="00000000" w:rsidP="00000000" w:rsidRDefault="00000000" w:rsidRPr="00000000" w14:paraId="00000016">
      <w:pPr>
        <w:widowControl w:val="0"/>
        <w:spacing w:after="0" w:before="2"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Precio monomio de suministro de referencia.</w:t>
        <w:br w:type="textWrapping"/>
        <w:t xml:space="preserve">Precio m: Precio a liquidar en el mes de suministro, este precio estará redondeado a dos cifras decimales. </w:t>
      </w:r>
    </w:p>
    <w:p w:rsidR="00000000" w:rsidDel="00000000" w:rsidP="00000000" w:rsidRDefault="00000000" w:rsidRPr="00000000" w14:paraId="00000017">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IPP serie oferta interna será el provisional o el que la regulación indique para tal fin, teniendo en cuenta las disposiciones de la CREG mediante circular CREG 014 de 2021 o aquella que la modifique, sustituya o adicione. </w:t>
      </w:r>
    </w:p>
    <w:p w:rsidR="00000000" w:rsidDel="00000000" w:rsidP="00000000" w:rsidRDefault="00000000" w:rsidRPr="00000000" w14:paraId="00000018">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Forma de pago</w:t>
      </w:r>
    </w:p>
    <w:p w:rsidR="00000000" w:rsidDel="00000000" w:rsidP="00000000" w:rsidRDefault="00000000" w:rsidRPr="00000000" w14:paraId="00000019">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adjudicatario, BIA ENERGY realizará el pago dentro de los treinta (30) días calendario siguientes al mes de suministro, contados a partir del último día calendario del mes de suministro. Para los casos en que el día (30) calendario, corresponda a un día no hábil el vencimiento del medio de cobro será efectuado el último día hábil del mes siguiente al mes de consumo.</w:t>
      </w:r>
    </w:p>
    <w:p w:rsidR="00000000" w:rsidDel="00000000" w:rsidP="00000000" w:rsidRDefault="00000000" w:rsidRPr="00000000" w14:paraId="0000001A">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pago respectivo se realizará siempre que 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haya emitido la factura respectiva. El pago será realizado a la siguiente cuenta bancaria:</w:t>
      </w:r>
    </w:p>
    <w:p w:rsidR="00000000" w:rsidDel="00000000" w:rsidP="00000000" w:rsidRDefault="00000000" w:rsidRPr="00000000" w14:paraId="0000001B">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tl w:val="0"/>
        </w:rPr>
      </w:r>
    </w:p>
    <w:sdt>
      <w:sdtPr>
        <w:lock w:val="contentLocked"/>
        <w:tag w:val="goog_rdk_0"/>
      </w:sdtPr>
      <w:sdtContent>
        <w:tbl>
          <w:tblPr>
            <w:tblStyle w:val="Table1"/>
            <w:tblW w:w="8928.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
            <w:gridCol w:w="2232"/>
            <w:gridCol w:w="2232"/>
            <w:gridCol w:w="2232"/>
            <w:tblGridChange w:id="0">
              <w:tblGrid>
                <w:gridCol w:w="2232"/>
                <w:gridCol w:w="2232"/>
                <w:gridCol w:w="2232"/>
                <w:gridCol w:w="2232"/>
              </w:tblGrid>
            </w:tblGridChange>
          </w:tblGrid>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C">
                <w:pPr>
                  <w:widowControl w:val="0"/>
                  <w:spacing w:after="0" w:line="240" w:lineRule="auto"/>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Titular</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D">
                <w:pPr>
                  <w:widowControl w:val="0"/>
                  <w:spacing w:after="0" w:line="240" w:lineRule="auto"/>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Tipo de cuenta</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spacing w:after="0" w:line="240" w:lineRule="auto"/>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Número de cuenta</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F">
                <w:pPr>
                  <w:widowControl w:val="0"/>
                  <w:spacing w:after="0" w:line="240" w:lineRule="auto"/>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Entidad financiera</w:t>
                </w:r>
              </w:p>
            </w:tc>
          </w:tr>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0">
                <w:pPr>
                  <w:widowControl w:val="0"/>
                  <w:spacing w:after="0" w:line="240" w:lineRule="auto"/>
                  <w:jc w:val="center"/>
                  <w:rPr>
                    <w:rFonts w:ascii="Cambria" w:cs="Cambria" w:eastAsia="Cambria" w:hAnsi="Cambria"/>
                    <w:i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1">
                <w:pPr>
                  <w:widowControl w:val="0"/>
                  <w:spacing w:after="0" w:line="240" w:lineRule="auto"/>
                  <w:jc w:val="center"/>
                  <w:rPr>
                    <w:rFonts w:ascii="Cambria" w:cs="Cambria" w:eastAsia="Cambria" w:hAnsi="Cambria"/>
                    <w:i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widowControl w:val="0"/>
                  <w:spacing w:after="0" w:line="240" w:lineRule="auto"/>
                  <w:jc w:val="center"/>
                  <w:rPr>
                    <w:rFonts w:ascii="Cambria" w:cs="Cambria" w:eastAsia="Cambria" w:hAnsi="Cambria"/>
                    <w:i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3">
                <w:pPr>
                  <w:widowControl w:val="0"/>
                  <w:spacing w:after="0" w:line="240" w:lineRule="auto"/>
                  <w:jc w:val="center"/>
                  <w:rPr>
                    <w:rFonts w:ascii="Cambria" w:cs="Cambria" w:eastAsia="Cambria" w:hAnsi="Cambria"/>
                    <w:i w:val="1"/>
                    <w:sz w:val="24"/>
                    <w:szCs w:val="24"/>
                  </w:rPr>
                </w:pPr>
                <w:r w:rsidDel="00000000" w:rsidR="00000000" w:rsidRPr="00000000">
                  <w:rPr>
                    <w:rtl w:val="0"/>
                  </w:rPr>
                </w:r>
              </w:p>
            </w:tc>
          </w:tr>
        </w:tbl>
      </w:sdtContent>
    </w:sdt>
    <w:p w:rsidR="00000000" w:rsidDel="00000000" w:rsidP="00000000" w:rsidRDefault="00000000" w:rsidRPr="00000000" w14:paraId="00000024">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5">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w:t>
      </w:r>
      <w:r w:rsidDel="00000000" w:rsidR="00000000" w:rsidRPr="00000000">
        <w:rPr>
          <w:rFonts w:ascii="Cambria" w:cs="Cambria" w:eastAsia="Cambria" w:hAnsi="Cambria"/>
          <w:sz w:val="24"/>
          <w:szCs w:val="24"/>
          <w:rtl w:val="0"/>
        </w:rPr>
        <w:t xml:space="preserve">. Para llevar a cabo los pagos, previamente 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deberá realizar el procedimiento de registro de proveedores vigente del </w:t>
      </w:r>
      <w:r w:rsidDel="00000000" w:rsidR="00000000" w:rsidRPr="00000000">
        <w:rPr>
          <w:rFonts w:ascii="Cambria" w:cs="Cambria" w:eastAsia="Cambria" w:hAnsi="Cambria"/>
          <w:b w:val="1"/>
          <w:sz w:val="24"/>
          <w:szCs w:val="24"/>
          <w:rtl w:val="0"/>
        </w:rPr>
        <w:t xml:space="preserve">COMPRADOR</w:t>
      </w:r>
      <w:r w:rsidDel="00000000" w:rsidR="00000000" w:rsidRPr="00000000">
        <w:rPr>
          <w:rFonts w:ascii="Cambria" w:cs="Cambria" w:eastAsia="Cambria" w:hAnsi="Cambria"/>
          <w:sz w:val="24"/>
          <w:szCs w:val="24"/>
          <w:rtl w:val="0"/>
        </w:rPr>
        <w:t xml:space="preserve">, en el cual deberá indicar los datos de la persona jurídica y los detalles de cuenta bancaria o destino en el cual se recibirán los pagos, que deberán coincidir con aquellos indicados en la presente cláusula. El pago únicamente será realizado en la cuenta bancaria o destino de titularidad del</w:t>
      </w:r>
      <w:r w:rsidDel="00000000" w:rsidR="00000000" w:rsidRPr="00000000">
        <w:rPr>
          <w:rFonts w:ascii="Cambria" w:cs="Cambria" w:eastAsia="Cambria" w:hAnsi="Cambria"/>
          <w:b w:val="1"/>
          <w:sz w:val="24"/>
          <w:szCs w:val="24"/>
          <w:rtl w:val="0"/>
        </w:rPr>
        <w:t xml:space="preserve"> VENDEDOR</w:t>
      </w:r>
      <w:r w:rsidDel="00000000" w:rsidR="00000000" w:rsidRPr="00000000">
        <w:rPr>
          <w:rFonts w:ascii="Cambria" w:cs="Cambria" w:eastAsia="Cambria" w:hAnsi="Cambria"/>
          <w:sz w:val="24"/>
          <w:szCs w:val="24"/>
          <w:rtl w:val="0"/>
        </w:rPr>
        <w:t xml:space="preserve">, salvo que previa solicitud expresa del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y validación favorable del </w:t>
      </w:r>
      <w:r w:rsidDel="00000000" w:rsidR="00000000" w:rsidRPr="00000000">
        <w:rPr>
          <w:rFonts w:ascii="Cambria" w:cs="Cambria" w:eastAsia="Cambria" w:hAnsi="Cambria"/>
          <w:b w:val="1"/>
          <w:sz w:val="24"/>
          <w:szCs w:val="24"/>
          <w:rtl w:val="0"/>
        </w:rPr>
        <w:t xml:space="preserve">COMPRADOR</w:t>
      </w:r>
      <w:r w:rsidDel="00000000" w:rsidR="00000000" w:rsidRPr="00000000">
        <w:rPr>
          <w:rFonts w:ascii="Cambria" w:cs="Cambria" w:eastAsia="Cambria" w:hAnsi="Cambria"/>
          <w:sz w:val="24"/>
          <w:szCs w:val="24"/>
          <w:rtl w:val="0"/>
        </w:rPr>
        <w:t xml:space="preserve">, se estipule que el pago deberá realizarse a favor de una tercera persona jurídica diferente del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En este caso, el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deberá remitir solicitud por escrito debidamente suscrita en la cual identifique al tercero destinatario del pago. El </w:t>
      </w:r>
      <w:r w:rsidDel="00000000" w:rsidR="00000000" w:rsidRPr="00000000">
        <w:rPr>
          <w:rFonts w:ascii="Cambria" w:cs="Cambria" w:eastAsia="Cambria" w:hAnsi="Cambria"/>
          <w:b w:val="1"/>
          <w:sz w:val="24"/>
          <w:szCs w:val="24"/>
          <w:rtl w:val="0"/>
        </w:rPr>
        <w:t xml:space="preserve">COMPRADOR </w:t>
      </w:r>
      <w:r w:rsidDel="00000000" w:rsidR="00000000" w:rsidRPr="00000000">
        <w:rPr>
          <w:rFonts w:ascii="Cambria" w:cs="Cambria" w:eastAsia="Cambria" w:hAnsi="Cambria"/>
          <w:sz w:val="24"/>
          <w:szCs w:val="24"/>
          <w:rtl w:val="0"/>
        </w:rPr>
        <w:t xml:space="preserve">revisará la solicitud y notificará al </w:t>
      </w:r>
      <w:r w:rsidDel="00000000" w:rsidR="00000000" w:rsidRPr="00000000">
        <w:rPr>
          <w:rFonts w:ascii="Cambria" w:cs="Cambria" w:eastAsia="Cambria" w:hAnsi="Cambria"/>
          <w:b w:val="1"/>
          <w:sz w:val="24"/>
          <w:szCs w:val="24"/>
          <w:rtl w:val="0"/>
        </w:rPr>
        <w:t xml:space="preserve">COMPRADOR </w:t>
      </w:r>
      <w:r w:rsidDel="00000000" w:rsidR="00000000" w:rsidRPr="00000000">
        <w:rPr>
          <w:rFonts w:ascii="Cambria" w:cs="Cambria" w:eastAsia="Cambria" w:hAnsi="Cambria"/>
          <w:sz w:val="24"/>
          <w:szCs w:val="24"/>
          <w:rtl w:val="0"/>
        </w:rPr>
        <w:t xml:space="preserve">la aceptación o no. De existir mutuo acuerdo, el tercero deberá llevar a cabo el procedimiento de registro de proveedores del </w:t>
      </w:r>
      <w:r w:rsidDel="00000000" w:rsidR="00000000" w:rsidRPr="00000000">
        <w:rPr>
          <w:rFonts w:ascii="Cambria" w:cs="Cambria" w:eastAsia="Cambria" w:hAnsi="Cambria"/>
          <w:b w:val="1"/>
          <w:sz w:val="24"/>
          <w:szCs w:val="24"/>
          <w:rtl w:val="0"/>
        </w:rPr>
        <w:t xml:space="preserve">COMPRADOR </w:t>
      </w:r>
      <w:r w:rsidDel="00000000" w:rsidR="00000000" w:rsidRPr="00000000">
        <w:rPr>
          <w:rFonts w:ascii="Cambria" w:cs="Cambria" w:eastAsia="Cambria" w:hAnsi="Cambria"/>
          <w:sz w:val="24"/>
          <w:szCs w:val="24"/>
          <w:rtl w:val="0"/>
        </w:rPr>
        <w:t xml:space="preserve">a más tardar quince (15) días hábiles previos a la fecha del primer pago a favor del tercero. Lo anterior, en cumplimiento del Sistema de Autocontrol y Gestión Integral del Riesgo de Lavado de Activos y Financiación del Terrorismo (SAGRILAFT) implementado por el </w:t>
      </w:r>
      <w:r w:rsidDel="00000000" w:rsidR="00000000" w:rsidRPr="00000000">
        <w:rPr>
          <w:rFonts w:ascii="Cambria" w:cs="Cambria" w:eastAsia="Cambria" w:hAnsi="Cambria"/>
          <w:b w:val="1"/>
          <w:sz w:val="24"/>
          <w:szCs w:val="24"/>
          <w:rtl w:val="0"/>
        </w:rPr>
        <w:t xml:space="preserve">COMPRADOR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26">
      <w:pPr>
        <w:widowControl w:val="0"/>
        <w:spacing w:after="0" w:line="23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widowControl w:val="0"/>
        <w:numPr>
          <w:ilvl w:val="0"/>
          <w:numId w:val="1"/>
        </w:numPr>
        <w:spacing w:after="0"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Facturación</w:t>
      </w:r>
    </w:p>
    <w:p w:rsidR="00000000" w:rsidDel="00000000" w:rsidP="00000000" w:rsidRDefault="00000000" w:rsidRPr="00000000" w14:paraId="00000028">
      <w:pPr>
        <w:widowControl w:val="0"/>
        <w:spacing w:after="0" w:line="230" w:lineRule="auto"/>
        <w:ind w:right="-76"/>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29">
      <w:pPr>
        <w:widowControl w:val="0"/>
        <w:spacing w:after="0"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valor de la energía será facturado mensualmente por el VENDEDOR, a más tardar dentro de los quince (15) días calendarios siguientes al mes de suministro. La factura deberá ser entregada vía electrónica al correo electrónico que defina el COMPRADOR. La factura deberá cumplir con los requisitos de la facturación electrónica e incluir como mínimo los siguientes conceptos: </w:t>
      </w:r>
    </w:p>
    <w:p w:rsidR="00000000" w:rsidDel="00000000" w:rsidP="00000000" w:rsidRDefault="00000000" w:rsidRPr="00000000" w14:paraId="0000002A">
      <w:pPr>
        <w:widowControl w:val="0"/>
        <w:spacing w:after="0" w:before="233"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 Fecha de elaboración y vencimiento. </w:t>
      </w:r>
    </w:p>
    <w:p w:rsidR="00000000" w:rsidDel="00000000" w:rsidP="00000000" w:rsidRDefault="00000000" w:rsidRPr="00000000" w14:paraId="0000002B">
      <w:pPr>
        <w:widowControl w:val="0"/>
        <w:spacing w:after="0" w:line="231"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 Cantidad de energía eléctrica consumida para el período respectivo. Precio de la energía eléctrica correspondiente al mes facturado. </w:t>
      </w:r>
    </w:p>
    <w:p w:rsidR="00000000" w:rsidDel="00000000" w:rsidP="00000000" w:rsidRDefault="00000000" w:rsidRPr="00000000" w14:paraId="0000002C">
      <w:pPr>
        <w:widowControl w:val="0"/>
        <w:spacing w:after="0" w:before="5"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iii. Cantidad total para cancelar. </w:t>
      </w:r>
    </w:p>
    <w:p w:rsidR="00000000" w:rsidDel="00000000" w:rsidP="00000000" w:rsidRDefault="00000000" w:rsidRPr="00000000" w14:paraId="0000002D">
      <w:pPr>
        <w:widowControl w:val="0"/>
        <w:spacing w:after="0"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iv. Los demás requisitos exigidos por la Ley para las facturas comerciales. </w:t>
      </w:r>
    </w:p>
    <w:p w:rsidR="00000000" w:rsidDel="00000000" w:rsidP="00000000" w:rsidRDefault="00000000" w:rsidRPr="00000000" w14:paraId="0000002E">
      <w:pPr>
        <w:widowControl w:val="0"/>
        <w:spacing w:after="0" w:before="235"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el COMPRADOR no pague la factura dentro de los términos  establecidos, reconocerá y pagará al VENDEDOR intereses moratorios a la máxima tasa legal  moratoria. Las partes renuncian a todo requerimiento judicial o extrajudicial de constitución en mora. </w:t>
      </w:r>
    </w:p>
    <w:p w:rsidR="00000000" w:rsidDel="00000000" w:rsidP="00000000" w:rsidRDefault="00000000" w:rsidRPr="00000000" w14:paraId="0000002F">
      <w:pPr>
        <w:widowControl w:val="0"/>
        <w:spacing w:after="0" w:before="233" w:line="230" w:lineRule="auto"/>
        <w:ind w:left="-90" w:right="-76" w:firstLine="0"/>
        <w:jc w:val="both"/>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En caso de presentarse glosas a la factura emitida por el VENDEDOR que puedan referirse, entre otros, a errores aritméticos, tarifas incorrectas, fecha de vencimiento incorrecta, conceptos no pactados o suministros no recibidos, se glosará la factura por el concepto y/o valor incorrecto, señalando claramente el valor y la razón de la glosa y las Partes aclararán entre sí las diferencias que fueren  del caso. La glosa deberá ser consignada por escrito y remitida dentro de los tres (3) días siguientes por correo certificado y electrónico. La factura se devolverá al VENDEDOR, indicando el valor por el cual se acepta. No obstante, la glosa, la factura en su parte aceptada seguirá su  trámite normal de pago, manteniendo su fecha de vencimiento. En el evento de que el valor glosado corresponda a suministros no recibidos, no habrá lugar a intereses moratorios. Si el valor de la glosa es superior al cincuenta por ciento (50%) del valor total de la factura, el VENDEDOR elaborará una  nueva factura con el fin de que BIA ENERGY tenga su soporte contable correcto. Si las Partes no logran un acuerdo dentro del mes siguiente al reclamo, sobre la suma o sumas disputadas,  acudirán al procedimiento de solución de controversias señalado en la presente oferta. </w:t>
      </w:r>
      <w:r w:rsidDel="00000000" w:rsidR="00000000" w:rsidRPr="00000000">
        <w:rPr>
          <w:rtl w:val="0"/>
        </w:rPr>
      </w:r>
    </w:p>
    <w:p w:rsidR="00000000" w:rsidDel="00000000" w:rsidP="00000000" w:rsidRDefault="00000000" w:rsidRPr="00000000" w14:paraId="00000030">
      <w:pPr>
        <w:widowControl w:val="0"/>
        <w:spacing w:after="0" w:before="233"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Aceptación de la Factura:</w:t>
      </w:r>
      <w:r w:rsidDel="00000000" w:rsidR="00000000" w:rsidRPr="00000000">
        <w:rPr>
          <w:rFonts w:ascii="Cambria" w:cs="Cambria" w:eastAsia="Cambria" w:hAnsi="Cambria"/>
          <w:sz w:val="24"/>
          <w:szCs w:val="24"/>
          <w:rtl w:val="0"/>
        </w:rPr>
        <w:t xml:space="preserve"> La factura se tendrá por aceptada por parte del COMPRADOR si dentro de los tres (3) días posteriores a su recibo, ésta no es rechazada o glosada por el COMPRADOR. En todo caso, de conformidad con la legislación vigente, será carga del VENDEDOR contar con el mecanismo tecnológico que permita identificar la fecha de recibo de la factura por parte del COMPRADOR</w:t>
      </w:r>
    </w:p>
    <w:p w:rsidR="00000000" w:rsidDel="00000000" w:rsidP="00000000" w:rsidRDefault="00000000" w:rsidRPr="00000000" w14:paraId="00000031">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Garantías o mecanismos de cobertura</w:t>
      </w:r>
    </w:p>
    <w:p w:rsidR="00000000" w:rsidDel="00000000" w:rsidP="00000000" w:rsidRDefault="00000000" w:rsidRPr="00000000" w14:paraId="00000032">
      <w:pPr>
        <w:widowControl w:val="0"/>
        <w:spacing w:after="0" w:before="236" w:line="23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VENDEDOR</w:t>
      </w:r>
    </w:p>
    <w:p w:rsidR="00000000" w:rsidDel="00000000" w:rsidP="00000000" w:rsidRDefault="00000000" w:rsidRPr="00000000" w14:paraId="00000033">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aceptada la presente oferta,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otorgará a favor de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un pagaré en blanco con carta de instrucciones, ambos documentos en físico que contemplen los elementos previstos en el Anexo No. 5, que ampare los perjuicios derivados del incumplimiento total o parcial del negocio jurídico incluyendo expresamente el daño emergente y el lucro cesante, así como el pago de cualquier penalidad o multa de apremio. El pagaré en blanco con carta de instrucciones deberá ser entregado en físico a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a más tardar dentro de los diez (10) días hábiles siguientes a la emisión de la orden de compra respectiva. </w:t>
      </w:r>
    </w:p>
    <w:p w:rsidR="00000000" w:rsidDel="00000000" w:rsidP="00000000" w:rsidRDefault="00000000" w:rsidRPr="00000000" w14:paraId="00000034">
      <w:pPr>
        <w:widowControl w:val="0"/>
        <w:spacing w:after="0" w:before="228" w:line="23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rtl w:val="0"/>
        </w:rPr>
        <w:t xml:space="preserve">Adicionalmente, el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otorgará a favor de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una garantía bancaria a primer requerimiento o póliza de seguros que cumpla con las siguientes condiciones específicas:</w:t>
      </w:r>
      <w:r w:rsidDel="00000000" w:rsidR="00000000" w:rsidRPr="00000000">
        <w:rPr>
          <w:rtl w:val="0"/>
        </w:rPr>
      </w:r>
    </w:p>
    <w:p w:rsidR="00000000" w:rsidDel="00000000" w:rsidP="00000000" w:rsidRDefault="00000000" w:rsidRPr="00000000" w14:paraId="00000035">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La garantía bancaria deberá incluir expresamente en la cobertura los perjuicios derivados de daño emergente y los perjuicios derivados de lucro cesante. La póliza de seguros deberá incluir los perjuicios derivados de daño emergente, sin que sea necesario incluir el lucro cesante dentro de la cobertura.</w:t>
      </w:r>
    </w:p>
    <w:p w:rsidR="00000000" w:rsidDel="00000000" w:rsidP="00000000" w:rsidRDefault="00000000" w:rsidRPr="00000000" w14:paraId="00000036">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o póliza de seguros deberá amparar una suma igual al 5% del valor total de la oferta. Para estos efectos, el valor total de la oferta se estimará calculando la cantidad de energía mensual ofertada multiplicada por el precio mensual correspondiente.</w:t>
      </w:r>
    </w:p>
    <w:p w:rsidR="00000000" w:rsidDel="00000000" w:rsidP="00000000" w:rsidRDefault="00000000" w:rsidRPr="00000000" w14:paraId="00000037">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garantía de cumplimiento tendrá una vigencia que se contará a partir de la emisión de la orden de compra o el plazo máximo para su emisión, hasta dos (2) meses después de finalizado el plazo de ejecución. </w:t>
      </w:r>
    </w:p>
    <w:p w:rsidR="00000000" w:rsidDel="00000000" w:rsidP="00000000" w:rsidRDefault="00000000" w:rsidRPr="00000000" w14:paraId="00000038">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se realizará por el VENDEDOR a </w:t>
      </w:r>
      <w:r w:rsidDel="00000000" w:rsidR="00000000" w:rsidRPr="00000000">
        <w:rPr>
          <w:rFonts w:ascii="Cambria" w:cs="Cambria" w:eastAsia="Cambria" w:hAnsi="Cambria"/>
          <w:b w:val="1"/>
          <w:sz w:val="24"/>
          <w:szCs w:val="24"/>
          <w:rtl w:val="0"/>
        </w:rPr>
        <w:t xml:space="preserve">BIA ENERGY</w:t>
      </w:r>
      <w:r w:rsidDel="00000000" w:rsidR="00000000" w:rsidRPr="00000000">
        <w:rPr>
          <w:rFonts w:ascii="Cambria" w:cs="Cambria" w:eastAsia="Cambria" w:hAnsi="Cambria"/>
          <w:sz w:val="24"/>
          <w:szCs w:val="24"/>
          <w:rtl w:val="0"/>
        </w:rPr>
        <w:t xml:space="preserve">, con el respectivo soporte de pago, dentro de los diez (10) días hábiles siguientes a la emisión de la orden de compra.</w:t>
      </w:r>
    </w:p>
    <w:p w:rsidR="00000000" w:rsidDel="00000000" w:rsidP="00000000" w:rsidRDefault="00000000" w:rsidRPr="00000000" w14:paraId="00000039">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En caso de elección de póliza de cumplimiento, ésta deberá ser expedida por una compañía de seguros legalmente establecida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03A">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w:t>
      </w:r>
    </w:p>
    <w:p w:rsidR="00000000" w:rsidDel="00000000" w:rsidP="00000000" w:rsidRDefault="00000000" w:rsidRPr="00000000" w14:paraId="0000003B">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póliza o garantía bancaria a cargo del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r>
    </w:p>
    <w:p w:rsidR="00000000" w:rsidDel="00000000" w:rsidP="00000000" w:rsidRDefault="00000000" w:rsidRPr="00000000" w14:paraId="0000003C">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que la póliza de seguros o garantía bancaria sea constituida por anualidades, sus renovaciones o reemplazo deberá ser constituida y entregada a </w:t>
      </w:r>
      <w:r w:rsidDel="00000000" w:rsidR="00000000" w:rsidRPr="00000000">
        <w:rPr>
          <w:rFonts w:ascii="Cambria" w:cs="Cambria" w:eastAsia="Cambria" w:hAnsi="Cambria"/>
          <w:b w:val="1"/>
          <w:sz w:val="24"/>
          <w:szCs w:val="24"/>
          <w:rtl w:val="0"/>
        </w:rPr>
        <w:t xml:space="preserve">BIA ENERGY</w:t>
      </w:r>
      <w:r w:rsidDel="00000000" w:rsidR="00000000" w:rsidRPr="00000000">
        <w:rPr>
          <w:rFonts w:ascii="Cambria" w:cs="Cambria" w:eastAsia="Cambria" w:hAnsi="Cambria"/>
          <w:sz w:val="24"/>
          <w:szCs w:val="24"/>
          <w:rtl w:val="0"/>
        </w:rPr>
        <w:t xml:space="preserve"> con por lo menos treinta (30) días calendario antes del vencimiento de la vigencia de la garantía a renovar.</w:t>
      </w:r>
    </w:p>
    <w:p w:rsidR="00000000" w:rsidDel="00000000" w:rsidP="00000000" w:rsidRDefault="00000000" w:rsidRPr="00000000" w14:paraId="0000003D">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 En caso de que se presenten situaciones sobrevinientes posteriores a la emisión de la orden de compra o la CREG o cualquier autoridad competente, expida regulación asociada al cumplimiento de la relación jurídica que afecte el cumplimiento, 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se compromete a presentar las garantías adicionales a que haya lugar y las que compensen el riesgo que la nueva regulación tenga por objeto cubrir.</w:t>
      </w:r>
    </w:p>
    <w:p w:rsidR="00000000" w:rsidDel="00000000" w:rsidP="00000000" w:rsidRDefault="00000000" w:rsidRPr="00000000" w14:paraId="0000003E">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p>
    <w:p w:rsidR="00000000" w:rsidDel="00000000" w:rsidP="00000000" w:rsidRDefault="00000000" w:rsidRPr="00000000" w14:paraId="0000003F">
      <w:pPr>
        <w:widowControl w:val="0"/>
        <w:shd w:fill="ffffff" w:val="clear"/>
        <w:spacing w:after="0" w:before="228" w:line="23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COMPRADOR</w:t>
      </w:r>
    </w:p>
    <w:p w:rsidR="00000000" w:rsidDel="00000000" w:rsidP="00000000" w:rsidRDefault="00000000" w:rsidRPr="00000000" w14:paraId="00000040">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aceptación, </w:t>
      </w:r>
      <w:r w:rsidDel="00000000" w:rsidR="00000000" w:rsidRPr="00000000">
        <w:rPr>
          <w:rFonts w:ascii="Cambria" w:cs="Cambria" w:eastAsia="Cambria" w:hAnsi="Cambria"/>
          <w:b w:val="1"/>
          <w:sz w:val="24"/>
          <w:szCs w:val="24"/>
          <w:rtl w:val="0"/>
        </w:rPr>
        <w:t xml:space="preserve">BIA ENERGY</w:t>
      </w:r>
      <w:r w:rsidDel="00000000" w:rsidR="00000000" w:rsidRPr="00000000">
        <w:rPr>
          <w:rFonts w:ascii="Cambria" w:cs="Cambria" w:eastAsia="Cambria" w:hAnsi="Cambria"/>
          <w:sz w:val="24"/>
          <w:szCs w:val="24"/>
          <w:rtl w:val="0"/>
        </w:rPr>
        <w:t xml:space="preserve"> entregará a </w:t>
      </w:r>
      <w:r w:rsidDel="00000000" w:rsidR="00000000" w:rsidRPr="00000000">
        <w:rPr>
          <w:rFonts w:ascii="Cambria" w:cs="Cambria" w:eastAsia="Cambria" w:hAnsi="Cambria"/>
          <w:color w:val="ff0000"/>
          <w:sz w:val="24"/>
          <w:szCs w:val="24"/>
          <w:rtl w:val="0"/>
        </w:rPr>
        <w:t xml:space="preserve">[RAZÓN SOCIAL]</w:t>
      </w:r>
      <w:r w:rsidDel="00000000" w:rsidR="00000000" w:rsidRPr="00000000">
        <w:rPr>
          <w:rFonts w:ascii="Cambria" w:cs="Cambria" w:eastAsia="Cambria" w:hAnsi="Cambria"/>
          <w:sz w:val="24"/>
          <w:szCs w:val="24"/>
          <w:rtl w:val="0"/>
        </w:rPr>
        <w:t xml:space="preserve"> un pagaré en blanco con su carta de instrucciones, ambos documentos en físico, que contemple los elementos previstos en el Anexo No. 5 dentro de los diez (10) días hábiles siguientes a la emisión de la orden de compra. </w:t>
      </w:r>
    </w:p>
    <w:p w:rsidR="00000000" w:rsidDel="00000000" w:rsidP="00000000" w:rsidRDefault="00000000" w:rsidRPr="00000000" w14:paraId="00000041">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2">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otorgará a favor del </w:t>
      </w:r>
      <w:r w:rsidDel="00000000" w:rsidR="00000000" w:rsidRPr="00000000">
        <w:rPr>
          <w:rFonts w:ascii="Cambria" w:cs="Cambria" w:eastAsia="Cambria" w:hAnsi="Cambria"/>
          <w:b w:val="1"/>
          <w:sz w:val="24"/>
          <w:szCs w:val="24"/>
          <w:rtl w:val="0"/>
        </w:rPr>
        <w:t xml:space="preserve">OFERENTE ADJUDICADO </w:t>
      </w:r>
      <w:r w:rsidDel="00000000" w:rsidR="00000000" w:rsidRPr="00000000">
        <w:rPr>
          <w:rFonts w:ascii="Cambria" w:cs="Cambria" w:eastAsia="Cambria" w:hAnsi="Cambria"/>
          <w:sz w:val="24"/>
          <w:szCs w:val="24"/>
          <w:rtl w:val="0"/>
        </w:rPr>
        <w:t xml:space="preserve">una garantía bancaria, con las siguientes condiciones específicas:</w:t>
      </w:r>
    </w:p>
    <w:p w:rsidR="00000000" w:rsidDel="00000000" w:rsidP="00000000" w:rsidRDefault="00000000" w:rsidRPr="00000000" w14:paraId="00000043">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La garantía bancaria deberá incluir los perjuicios derivados del incumplimiento en la obligación de pago de la energía contratada. </w:t>
      </w:r>
    </w:p>
    <w:p w:rsidR="00000000" w:rsidDel="00000000" w:rsidP="00000000" w:rsidRDefault="00000000" w:rsidRPr="00000000" w14:paraId="00000044">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deberá amparar una suma equivalente a 2.5 veces el suministro mensual promedio de energía aceptada del periodo o año a garantizar.</w:t>
      </w:r>
    </w:p>
    <w:p w:rsidR="00000000" w:rsidDel="00000000" w:rsidP="00000000" w:rsidRDefault="00000000" w:rsidRPr="00000000" w14:paraId="00000045">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vigencia de la garantía de pago será desde el inicio del suministro hasta dos (2) meses después de finalizado el plazo de ejecución.</w:t>
      </w:r>
    </w:p>
    <w:p w:rsidR="00000000" w:rsidDel="00000000" w:rsidP="00000000" w:rsidRDefault="00000000" w:rsidRPr="00000000" w14:paraId="00000046">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deberá entregarse al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un (1) mes antes del inicio del suministro. </w:t>
      </w:r>
    </w:p>
    <w:p w:rsidR="00000000" w:rsidDel="00000000" w:rsidP="00000000" w:rsidRDefault="00000000" w:rsidRPr="00000000" w14:paraId="00000047">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048">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 </w:t>
      </w:r>
    </w:p>
    <w:p w:rsidR="00000000" w:rsidDel="00000000" w:rsidP="00000000" w:rsidRDefault="00000000" w:rsidRPr="00000000" w14:paraId="00000049">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garantía bancaria a cargo del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r>
    </w:p>
    <w:p w:rsidR="00000000" w:rsidDel="00000000" w:rsidP="00000000" w:rsidRDefault="00000000" w:rsidRPr="00000000" w14:paraId="0000004A">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la garantía bancaria sea constituida por anualidades, sus renovaciones o reemplazo deberá ser constituida y entregada a </w:t>
      </w:r>
      <w:r w:rsidDel="00000000" w:rsidR="00000000" w:rsidRPr="00000000">
        <w:rPr>
          <w:rFonts w:ascii="Cambria" w:cs="Cambria" w:eastAsia="Cambria" w:hAnsi="Cambria"/>
          <w:b w:val="1"/>
          <w:sz w:val="24"/>
          <w:szCs w:val="24"/>
          <w:rtl w:val="0"/>
        </w:rPr>
        <w:t xml:space="preserve">BIA ENERGY</w:t>
      </w:r>
      <w:r w:rsidDel="00000000" w:rsidR="00000000" w:rsidRPr="00000000">
        <w:rPr>
          <w:rFonts w:ascii="Cambria" w:cs="Cambria" w:eastAsia="Cambria" w:hAnsi="Cambria"/>
          <w:sz w:val="24"/>
          <w:szCs w:val="24"/>
          <w:rtl w:val="0"/>
        </w:rPr>
        <w:t xml:space="preserve"> con por lo menos treinta (30) días calendario antes del vencimiento de la vigencia de la garantía a renovar.</w:t>
      </w:r>
    </w:p>
    <w:p w:rsidR="00000000" w:rsidDel="00000000" w:rsidP="00000000" w:rsidRDefault="00000000" w:rsidRPr="00000000" w14:paraId="0000004B">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C">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 En caso de que se presenten situaciones sobrevinientes posteriores al perfeccionamiento del Negocio Jurídico la CREG o cualquier autoridad competente, expida regulación asociada al cumplimiento de la relación jurídica surgida de esta oferta que afecte el cumplimiento, el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se compromete a presentar las garantías adicionales a que haya lugar y las que compensen el riesgo que la nueva regulación tenga por objeto cubrir.</w:t>
      </w:r>
    </w:p>
    <w:p w:rsidR="00000000" w:rsidDel="00000000" w:rsidP="00000000" w:rsidRDefault="00000000" w:rsidRPr="00000000" w14:paraId="0000004D">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p>
    <w:p w:rsidR="00000000" w:rsidDel="00000000" w:rsidP="00000000" w:rsidRDefault="00000000" w:rsidRPr="00000000" w14:paraId="0000004F">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Cancelación, reposición y reivindicación de títulos valores. </w:t>
      </w:r>
      <w:r w:rsidDel="00000000" w:rsidR="00000000" w:rsidRPr="00000000">
        <w:rPr>
          <w:rFonts w:ascii="Cambria" w:cs="Cambria" w:eastAsia="Cambria" w:hAnsi="Cambria"/>
          <w:sz w:val="24"/>
          <w:szCs w:val="24"/>
          <w:rtl w:val="0"/>
        </w:rPr>
        <w:t xml:space="preserve">De conformidad con lo previsto en el artículo 398 del Código General del Proceso, en caso de extravío, pérdida, hurto, deterioro o destrucción total o parcial de un título valor, la Parte que lo haya sufrido podrá solicitar la cancelación o la cancelación y reposición del título valor comunicando al emisor, aceptante o girador la pérdida, hurto, deterioro o destrucción, mediante escrito acompañado de las constancias y pruebas pertinentes y, en su caso, devolviendo el título deteriorado o parcialmente destruido al principal obligado.</w:t>
      </w:r>
    </w:p>
    <w:p w:rsidR="00000000" w:rsidDel="00000000" w:rsidP="00000000" w:rsidRDefault="00000000" w:rsidRPr="00000000" w14:paraId="00000051">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se deberá publicar un aviso en diario de circulación nacional informando sobre el extravío, hurto o destrucción total o parcial del título. Transcurridos diez (10) días desde la fecha de publicación del aviso, si no se presenta oposición de terceros comunicada por escrito ante la entidad o persona emisora, aceptante o giradora, esta podrá tener por cancelado el título y, si es del caso, pagarlo o reponer el documento. En ningún caso, podrán exigirse condiciones adicionales. </w:t>
      </w:r>
    </w:p>
    <w:p w:rsidR="00000000" w:rsidDel="00000000" w:rsidP="00000000" w:rsidRDefault="00000000" w:rsidRPr="00000000" w14:paraId="00000052">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Condición suspensiva</w:t>
      </w:r>
    </w:p>
    <w:p w:rsidR="00000000" w:rsidDel="00000000" w:rsidP="00000000" w:rsidRDefault="00000000" w:rsidRPr="00000000" w14:paraId="00000053">
      <w:pPr>
        <w:keepNext w:val="1"/>
        <w:keepLines w:val="1"/>
        <w:spacing w:after="240" w:before="240" w:lineRule="auto"/>
        <w:jc w:val="both"/>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El perfeccionamiento jurídico de la oferta está sujeto a la condición suspensiva del registro del Negocio Jurídico de acuerdo con lo previsto en la Sección XXIV de la presente oferta.</w:t>
      </w:r>
      <w:r w:rsidDel="00000000" w:rsidR="00000000" w:rsidRPr="00000000">
        <w:rPr>
          <w:rtl w:val="0"/>
        </w:rPr>
      </w:r>
    </w:p>
    <w:p w:rsidR="00000000" w:rsidDel="00000000" w:rsidP="00000000" w:rsidRDefault="00000000" w:rsidRPr="00000000" w14:paraId="00000054">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Incumplimiento y estimación anticipada de perjuicios</w:t>
      </w:r>
    </w:p>
    <w:p w:rsidR="00000000" w:rsidDel="00000000" w:rsidP="00000000" w:rsidRDefault="00000000" w:rsidRPr="00000000" w14:paraId="00000055">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cumplimiento parcial o total de las obligaciones dará lugar a la ejecución de la cláusula penal, de los instrumentos de pago que hubieren sido otorgados, a la reclamación de los perjuicios ocasionados y a la terminación o cesión del Negocio Jurídico. </w:t>
      </w:r>
    </w:p>
    <w:p w:rsidR="00000000" w:rsidDel="00000000" w:rsidP="00000000" w:rsidRDefault="00000000" w:rsidRPr="00000000" w14:paraId="00000056">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será una suma equivalente al veinte por ciento (20%) del valor total del Negocio Jurídico, a título de tasación anticipada de perjuicios, salvo cuando el incumplimiento sea atribuible a fuerza mayor, caso fortuito o evento eximente previamente demostrados. El valor total del Negocio Jurídico se definirá como el causado hasta el momento del incumplimiento más el valor estimado del Negocio Jurídico pendiente por ejecutar, que se calculará de acuerdo con las cantidades y precios previstos en el Anexo 4, incluyendo un IPP con un crecimiento anual del 3%. Este valor podrá ser cobrado por la vía ejecutiva con base en la declaración que haga sobre el incumplimiento.</w:t>
      </w:r>
    </w:p>
    <w:p w:rsidR="00000000" w:rsidDel="00000000" w:rsidP="00000000" w:rsidRDefault="00000000" w:rsidRPr="00000000" w14:paraId="00000057">
      <w:pPr>
        <w:widowControl w:val="0"/>
        <w:spacing w:after="0" w:before="233"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no excluye la indemnización de perjuicios causados y no resarcidos con la aplicación de esta cláusula, este pago se debe entender como un pago parcial pero no definitivo de los perjuicios.</w:t>
      </w:r>
    </w:p>
    <w:p w:rsidR="00000000" w:rsidDel="00000000" w:rsidP="00000000" w:rsidRDefault="00000000" w:rsidRPr="00000000" w14:paraId="00000058">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 Procedimiento.</w:t>
      </w:r>
      <w:r w:rsidDel="00000000" w:rsidR="00000000" w:rsidRPr="00000000">
        <w:rPr>
          <w:rFonts w:ascii="Cambria" w:cs="Cambria" w:eastAsia="Cambria" w:hAnsi="Cambria"/>
          <w:sz w:val="24"/>
          <w:szCs w:val="24"/>
          <w:rtl w:val="0"/>
        </w:rPr>
        <w:t xml:space="preserve"> Para alegar el incumplimiento será necesario que la Parte que no ha incumplido sus obligaciones o se vea perjudicada con el incumplimiento de las obligaciones de la otra Parte (en adelante “Parte Cumplida”) notificará el incumplimiento a la Parte que incumpla (en adelante “Parte Incumplida”). A partir de dicha notificación, la Parte Incumplida tendrá dos (2) días hábiles, prorrogables de mutuo acuerdo, para pronunciarse y proponer las alternativas a ejercer para mitigar los perjuicios derivados del incumplimiento o para resolver el incumplimiento. Pasado este término sin proponer alternativas para mitigar los perjuicios o resolver el incumplimiento, se podrá dar por terminado el oferta de pleno derecho, sin necesidad de requerimiento adicional o declaración judicial, ejercer los derechos de ejecución de los instrumentos de pago, cláusula penal y los demás efectos del incumplimiento.  </w:t>
      </w:r>
    </w:p>
    <w:p w:rsidR="00000000" w:rsidDel="00000000" w:rsidP="00000000" w:rsidRDefault="00000000" w:rsidRPr="00000000" w14:paraId="00000059">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cualquier caso de terminación del Negocio Jurídico, será necesario notificarlo al Administrador del Sistema de Intercambios Comerciales - ASIC, es decir, XM Compañía de Expertos en Mercados S.A. ESP., aviso que se entenderá surtido cuando cualquiera de las partes así lo haga, previa justificación de los hechos que conllevaron a la terminación del mismo.</w:t>
      </w:r>
    </w:p>
    <w:p w:rsidR="00000000" w:rsidDel="00000000" w:rsidP="00000000" w:rsidRDefault="00000000" w:rsidRPr="00000000" w14:paraId="0000005A">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Tanto el VENDEDOR como el COMPRADOR renuncian expresamente a ser constituidos en mora, como consecuencia de la aceptación de la presente oferta.</w:t>
      </w:r>
    </w:p>
    <w:p w:rsidR="00000000" w:rsidDel="00000000" w:rsidP="00000000" w:rsidRDefault="00000000" w:rsidRPr="00000000" w14:paraId="0000005B">
      <w:pPr>
        <w:widowControl w:val="0"/>
        <w:spacing w:after="0" w:before="228" w:line="230" w:lineRule="auto"/>
        <w:ind w:left="-90" w:right="-76" w:firstLine="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rtl w:val="0"/>
        </w:rPr>
        <w:t xml:space="preserve">Parágrafo. Limitación de suministro. </w:t>
      </w:r>
      <w:r w:rsidDel="00000000" w:rsidR="00000000" w:rsidRPr="00000000">
        <w:rPr>
          <w:rFonts w:ascii="Cambria" w:cs="Cambria" w:eastAsia="Cambria" w:hAnsi="Cambria"/>
          <w:sz w:val="24"/>
          <w:szCs w:val="24"/>
          <w:rtl w:val="0"/>
        </w:rPr>
        <w:t xml:space="preserve">En ningún caso se considerará como incumplimiento el inicio del procedimiento de limitación de suministro a cualquiera de las partes cuando la parte involucrada subsane el incumplimiento de conformidad con la regulación vigente y no se afecte a la otra Parte por este hecho. Será obligación del VENDEDO</w:t>
      </w:r>
      <w:r w:rsidDel="00000000" w:rsidR="00000000" w:rsidRPr="00000000">
        <w:rPr>
          <w:rFonts w:ascii="Cambria" w:cs="Cambria" w:eastAsia="Cambria" w:hAnsi="Cambria"/>
          <w:sz w:val="24"/>
          <w:szCs w:val="24"/>
          <w:highlight w:val="white"/>
          <w:rtl w:val="0"/>
        </w:rPr>
        <w:t xml:space="preserve">R notificar al </w:t>
      </w:r>
      <w:r w:rsidDel="00000000" w:rsidR="00000000" w:rsidRPr="00000000">
        <w:rPr>
          <w:rFonts w:ascii="Cambria" w:cs="Cambria" w:eastAsia="Cambria" w:hAnsi="Cambria"/>
          <w:b w:val="1"/>
          <w:sz w:val="24"/>
          <w:szCs w:val="24"/>
          <w:highlight w:val="white"/>
          <w:rtl w:val="0"/>
        </w:rPr>
        <w:t xml:space="preserve">COMPRADOR </w:t>
      </w:r>
      <w:r w:rsidDel="00000000" w:rsidR="00000000" w:rsidRPr="00000000">
        <w:rPr>
          <w:rFonts w:ascii="Cambria" w:cs="Cambria" w:eastAsia="Cambria" w:hAnsi="Cambria"/>
          <w:sz w:val="24"/>
          <w:szCs w:val="24"/>
          <w:highlight w:val="white"/>
          <w:rtl w:val="0"/>
        </w:rPr>
        <w:t xml:space="preserve">en caso de que exista cualquier escenario que razonablemente podría afectar el suministro de energía en la forma pactada dentro de los cinco (5) días hábiles siguientes al conocimiento del hecho.</w:t>
      </w:r>
      <w:r w:rsidDel="00000000" w:rsidR="00000000" w:rsidRPr="00000000">
        <w:rPr>
          <w:rtl w:val="0"/>
        </w:rPr>
      </w:r>
    </w:p>
    <w:p w:rsidR="00000000" w:rsidDel="00000000" w:rsidP="00000000" w:rsidRDefault="00000000" w:rsidRPr="00000000" w14:paraId="0000005C">
      <w:pPr>
        <w:widowControl w:val="0"/>
        <w:numPr>
          <w:ilvl w:val="0"/>
          <w:numId w:val="1"/>
        </w:numPr>
        <w:spacing w:after="0" w:before="228" w:line="230" w:lineRule="auto"/>
        <w:ind w:left="720" w:right="-76" w:hanging="36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Terminación anticipada del Negocio Jurídico</w:t>
      </w:r>
    </w:p>
    <w:p w:rsidR="00000000" w:rsidDel="00000000" w:rsidP="00000000" w:rsidRDefault="00000000" w:rsidRPr="00000000" w14:paraId="0000005D">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Serán causales de terminación anticipada, las siguiente</w:t>
      </w:r>
      <w:r w:rsidDel="00000000" w:rsidR="00000000" w:rsidRPr="00000000">
        <w:rPr>
          <w:rFonts w:ascii="Cambria" w:cs="Cambria" w:eastAsia="Cambria" w:hAnsi="Cambria"/>
          <w:sz w:val="24"/>
          <w:szCs w:val="24"/>
          <w:rtl w:val="0"/>
        </w:rPr>
        <w:t xml:space="preserve">s: a) El incumplimiento de cualquiera de Las Partes de sus obligaciones. b) Por expreso mandato de la ley o autoridad competente. c) De común acuerdo entre Las Partes; d) El incumplimiento en el pago de dos facturas consecutivas. e) El incumplimiento de la obligación de constituir los mecanismos de cubrimiento para las transacciones del mercado mayorista de energía en los plazos establecidos en la regulación vigente para el cumplimiento del objeto ofrecido o el inicio del proceso de limitación del suministro de energía, por cualquier causa, que afecte o tenga la potencialidad de afectar el cumplimiento del presente Negocio Jurídico,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 f) La no constitución por las Partes dentro del plazo estipulado las garantías; g) El retiro voluntario o forzoso del agente del mercado en las condiciones establecidas en la resolución CREG 156 de 2011 y las que la adicionen, las modifiquen o las complementen, siempre y cuando la terminación sea propuesta por la parte que no se encuentra inmersa en dicho escenario. h) Cuando los representantes legales, directivos, ejecutivos o socios de cualquiera de las Partes sean incluidos en la lista OFAC (Clinton), o a una acción legal por Financiación al terrorismo, o delito de lavado de activos, o por extinción de dominio dirigido contra el patrimonio de su empresa. i) Cuando se retrase por más de quince (15) días calendario, el inicio del Periodo de Suministro, por el no registro del mismo ante el ASIC. j) El incumplimiento o el estado en negativo del CROM que impida el registro del Negocio Jurídico dentro del plazo fijado en la cláusula cuarta del presente oferta, de conformidad con la Resolución CREG 156 de 2012 y aquella que la modifique o sustituya. k) Cuando, respecto de cualquiera de las Partes se adopte la decisión de iniciar proceso de limitación de suministro y se afecte la ejecución del presente Negocio Jurídico y/o retiro de mercado, siempre y cuando la terminación sea propuesta por la Parte que no se encuentra inmersa en dicho escenario. l) Si cualquiera de Las Partes inicia o se encuentra en un proceso de liquidación, disolución o sea intervenida por parte de la Superintendencia de Servicios Públicos Domiciliarios, siempre y cuando la terminación sea propuesta por la parte que no se encuentra inmersa en dicho escenario. m) Cuando no se constituya, reponga o se renueve la garantía para garantizar el cumplimiento de las obligaciones a su favor y en las condiciones exigidas; n) Cuando se presenten elementos que puedan representar para la otra Parte riesgos reputacionales, legales, operativos o de contagio relacionados con el lavado de activos y/o la financiación del terrorismo, siempre que dichos elementos se fundamenten en bases e información seria, verdadera, sólida y probada.</w:t>
      </w:r>
    </w:p>
    <w:p w:rsidR="00000000" w:rsidDel="00000000" w:rsidP="00000000" w:rsidRDefault="00000000" w:rsidRPr="00000000" w14:paraId="0000005E">
      <w:pPr>
        <w:widowControl w:val="0"/>
        <w:spacing w:after="0" w:before="235" w:line="230" w:lineRule="auto"/>
        <w:ind w:left="-90" w:right="-76" w:firstLine="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rtl w:val="0"/>
        </w:rPr>
        <w:t xml:space="preserve">Parágrafo.</w:t>
      </w:r>
      <w:r w:rsidDel="00000000" w:rsidR="00000000" w:rsidRPr="00000000">
        <w:rPr>
          <w:rFonts w:ascii="Cambria" w:cs="Cambria" w:eastAsia="Cambria" w:hAnsi="Cambria"/>
          <w:sz w:val="24"/>
          <w:szCs w:val="24"/>
          <w:rtl w:val="0"/>
        </w:rPr>
        <w:t xml:space="preserve"> Para efectos de dar aplicación a la terminación unilateral por incumplimiento, deberá seguirse el procedimiento propuesto en la sección VII de la presente oferta.</w:t>
      </w:r>
      <w:r w:rsidDel="00000000" w:rsidR="00000000" w:rsidRPr="00000000">
        <w:rPr>
          <w:rFonts w:ascii="Cambria" w:cs="Cambria" w:eastAsia="Cambria" w:hAnsi="Cambria"/>
          <w:b w:val="1"/>
          <w:sz w:val="24"/>
          <w:szCs w:val="24"/>
          <w:rtl w:val="0"/>
        </w:rPr>
        <w:t xml:space="preserve"> </w:t>
      </w:r>
      <w:r w:rsidDel="00000000" w:rsidR="00000000" w:rsidRPr="00000000">
        <w:rPr>
          <w:rtl w:val="0"/>
        </w:rPr>
      </w:r>
    </w:p>
    <w:p w:rsidR="00000000" w:rsidDel="00000000" w:rsidP="00000000" w:rsidRDefault="00000000" w:rsidRPr="00000000" w14:paraId="0000005F">
      <w:pPr>
        <w:widowControl w:val="0"/>
        <w:numPr>
          <w:ilvl w:val="0"/>
          <w:numId w:val="1"/>
        </w:numPr>
        <w:spacing w:after="0" w:before="228" w:line="230" w:lineRule="auto"/>
        <w:ind w:left="720" w:right="-76" w:hanging="36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Cesión</w:t>
      </w:r>
    </w:p>
    <w:p w:rsidR="00000000" w:rsidDel="00000000" w:rsidP="00000000" w:rsidRDefault="00000000" w:rsidRPr="00000000" w14:paraId="00000060">
      <w:pPr>
        <w:widowControl w:val="0"/>
        <w:spacing w:after="0" w:before="233"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El negocio jurídic</w:t>
      </w:r>
      <w:r w:rsidDel="00000000" w:rsidR="00000000" w:rsidRPr="00000000">
        <w:rPr>
          <w:rFonts w:ascii="Cambria" w:cs="Cambria" w:eastAsia="Cambria" w:hAnsi="Cambria"/>
          <w:sz w:val="24"/>
          <w:szCs w:val="24"/>
          <w:rtl w:val="0"/>
        </w:rPr>
        <w:t xml:space="preserve">o que se perfeccione con la aceptación de la presente oferta, así como los derechos y obligaciones que surgen de esta relación, no podrán ser cedidos, parcial o totalmente, por ninguna de las Partes sin el previo consentimiento de la otra manifestada por escrito. La cesión implica la transferencia de derechos y obligaciones que de esta relación se deriven y en consecuencia, libera a quien cede la relación obligacional (en adelante “Parte Cedente”) de todos y cada uno de los compromisos que hubiere contraído, salvo disposición legal en contrario.</w:t>
      </w:r>
    </w:p>
    <w:p w:rsidR="00000000" w:rsidDel="00000000" w:rsidP="00000000" w:rsidRDefault="00000000" w:rsidRPr="00000000" w14:paraId="00000061">
      <w:pPr>
        <w:widowControl w:val="0"/>
        <w:spacing w:after="0" w:before="233"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Salvo acuerdo en contrario entre el </w:t>
      </w:r>
      <w:r w:rsidDel="00000000" w:rsidR="00000000" w:rsidRPr="00000000">
        <w:rPr>
          <w:rFonts w:ascii="Cambria" w:cs="Cambria" w:eastAsia="Cambria" w:hAnsi="Cambria"/>
          <w:b w:val="1"/>
          <w:sz w:val="24"/>
          <w:szCs w:val="24"/>
          <w:rtl w:val="0"/>
        </w:rPr>
        <w:t xml:space="preserve">COMPRADOR</w:t>
      </w:r>
      <w:r w:rsidDel="00000000" w:rsidR="00000000" w:rsidRPr="00000000">
        <w:rPr>
          <w:rFonts w:ascii="Cambria" w:cs="Cambria" w:eastAsia="Cambria" w:hAnsi="Cambria"/>
          <w:sz w:val="24"/>
          <w:szCs w:val="24"/>
          <w:rtl w:val="0"/>
        </w:rPr>
        <w:t xml:space="preserve"> y 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la parte cedente deberá encontrarse a paz y salvo por todas las obligaciones adquiridas dentro del marco del negocio jurídico al momento de la ocurrencia de la cesión</w:t>
      </w:r>
    </w:p>
    <w:p w:rsidR="00000000" w:rsidDel="00000000" w:rsidP="00000000" w:rsidRDefault="00000000" w:rsidRPr="00000000" w14:paraId="00000062">
      <w:pPr>
        <w:widowControl w:val="0"/>
        <w:spacing w:after="0" w:line="231"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todo caso, las eventuales cesiones no pueden tener la capacidad, el propósito o el efecto de ir en detrimento de los derechos inherentes de los usuarios o de sobrepasar los límites de compras propias establecidos en la Resolución CREG 130 de 2019.</w:t>
      </w:r>
    </w:p>
    <w:p w:rsidR="00000000" w:rsidDel="00000000" w:rsidP="00000000" w:rsidRDefault="00000000" w:rsidRPr="00000000" w14:paraId="00000064">
      <w:pPr>
        <w:widowControl w:val="0"/>
        <w:spacing w:after="0" w:line="231" w:lineRule="auto"/>
        <w:ind w:left="-90" w:right="-76"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5">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 1:</w:t>
      </w:r>
      <w:r w:rsidDel="00000000" w:rsidR="00000000" w:rsidRPr="00000000">
        <w:rPr>
          <w:rFonts w:ascii="Cambria" w:cs="Cambria" w:eastAsia="Cambria" w:hAnsi="Cambria"/>
          <w:sz w:val="24"/>
          <w:szCs w:val="24"/>
          <w:rtl w:val="0"/>
        </w:rPr>
        <w:t xml:space="preserve"> Para llevar a cabo la cesión del negocio jurídico bastará con la autorización de la parte cedida y la suscripción de un acuerdo de cesión entre la parte cedente y la parte cesionaria. Cualquiera de Las Partes podrá registrar la cesión del presente Negocio Jurídico ante XM, sin embargo, será la parte cedente quien deberá velar porque dicho registro se realice dentro de los tres (3) días hábiles siguientes a la firma del acuerdo de cesión.</w:t>
      </w:r>
    </w:p>
    <w:p w:rsidR="00000000" w:rsidDel="00000000" w:rsidP="00000000" w:rsidRDefault="00000000" w:rsidRPr="00000000" w14:paraId="00000066">
      <w:pPr>
        <w:widowControl w:val="0"/>
        <w:spacing w:after="0" w:line="231" w:lineRule="auto"/>
        <w:ind w:left="-90" w:right="-76"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7">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 2:</w:t>
      </w:r>
      <w:r w:rsidDel="00000000" w:rsidR="00000000" w:rsidRPr="00000000">
        <w:rPr>
          <w:rFonts w:ascii="Cambria" w:cs="Cambria" w:eastAsia="Cambria" w:hAnsi="Cambria"/>
          <w:sz w:val="24"/>
          <w:szCs w:val="24"/>
          <w:rtl w:val="0"/>
        </w:rPr>
        <w:t xml:space="preserve"> En los eventos en que alguna de Las Partes sea notificado del inicio de un proceso de limitación de suministro, con independencia de que se trate de un proceso iniciado por incumplimiento de obligaciones con terceros ajenos al presente Negocio Jurídico, o cuando se encuentre en causales de retiro del mercado como agente que impliquen el incumplimiento del Negocio Jurídico, la parte incursa en estos escenarios tendrá la obligación de realizar todas las gestiones necesarias para ceder el negocio jurídico a un tercero que continúe honrando su cumplimiento en los mismos términos pactados. Lo anterior, salvo que se haga uso de la causal de terminación que aplique en cada caso.</w:t>
      </w:r>
    </w:p>
    <w:p w:rsidR="00000000" w:rsidDel="00000000" w:rsidP="00000000" w:rsidRDefault="00000000" w:rsidRPr="00000000" w14:paraId="00000068">
      <w:pPr>
        <w:widowControl w:val="0"/>
        <w:spacing w:after="0" w:line="231"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9">
      <w:pPr>
        <w:widowControl w:val="0"/>
        <w:spacing w:after="0" w:line="231" w:lineRule="auto"/>
        <w:ind w:left="-90" w:right="-76" w:firstLine="0"/>
        <w:jc w:val="both"/>
        <w:rPr>
          <w:rFonts w:ascii="Cambria" w:cs="Cambria" w:eastAsia="Cambria" w:hAnsi="Cambria"/>
          <w:b w:val="1"/>
          <w:color w:val="444746"/>
          <w:sz w:val="24"/>
          <w:szCs w:val="24"/>
        </w:rPr>
      </w:pPr>
      <w:r w:rsidDel="00000000" w:rsidR="00000000" w:rsidRPr="00000000">
        <w:rPr>
          <w:rFonts w:ascii="Cambria" w:cs="Cambria" w:eastAsia="Cambria" w:hAnsi="Cambria"/>
          <w:b w:val="1"/>
          <w:sz w:val="24"/>
          <w:szCs w:val="24"/>
          <w:rtl w:val="0"/>
        </w:rPr>
        <w:t xml:space="preserve">Parágrafo 3:</w:t>
      </w:r>
      <w:r w:rsidDel="00000000" w:rsidR="00000000" w:rsidRPr="00000000">
        <w:rPr>
          <w:rFonts w:ascii="Cambria" w:cs="Cambria" w:eastAsia="Cambria" w:hAnsi="Cambria"/>
          <w:sz w:val="24"/>
          <w:szCs w:val="24"/>
          <w:rtl w:val="0"/>
        </w:rPr>
        <w:t xml:space="preserve"> En todo caso, los derechos económicos del negocio jurídico podrán ser cedidos irrevocablemente a una fiducia de administración y fuente de pago definida por la parte cedente. Para la cesión de derechos económicos no se requerirá autorización previa de la otra Parte, pero la parte cedente tendrá a su cargo la obligación de indicar la instrucción clara y precisa del destinatario de los pagos y este último deberá surtir el procedimiento de registro de proveedores</w:t>
      </w:r>
      <w:r w:rsidDel="00000000" w:rsidR="00000000" w:rsidRPr="00000000">
        <w:rPr>
          <w:rFonts w:ascii="Cambria" w:cs="Cambria" w:eastAsia="Cambria" w:hAnsi="Cambria"/>
          <w:b w:val="1"/>
          <w:color w:val="444746"/>
          <w:sz w:val="24"/>
          <w:szCs w:val="24"/>
          <w:rtl w:val="0"/>
        </w:rPr>
        <w:t xml:space="preserve">.</w:t>
      </w:r>
    </w:p>
    <w:p w:rsidR="00000000" w:rsidDel="00000000" w:rsidP="00000000" w:rsidRDefault="00000000" w:rsidRPr="00000000" w14:paraId="0000006A">
      <w:pPr>
        <w:widowControl w:val="0"/>
        <w:numPr>
          <w:ilvl w:val="0"/>
          <w:numId w:val="1"/>
        </w:numPr>
        <w:spacing w:after="0" w:before="233" w:line="231" w:lineRule="auto"/>
        <w:ind w:left="720" w:right="-76" w:hanging="360"/>
        <w:jc w:val="both"/>
        <w:rPr>
          <w:rFonts w:ascii="Cambria" w:cs="Cambria" w:eastAsia="Cambria" w:hAnsi="Cambria"/>
          <w:b w:val="1"/>
          <w:color w:val="444746"/>
          <w:sz w:val="24"/>
          <w:szCs w:val="24"/>
        </w:rPr>
      </w:pPr>
      <w:r w:rsidDel="00000000" w:rsidR="00000000" w:rsidRPr="00000000">
        <w:rPr>
          <w:rFonts w:ascii="Cambria" w:cs="Cambria" w:eastAsia="Cambria" w:hAnsi="Cambria"/>
          <w:b w:val="1"/>
          <w:sz w:val="24"/>
          <w:szCs w:val="24"/>
          <w:rtl w:val="0"/>
        </w:rPr>
        <w:t xml:space="preserve">Fuerza mayor y caso fortuito</w:t>
      </w:r>
      <w:r w:rsidDel="00000000" w:rsidR="00000000" w:rsidRPr="00000000">
        <w:rPr>
          <w:rtl w:val="0"/>
        </w:rPr>
      </w:r>
    </w:p>
    <w:p w:rsidR="00000000" w:rsidDel="00000000" w:rsidP="00000000" w:rsidRDefault="00000000" w:rsidRPr="00000000" w14:paraId="0000006B">
      <w:pPr>
        <w:widowControl w:val="0"/>
        <w:spacing w:after="0" w:before="233" w:line="231"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Excepto por las obligaciones de pago, las cuales en ningún caso podrán suspenderse o demorarse, ante la ocurrencia de circunstancias fuerza mayor o caso fortuito, según la definición que para el caso trae la ley colombiana, la parte que se vea incursa en una de estas circunstancias quedará exenta de toda responsabilidad por daño o demora en el cumplimiento de sus obligaciones. Adicionalmente, serán eventos eximentes de responsabilidad sin que se genere incumplimiento ni ninguna clase de indemnización a cargo del VENDEDOR, los siguientes eventos: i) las restricciones en el suministro de energía, por racionamiento de energía o potencia, decretadas a nivel nacional por la autoridad competente; ii) el no suministro de energía por limitaciones en las redes de transmisión y/o distribución; iii) el hecho de un tercero que afecte la generación de la energía. La parte afectada por una fuerza mayor, caso fortuito o evento eximente deberá avisar por escrito a la otra parte, a más tardar dentro de las setenta y dos horas (72) siguientes a su ocurrencia, señalando las causales del evento. La parte que alegue fuerza mayor, caso fortuito o evento eximente deberá probarlos.</w:t>
      </w:r>
    </w:p>
    <w:p w:rsidR="00000000" w:rsidDel="00000000" w:rsidP="00000000" w:rsidRDefault="00000000" w:rsidRPr="00000000" w14:paraId="0000006C">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Solución de controversias</w:t>
      </w:r>
    </w:p>
    <w:p w:rsidR="00000000" w:rsidDel="00000000" w:rsidP="00000000" w:rsidRDefault="00000000" w:rsidRPr="00000000" w14:paraId="0000006D">
      <w:pPr>
        <w:widowControl w:val="0"/>
        <w:spacing w:after="0" w:before="235"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controversia, diferencia o disputa que se presente entre las partes en relación con la celebración, interpretación, ejecución, facturación, cumplimiento de obligaciones o liquidación de la relación que surja con ocasión de la aceptación de la presente oferta, será resuelta por Las Partes ante un Centro de Conciliación debidamente autorizado en una o varias reuniones que no podrán superar un término de treinta (30) días hábiles contados a partir del día siguiente a aquel en el cual una de ellas comunique por escrito a la otra la diferencia. La reunión deberá llevarse a cabo dentro de los tres (3) días hábiles siguientes a que una de las Partes convoque a la otra de forma presencial o virtual. Si una parte no asiste a alguna de las reuniones sin justificar la inasistencia por lo menos el mismo día de la reunión, se entenderá agotada la etapa de arreglo directo.</w:t>
      </w:r>
    </w:p>
    <w:p w:rsidR="00000000" w:rsidDel="00000000" w:rsidP="00000000" w:rsidRDefault="00000000" w:rsidRPr="00000000" w14:paraId="0000006E">
      <w:pPr>
        <w:widowControl w:val="0"/>
        <w:spacing w:after="0" w:before="233"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no sea posible alcanzar un acuerdo entre Las Partes en la etapa de arreglo directo, éstas acuerdan someter el conflicto a la decisión de un tribunal arbitral. Cuando la cuantía de las  pretensiones sea igual o inferior a mil (1000) salarios mínimos legales mensuales vigentes en  Colombia, el Tribunal de Arbitraje estará conformado por un (1) árbitro, que será designado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En el caso en el cual la cuantía de las pretensiones supere los mil  (1000) salarios mínimos legales mensuales vigentes en Colombia, el Tribunal de Arbitramento  estará conformado por tres (3) árbitros, los cuales serán designados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w:t>
      </w:r>
    </w:p>
    <w:p w:rsidR="00000000" w:rsidDel="00000000" w:rsidP="00000000" w:rsidRDefault="00000000" w:rsidRPr="00000000" w14:paraId="0000006F">
      <w:pPr>
        <w:widowControl w:val="0"/>
        <w:spacing w:after="0" w:before="235"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 los árbitros designados serán Abogados inscritos y fallarán en Derecho. El Tribunal de Arbitramento tendrá sede en la ciudad de Bogotá, decidirá conforme a leyes colombianas y en especial a las normas de arbitraje doméstico vigentes, y se someterá íntegramente a los reglamentos y procedimientos arbítrales de la Cámara de Comercio de Bogotá, o a falta de ésta, de la entidad que haga sus veces. El Tribunal decidirá sin perjuicio de la calidad de título ejecutivo que presta este documento en lo que se refiere a su incumplimiento, lo cual será conocido por la justicia ordinaria, mediante el trámite de ley.</w:t>
      </w:r>
    </w:p>
    <w:p w:rsidR="00000000" w:rsidDel="00000000" w:rsidP="00000000" w:rsidRDefault="00000000" w:rsidRPr="00000000" w14:paraId="00000070">
      <w:pPr>
        <w:widowControl w:val="0"/>
        <w:spacing w:after="0" w:before="235" w:line="230" w:lineRule="auto"/>
        <w:ind w:right="-76"/>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Las partes excluyen expresamente de esta cláusula lo relacionado con la ejecución de las obligaciones ciertas, expresas y exigibles, así como la de los títulos valores y títulos ejecutivos surgidos en relación de la presente relación jurídica. Las acciones relacionadas con la ejecución de estos documentos serán del exclusivo conocimiento de la jurisdicción ordinaria de Colombia</w:t>
      </w:r>
      <w:r w:rsidDel="00000000" w:rsidR="00000000" w:rsidRPr="00000000">
        <w:rPr>
          <w:rFonts w:ascii="Cambria" w:cs="Cambria" w:eastAsia="Cambria" w:hAnsi="Cambria"/>
          <w:sz w:val="24"/>
          <w:szCs w:val="24"/>
          <w:highlight w:val="white"/>
          <w:rtl w:val="0"/>
        </w:rPr>
        <w:t xml:space="preserve">.</w:t>
      </w:r>
    </w:p>
    <w:p w:rsidR="00000000" w:rsidDel="00000000" w:rsidP="00000000" w:rsidRDefault="00000000" w:rsidRPr="00000000" w14:paraId="00000071">
      <w:pPr>
        <w:widowControl w:val="0"/>
        <w:numPr>
          <w:ilvl w:val="0"/>
          <w:numId w:val="1"/>
        </w:numPr>
        <w:spacing w:after="0" w:before="235" w:line="230" w:lineRule="auto"/>
        <w:ind w:left="720" w:right="-76" w:hanging="36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Liquidación</w:t>
      </w:r>
    </w:p>
    <w:p w:rsidR="00000000" w:rsidDel="00000000" w:rsidP="00000000" w:rsidRDefault="00000000" w:rsidRPr="00000000" w14:paraId="00000072">
      <w:pPr>
        <w:widowControl w:val="0"/>
        <w:spacing w:after="0" w:before="236" w:line="230" w:lineRule="auto"/>
        <w:ind w:left="-90" w:right="-76" w:firstLine="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Dentro de los quince (15) días hábiles siguientes a la terminación del negocio jurídico derivado de la aceptación de la presente oferta, por cualquier causa, Las Partes suscribirán un acta de liquidación en la cual podrán compensar obligaciones dinerarias mutuas que coexistan en virtud del presente u otros Negocios Jurídicos celebrados. De no existir voluntad de alguna de Las Partes, La Parte que invoca la causal de terminación podrá suscribir un acta de liquidación unilateral, la cual de ninguna manera tendrá por objeto liberar a La otra Parte de cualquier incumplimiento que se haya causado.</w:t>
      </w:r>
      <w:r w:rsidDel="00000000" w:rsidR="00000000" w:rsidRPr="00000000">
        <w:rPr>
          <w:rtl w:val="0"/>
        </w:rPr>
      </w:r>
    </w:p>
    <w:p w:rsidR="00000000" w:rsidDel="00000000" w:rsidP="00000000" w:rsidRDefault="00000000" w:rsidRPr="00000000" w14:paraId="00000073">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highlight w:val="white"/>
          <w:rtl w:val="0"/>
        </w:rPr>
        <w:t xml:space="preserve">Legislación aplicable</w:t>
      </w:r>
      <w:r w:rsidDel="00000000" w:rsidR="00000000" w:rsidRPr="00000000">
        <w:rPr>
          <w:rtl w:val="0"/>
        </w:rPr>
      </w:r>
    </w:p>
    <w:p w:rsidR="00000000" w:rsidDel="00000000" w:rsidP="00000000" w:rsidRDefault="00000000" w:rsidRPr="00000000" w14:paraId="00000074">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y los derechos y obligaciones que surjan en virtud de la aceptación se rigen e interpretan de acuerdo con las leyes vigentes en la República de Colombia al momento de la presentación de la oferta mercantil, y en lo particular por la reglamentación expedida por la CREG para el mercado mayorista de energía. Si con posterioridad  a la fecha de perfeccionamiento con la emisión de la orden de compra se producen cambios en la Ley  Colombiana, resoluciones emitidas por la CREG o autoridad competente y acuerdos emitidos por el  ASIC, y dicha normativa exige expresamente que deba adecuarse el negocio jurídico, las  Partes se obligan a efectuar los cambios y ajustes necesarios dentro del término máximo de un (1)  mes desde el aviso escrito recibido por la parte interesada a la otra parte, para dar cumplimiento a  la nueva regulación. </w:t>
      </w:r>
    </w:p>
    <w:p w:rsidR="00000000" w:rsidDel="00000000" w:rsidP="00000000" w:rsidRDefault="00000000" w:rsidRPr="00000000" w14:paraId="00000075">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 1: </w:t>
      </w:r>
      <w:r w:rsidDel="00000000" w:rsidR="00000000" w:rsidRPr="00000000">
        <w:rPr>
          <w:rFonts w:ascii="Cambria" w:cs="Cambria" w:eastAsia="Cambria" w:hAnsi="Cambria"/>
          <w:sz w:val="24"/>
          <w:szCs w:val="24"/>
          <w:rtl w:val="0"/>
        </w:rPr>
        <w:t xml:space="preserve">Cualquier nueva carga impositiva establecida legalmente que afecte el precio de suministro y pago de la energía convenida, o la ejecución del Negocio Jurídico, será asumida por la Parte sobre la cual recaiga según la ley. </w:t>
      </w:r>
    </w:p>
    <w:p w:rsidR="00000000" w:rsidDel="00000000" w:rsidP="00000000" w:rsidRDefault="00000000" w:rsidRPr="00000000" w14:paraId="00000076">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 la información que entreguen las Partes, durante la negociación, celebración, ejecución y liquidación del negocio jurídico será, por regla general, de carácter confidencial. Las Partes se comprometen a mantener la debida reserva, no divulgar a terceros ni hacer uso para terceros o para sus matrices o filiales o para operaciones distintas de la ejecución del presente oferta, salvo i) Cuando la información suministrada deba ser entregada por orden de autoridad judicial o administrativa o en cumplimiento de la regulación vigente; ii) Cuando la información sea de conocimiento público, por causas no imputables a la parte receptora de la información. Así mismo, las partes utilizarán los medios necesarios para que sus empleados guarden debida reserva sobre la información. </w:t>
      </w:r>
    </w:p>
    <w:p w:rsidR="00000000" w:rsidDel="00000000" w:rsidP="00000000" w:rsidRDefault="00000000" w:rsidRPr="00000000" w14:paraId="00000077">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sea necesario para la ejecución de la presente oferta permitir el acceso a información confidencial a la matriz o filial de Las Partes, será necesario obtener previa autorización por escrito. </w:t>
      </w:r>
    </w:p>
    <w:p w:rsidR="00000000" w:rsidDel="00000000" w:rsidP="00000000" w:rsidRDefault="00000000" w:rsidRPr="00000000" w14:paraId="00000078">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igual manera, las Partes deberán exigir de sus empleados, el cumplimiento de este requisito. Las Partes se comprometen a mantener la debida reserva, no divulgar a terceros ni hacer uso para terceros o para operaciones distintas de la ejecución del oferta (excepto la inscripción del presente oferta ante el ASIC, y el cumplimiento de la reglamentación vigente expedida en la CREG), de cualquier información de carácter técnico, financiero, estadístico o comercial que obtenga por razón de la ejecución del oferta,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la presente oferta goza de confidencialidad.</w:t>
      </w:r>
    </w:p>
    <w:p w:rsidR="00000000" w:rsidDel="00000000" w:rsidP="00000000" w:rsidRDefault="00000000" w:rsidRPr="00000000" w14:paraId="00000079">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Protección de datos personales </w:t>
      </w:r>
    </w:p>
    <w:p w:rsidR="00000000" w:rsidDel="00000000" w:rsidP="00000000" w:rsidRDefault="00000000" w:rsidRPr="00000000" w14:paraId="0000007A">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para todos los efectos, que, con la suscripción de la presente oferta, Las Partes cuentan con políticas de privacidad para el tratamiento de datos personales a las cuales dan pleno cumplimiento y podrá ser consultada en nuestros sitios web. Igualmente se autorizan entre sí, para realizar el tratamiento de los datos personales, en cumplimiento de la normativa de Protección de Datos Personales, especialmente la Ley 1581 de 2012 y Decreto 1377 de 2013 y demás normas que los modifiquen y/o adicionen y/o sustituyan.  </w:t>
      </w:r>
    </w:p>
    <w:p w:rsidR="00000000" w:rsidDel="00000000" w:rsidP="00000000" w:rsidRDefault="00000000" w:rsidRPr="00000000" w14:paraId="0000007B">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 </w:t>
      </w:r>
    </w:p>
    <w:p w:rsidR="00000000" w:rsidDel="00000000" w:rsidP="00000000" w:rsidRDefault="00000000" w:rsidRPr="00000000" w14:paraId="0000007C">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Origen de ingresos</w:t>
      </w:r>
    </w:p>
    <w:p w:rsidR="00000000" w:rsidDel="00000000" w:rsidP="00000000" w:rsidRDefault="00000000" w:rsidRPr="00000000" w14:paraId="0000007D">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tanto los recursos  utilizados en la ejecución del Negocio Jurídico como sus ingresos, provienen de actividades y  fuentes lícitas y se compromete a no utilizar al Vendedor o al Negocio Jurídico celebrado con éste  como vehículo para dar apariencia de legalidad a recursos obtenidos en desarrollo de actividades  ilícitas; igualmente se obliga a reportar al Vendedor la inclusión de su nombre, razón o  denominación social, el de sus socios con participación superior al 5%, sus administradores o  cualquier otro aportante de recursos bajo cualquier título, en listas de riesgo delictivo administradas  por Naciones, Organizaciones o entidades nacionales o internacionales,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  </w:t>
      </w:r>
    </w:p>
    <w:p w:rsidR="00000000" w:rsidDel="00000000" w:rsidP="00000000" w:rsidRDefault="00000000" w:rsidRPr="00000000" w14:paraId="0000007E">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Cumplimiento de normatividad anticorrupción y prevención de lavado de activos</w:t>
      </w:r>
    </w:p>
    <w:p w:rsidR="00000000" w:rsidDel="00000000" w:rsidP="00000000" w:rsidRDefault="00000000" w:rsidRPr="00000000" w14:paraId="0000007F">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comprometen durante la vigencia de la relación contractual a efectuar un manejo adecuado y transparente del origen y uso de los bienes y/o recursos destinados al objeto del presente oferta, con fundamento en los principios de honestidad, eficiencia, eficacia y legalidad, y respetar la normativa aplicable incorporada en el ordenamiento jurídico nacional en materia de actos contra la corrupción, lavado de activos y financiación del terrorismo. Las Partes certifican que, a la fecha de perfeccionamiento de la presente relación jurídica, no están incluidas en listas de control (entre otras, OFAC), no tienen conocimiento que se encuentran vinculadas en ningún proceso penal por lavado de activos o cualquiera de sus delitos subyacentes, ni en ninguna de las listas vinculantes para Colombia. Los instrumentos y mecanismos con los que cuentan las Partes para la prevención de la corrupción y lavado de activos serán honrados y cumplidos.</w:t>
      </w:r>
    </w:p>
    <w:p w:rsidR="00000000" w:rsidDel="00000000" w:rsidP="00000000" w:rsidRDefault="00000000" w:rsidRPr="00000000" w14:paraId="00000080">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obligan a respetar, cumplir y hacer cumplir el conjunto de leyes nacionales e internacionales, Convenciones, Tratados y otros instrumentos ratificados por Colombia en materia de prevención y sanción de actos de corrupción.  LAS PARTES acuerdan y se obligan a que durante la celebración y ejecución del Negocio Jurídico ni éste,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w:t>
      </w:r>
    </w:p>
    <w:p w:rsidR="00000000" w:rsidDel="00000000" w:rsidP="00000000" w:rsidRDefault="00000000" w:rsidRPr="00000000" w14:paraId="00000081">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Así mismo, las Partes y quienes actúen en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el de alguna de las Partes. Las Partes reconocen que cualquier incumplimiento de la presente Cláusula constituye causal de terminación unilateral a favor de la Parte que cumple, de acuerdo con lo establecido en el presente Negocio Jurídico, sin que la Parte incumplida tenga derecho a indemnización alguna. En caso de que las Partes, así como los contratistas y trabajadores de aquel conozcan un incumplimiento que contravenga lo aquí establecido, utilizarán el Canal Ético disponible para reportar tal incumplimiento.</w:t>
      </w:r>
    </w:p>
    <w:p w:rsidR="00000000" w:rsidDel="00000000" w:rsidP="00000000" w:rsidRDefault="00000000" w:rsidRPr="00000000" w14:paraId="00000082">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Tributos</w:t>
      </w:r>
    </w:p>
    <w:p w:rsidR="00000000" w:rsidDel="00000000" w:rsidP="00000000" w:rsidRDefault="00000000" w:rsidRPr="00000000" w14:paraId="00000083">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tributos del orden nacional, distrital, departamental y municipal, que sean aplicables al oferta estarán a cargo de quien, conforme a las leyes, ordenanzas departamentales y acuerdos municipales vigentes, sea considerado como sujeto pasivo de la respectiva obligación tributaria. El estricto cumplimiento de los deberes formales asociados a los tributos que se originen por esta oferta y práctica de las retenciones que resulten aplicables, será de responsabilidad de la parte que resulte obligada conforme a lo previsto en las leyes, ordenanzas departamentales y acuerdos municipales vigentes. De conformidad con lo previsto en el artículo 530 del Estatuto Tributario, las órdenes de compra o venta de bienes o servicios, y las ofertas mercantiles que se aceptan con ocasión de la expedición de la orden de compra o venta se encuentran exentas del impuesto de timbre.</w:t>
      </w:r>
    </w:p>
    <w:p w:rsidR="00000000" w:rsidDel="00000000" w:rsidP="00000000" w:rsidRDefault="00000000" w:rsidRPr="00000000" w14:paraId="00000084">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Conflicto de interés</w:t>
      </w:r>
    </w:p>
    <w:p w:rsidR="00000000" w:rsidDel="00000000" w:rsidP="00000000" w:rsidRDefault="00000000" w:rsidRPr="00000000" w14:paraId="00000085">
      <w:pPr>
        <w:widowControl w:val="0"/>
        <w:spacing w:after="0" w:before="235"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VENDEDOR declara bajo la gravedad del  juramento que, ni él, ni sus subcontratistas, empleados, directivos o administradores vinculados al  Negocio jurídico están incursos en situaciones o relaciones que puedan configurar conflictos de  interés, sus accionistas con participación superior al 5%, directivos o administradores. Por conflicto  de interés se entiende cualquier situación en la que una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la otra parte, y su interés personal o el de tercera  persona. En caso de encontrarse ante una situación que pueda ser constitutiva de conflicto de interés o ante situación  que pueda generar duda sobre la existencia de un conflicto de interés, inmediatamente, después de conocido, el VENDEDOR deberá reportarlo. La omisión de esta  obligación constituye causal de terminación unilateral a favor del  COMPRADOR, de acuerdo con lo establecido en el presente Negocio Jurídico, sin que exista el derecho a indemnización alguna. Con la emisión de orden de compra, el COMPRADOR asume las mismas declaraciones señaladas anteriormente.</w:t>
      </w:r>
    </w:p>
    <w:p w:rsidR="00000000" w:rsidDel="00000000" w:rsidP="00000000" w:rsidRDefault="00000000" w:rsidRPr="00000000" w14:paraId="00000086">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Respeto a los derechos humanos</w:t>
      </w:r>
    </w:p>
    <w:p w:rsidR="00000000" w:rsidDel="00000000" w:rsidP="00000000" w:rsidRDefault="00000000" w:rsidRPr="00000000" w14:paraId="00000087">
      <w:pPr>
        <w:widowControl w:val="0"/>
        <w:spacing w:after="0" w:before="235"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 obligación conocer y  observar la Política de Derechos Humanos de las Partes y respetar los Derechos Humanos de las  personas directa o indirectamente relacionadas con el VENDEDOR. El VENDEDOR  recibirá, registrará e investigará administrativa o disciplinariamente cualquier queja o acusación,  por eventuales abusos a los Derechos Humanos por parte de los empleados o subcontratistas a  través de los cuales desarrolle el objeto del presente Negocio Jurídico y comunicará a la parte incumplida tales quejas y/o acusaciones, así  como el resultado de la respectiva investigación. Estos registros podrán ser solicitados en cualquier momento.</w:t>
      </w:r>
    </w:p>
    <w:p w:rsidR="00000000" w:rsidDel="00000000" w:rsidP="00000000" w:rsidRDefault="00000000" w:rsidRPr="00000000" w14:paraId="00000088">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Remisión a pliegos de condiciones</w:t>
      </w:r>
    </w:p>
    <w:p w:rsidR="00000000" w:rsidDel="00000000" w:rsidP="00000000" w:rsidRDefault="00000000" w:rsidRPr="00000000" w14:paraId="00000089">
      <w:pPr>
        <w:widowControl w:val="0"/>
        <w:spacing w:after="0" w:before="236" w:line="231"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aspecto no contemplado expresamente en la presente oferta, se regirá en su integridad por lo previsto en los Pliegos de Condiciones definitivos de la Invitación a Ofrecer de la referencia.</w:t>
      </w:r>
    </w:p>
    <w:p w:rsidR="00000000" w:rsidDel="00000000" w:rsidP="00000000" w:rsidRDefault="00000000" w:rsidRPr="00000000" w14:paraId="0000008A">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Validez de la oferta</w:t>
      </w:r>
    </w:p>
    <w:p w:rsidR="00000000" w:rsidDel="00000000" w:rsidP="00000000" w:rsidRDefault="00000000" w:rsidRPr="00000000" w14:paraId="0000008B">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 oferta tendrá validez hasta el día 23 de julio de 2025, fecha al cabo de la cual si BIA ENERGY no ha adjudicado y emitido la correspondiente orden de compra, se entenderá rechazada.</w:t>
      </w:r>
    </w:p>
    <w:p w:rsidR="00000000" w:rsidDel="00000000" w:rsidP="00000000" w:rsidRDefault="00000000" w:rsidRPr="00000000" w14:paraId="0000008C">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Aceptación de la oferta</w:t>
      </w:r>
    </w:p>
    <w:p w:rsidR="00000000" w:rsidDel="00000000" w:rsidP="00000000" w:rsidRDefault="00000000" w:rsidRPr="00000000" w14:paraId="0000008D">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aceptación de la oferta se realizará por medio de orden de compra. La orden de Compra emitida por el COMPRADOR implicará aceptación de la presente oferta, y dicha orden junto con la presente oferta, serán título suficiente para exigir el cumplimiento de las prestaciones y demás condiciones contenidas en ellas, sin necesidad de requerimiento previo para constitución en mora.</w:t>
      </w:r>
    </w:p>
    <w:p w:rsidR="00000000" w:rsidDel="00000000" w:rsidP="00000000" w:rsidRDefault="00000000" w:rsidRPr="00000000" w14:paraId="0000008E">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así como la aceptación podrán ser suscritos a través de tecnologías de firma electrónica o firma digital a la luz del Decreto 2364 de 2012 y Ley 527 de 1999 y/o las normas que la complementen, modifiquen o reemplacen.</w:t>
      </w:r>
    </w:p>
    <w:p w:rsidR="00000000" w:rsidDel="00000000" w:rsidP="00000000" w:rsidRDefault="00000000" w:rsidRPr="00000000" w14:paraId="0000008F">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Registro del Negocio Jurídico</w:t>
      </w:r>
    </w:p>
    <w:p w:rsidR="00000000" w:rsidDel="00000000" w:rsidP="00000000" w:rsidRDefault="00000000" w:rsidRPr="00000000" w14:paraId="00000090">
      <w:pPr>
        <w:widowControl w:val="0"/>
        <w:spacing w:after="0" w:before="236"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Una vez aceptada la oferta por medio de orden de compra, el </w:t>
      </w:r>
      <w:r w:rsidDel="00000000" w:rsidR="00000000" w:rsidRPr="00000000">
        <w:rPr>
          <w:rFonts w:ascii="Cambria" w:cs="Cambria" w:eastAsia="Cambria" w:hAnsi="Cambria"/>
          <w:b w:val="1"/>
          <w:sz w:val="24"/>
          <w:szCs w:val="24"/>
          <w:rtl w:val="0"/>
        </w:rPr>
        <w:t xml:space="preserve">COMPRADOR </w:t>
      </w:r>
      <w:r w:rsidDel="00000000" w:rsidR="00000000" w:rsidRPr="00000000">
        <w:rPr>
          <w:rFonts w:ascii="Cambria" w:cs="Cambria" w:eastAsia="Cambria" w:hAnsi="Cambria"/>
          <w:sz w:val="24"/>
          <w:szCs w:val="24"/>
          <w:rtl w:val="0"/>
        </w:rPr>
        <w:t xml:space="preserve">solicitará al Administrador del Sistema de Intercambios Comerciales (ASIC) el registro del negocio jurídico. El registro deberá realizarse en un término no superior a cuatro (4) días hábiles posteriores a la formalización. En caso de que al momento de registro alguna de las  partes no se encuentren a paz y salvo con las obligaciones del mercado de energía mayorista, incluyendo la presentación de las garantías definidas en la regulación vigente o cualquier circunstancia que injustificadamente retarde el registro del Negocio Jurídico, y dando cumplimiento a lo estipulado en el capítulo II de la Resolución CREG 157 de 2011, el ASIC retarde la fecha de entrada en operación del mismo por más de quince (15) días calendario, la parte que se encuentre incumpliendo cancelará a la parte cumplida, a título de pena o multa de apremio, el valor que resulte de multiplicar la energía a suministrar durante los días de desplazamiento en la fecha del Periodo a Contratar, liquidada con el precio contenido en el Anexo No. 4 de la presente oferta. En este evento, la Parte incumplida pagará a la Parte cumplida el valor que resulte de la anterior operación dentro de los diez (10) días calendario siguientes a la presentación de la correspondiente factura o documento de cobro equivalente. En caso de mora se causarán intereses moratorios a la tasa máxima legal permitida por la ley. </w:t>
      </w:r>
    </w:p>
    <w:p w:rsidR="00000000" w:rsidDel="00000000" w:rsidP="00000000" w:rsidRDefault="00000000" w:rsidRPr="00000000" w14:paraId="00000091">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Comunicaciones y notificaciones</w:t>
      </w:r>
    </w:p>
    <w:p w:rsidR="00000000" w:rsidDel="00000000" w:rsidP="00000000" w:rsidRDefault="00000000" w:rsidRPr="00000000" w14:paraId="00000092">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Todas las comunicaciones y notificaciones a que haya lugar luego de la presentación de esta oferta serán remitidas a los siguientes contactos institucionales, quienes se encuentran debidamente facultados por el representante legal para asumir la gestión de la Invitación a Ofrecer de la referencia: </w:t>
      </w:r>
    </w:p>
    <w:p w:rsidR="00000000" w:rsidDel="00000000" w:rsidP="00000000" w:rsidRDefault="00000000" w:rsidRPr="00000000" w14:paraId="00000093">
      <w:pPr>
        <w:widowControl w:val="0"/>
        <w:spacing w:after="0" w:before="233"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VENDEDOR: [XXXX]</w:t>
      </w:r>
    </w:p>
    <w:p w:rsidR="00000000" w:rsidDel="00000000" w:rsidP="00000000" w:rsidRDefault="00000000" w:rsidRPr="00000000" w14:paraId="00000094">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DIRIGIDA A: [XXXX] </w:t>
      </w:r>
    </w:p>
    <w:p w:rsidR="00000000" w:rsidDel="00000000" w:rsidP="00000000" w:rsidRDefault="00000000" w:rsidRPr="00000000" w14:paraId="00000095">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TELÉFONOS: [XXXX]</w:t>
      </w:r>
    </w:p>
    <w:p w:rsidR="00000000" w:rsidDel="00000000" w:rsidP="00000000" w:rsidRDefault="00000000" w:rsidRPr="00000000" w14:paraId="00000096">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CORREO ELECTRÓNICO: </w:t>
      </w:r>
      <w:r w:rsidDel="00000000" w:rsidR="00000000" w:rsidRPr="00000000">
        <w:rPr>
          <w:rFonts w:ascii="Cambria" w:cs="Cambria" w:eastAsia="Cambria" w:hAnsi="Cambria"/>
          <w:color w:val="0563c1"/>
          <w:sz w:val="24"/>
          <w:szCs w:val="24"/>
          <w:u w:val="single"/>
          <w:rtl w:val="0"/>
        </w:rPr>
        <w:t xml:space="preserve">[XXXX]</w:t>
      </w:r>
      <w:r w:rsidDel="00000000" w:rsidR="00000000" w:rsidRPr="00000000">
        <w:rPr>
          <w:rtl w:val="0"/>
        </w:rPr>
      </w:r>
    </w:p>
    <w:p w:rsidR="00000000" w:rsidDel="00000000" w:rsidP="00000000" w:rsidRDefault="00000000" w:rsidRPr="00000000" w14:paraId="00000097">
      <w:pPr>
        <w:shd w:fill="ffffff" w:val="clear"/>
        <w:spacing w:after="0" w:line="252.00000000000003" w:lineRule="auto"/>
        <w:ind w:left="0" w:firstLine="0"/>
        <w:jc w:val="both"/>
        <w:rPr>
          <w:rFonts w:ascii="Cambria" w:cs="Cambria" w:eastAsia="Cambria" w:hAnsi="Cambria"/>
          <w:i w:val="1"/>
          <w:color w:val="222222"/>
          <w:sz w:val="24"/>
          <w:szCs w:val="24"/>
        </w:rPr>
      </w:pPr>
      <w:r w:rsidDel="00000000" w:rsidR="00000000" w:rsidRPr="00000000">
        <w:rPr>
          <w:rtl w:val="0"/>
        </w:rPr>
      </w:r>
    </w:p>
    <w:p w:rsidR="00000000" w:rsidDel="00000000" w:rsidP="00000000" w:rsidRDefault="00000000" w:rsidRPr="00000000" w14:paraId="00000098">
      <w:pPr>
        <w:numPr>
          <w:ilvl w:val="0"/>
          <w:numId w:val="1"/>
        </w:numPr>
        <w:shd w:fill="ffffff" w:val="clear"/>
        <w:spacing w:after="0" w:line="252.00000000000003" w:lineRule="auto"/>
        <w:ind w:left="720" w:hanging="360"/>
        <w:jc w:val="both"/>
        <w:rPr>
          <w:rFonts w:ascii="Cambria" w:cs="Cambria" w:eastAsia="Cambria" w:hAnsi="Cambria"/>
          <w:b w:val="1"/>
          <w:color w:val="222222"/>
          <w:sz w:val="24"/>
          <w:szCs w:val="24"/>
        </w:rPr>
      </w:pPr>
      <w:r w:rsidDel="00000000" w:rsidR="00000000" w:rsidRPr="00000000">
        <w:rPr>
          <w:rFonts w:ascii="Cambria" w:cs="Cambria" w:eastAsia="Cambria" w:hAnsi="Cambria"/>
          <w:b w:val="1"/>
          <w:sz w:val="24"/>
          <w:szCs w:val="24"/>
          <w:rtl w:val="0"/>
        </w:rPr>
        <w:t xml:space="preserve">Compromiso en contra del trabajo infantil y condiciones de trabajo forzoso</w:t>
      </w:r>
      <w:r w:rsidDel="00000000" w:rsidR="00000000" w:rsidRPr="00000000">
        <w:rPr>
          <w:rtl w:val="0"/>
        </w:rPr>
      </w:r>
    </w:p>
    <w:p w:rsidR="00000000" w:rsidDel="00000000" w:rsidP="00000000" w:rsidRDefault="00000000" w:rsidRPr="00000000" w14:paraId="00000099">
      <w:pPr>
        <w:shd w:fill="ffffff" w:val="clear"/>
        <w:spacing w:after="0" w:line="252.00000000000003"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A">
      <w:pPr>
        <w:shd w:fill="ffffff" w:val="clear"/>
        <w:spacing w:after="0" w:line="252.00000000000003"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desarrollo de su empresa, el COMPRADOR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w:t>
      </w:r>
    </w:p>
    <w:p w:rsidR="00000000" w:rsidDel="00000000" w:rsidP="00000000" w:rsidRDefault="00000000" w:rsidRPr="00000000" w14:paraId="0000009B">
      <w:pPr>
        <w:shd w:fill="ffffff" w:val="clear"/>
        <w:spacing w:after="0" w:line="252.00000000000003" w:lineRule="auto"/>
        <w:ind w:firstLine="4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9C">
      <w:pPr>
        <w:numPr>
          <w:ilvl w:val="0"/>
          <w:numId w:val="1"/>
        </w:numPr>
        <w:shd w:fill="ffffff" w:val="clear"/>
        <w:spacing w:after="0" w:line="252.00000000000003" w:lineRule="auto"/>
        <w:ind w:left="720" w:hanging="360"/>
        <w:jc w:val="both"/>
        <w:rPr>
          <w:rFonts w:ascii="Cambria" w:cs="Cambria" w:eastAsia="Cambria" w:hAnsi="Cambria"/>
          <w:b w:val="1"/>
          <w:color w:val="222222"/>
          <w:sz w:val="24"/>
          <w:szCs w:val="24"/>
        </w:rPr>
      </w:pPr>
      <w:r w:rsidDel="00000000" w:rsidR="00000000" w:rsidRPr="00000000">
        <w:rPr>
          <w:rFonts w:ascii="Cambria" w:cs="Cambria" w:eastAsia="Cambria" w:hAnsi="Cambria"/>
          <w:b w:val="1"/>
          <w:sz w:val="24"/>
          <w:szCs w:val="24"/>
          <w:rtl w:val="0"/>
        </w:rPr>
        <w:t xml:space="preserve">Buenas prácticas en temas de salud y seguridad en el trabajo.</w:t>
      </w:r>
      <w:r w:rsidDel="00000000" w:rsidR="00000000" w:rsidRPr="00000000">
        <w:rPr>
          <w:rtl w:val="0"/>
        </w:rPr>
      </w:r>
    </w:p>
    <w:p w:rsidR="00000000" w:rsidDel="00000000" w:rsidP="00000000" w:rsidRDefault="00000000" w:rsidRPr="00000000" w14:paraId="0000009D">
      <w:pPr>
        <w:shd w:fill="ffffff" w:val="clear"/>
        <w:spacing w:after="0" w:line="252.00000000000003"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E">
      <w:pPr>
        <w:shd w:fill="ffffff" w:val="clear"/>
        <w:spacing w:after="0" w:line="252.00000000000003"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p>
    <w:p w:rsidR="00000000" w:rsidDel="00000000" w:rsidP="00000000" w:rsidRDefault="00000000" w:rsidRPr="00000000" w14:paraId="0000009F">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0">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Esperamos sea de su interés los términos propuestos.</w:t>
      </w:r>
    </w:p>
    <w:p w:rsidR="00000000" w:rsidDel="00000000" w:rsidP="00000000" w:rsidRDefault="00000000" w:rsidRPr="00000000" w14:paraId="000000A1">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Cordialmente,</w:t>
      </w:r>
    </w:p>
    <w:p w:rsidR="00000000" w:rsidDel="00000000" w:rsidP="00000000" w:rsidRDefault="00000000" w:rsidRPr="00000000" w14:paraId="000000A2">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3">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4">
      <w:pPr>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[RAZÓN SOCIAL]</w:t>
        <w:br w:type="textWrapping"/>
        <w:t xml:space="preserve">[NIT]</w:t>
        <w:br w:type="textWrapping"/>
        <w:t xml:space="preserve">[REPRESENTANTE LEGAL]</w:t>
        <w:br w:type="textWrapping"/>
        <w:t xml:space="preserve">[CÉDULA]</w:t>
      </w:r>
    </w:p>
    <w:p w:rsidR="00000000" w:rsidDel="00000000" w:rsidP="00000000" w:rsidRDefault="00000000" w:rsidRPr="00000000" w14:paraId="000000A5">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6">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7">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8">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9">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A">
      <w:pPr>
        <w:spacing w:after="0" w:line="240" w:lineRule="auto"/>
        <w:ind w:left="-90" w:right="-76"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B">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C">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D">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E">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F">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0">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1">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2">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3">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4">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5">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6">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7">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8">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9">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A">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B">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C">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D">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ANEXO No. 5 - PAGARÉ BIA ENERGY Y CARTA DE INSTRUCCIONES</w:t>
      </w:r>
      <w:r w:rsidDel="00000000" w:rsidR="00000000" w:rsidRPr="00000000">
        <w:rPr>
          <w:rtl w:val="0"/>
        </w:rPr>
      </w:r>
    </w:p>
    <w:p w:rsidR="00000000" w:rsidDel="00000000" w:rsidP="00000000" w:rsidRDefault="00000000" w:rsidRPr="00000000" w14:paraId="000000BE">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PAGARÉ BIA COMO ACREEDOR</w:t>
      </w:r>
      <w:r w:rsidDel="00000000" w:rsidR="00000000" w:rsidRPr="00000000">
        <w:rPr>
          <w:rtl w:val="0"/>
        </w:rPr>
      </w:r>
    </w:p>
    <w:p w:rsidR="00000000" w:rsidDel="00000000" w:rsidP="00000000" w:rsidRDefault="00000000" w:rsidRPr="00000000" w14:paraId="000000C0">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1">
      <w:pPr>
        <w:spacing w:after="0" w:line="240" w:lineRule="auto"/>
        <w:jc w:val="center"/>
        <w:rPr>
          <w:rFonts w:ascii="Cambria" w:cs="Cambria" w:eastAsia="Cambria" w:hAnsi="Cambria"/>
          <w:sz w:val="24"/>
          <w:szCs w:val="24"/>
        </w:rPr>
        <w:sectPr>
          <w:headerReference r:id="rId9" w:type="default"/>
          <w:headerReference r:id="rId10" w:type="first"/>
          <w:footerReference r:id="rId11" w:type="default"/>
          <w:pgSz w:h="15840" w:w="12240" w:orient="portrait"/>
          <w:pgMar w:bottom="1418" w:top="1701" w:left="1701" w:right="1701" w:header="708" w:footer="708"/>
          <w:pgNumType w:start="1"/>
        </w:sectPr>
      </w:pPr>
      <w:r w:rsidDel="00000000" w:rsidR="00000000" w:rsidRPr="00000000">
        <w:rPr>
          <w:rFonts w:ascii="Cambria" w:cs="Cambria" w:eastAsia="Cambria" w:hAnsi="Cambria"/>
          <w:b w:val="1"/>
          <w:sz w:val="24"/>
          <w:szCs w:val="24"/>
          <w:rtl w:val="0"/>
        </w:rPr>
        <w:t xml:space="preserve">PAGARÉ No. [XXXX]</w:t>
      </w:r>
      <w:r w:rsidDel="00000000" w:rsidR="00000000" w:rsidRPr="00000000">
        <w:rPr>
          <w:rtl w:val="0"/>
        </w:rPr>
      </w:r>
    </w:p>
    <w:p w:rsidR="00000000" w:rsidDel="00000000" w:rsidP="00000000" w:rsidRDefault="00000000" w:rsidRPr="00000000" w14:paraId="000000C2">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0C3">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0C4">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NIT: [XXX] - DEUDOR</w:t>
      </w:r>
      <w:r w:rsidDel="00000000" w:rsidR="00000000" w:rsidRPr="00000000">
        <w:rPr>
          <w:rtl w:val="0"/>
        </w:rPr>
      </w:r>
    </w:p>
    <w:p w:rsidR="00000000" w:rsidDel="00000000" w:rsidP="00000000" w:rsidRDefault="00000000" w:rsidRPr="00000000" w14:paraId="000000C5">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0C6">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PRIMERO.- Objeto: </w:t>
      </w:r>
      <w:r w:rsidDel="00000000" w:rsidR="00000000" w:rsidRPr="00000000">
        <w:rPr>
          <w:rFonts w:ascii="Cambria" w:cs="Cambria" w:eastAsia="Cambria" w:hAnsi="Cambria"/>
          <w:sz w:val="24"/>
          <w:szCs w:val="24"/>
          <w:rtl w:val="0"/>
        </w:rPr>
        <w:t xml:space="preserve">Que en virtud del presente título valor, </w:t>
      </w:r>
      <w:r w:rsidDel="00000000" w:rsidR="00000000" w:rsidRPr="00000000">
        <w:rPr>
          <w:rFonts w:ascii="Cambria" w:cs="Cambria" w:eastAsia="Cambria" w:hAnsi="Cambria"/>
          <w:b w:val="1"/>
          <w:sz w:val="24"/>
          <w:szCs w:val="24"/>
          <w:rtl w:val="0"/>
        </w:rPr>
        <w:t xml:space="preserve">EL 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sz w:val="24"/>
          <w:szCs w:val="24"/>
          <w:rtl w:val="0"/>
        </w:rPr>
        <w:t xml:space="preserve">BIA ENERGY  SAS ESP </w:t>
      </w:r>
      <w:r w:rsidDel="00000000" w:rsidR="00000000" w:rsidRPr="00000000">
        <w:rPr>
          <w:rFonts w:ascii="Cambria" w:cs="Cambria" w:eastAsia="Cambria" w:hAnsi="Cambria"/>
          <w:sz w:val="24"/>
          <w:szCs w:val="24"/>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sz w:val="24"/>
          <w:szCs w:val="24"/>
          <w:rtl w:val="0"/>
        </w:rPr>
        <w:t xml:space="preserve">[XXXX] </w:t>
      </w:r>
      <w:r w:rsidDel="00000000" w:rsidR="00000000" w:rsidRPr="00000000">
        <w:rPr>
          <w:rFonts w:ascii="Cambria" w:cs="Cambria" w:eastAsia="Cambria" w:hAnsi="Cambria"/>
          <w:sz w:val="24"/>
          <w:szCs w:val="24"/>
          <w:rtl w:val="0"/>
        </w:rPr>
        <w:t xml:space="preserve">de las  obligaciones derivadas de la ejecución de la Oferta No. [XXXX]. </w:t>
      </w:r>
    </w:p>
    <w:p w:rsidR="00000000" w:rsidDel="00000000" w:rsidP="00000000" w:rsidRDefault="00000000" w:rsidRPr="00000000" w14:paraId="000000C7">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SEGUNDA- Gastos</w:t>
      </w:r>
      <w:r w:rsidDel="00000000" w:rsidR="00000000" w:rsidRPr="00000000">
        <w:rPr>
          <w:rFonts w:ascii="Cambria" w:cs="Cambria" w:eastAsia="Cambria" w:hAnsi="Cambria"/>
          <w:sz w:val="24"/>
          <w:szCs w:val="24"/>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sz w:val="24"/>
          <w:szCs w:val="24"/>
          <w:rtl w:val="0"/>
        </w:rPr>
        <w:t xml:space="preserve">EL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w:t>
      </w:r>
    </w:p>
    <w:p w:rsidR="00000000" w:rsidDel="00000000" w:rsidP="00000000" w:rsidRDefault="00000000" w:rsidRPr="00000000" w14:paraId="000000C8">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TERCERA- Noticia de rechazo y protesto</w:t>
      </w:r>
      <w:r w:rsidDel="00000000" w:rsidR="00000000" w:rsidRPr="00000000">
        <w:rPr>
          <w:rFonts w:ascii="Cambria" w:cs="Cambria" w:eastAsia="Cambria" w:hAnsi="Cambria"/>
          <w:sz w:val="24"/>
          <w:szCs w:val="24"/>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0C9">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CUARTA- Cláusula aceleratoria.</w:t>
      </w:r>
      <w:r w:rsidDel="00000000" w:rsidR="00000000" w:rsidRPr="00000000">
        <w:rPr>
          <w:rFonts w:ascii="Cambria" w:cs="Cambria" w:eastAsia="Cambria" w:hAnsi="Cambria"/>
          <w:sz w:val="24"/>
          <w:szCs w:val="24"/>
          <w:rtl w:val="0"/>
        </w:rPr>
        <w:t xml:space="preserve"> Expresamente reconozco el derecho que le asiste a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a) Cuando </w:t>
      </w:r>
      <w:r w:rsidDel="00000000" w:rsidR="00000000" w:rsidRPr="00000000">
        <w:rPr>
          <w:rFonts w:ascii="Cambria" w:cs="Cambria" w:eastAsia="Cambria" w:hAnsi="Cambria"/>
          <w:b w:val="1"/>
          <w:sz w:val="24"/>
          <w:szCs w:val="24"/>
          <w:rtl w:val="0"/>
        </w:rPr>
        <w:t xml:space="preserve">EL DEUDOR</w:t>
      </w:r>
      <w:r w:rsidDel="00000000" w:rsidR="00000000" w:rsidRPr="00000000">
        <w:rPr>
          <w:rFonts w:ascii="Cambria" w:cs="Cambria" w:eastAsia="Cambria" w:hAnsi="Cambria"/>
          <w:sz w:val="24"/>
          <w:szCs w:val="24"/>
          <w:rtl w:val="0"/>
        </w:rPr>
        <w:t xml:space="preserve"> sea demandado ejecutivamente por terceros que afecte el cumplimiento de las obligaciones adquiridas en virtud del Negocio Jurídico; b) Cuando</w:t>
      </w:r>
      <w:r w:rsidDel="00000000" w:rsidR="00000000" w:rsidRPr="00000000">
        <w:rPr>
          <w:rFonts w:ascii="Cambria" w:cs="Cambria" w:eastAsia="Cambria" w:hAnsi="Cambria"/>
          <w:b w:val="1"/>
          <w:sz w:val="24"/>
          <w:szCs w:val="24"/>
          <w:rtl w:val="0"/>
        </w:rPr>
        <w:t xml:space="preserve"> EL DEUDOR</w:t>
      </w:r>
      <w:r w:rsidDel="00000000" w:rsidR="00000000" w:rsidRPr="00000000">
        <w:rPr>
          <w:rFonts w:ascii="Cambria" w:cs="Cambria" w:eastAsia="Cambria" w:hAnsi="Cambria"/>
          <w:sz w:val="24"/>
          <w:szCs w:val="24"/>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0CA">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QUINTA- Suscripción del pagaré </w:t>
      </w:r>
      <w:r w:rsidDel="00000000" w:rsidR="00000000" w:rsidRPr="00000000">
        <w:rPr>
          <w:rFonts w:ascii="Cambria" w:cs="Cambria" w:eastAsia="Cambria" w:hAnsi="Cambria"/>
          <w:sz w:val="24"/>
          <w:szCs w:val="24"/>
          <w:rtl w:val="0"/>
        </w:rPr>
        <w:t xml:space="preserve">El presente título valor se entiende otorgado por parte de [XXXX]., por lo que como persona jurídica se entiende obligada incondicionalmente con independencia de quien concurra a la suscripción del documento en su representación. </w:t>
      </w:r>
    </w:p>
    <w:p w:rsidR="00000000" w:rsidDel="00000000" w:rsidP="00000000" w:rsidRDefault="00000000" w:rsidRPr="00000000" w14:paraId="000000CB">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SEXTA- Negociabilidad.</w:t>
      </w:r>
      <w:r w:rsidDel="00000000" w:rsidR="00000000" w:rsidRPr="00000000">
        <w:rPr>
          <w:rFonts w:ascii="Cambria" w:cs="Cambria" w:eastAsia="Cambria" w:hAnsi="Cambria"/>
          <w:sz w:val="24"/>
          <w:szCs w:val="24"/>
          <w:rtl w:val="0"/>
        </w:rPr>
        <w:t xml:space="preserve"> Autorizo expresamente a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0CC">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SÉPTIMA- Pago con títulos valores.</w:t>
      </w:r>
      <w:r w:rsidDel="00000000" w:rsidR="00000000" w:rsidRPr="00000000">
        <w:rPr>
          <w:rFonts w:ascii="Cambria" w:cs="Cambria" w:eastAsia="Cambria" w:hAnsi="Cambria"/>
          <w:sz w:val="24"/>
          <w:szCs w:val="24"/>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sz w:val="24"/>
          <w:szCs w:val="24"/>
          <w:rtl w:val="0"/>
        </w:rPr>
        <w:t xml:space="preserve">EL ACREEDOR </w:t>
      </w:r>
      <w:r w:rsidDel="00000000" w:rsidR="00000000" w:rsidRPr="00000000">
        <w:rPr>
          <w:rFonts w:ascii="Cambria" w:cs="Cambria" w:eastAsia="Cambria" w:hAnsi="Cambria"/>
          <w:sz w:val="24"/>
          <w:szCs w:val="24"/>
          <w:rtl w:val="0"/>
        </w:rPr>
        <w:t xml:space="preserve">reciba el valor correspondiente. </w:t>
      </w:r>
    </w:p>
    <w:p w:rsidR="00000000" w:rsidDel="00000000" w:rsidP="00000000" w:rsidRDefault="00000000" w:rsidRPr="00000000" w14:paraId="000000CD">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OCTAVA- Competencia. </w:t>
      </w:r>
      <w:r w:rsidDel="00000000" w:rsidR="00000000" w:rsidRPr="00000000">
        <w:rPr>
          <w:rFonts w:ascii="Cambria" w:cs="Cambria" w:eastAsia="Cambria" w:hAnsi="Cambria"/>
          <w:sz w:val="24"/>
          <w:szCs w:val="24"/>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0CE">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NOVENA- Exigibilidad posterior al diligenciamiento.</w:t>
      </w:r>
      <w:r w:rsidDel="00000000" w:rsidR="00000000" w:rsidRPr="00000000">
        <w:rPr>
          <w:rFonts w:ascii="Cambria" w:cs="Cambria" w:eastAsia="Cambria" w:hAnsi="Cambria"/>
          <w:sz w:val="24"/>
          <w:szCs w:val="24"/>
          <w:rtl w:val="0"/>
        </w:rPr>
        <w:t xml:space="preserve"> Las instrucciones para el diligenciamiento del pagaré no inhiben a </w:t>
      </w:r>
      <w:r w:rsidDel="00000000" w:rsidR="00000000" w:rsidRPr="00000000">
        <w:rPr>
          <w:rFonts w:ascii="Cambria" w:cs="Cambria" w:eastAsia="Cambria" w:hAnsi="Cambria"/>
          <w:b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cometiere errores involuntarios en el diligenciamiento del Pagaré,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queda expresamente facultado para aclararlos, enmendarlos y corregirlos.  </w:t>
      </w:r>
    </w:p>
    <w:p w:rsidR="00000000" w:rsidDel="00000000" w:rsidP="00000000" w:rsidRDefault="00000000" w:rsidRPr="00000000" w14:paraId="000000CF">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DÉCIMA- Compensación.</w:t>
      </w:r>
      <w:r w:rsidDel="00000000" w:rsidR="00000000" w:rsidRPr="00000000">
        <w:rPr>
          <w:rFonts w:ascii="Cambria" w:cs="Cambria" w:eastAsia="Cambria" w:hAnsi="Cambria"/>
          <w:sz w:val="24"/>
          <w:szCs w:val="24"/>
          <w:rtl w:val="0"/>
        </w:rPr>
        <w:t xml:space="preserve"> Expresamente faculto a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o quien haga sus veces para compensar con cualquier saldo a mi favor, los saldos pendientes por pagar a mi cargo.</w:t>
      </w:r>
    </w:p>
    <w:p w:rsidR="00000000" w:rsidDel="00000000" w:rsidP="00000000" w:rsidRDefault="00000000" w:rsidRPr="00000000" w14:paraId="000000D0">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veinticinco (2025).  </w:t>
      </w:r>
    </w:p>
    <w:p w:rsidR="00000000" w:rsidDel="00000000" w:rsidP="00000000" w:rsidRDefault="00000000" w:rsidRPr="00000000" w14:paraId="000000D1">
      <w:pPr>
        <w:widowControl w:val="0"/>
        <w:spacing w:after="0" w:before="40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___________________________________________  </w:t>
      </w:r>
    </w:p>
    <w:p w:rsidR="00000000" w:rsidDel="00000000" w:rsidP="00000000" w:rsidRDefault="00000000" w:rsidRPr="00000000" w14:paraId="000000D2">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[EMPRESA]</w:t>
      </w:r>
      <w:r w:rsidDel="00000000" w:rsidR="00000000" w:rsidRPr="00000000">
        <w:rPr>
          <w:rtl w:val="0"/>
        </w:rPr>
      </w:r>
    </w:p>
    <w:p w:rsidR="00000000" w:rsidDel="00000000" w:rsidP="00000000" w:rsidRDefault="00000000" w:rsidRPr="00000000" w14:paraId="000000D3">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DEUDOR</w:t>
      </w:r>
      <w:r w:rsidDel="00000000" w:rsidR="00000000" w:rsidRPr="00000000">
        <w:rPr>
          <w:rtl w:val="0"/>
        </w:rPr>
      </w:r>
    </w:p>
    <w:p w:rsidR="00000000" w:rsidDel="00000000" w:rsidP="00000000" w:rsidRDefault="00000000" w:rsidRPr="00000000" w14:paraId="000000D4">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[Nombre de representante legal]</w:t>
      </w:r>
      <w:r w:rsidDel="00000000" w:rsidR="00000000" w:rsidRPr="00000000">
        <w:rPr>
          <w:rtl w:val="0"/>
        </w:rPr>
      </w:r>
    </w:p>
    <w:p w:rsidR="00000000" w:rsidDel="00000000" w:rsidP="00000000" w:rsidRDefault="00000000" w:rsidRPr="00000000" w14:paraId="000000D5">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6">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7">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8">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9">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A">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B">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C">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D">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E">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F">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0">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1">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2">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3">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4">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5">
      <w:pPr>
        <w:widowControl w:val="0"/>
        <w:spacing w:after="0" w:before="26"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6">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7">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8">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9">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A">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B">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C">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D">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E">
      <w:pPr>
        <w:widowControl w:val="0"/>
        <w:spacing w:after="0" w:before="58" w:line="240" w:lineRule="auto"/>
        <w:ind w:right="2550"/>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CARTA DE INSTRUCCIONES AL PAGARÉ No [XXXX]</w:t>
      </w:r>
      <w:r w:rsidDel="00000000" w:rsidR="00000000" w:rsidRPr="00000000">
        <w:rPr>
          <w:rtl w:val="0"/>
        </w:rPr>
      </w:r>
    </w:p>
    <w:p w:rsidR="00000000" w:rsidDel="00000000" w:rsidP="00000000" w:rsidRDefault="00000000" w:rsidRPr="00000000" w14:paraId="000000EF">
      <w:pPr>
        <w:widowControl w:val="0"/>
        <w:spacing w:after="0" w:before="62" w:line="240" w:lineRule="auto"/>
        <w:ind w:right="1143"/>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0F0">
      <w:pPr>
        <w:widowControl w:val="0"/>
        <w:spacing w:after="0" w:before="56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0F1">
      <w:pPr>
        <w:widowControl w:val="0"/>
        <w:spacing w:after="0" w:before="2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NIT: [XXXX] - DEUDOR</w:t>
      </w:r>
      <w:r w:rsidDel="00000000" w:rsidR="00000000" w:rsidRPr="00000000">
        <w:rPr>
          <w:rtl w:val="0"/>
        </w:rPr>
      </w:r>
    </w:p>
    <w:p w:rsidR="00000000" w:rsidDel="00000000" w:rsidP="00000000" w:rsidRDefault="00000000" w:rsidRPr="00000000" w14:paraId="000000F2">
      <w:pPr>
        <w:widowControl w:val="0"/>
        <w:spacing w:after="0" w:before="29" w:line="240" w:lineRule="auto"/>
        <w:ind w:left="140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3">
      <w:pPr>
        <w:widowControl w:val="0"/>
        <w:spacing w:after="0" w:before="8" w:line="249" w:lineRule="auto"/>
        <w:ind w:left="1407" w:right="342"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el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sz w:val="24"/>
          <w:szCs w:val="24"/>
          <w:rtl w:val="0"/>
        </w:rPr>
        <w:t xml:space="preserve">EL DEUDOR </w:t>
      </w:r>
      <w:r w:rsidDel="00000000" w:rsidR="00000000" w:rsidRPr="00000000">
        <w:rPr>
          <w:rFonts w:ascii="Cambria" w:cs="Cambria" w:eastAsia="Cambria" w:hAnsi="Cambria"/>
          <w:sz w:val="24"/>
          <w:szCs w:val="24"/>
          <w:rtl w:val="0"/>
        </w:rPr>
        <w:t xml:space="preserve">autoriza a </w:t>
      </w:r>
      <w:r w:rsidDel="00000000" w:rsidR="00000000" w:rsidRPr="00000000">
        <w:rPr>
          <w:rFonts w:ascii="Cambria" w:cs="Cambria" w:eastAsia="Cambria" w:hAnsi="Cambria"/>
          <w:b w:val="1"/>
          <w:sz w:val="24"/>
          <w:szCs w:val="24"/>
          <w:rtl w:val="0"/>
        </w:rPr>
        <w:t xml:space="preserve">BIA ENERGY SAS ESP </w:t>
      </w:r>
      <w:r w:rsidDel="00000000" w:rsidR="00000000" w:rsidRPr="00000000">
        <w:rPr>
          <w:rFonts w:ascii="Cambria" w:cs="Cambria" w:eastAsia="Cambria" w:hAnsi="Cambria"/>
          <w:sz w:val="24"/>
          <w:szCs w:val="24"/>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0F4">
      <w:pPr>
        <w:widowControl w:val="0"/>
        <w:spacing w:after="0" w:before="273" w:line="261" w:lineRule="auto"/>
        <w:ind w:left="1412" w:right="341" w:firstLine="1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En el espacio reservado para la cuantía de la obligación se insertará el valor del capital más intereses que EL DEUDOR deba a BIA ENERGY SAS ESP como resultado del incumplimiento de una obligación en desarrollo del Negocio Jurídico[XXX] o en los casos previstos en la cláusula cuarta (Cláusula aceleratoria). Adicionalmente, se incluirá el valor de la cláusula penal pecuniaria prevista en la Sección VIII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0F5">
      <w:pPr>
        <w:widowControl w:val="0"/>
        <w:spacing w:after="0" w:before="270" w:line="250" w:lineRule="auto"/>
        <w:ind w:left="1422" w:right="340" w:firstLine="4.00000000000005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Si el pago de la suma incorporada en este título no es realizado en el momento en que sea exhibido, EL</w:t>
      </w:r>
      <w:r w:rsidDel="00000000" w:rsidR="00000000" w:rsidRPr="00000000">
        <w:rPr>
          <w:rFonts w:ascii="Cambria" w:cs="Cambria" w:eastAsia="Cambria" w:hAnsi="Cambria"/>
          <w:b w:val="1"/>
          <w:sz w:val="24"/>
          <w:szCs w:val="24"/>
          <w:rtl w:val="0"/>
        </w:rPr>
        <w:t xml:space="preserve"> DEUDOR </w:t>
      </w:r>
      <w:r w:rsidDel="00000000" w:rsidR="00000000" w:rsidRPr="00000000">
        <w:rPr>
          <w:rFonts w:ascii="Cambria" w:cs="Cambria" w:eastAsia="Cambria" w:hAnsi="Cambria"/>
          <w:sz w:val="24"/>
          <w:szCs w:val="24"/>
          <w:rtl w:val="0"/>
        </w:rPr>
        <w:t xml:space="preserve">deberá pagar a </w:t>
      </w:r>
      <w:r w:rsidDel="00000000" w:rsidR="00000000" w:rsidRPr="00000000">
        <w:rPr>
          <w:rFonts w:ascii="Cambria" w:cs="Cambria" w:eastAsia="Cambria" w:hAnsi="Cambria"/>
          <w:b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0F6">
      <w:pPr>
        <w:widowControl w:val="0"/>
        <w:spacing w:after="0" w:before="275" w:line="249" w:lineRule="auto"/>
        <w:ind w:left="1423" w:right="339"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Los espacios en blanco se llenarán a favor de BIA</w:t>
      </w:r>
      <w:r w:rsidDel="00000000" w:rsidR="00000000" w:rsidRPr="00000000">
        <w:rPr>
          <w:rFonts w:ascii="Cambria" w:cs="Cambria" w:eastAsia="Cambria" w:hAnsi="Cambria"/>
          <w:b w:val="1"/>
          <w:sz w:val="24"/>
          <w:szCs w:val="24"/>
          <w:rtl w:val="0"/>
        </w:rPr>
        <w:t xml:space="preserve"> ENERGY SAS ESP </w:t>
      </w:r>
      <w:r w:rsidDel="00000000" w:rsidR="00000000" w:rsidRPr="00000000">
        <w:rPr>
          <w:rFonts w:ascii="Cambria" w:cs="Cambria" w:eastAsia="Cambria" w:hAnsi="Cambria"/>
          <w:sz w:val="24"/>
          <w:szCs w:val="24"/>
          <w:rtl w:val="0"/>
        </w:rPr>
        <w:t xml:space="preserve">cuando </w:t>
      </w:r>
      <w:r w:rsidDel="00000000" w:rsidR="00000000" w:rsidRPr="00000000">
        <w:rPr>
          <w:rFonts w:ascii="Cambria" w:cs="Cambria" w:eastAsia="Cambria" w:hAnsi="Cambria"/>
          <w:b w:val="1"/>
          <w:sz w:val="24"/>
          <w:szCs w:val="24"/>
          <w:rtl w:val="0"/>
        </w:rPr>
        <w:t xml:space="preserve">EL DEUDOR </w:t>
      </w:r>
      <w:r w:rsidDel="00000000" w:rsidR="00000000" w:rsidRPr="00000000">
        <w:rPr>
          <w:rFonts w:ascii="Cambria" w:cs="Cambria" w:eastAsia="Cambria" w:hAnsi="Cambria"/>
          <w:sz w:val="24"/>
          <w:szCs w:val="24"/>
          <w:rtl w:val="0"/>
        </w:rPr>
        <w:t xml:space="preserve">no cumpla con sus obligaciones derivadas de la Oferta de Suministro de Energía Eléctrica No. [XXX] 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sz w:val="24"/>
          <w:szCs w:val="24"/>
          <w:rtl w:val="0"/>
        </w:rPr>
        <w:t xml:space="preserve"> </w:t>
      </w:r>
      <w:r w:rsidDel="00000000" w:rsidR="00000000" w:rsidRPr="00000000">
        <w:rPr>
          <w:rtl w:val="0"/>
        </w:rPr>
      </w:r>
    </w:p>
    <w:p w:rsidR="00000000" w:rsidDel="00000000" w:rsidP="00000000" w:rsidRDefault="00000000" w:rsidRPr="00000000" w14:paraId="000000F7">
      <w:pPr>
        <w:widowControl w:val="0"/>
        <w:spacing w:after="0" w:before="273" w:line="249" w:lineRule="auto"/>
        <w:ind w:left="1422" w:right="34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sz w:val="24"/>
          <w:szCs w:val="24"/>
          <w:rtl w:val="0"/>
        </w:rPr>
        <w:t xml:space="preserve">BIA ENERGY SAS ESP </w:t>
      </w:r>
      <w:r w:rsidDel="00000000" w:rsidR="00000000" w:rsidRPr="00000000">
        <w:rPr>
          <w:rFonts w:ascii="Cambria" w:cs="Cambria" w:eastAsia="Cambria" w:hAnsi="Cambria"/>
          <w:sz w:val="24"/>
          <w:szCs w:val="24"/>
          <w:rtl w:val="0"/>
        </w:rPr>
        <w:t xml:space="preserve">señale con posterioridad al incumplimiento de las obligaciones adeudadas.  </w:t>
      </w:r>
    </w:p>
    <w:p w:rsidR="00000000" w:rsidDel="00000000" w:rsidP="00000000" w:rsidRDefault="00000000" w:rsidRPr="00000000" w14:paraId="000000F8">
      <w:pPr>
        <w:widowControl w:val="0"/>
        <w:spacing w:after="0" w:before="275" w:line="248.00000000000006" w:lineRule="auto"/>
        <w:ind w:left="1429" w:right="345"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5. EL DEUDOR </w:t>
      </w:r>
      <w:r w:rsidDel="00000000" w:rsidR="00000000" w:rsidRPr="00000000">
        <w:rPr>
          <w:rFonts w:ascii="Cambria" w:cs="Cambria" w:eastAsia="Cambria" w:hAnsi="Cambria"/>
          <w:sz w:val="24"/>
          <w:szCs w:val="24"/>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0F9">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veinticinco (2025).  </w:t>
      </w:r>
    </w:p>
    <w:p w:rsidR="00000000" w:rsidDel="00000000" w:rsidP="00000000" w:rsidRDefault="00000000" w:rsidRPr="00000000" w14:paraId="000000FA">
      <w:pPr>
        <w:widowControl w:val="0"/>
        <w:spacing w:after="0" w:before="79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  </w:t>
      </w:r>
    </w:p>
    <w:p w:rsidR="00000000" w:rsidDel="00000000" w:rsidP="00000000" w:rsidRDefault="00000000" w:rsidRPr="00000000" w14:paraId="000000FB">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[EMPRESA]</w:t>
      </w:r>
      <w:r w:rsidDel="00000000" w:rsidR="00000000" w:rsidRPr="00000000">
        <w:rPr>
          <w:rtl w:val="0"/>
        </w:rPr>
      </w:r>
    </w:p>
    <w:p w:rsidR="00000000" w:rsidDel="00000000" w:rsidP="00000000" w:rsidRDefault="00000000" w:rsidRPr="00000000" w14:paraId="000000FC">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DEUDOR</w:t>
      </w:r>
      <w:r w:rsidDel="00000000" w:rsidR="00000000" w:rsidRPr="00000000">
        <w:rPr>
          <w:rtl w:val="0"/>
        </w:rPr>
      </w:r>
    </w:p>
    <w:p w:rsidR="00000000" w:rsidDel="00000000" w:rsidP="00000000" w:rsidRDefault="00000000" w:rsidRPr="00000000" w14:paraId="000000FD">
      <w:pPr>
        <w:widowControl w:val="0"/>
        <w:spacing w:after="0" w:before="21" w:line="240" w:lineRule="auto"/>
        <w:ind w:left="1393"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[Nombre de representante legal]</w:t>
      </w:r>
    </w:p>
    <w:p w:rsidR="00000000" w:rsidDel="00000000" w:rsidP="00000000" w:rsidRDefault="00000000" w:rsidRPr="00000000" w14:paraId="000000FE">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F">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0">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1">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2">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3">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4">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5">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6">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7">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8">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9">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A">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B">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C">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D">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E">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F">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0">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1">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2">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3">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4">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5">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6">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7">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8">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9">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A">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B">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C">
      <w:pP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PAGARÉ BIA COMO DEUDOR</w:t>
      </w:r>
    </w:p>
    <w:p w:rsidR="00000000" w:rsidDel="00000000" w:rsidP="00000000" w:rsidRDefault="00000000" w:rsidRPr="00000000" w14:paraId="0000011D">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E">
      <w:pPr>
        <w:spacing w:after="0" w:line="240" w:lineRule="auto"/>
        <w:jc w:val="center"/>
        <w:rPr>
          <w:rFonts w:ascii="Cambria" w:cs="Cambria" w:eastAsia="Cambria" w:hAnsi="Cambria"/>
          <w:sz w:val="24"/>
          <w:szCs w:val="24"/>
        </w:rPr>
        <w:sectPr>
          <w:headerReference r:id="rId12" w:type="default"/>
          <w:type w:val="continuous"/>
          <w:pgSz w:h="15840" w:w="12240" w:orient="portrait"/>
          <w:pgMar w:bottom="1418" w:top="1701" w:left="12" w:right="780" w:header="708" w:footer="708"/>
        </w:sectPr>
      </w:pPr>
      <w:r w:rsidDel="00000000" w:rsidR="00000000" w:rsidRPr="00000000">
        <w:rPr>
          <w:rFonts w:ascii="Cambria" w:cs="Cambria" w:eastAsia="Cambria" w:hAnsi="Cambria"/>
          <w:b w:val="1"/>
          <w:sz w:val="24"/>
          <w:szCs w:val="24"/>
          <w:rtl w:val="0"/>
        </w:rPr>
        <w:t xml:space="preserve">PAGARÉ No. [XXXX]</w:t>
      </w:r>
      <w:r w:rsidDel="00000000" w:rsidR="00000000" w:rsidRPr="00000000">
        <w:rPr>
          <w:rtl w:val="0"/>
        </w:rPr>
      </w:r>
    </w:p>
    <w:p w:rsidR="00000000" w:rsidDel="00000000" w:rsidP="00000000" w:rsidRDefault="00000000" w:rsidRPr="00000000" w14:paraId="0000011F">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120">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BIA ENERGY SAS ESP NIT 901.588.412-3 - DEUDOR</w:t>
      </w:r>
      <w:r w:rsidDel="00000000" w:rsidR="00000000" w:rsidRPr="00000000">
        <w:rPr>
          <w:rtl w:val="0"/>
        </w:rPr>
      </w:r>
    </w:p>
    <w:p w:rsidR="00000000" w:rsidDel="00000000" w:rsidP="00000000" w:rsidRDefault="00000000" w:rsidRPr="00000000" w14:paraId="00000121">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NIT: [XXX] - ACREEDOR</w:t>
      </w:r>
      <w:r w:rsidDel="00000000" w:rsidR="00000000" w:rsidRPr="00000000">
        <w:rPr>
          <w:rtl w:val="0"/>
        </w:rPr>
      </w:r>
    </w:p>
    <w:p w:rsidR="00000000" w:rsidDel="00000000" w:rsidP="00000000" w:rsidRDefault="00000000" w:rsidRPr="00000000" w14:paraId="00000122">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23">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rtl w:val="0"/>
        </w:rPr>
        <w:t xml:space="preserve">BIA ENERGY SAS E.S.P</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124">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PRIMERO.- Objeto: </w:t>
      </w:r>
      <w:r w:rsidDel="00000000" w:rsidR="00000000" w:rsidRPr="00000000">
        <w:rPr>
          <w:rFonts w:ascii="Cambria" w:cs="Cambria" w:eastAsia="Cambria" w:hAnsi="Cambria"/>
          <w:rtl w:val="0"/>
        </w:rPr>
        <w:t xml:space="preserve">Que en virtud del presente título valor, </w:t>
      </w:r>
      <w:r w:rsidDel="00000000" w:rsidR="00000000" w:rsidRPr="00000000">
        <w:rPr>
          <w:rFonts w:ascii="Cambria" w:cs="Cambria" w:eastAsia="Cambria" w:hAnsi="Cambria"/>
          <w:b w:val="1"/>
          <w:rtl w:val="0"/>
        </w:rPr>
        <w:t xml:space="preserve">EL 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rtl w:val="0"/>
        </w:rPr>
        <w:t xml:space="preserve">BIA ENERGY SAS ESP </w:t>
      </w:r>
      <w:r w:rsidDel="00000000" w:rsidR="00000000" w:rsidRPr="00000000">
        <w:rPr>
          <w:rFonts w:ascii="Cambria" w:cs="Cambria" w:eastAsia="Cambria" w:hAnsi="Cambria"/>
          <w:rtl w:val="0"/>
        </w:rPr>
        <w:t xml:space="preserve">de las  obligaciones derivadas de la ejecución de la Oferta Mercantil No.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rtl w:val="0"/>
        </w:rPr>
        <w:t xml:space="preserve"> </w:t>
      </w:r>
    </w:p>
    <w:p w:rsidR="00000000" w:rsidDel="00000000" w:rsidP="00000000" w:rsidRDefault="00000000" w:rsidRPr="00000000" w14:paraId="00000125">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SEGUNDA- Gastos</w:t>
      </w:r>
      <w:r w:rsidDel="00000000" w:rsidR="00000000" w:rsidRPr="00000000">
        <w:rPr>
          <w:rFonts w:ascii="Cambria" w:cs="Cambria" w:eastAsia="Cambria" w:hAnsi="Cambria"/>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rtl w:val="0"/>
        </w:rPr>
        <w:t xml:space="preserve">EL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  </w:t>
      </w:r>
    </w:p>
    <w:p w:rsidR="00000000" w:rsidDel="00000000" w:rsidP="00000000" w:rsidRDefault="00000000" w:rsidRPr="00000000" w14:paraId="00000126">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TERCERA- Noticia de rechazo y protesto</w:t>
      </w:r>
      <w:r w:rsidDel="00000000" w:rsidR="00000000" w:rsidRPr="00000000">
        <w:rPr>
          <w:rFonts w:ascii="Cambria" w:cs="Cambria" w:eastAsia="Cambria" w:hAnsi="Cambria"/>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127">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CUARTA- Cláusula aceleratoria.</w:t>
      </w:r>
      <w:r w:rsidDel="00000000" w:rsidR="00000000" w:rsidRPr="00000000">
        <w:rPr>
          <w:rFonts w:ascii="Cambria" w:cs="Cambria" w:eastAsia="Cambria" w:hAnsi="Cambria"/>
          <w:rtl w:val="0"/>
        </w:rPr>
        <w:t xml:space="preserve"> Expresamente reconozco el derecho que le asiste a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a) Cuando </w:t>
      </w:r>
      <w:r w:rsidDel="00000000" w:rsidR="00000000" w:rsidRPr="00000000">
        <w:rPr>
          <w:rFonts w:ascii="Cambria" w:cs="Cambria" w:eastAsia="Cambria" w:hAnsi="Cambria"/>
          <w:b w:val="1"/>
          <w:rtl w:val="0"/>
        </w:rPr>
        <w:t xml:space="preserve">EL DEUDOR</w:t>
      </w:r>
      <w:r w:rsidDel="00000000" w:rsidR="00000000" w:rsidRPr="00000000">
        <w:rPr>
          <w:rFonts w:ascii="Cambria" w:cs="Cambria" w:eastAsia="Cambria" w:hAnsi="Cambria"/>
          <w:rtl w:val="0"/>
        </w:rPr>
        <w:t xml:space="preserve"> sea demandado ejecutivamente por terceros que afecte el cumplimiento de las obligaciones adquiridas en virtud del Negocio Jurídico de la referencia; b) Cuando</w:t>
      </w:r>
      <w:r w:rsidDel="00000000" w:rsidR="00000000" w:rsidRPr="00000000">
        <w:rPr>
          <w:rFonts w:ascii="Cambria" w:cs="Cambria" w:eastAsia="Cambria" w:hAnsi="Cambria"/>
          <w:b w:val="1"/>
          <w:rtl w:val="0"/>
        </w:rPr>
        <w:t xml:space="preserve"> EL DEUDOR</w:t>
      </w:r>
      <w:r w:rsidDel="00000000" w:rsidR="00000000" w:rsidRPr="00000000">
        <w:rPr>
          <w:rFonts w:ascii="Cambria" w:cs="Cambria" w:eastAsia="Cambria" w:hAnsi="Cambria"/>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128">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QUINTA- Suscripción del pagaré </w:t>
      </w:r>
      <w:r w:rsidDel="00000000" w:rsidR="00000000" w:rsidRPr="00000000">
        <w:rPr>
          <w:rFonts w:ascii="Cambria" w:cs="Cambria" w:eastAsia="Cambria" w:hAnsi="Cambria"/>
          <w:rtl w:val="0"/>
        </w:rPr>
        <w:t xml:space="preserve">El presente título valor se entiende otorgado por parte de </w:t>
      </w:r>
      <w:r w:rsidDel="00000000" w:rsidR="00000000" w:rsidRPr="00000000">
        <w:rPr>
          <w:rFonts w:ascii="Cambria" w:cs="Cambria" w:eastAsia="Cambria" w:hAnsi="Cambria"/>
          <w:b w:val="1"/>
          <w:rtl w:val="0"/>
        </w:rPr>
        <w:t xml:space="preserve">BIA ENERGY SAS ESP, </w:t>
      </w:r>
      <w:r w:rsidDel="00000000" w:rsidR="00000000" w:rsidRPr="00000000">
        <w:rPr>
          <w:rFonts w:ascii="Cambria" w:cs="Cambria" w:eastAsia="Cambria" w:hAnsi="Cambria"/>
          <w:rtl w:val="0"/>
        </w:rPr>
        <w:t xml:space="preserve">por lo que como persona jurídica se entiende obligada incondicionalmente con independencia de quien concurra a la suscripción del documento en su representación. </w:t>
      </w:r>
    </w:p>
    <w:p w:rsidR="00000000" w:rsidDel="00000000" w:rsidP="00000000" w:rsidRDefault="00000000" w:rsidRPr="00000000" w14:paraId="00000129">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SEXTA- Negociabilidad.</w:t>
      </w:r>
      <w:r w:rsidDel="00000000" w:rsidR="00000000" w:rsidRPr="00000000">
        <w:rPr>
          <w:rFonts w:ascii="Cambria" w:cs="Cambria" w:eastAsia="Cambria" w:hAnsi="Cambria"/>
          <w:rtl w:val="0"/>
        </w:rPr>
        <w:t xml:space="preserve"> Autorizo expresamente a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12A">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SÉPTIMA- Pago con títulos valores.</w:t>
      </w:r>
      <w:r w:rsidDel="00000000" w:rsidR="00000000" w:rsidRPr="00000000">
        <w:rPr>
          <w:rFonts w:ascii="Cambria" w:cs="Cambria" w:eastAsia="Cambria" w:hAnsi="Cambria"/>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rtl w:val="0"/>
        </w:rPr>
        <w:t xml:space="preserve">EL ACREEDOR </w:t>
      </w:r>
      <w:r w:rsidDel="00000000" w:rsidR="00000000" w:rsidRPr="00000000">
        <w:rPr>
          <w:rFonts w:ascii="Cambria" w:cs="Cambria" w:eastAsia="Cambria" w:hAnsi="Cambria"/>
          <w:rtl w:val="0"/>
        </w:rPr>
        <w:t xml:space="preserve">reciba el valor correspondiente. </w:t>
      </w:r>
    </w:p>
    <w:p w:rsidR="00000000" w:rsidDel="00000000" w:rsidP="00000000" w:rsidRDefault="00000000" w:rsidRPr="00000000" w14:paraId="0000012B">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OCTAVA- Competencia. </w:t>
      </w:r>
      <w:r w:rsidDel="00000000" w:rsidR="00000000" w:rsidRPr="00000000">
        <w:rPr>
          <w:rFonts w:ascii="Cambria" w:cs="Cambria" w:eastAsia="Cambria" w:hAnsi="Cambria"/>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12C">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NOVENA- Exigibilidad posterior al diligenciamiento.</w:t>
      </w:r>
      <w:r w:rsidDel="00000000" w:rsidR="00000000" w:rsidRPr="00000000">
        <w:rPr>
          <w:rFonts w:ascii="Cambria" w:cs="Cambria" w:eastAsia="Cambria" w:hAnsi="Cambria"/>
          <w:rtl w:val="0"/>
        </w:rPr>
        <w:t xml:space="preserve"> Las instrucciones para el diligenciamiento del pagaré no inhiben a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cometiere errores involuntarios en el diligenciamiento del Pagaré,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queda expresamente facultado para aclararlos, enmendarlos y corregirlos.  </w:t>
      </w:r>
    </w:p>
    <w:p w:rsidR="00000000" w:rsidDel="00000000" w:rsidP="00000000" w:rsidRDefault="00000000" w:rsidRPr="00000000" w14:paraId="0000012D">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DÉCIMA- Compensación.</w:t>
      </w:r>
      <w:r w:rsidDel="00000000" w:rsidR="00000000" w:rsidRPr="00000000">
        <w:rPr>
          <w:rFonts w:ascii="Cambria" w:cs="Cambria" w:eastAsia="Cambria" w:hAnsi="Cambria"/>
          <w:rtl w:val="0"/>
        </w:rPr>
        <w:t xml:space="preserve"> Expresamente faculto a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o quien haga sus veces para compensar con cualquier saldo a mi favor, los saldos pendientes por pagar a mi cargo.</w:t>
      </w:r>
    </w:p>
    <w:p w:rsidR="00000000" w:rsidDel="00000000" w:rsidP="00000000" w:rsidRDefault="00000000" w:rsidRPr="00000000" w14:paraId="0000012E">
      <w:pPr>
        <w:widowControl w:val="0"/>
        <w:spacing w:after="0" w:before="275"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Firmado en Bogotá, a los ___________ (__) días del mes de _________ del año dos mil veinticinco (2025).  </w:t>
      </w:r>
    </w:p>
    <w:p w:rsidR="00000000" w:rsidDel="00000000" w:rsidP="00000000" w:rsidRDefault="00000000" w:rsidRPr="00000000" w14:paraId="0000012F">
      <w:pPr>
        <w:widowControl w:val="0"/>
        <w:spacing w:after="0" w:before="409"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__________________________  </w:t>
      </w:r>
    </w:p>
    <w:p w:rsidR="00000000" w:rsidDel="00000000" w:rsidP="00000000" w:rsidRDefault="00000000" w:rsidRPr="00000000" w14:paraId="00000130">
      <w:pPr>
        <w:widowControl w:val="0"/>
        <w:spacing w:after="0" w:before="26" w:line="240" w:lineRule="auto"/>
        <w:ind w:left="1440" w:right="375" w:firstLine="0"/>
        <w:rPr>
          <w:rFonts w:ascii="Cambria" w:cs="Cambria" w:eastAsia="Cambria" w:hAnsi="Cambria"/>
          <w:b w:val="1"/>
        </w:rPr>
      </w:pPr>
      <w:r w:rsidDel="00000000" w:rsidR="00000000" w:rsidRPr="00000000">
        <w:rPr>
          <w:rFonts w:ascii="Cambria" w:cs="Cambria" w:eastAsia="Cambria" w:hAnsi="Cambria"/>
          <w:b w:val="1"/>
          <w:rtl w:val="0"/>
        </w:rPr>
        <w:t xml:space="preserve">BIA ENERGY S.A.S. E.S.P.</w:t>
      </w:r>
    </w:p>
    <w:p w:rsidR="00000000" w:rsidDel="00000000" w:rsidP="00000000" w:rsidRDefault="00000000" w:rsidRPr="00000000" w14:paraId="00000131">
      <w:pPr>
        <w:widowControl w:val="0"/>
        <w:spacing w:after="0" w:before="26" w:line="240" w:lineRule="auto"/>
        <w:ind w:left="1440" w:right="375" w:firstLine="0"/>
        <w:rPr>
          <w:rFonts w:ascii="Cambria" w:cs="Cambria" w:eastAsia="Cambria" w:hAnsi="Cambria"/>
          <w:b w:val="1"/>
        </w:rPr>
      </w:pPr>
      <w:r w:rsidDel="00000000" w:rsidR="00000000" w:rsidRPr="00000000">
        <w:rPr>
          <w:rFonts w:ascii="Cambria" w:cs="Cambria" w:eastAsia="Cambria" w:hAnsi="Cambria"/>
          <w:b w:val="1"/>
          <w:rtl w:val="0"/>
        </w:rPr>
        <w:t xml:space="preserve">Leonardo Velásquez Flórez</w:t>
      </w:r>
    </w:p>
    <w:p w:rsidR="00000000" w:rsidDel="00000000" w:rsidP="00000000" w:rsidRDefault="00000000" w:rsidRPr="00000000" w14:paraId="00000132">
      <w:pPr>
        <w:widowControl w:val="0"/>
        <w:spacing w:after="0" w:before="20" w:line="276" w:lineRule="auto"/>
        <w:ind w:left="1440" w:right="375" w:firstLine="0"/>
        <w:rPr>
          <w:rFonts w:ascii="Cambria" w:cs="Cambria" w:eastAsia="Cambria" w:hAnsi="Cambria"/>
          <w:b w:val="1"/>
        </w:rPr>
      </w:pPr>
      <w:r w:rsidDel="00000000" w:rsidR="00000000" w:rsidRPr="00000000">
        <w:rPr>
          <w:rFonts w:ascii="Cambria" w:cs="Cambria" w:eastAsia="Cambria" w:hAnsi="Cambria"/>
          <w:b w:val="1"/>
          <w:rtl w:val="0"/>
        </w:rPr>
        <w:t xml:space="preserve">CC. 1.107.047.209 </w:t>
      </w:r>
    </w:p>
    <w:p w:rsidR="00000000" w:rsidDel="00000000" w:rsidP="00000000" w:rsidRDefault="00000000" w:rsidRPr="00000000" w14:paraId="00000133">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4">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5">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6">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7">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8">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9">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A">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B">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C">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D">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E">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F">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0">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1">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2">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3">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4">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5">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6">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7">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8">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9">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A">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B">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C">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D">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E">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F">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0">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1">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2">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3">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4">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5">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6">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7">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8">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9">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A">
      <w:pPr>
        <w:widowControl w:val="0"/>
        <w:spacing w:after="0" w:before="26"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5B">
      <w:pPr>
        <w:widowControl w:val="0"/>
        <w:spacing w:after="0" w:before="58" w:line="240" w:lineRule="auto"/>
        <w:ind w:left="720" w:right="2550" w:firstLine="0"/>
        <w:jc w:val="right"/>
        <w:rPr>
          <w:rFonts w:ascii="Cambria" w:cs="Cambria" w:eastAsia="Cambria" w:hAnsi="Cambria"/>
          <w:b w:val="1"/>
        </w:rPr>
      </w:pPr>
      <w:r w:rsidDel="00000000" w:rsidR="00000000" w:rsidRPr="00000000">
        <w:rPr>
          <w:rFonts w:ascii="Cambria" w:cs="Cambria" w:eastAsia="Cambria" w:hAnsi="Cambria"/>
          <w:b w:val="1"/>
          <w:rtl w:val="0"/>
        </w:rPr>
        <w:t xml:space="preserve">CARTA DE INSTRUCCIONES AL PAGARÉ No. </w:t>
      </w:r>
      <w:r w:rsidDel="00000000" w:rsidR="00000000" w:rsidRPr="00000000">
        <w:rPr>
          <w:rFonts w:ascii="Cambria" w:cs="Cambria" w:eastAsia="Cambria" w:hAnsi="Cambria"/>
          <w:b w:val="1"/>
          <w:sz w:val="24"/>
          <w:szCs w:val="24"/>
          <w:rtl w:val="0"/>
        </w:rPr>
        <w:t xml:space="preserve">[XXXX]</w:t>
      </w:r>
      <w:r w:rsidDel="00000000" w:rsidR="00000000" w:rsidRPr="00000000">
        <w:rPr>
          <w:rtl w:val="0"/>
        </w:rPr>
      </w:r>
    </w:p>
    <w:p w:rsidR="00000000" w:rsidDel="00000000" w:rsidP="00000000" w:rsidRDefault="00000000" w:rsidRPr="00000000" w14:paraId="0000015C">
      <w:pPr>
        <w:widowControl w:val="0"/>
        <w:spacing w:after="0" w:before="62" w:line="240" w:lineRule="auto"/>
        <w:ind w:right="1143"/>
        <w:jc w:val="right"/>
        <w:rPr>
          <w:rFonts w:ascii="Cambria" w:cs="Cambria" w:eastAsia="Cambria" w:hAnsi="Cambria"/>
          <w:b w:val="1"/>
        </w:rPr>
      </w:pPr>
      <w:r w:rsidDel="00000000" w:rsidR="00000000" w:rsidRPr="00000000">
        <w:rPr>
          <w:rFonts w:ascii="Cambria" w:cs="Cambria" w:eastAsia="Cambria" w:hAnsi="Cambria"/>
          <w:b w:val="1"/>
          <w:rtl w:val="0"/>
        </w:rPr>
        <w:t xml:space="preserve">OFERTA DE SUMINISTRO DE ENERGÍA ELÉCTRICA No. </w:t>
      </w:r>
      <w:r w:rsidDel="00000000" w:rsidR="00000000" w:rsidRPr="00000000">
        <w:rPr>
          <w:rFonts w:ascii="Cambria" w:cs="Cambria" w:eastAsia="Cambria" w:hAnsi="Cambria"/>
          <w:b w:val="1"/>
          <w:sz w:val="24"/>
          <w:szCs w:val="24"/>
          <w:rtl w:val="0"/>
        </w:rPr>
        <w:t xml:space="preserve">[XXXX]</w:t>
      </w:r>
      <w:r w:rsidDel="00000000" w:rsidR="00000000" w:rsidRPr="00000000">
        <w:rPr>
          <w:rtl w:val="0"/>
        </w:rPr>
      </w:r>
    </w:p>
    <w:p w:rsidR="00000000" w:rsidDel="00000000" w:rsidP="00000000" w:rsidRDefault="00000000" w:rsidRPr="00000000" w14:paraId="0000015D">
      <w:pPr>
        <w:widowControl w:val="0"/>
        <w:spacing w:after="0" w:before="278" w:line="240" w:lineRule="auto"/>
        <w:ind w:left="1407" w:firstLine="0"/>
        <w:rPr>
          <w:rFonts w:ascii="Cambria" w:cs="Cambria" w:eastAsia="Cambria" w:hAnsi="Cambria"/>
          <w:b w:val="1"/>
        </w:rPr>
      </w:pPr>
      <w:r w:rsidDel="00000000" w:rsidR="00000000" w:rsidRPr="00000000">
        <w:rPr>
          <w:rFonts w:ascii="Cambria" w:cs="Cambria" w:eastAsia="Cambria" w:hAnsi="Cambria"/>
          <w:b w:val="1"/>
          <w:rtl w:val="0"/>
        </w:rPr>
        <w:t xml:space="preserve">BIA ENERGY SAS ESP NIT 901.588.412-3 - DEUDOR</w:t>
      </w:r>
    </w:p>
    <w:p w:rsidR="00000000" w:rsidDel="00000000" w:rsidP="00000000" w:rsidRDefault="00000000" w:rsidRPr="00000000" w14:paraId="0000015E">
      <w:pPr>
        <w:widowControl w:val="0"/>
        <w:spacing w:after="0" w:before="26" w:line="240" w:lineRule="auto"/>
        <w:ind w:left="1407" w:firstLine="0"/>
        <w:rPr>
          <w:rFonts w:ascii="Cambria" w:cs="Cambria" w:eastAsia="Cambria" w:hAnsi="Cambria"/>
          <w:b w:val="1"/>
        </w:rPr>
      </w:pP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NIT: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 ACREEDOR</w:t>
      </w:r>
    </w:p>
    <w:p w:rsidR="00000000" w:rsidDel="00000000" w:rsidP="00000000" w:rsidRDefault="00000000" w:rsidRPr="00000000" w14:paraId="0000015F">
      <w:pPr>
        <w:widowControl w:val="0"/>
        <w:spacing w:after="0" w:before="29" w:line="240" w:lineRule="auto"/>
        <w:ind w:left="1407"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60">
      <w:pPr>
        <w:widowControl w:val="0"/>
        <w:spacing w:after="0" w:before="8" w:line="249" w:lineRule="auto"/>
        <w:ind w:left="1407" w:right="342" w:firstLine="0"/>
        <w:jc w:val="both"/>
        <w:rPr>
          <w:rFonts w:ascii="Cambria" w:cs="Cambria" w:eastAsia="Cambria" w:hAnsi="Cambria"/>
        </w:rPr>
      </w:pPr>
      <w:r w:rsidDel="00000000" w:rsidR="00000000" w:rsidRPr="00000000">
        <w:rPr>
          <w:rFonts w:ascii="Cambria" w:cs="Cambria" w:eastAsia="Cambria" w:hAnsi="Cambria"/>
          <w:b w:val="1"/>
          <w:rtl w:val="0"/>
        </w:rPr>
        <w:t xml:space="preserve">BIA ENERGY SAS E.S.P., </w:t>
      </w:r>
      <w:r w:rsidDel="00000000" w:rsidR="00000000" w:rsidRPr="00000000">
        <w:rPr>
          <w:rFonts w:ascii="Cambria" w:cs="Cambria" w:eastAsia="Cambria" w:hAnsi="Cambria"/>
          <w:rtl w:val="0"/>
        </w:rPr>
        <w:t xml:space="preserve">empresa de servicios públicos domiciliarios, creada como consta en el certificado de existencia y representación legal, en  cuyo nombre y representación legal actúa el Leonardo Velásquez, mayor de edad, identificado como aparece al pie de su firma, en calidad de Representante Legal debidamente facultado para el presente acto, persona jurídica que en adelante se llamará </w:t>
      </w:r>
      <w:r w:rsidDel="00000000" w:rsidR="00000000" w:rsidRPr="00000000">
        <w:rPr>
          <w:rFonts w:ascii="Cambria" w:cs="Cambria" w:eastAsia="Cambria" w:hAnsi="Cambria"/>
          <w:b w:val="1"/>
          <w:rtl w:val="0"/>
        </w:rPr>
        <w:t xml:space="preserve">EL DEUDOR </w:t>
      </w:r>
      <w:r w:rsidDel="00000000" w:rsidR="00000000" w:rsidRPr="00000000">
        <w:rPr>
          <w:rFonts w:ascii="Cambria" w:cs="Cambria" w:eastAsia="Cambria" w:hAnsi="Cambria"/>
          <w:rtl w:val="0"/>
        </w:rPr>
        <w:t xml:space="preserve">autoriza a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161">
      <w:pPr>
        <w:widowControl w:val="0"/>
        <w:spacing w:after="0" w:before="273" w:line="261" w:lineRule="auto"/>
        <w:ind w:left="1412" w:right="341" w:firstLine="15"/>
        <w:jc w:val="both"/>
        <w:rPr>
          <w:rFonts w:ascii="Cambria" w:cs="Cambria" w:eastAsia="Cambria" w:hAnsi="Cambria"/>
        </w:rPr>
      </w:pPr>
      <w:r w:rsidDel="00000000" w:rsidR="00000000" w:rsidRPr="00000000">
        <w:rPr>
          <w:rFonts w:ascii="Cambria" w:cs="Cambria" w:eastAsia="Cambria" w:hAnsi="Cambria"/>
          <w:rtl w:val="0"/>
        </w:rPr>
        <w:t xml:space="preserve">1. En el espacio reservado para la cuantía de la obligación se insertará el valor del capital más intereses que EL DEUDOR deba a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rtl w:val="0"/>
        </w:rPr>
        <w:t xml:space="preserve"> como resultado del incumplimiento de una obligación en desarrollo de la Oferta </w:t>
      </w:r>
      <w:r w:rsidDel="00000000" w:rsidR="00000000" w:rsidRPr="00000000">
        <w:rPr>
          <w:rFonts w:ascii="Cambria" w:cs="Cambria" w:eastAsia="Cambria" w:hAnsi="Cambria"/>
          <w:b w:val="1"/>
          <w:rtl w:val="0"/>
        </w:rPr>
        <w:t xml:space="preserve">No.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en los casos previstos en la cláusula cuarta (Cláusula aceleratoria). Adicionalmente, se incluirá el valor de la cláusula penal pecuniaria prevista en la Sección VIII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162">
      <w:pPr>
        <w:widowControl w:val="0"/>
        <w:spacing w:after="0" w:before="270" w:line="250" w:lineRule="auto"/>
        <w:ind w:left="1422" w:right="340" w:firstLine="4.000000000000057"/>
        <w:jc w:val="both"/>
        <w:rPr>
          <w:rFonts w:ascii="Cambria" w:cs="Cambria" w:eastAsia="Cambria" w:hAnsi="Cambria"/>
        </w:rPr>
      </w:pPr>
      <w:r w:rsidDel="00000000" w:rsidR="00000000" w:rsidRPr="00000000">
        <w:rPr>
          <w:rFonts w:ascii="Cambria" w:cs="Cambria" w:eastAsia="Cambria" w:hAnsi="Cambria"/>
          <w:rtl w:val="0"/>
        </w:rPr>
        <w:t xml:space="preserve">2. Si el pago de la suma incorporada en este título no es realizado en el momento en que sea exhibido, </w:t>
      </w:r>
      <w:r w:rsidDel="00000000" w:rsidR="00000000" w:rsidRPr="00000000">
        <w:rPr>
          <w:rFonts w:ascii="Cambria" w:cs="Cambria" w:eastAsia="Cambria" w:hAnsi="Cambria"/>
          <w:b w:val="1"/>
          <w:rtl w:val="0"/>
        </w:rPr>
        <w:t xml:space="preserve">EL DEUDOR </w:t>
      </w:r>
      <w:r w:rsidDel="00000000" w:rsidR="00000000" w:rsidRPr="00000000">
        <w:rPr>
          <w:rFonts w:ascii="Cambria" w:cs="Cambria" w:eastAsia="Cambria" w:hAnsi="Cambria"/>
          <w:rtl w:val="0"/>
        </w:rPr>
        <w:t xml:space="preserve">deberá pagar a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163">
      <w:pPr>
        <w:widowControl w:val="0"/>
        <w:spacing w:after="0" w:before="275" w:line="249" w:lineRule="auto"/>
        <w:ind w:left="1423" w:right="339" w:firstLine="0"/>
        <w:jc w:val="both"/>
        <w:rPr>
          <w:rFonts w:ascii="Cambria" w:cs="Cambria" w:eastAsia="Cambria" w:hAnsi="Cambria"/>
          <w:b w:val="1"/>
        </w:rPr>
      </w:pPr>
      <w:r w:rsidDel="00000000" w:rsidR="00000000" w:rsidRPr="00000000">
        <w:rPr>
          <w:rFonts w:ascii="Cambria" w:cs="Cambria" w:eastAsia="Cambria" w:hAnsi="Cambria"/>
          <w:rtl w:val="0"/>
        </w:rPr>
        <w:t xml:space="preserve">3. Los espacios en blanco se llenarán a favor de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cuando </w:t>
      </w:r>
      <w:r w:rsidDel="00000000" w:rsidR="00000000" w:rsidRPr="00000000">
        <w:rPr>
          <w:rFonts w:ascii="Cambria" w:cs="Cambria" w:eastAsia="Cambria" w:hAnsi="Cambria"/>
          <w:b w:val="1"/>
          <w:rtl w:val="0"/>
        </w:rPr>
        <w:t xml:space="preserve">EL DEUDOR </w:t>
      </w:r>
      <w:r w:rsidDel="00000000" w:rsidR="00000000" w:rsidRPr="00000000">
        <w:rPr>
          <w:rFonts w:ascii="Cambria" w:cs="Cambria" w:eastAsia="Cambria" w:hAnsi="Cambria"/>
          <w:rtl w:val="0"/>
        </w:rPr>
        <w:t xml:space="preserve">no cumpla con sus obligaciones derivadas de la Oferta de Suministro de Energía Eléctrica No.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rtl w:val="0"/>
        </w:rPr>
        <w:t xml:space="preserve"> </w:t>
      </w:r>
    </w:p>
    <w:p w:rsidR="00000000" w:rsidDel="00000000" w:rsidP="00000000" w:rsidRDefault="00000000" w:rsidRPr="00000000" w14:paraId="00000164">
      <w:pPr>
        <w:widowControl w:val="0"/>
        <w:spacing w:after="0" w:before="273" w:line="249" w:lineRule="auto"/>
        <w:ind w:left="1422" w:right="347" w:firstLine="0"/>
        <w:jc w:val="both"/>
        <w:rPr>
          <w:rFonts w:ascii="Cambria" w:cs="Cambria" w:eastAsia="Cambria" w:hAnsi="Cambria"/>
        </w:rPr>
      </w:pPr>
      <w:r w:rsidDel="00000000" w:rsidR="00000000" w:rsidRPr="00000000">
        <w:rPr>
          <w:rFonts w:ascii="Cambria" w:cs="Cambria" w:eastAsia="Cambria" w:hAnsi="Cambria"/>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señale con posterioridad al incumplimiento de las obligaciones adeudadas.  </w:t>
      </w:r>
    </w:p>
    <w:p w:rsidR="00000000" w:rsidDel="00000000" w:rsidP="00000000" w:rsidRDefault="00000000" w:rsidRPr="00000000" w14:paraId="00000165">
      <w:pPr>
        <w:widowControl w:val="0"/>
        <w:spacing w:after="0" w:before="275" w:line="248.00000000000006" w:lineRule="auto"/>
        <w:ind w:left="1429" w:right="345" w:firstLine="0"/>
        <w:jc w:val="both"/>
        <w:rPr>
          <w:rFonts w:ascii="Cambria" w:cs="Cambria" w:eastAsia="Cambria" w:hAnsi="Cambria"/>
        </w:rPr>
      </w:pPr>
      <w:r w:rsidDel="00000000" w:rsidR="00000000" w:rsidRPr="00000000">
        <w:rPr>
          <w:rFonts w:ascii="Cambria" w:cs="Cambria" w:eastAsia="Cambria" w:hAnsi="Cambria"/>
          <w:b w:val="1"/>
          <w:rtl w:val="0"/>
        </w:rPr>
        <w:t xml:space="preserve">5. EL DEUDOR </w:t>
      </w:r>
      <w:r w:rsidDel="00000000" w:rsidR="00000000" w:rsidRPr="00000000">
        <w:rPr>
          <w:rFonts w:ascii="Cambria" w:cs="Cambria" w:eastAsia="Cambria" w:hAnsi="Cambria"/>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166">
      <w:pPr>
        <w:widowControl w:val="0"/>
        <w:spacing w:after="0" w:before="275" w:line="240" w:lineRule="auto"/>
        <w:ind w:left="1407" w:firstLine="0"/>
        <w:rPr>
          <w:rFonts w:ascii="Cambria" w:cs="Cambria" w:eastAsia="Cambria" w:hAnsi="Cambria"/>
          <w:b w:val="1"/>
        </w:rPr>
      </w:pPr>
      <w:r w:rsidDel="00000000" w:rsidR="00000000" w:rsidRPr="00000000">
        <w:rPr>
          <w:rFonts w:ascii="Cambria" w:cs="Cambria" w:eastAsia="Cambria" w:hAnsi="Cambria"/>
          <w:rtl w:val="0"/>
        </w:rPr>
        <w:t xml:space="preserve">Firmado en Bogotá, a los ___________ (__) días del mes de _________ del año dos mil veinticinco (2025).  </w:t>
      </w:r>
      <w:r w:rsidDel="00000000" w:rsidR="00000000" w:rsidRPr="00000000">
        <w:rPr>
          <w:rtl w:val="0"/>
        </w:rPr>
      </w:r>
    </w:p>
    <w:p w:rsidR="00000000" w:rsidDel="00000000" w:rsidP="00000000" w:rsidRDefault="00000000" w:rsidRPr="00000000" w14:paraId="00000167">
      <w:pPr>
        <w:widowControl w:val="0"/>
        <w:spacing w:after="0" w:before="409" w:line="240" w:lineRule="auto"/>
        <w:ind w:left="1391" w:firstLine="0"/>
        <w:rPr>
          <w:rFonts w:ascii="Cambria" w:cs="Cambria" w:eastAsia="Cambria" w:hAnsi="Cambria"/>
        </w:rPr>
      </w:pPr>
      <w:r w:rsidDel="00000000" w:rsidR="00000000" w:rsidRPr="00000000">
        <w:rPr>
          <w:rFonts w:ascii="Cambria" w:cs="Cambria" w:eastAsia="Cambria" w:hAnsi="Cambria"/>
          <w:rtl w:val="0"/>
        </w:rPr>
        <w:t xml:space="preserve">____________________  </w:t>
      </w:r>
    </w:p>
    <w:p w:rsidR="00000000" w:rsidDel="00000000" w:rsidP="00000000" w:rsidRDefault="00000000" w:rsidRPr="00000000" w14:paraId="00000168">
      <w:pPr>
        <w:widowControl w:val="0"/>
        <w:spacing w:after="0" w:before="26" w:line="240" w:lineRule="auto"/>
        <w:ind w:left="1398" w:firstLine="0"/>
        <w:rPr>
          <w:rFonts w:ascii="Cambria" w:cs="Cambria" w:eastAsia="Cambria" w:hAnsi="Cambria"/>
          <w:b w:val="1"/>
        </w:rPr>
      </w:pPr>
      <w:r w:rsidDel="00000000" w:rsidR="00000000" w:rsidRPr="00000000">
        <w:rPr>
          <w:rFonts w:ascii="Cambria" w:cs="Cambria" w:eastAsia="Cambria" w:hAnsi="Cambria"/>
          <w:b w:val="1"/>
          <w:rtl w:val="0"/>
        </w:rPr>
        <w:t xml:space="preserve">BIA ENERGY S.A.S. E.S.P.</w:t>
      </w:r>
    </w:p>
    <w:p w:rsidR="00000000" w:rsidDel="00000000" w:rsidP="00000000" w:rsidRDefault="00000000" w:rsidRPr="00000000" w14:paraId="00000169">
      <w:pPr>
        <w:widowControl w:val="0"/>
        <w:spacing w:after="0" w:before="26" w:line="240" w:lineRule="auto"/>
        <w:ind w:left="1398" w:firstLine="0"/>
        <w:rPr>
          <w:rFonts w:ascii="Cambria" w:cs="Cambria" w:eastAsia="Cambria" w:hAnsi="Cambria"/>
        </w:rPr>
      </w:pPr>
      <w:r w:rsidDel="00000000" w:rsidR="00000000" w:rsidRPr="00000000">
        <w:rPr>
          <w:rFonts w:ascii="Cambria" w:cs="Cambria" w:eastAsia="Cambria" w:hAnsi="Cambria"/>
          <w:b w:val="1"/>
          <w:rtl w:val="0"/>
        </w:rPr>
        <w:t xml:space="preserve">Leonardo Velásquez Flórez</w:t>
      </w:r>
      <w:r w:rsidDel="00000000" w:rsidR="00000000" w:rsidRPr="00000000">
        <w:rPr>
          <w:rtl w:val="0"/>
        </w:rPr>
      </w:r>
    </w:p>
    <w:p w:rsidR="00000000" w:rsidDel="00000000" w:rsidP="00000000" w:rsidRDefault="00000000" w:rsidRPr="00000000" w14:paraId="0000016A">
      <w:pPr>
        <w:widowControl w:val="0"/>
        <w:spacing w:after="0" w:before="20" w:line="276" w:lineRule="auto"/>
        <w:ind w:left="1400" w:firstLine="0"/>
        <w:rPr>
          <w:rFonts w:ascii="Tahoma" w:cs="Tahoma" w:eastAsia="Tahoma" w:hAnsi="Tahoma"/>
          <w:sz w:val="19"/>
          <w:szCs w:val="19"/>
        </w:rPr>
      </w:pPr>
      <w:r w:rsidDel="00000000" w:rsidR="00000000" w:rsidRPr="00000000">
        <w:rPr>
          <w:rFonts w:ascii="Cambria" w:cs="Cambria" w:eastAsia="Cambria" w:hAnsi="Cambria"/>
          <w:b w:val="1"/>
          <w:rtl w:val="0"/>
        </w:rPr>
        <w:t xml:space="preserve">CC. 1.107.047.209 </w:t>
      </w:r>
      <w:r w:rsidDel="00000000" w:rsidR="00000000" w:rsidRPr="00000000">
        <w:rPr>
          <w:rtl w:val="0"/>
        </w:rPr>
      </w:r>
    </w:p>
    <w:p w:rsidR="00000000" w:rsidDel="00000000" w:rsidP="00000000" w:rsidRDefault="00000000" w:rsidRPr="00000000" w14:paraId="0000016B">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C">
      <w:pPr>
        <w:widowControl w:val="0"/>
        <w:spacing w:after="0" w:before="288" w:line="261" w:lineRule="auto"/>
        <w:ind w:left="0" w:right="339"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D">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E">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F">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0">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1">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2">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3">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4">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5">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6">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7">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8">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9">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A">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B">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C">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D">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E">
      <w:pPr>
        <w:spacing w:after="0" w:line="276" w:lineRule="auto"/>
        <w:ind w:left="1440" w:right="1365" w:firstLine="0"/>
        <w:jc w:val="both"/>
        <w:rPr>
          <w:rFonts w:ascii="Cambria" w:cs="Cambria" w:eastAsia="Cambria" w:hAnsi="Cambria"/>
          <w:sz w:val="24"/>
          <w:szCs w:val="24"/>
        </w:rPr>
      </w:pPr>
      <w:r w:rsidDel="00000000" w:rsidR="00000000" w:rsidRPr="00000000">
        <w:rPr>
          <w:rtl w:val="0"/>
        </w:rPr>
      </w:r>
    </w:p>
    <w:sectPr>
      <w:type w:val="continuous"/>
      <w:pgSz w:h="15840" w:w="12240" w:orient="portrait"/>
      <w:pgMar w:bottom="1418" w:top="1701" w:left="12" w:right="7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ahoma">
    <w:embedRegular w:fontKey="{00000000-0000-0000-0000-000000000000}" r:id="rId1" w:subsetted="0"/>
    <w:embedBold w:fontKey="{00000000-0000-0000-0000-000000000000}" r:id="rId2" w:subsetted="0"/>
  </w:font>
  <w:font w:name="Helvetica Neue Ligh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pict>
        <v:shape id="WordPictureWatermark1" style="position:absolute;width:640.2998425196851pt;height:820.3pt;rotation:0;z-index:-503316481;mso-position-horizontal-relative:margin;mso-position-horizontal:absolute;margin-left:-90.0pt;mso-position-vertical-relative:margin;mso-position-vertical:absolute;margin-top:-103.65pt;" alt="" type="#_x0000_t75">
          <v:imagedata cropbottom="0f" cropleft="0f" cropright="0f" croptop="0f" r:id="rId1" o:title="image1.jpg"/>
        </v:shape>
      </w:pict>
    </w:r>
    <w:r w:rsidDel="00000000" w:rsidR="00000000" w:rsidRPr="00000000">
      <w:rPr/>
      <w:pict>
        <v:shape id="WordPictureWatermark2" style="position:absolute;width:640.2998425196851pt;height:820.3pt;rotation:0;z-index:-503316481;mso-position-horizontal-relative:margin;mso-position-horizontal:absolute;margin-left:-52.05pt;mso-position-vertical-relative:margin;mso-position-vertical:absolute;margin-top:20299.95pt;" alt="" type="#_x0000_t75">
          <v:imagedata cropbottom="0f" cropleft="0f" cropright="0f" croptop="0f" r:id="rId2" o:title="image2.jpg"/>
        </v:shape>
      </w:pict>
    </w:r>
    <w:r w:rsidDel="00000000" w:rsidR="00000000" w:rsidRPr="00000000">
      <w:rPr/>
      <w:pict>
        <v:shape id="WordPictureWatermark3" style="position:absolute;width:640.2998425196851pt;height:820.3pt;rotation:0;z-index:-503316481;mso-position-horizontal-relative:margin;mso-position-horizontal:absolute;margin-left:-36.0pt;mso-position-vertical-relative:margin;mso-position-vertical:absolute;margin-top:700.2pt;" alt="" type="#_x0000_t75">
          <v:imagedata cropbottom="0f" cropleft="0f" cropright="0f" croptop="0f" r:id="rId3" o:title="image2.jpg"/>
        </v:shape>
      </w:pict>
    </w:r>
    <w:r w:rsidDel="00000000" w:rsidR="00000000" w:rsidRPr="00000000">
      <w:rPr/>
      <w:pict>
        <v:shape id="WordPictureWatermark4" style="position:absolute;width:640.2998425196851pt;height:820.3pt;rotation:0;z-index:-503316481;mso-position-horizontal-relative:margin;mso-position-horizontal:absolute;margin-left:-108.0pt;mso-position-vertical-relative:margin;mso-position-vertical:absolute;margin-top:700.2pt;" alt="" type="#_x0000_t75">
          <v:imagedata cropbottom="0f" cropleft="0f" cropright="0f" croptop="0f" r:id="rId4" o:title="image2.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701" w:firstLine="0"/>
      <w:rPr>
        <w:color w:val="000000"/>
      </w:rPr>
    </w:pPr>
    <w:r w:rsidDel="00000000" w:rsidR="00000000" w:rsidRPr="00000000">
      <w:rPr/>
      <w:pict>
        <v:shape id="WordPictureWatermark5" style="position:absolute;width:640.2998425196851pt;height:820.3pt;rotation:0;z-index:-503316481;mso-position-horizontal-relative:margin;mso-position-horizontal:absolute;margin-left:-96.0pt;mso-position-vertical-relative:margin;mso-position-vertical:absolute;margin-top:-99.3pt;" alt="" type="#_x0000_t75">
          <v:imagedata cropbottom="0f" cropleft="0f" cropright="0f" croptop="0f" r:id="rId1"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pict>
        <v:shape id="WordPictureWatermark6" style="position:absolute;width:640.2998425196851pt;height:820.3pt;rotation:0;z-index:-503316481;mso-position-horizontal-relative:margin;mso-position-horizontal:absolute;margin-left:0.0pt;mso-position-vertical-relative:margin;mso-position-vertical:absolute;margin-top:-99.3pt;" alt="" type="#_x0000_t75">
          <v:imagedata cropbottom="0f" cropleft="0f" cropright="0f" croptop="0f" r:id="rId1" o:title="image2.jpg"/>
        </v:shape>
      </w:pict>
    </w:r>
    <w:r w:rsidDel="00000000" w:rsidR="00000000" w:rsidRPr="00000000">
      <w:rPr/>
      <w:pict>
        <v:shape id="WordPictureWatermark7" style="position:absolute;width:640.2998425196851pt;height:820.3pt;rotation:0;z-index:-503316481;mso-position-horizontal-relative:margin;mso-position-horizontal:absolute;margin-left:-12.45pt;mso-position-vertical-relative:margin;mso-position-vertical:absolute;margin-top:700.2pt;" alt="" type="#_x0000_t75">
          <v:imagedata cropbottom="0f" cropleft="0f" cropright="0f" croptop="0f" r:id="rId2"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Light" w:cs="Helvetica Neue Light" w:eastAsia="Helvetica Neue Light" w:hAnsi="Helvetica Neue Light"/>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jc w:val="center"/>
    </w:pPr>
    <w:rPr>
      <w:rFonts w:ascii="Cambria" w:cs="Cambria" w:eastAsia="Cambria" w:hAnsi="Cambria"/>
      <w:b w:val="1"/>
      <w:sz w:val="24"/>
      <w:szCs w:val="24"/>
    </w:rPr>
  </w:style>
  <w:style w:type="paragraph" w:styleId="Heading2">
    <w:name w:val="heading 2"/>
    <w:basedOn w:val="Normal"/>
    <w:next w:val="Normal"/>
    <w:pPr>
      <w:keepNext w:val="1"/>
      <w:keepLines w:val="1"/>
      <w:spacing w:after="80" w:before="360" w:lineRule="auto"/>
    </w:pPr>
    <w:rPr>
      <w:rFonts w:ascii="Cambria" w:cs="Cambria" w:eastAsia="Cambria" w:hAnsi="Cambria"/>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jc w:val="center"/>
    </w:pPr>
    <w:rPr>
      <w:rFonts w:ascii="Cambria" w:cs="Cambria" w:eastAsia="Cambria" w:hAnsi="Cambria"/>
      <w:b w:val="1"/>
      <w:sz w:val="24"/>
      <w:szCs w:val="24"/>
    </w:rPr>
  </w:style>
  <w:style w:type="paragraph" w:styleId="Heading2">
    <w:name w:val="heading 2"/>
    <w:basedOn w:val="Normal"/>
    <w:next w:val="Normal"/>
    <w:pPr>
      <w:keepNext w:val="1"/>
      <w:keepLines w:val="1"/>
      <w:spacing w:after="80" w:before="360" w:lineRule="auto"/>
    </w:pPr>
    <w:rPr>
      <w:rFonts w:ascii="Cambria" w:cs="Cambria" w:eastAsia="Cambria" w:hAnsi="Cambria"/>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jc w:val="center"/>
    </w:pPr>
    <w:rPr>
      <w:rFonts w:ascii="Cambria" w:cs="Cambria" w:eastAsia="Cambria" w:hAnsi="Cambria"/>
      <w:b w:val="1"/>
      <w:sz w:val="24"/>
      <w:szCs w:val="24"/>
    </w:rPr>
  </w:style>
  <w:style w:type="paragraph" w:styleId="Heading2">
    <w:name w:val="heading 2"/>
    <w:basedOn w:val="Normal"/>
    <w:next w:val="Normal"/>
    <w:pPr>
      <w:keepNext w:val="1"/>
      <w:keepLines w:val="1"/>
      <w:spacing w:after="80" w:before="360" w:lineRule="auto"/>
    </w:pPr>
    <w:rPr>
      <w:rFonts w:ascii="Cambria" w:cs="Cambria" w:eastAsia="Cambria" w:hAnsi="Cambria"/>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jc w:val="center"/>
    </w:pPr>
    <w:rPr>
      <w:rFonts w:ascii="Cambria" w:cs="Cambria" w:eastAsia="Cambria" w:hAnsi="Cambria"/>
      <w:b w:val="1"/>
      <w:sz w:val="24"/>
      <w:szCs w:val="24"/>
    </w:rPr>
  </w:style>
  <w:style w:type="paragraph" w:styleId="Heading2">
    <w:name w:val="heading 2"/>
    <w:basedOn w:val="Normal"/>
    <w:next w:val="Normal"/>
    <w:pPr>
      <w:keepNext w:val="1"/>
      <w:keepLines w:val="1"/>
      <w:spacing w:after="80" w:before="360" w:lineRule="auto"/>
    </w:pPr>
    <w:rPr>
      <w:rFonts w:ascii="Cambria" w:cs="Cambria" w:eastAsia="Cambria" w:hAnsi="Cambria"/>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ind w:left="720" w:hanging="720"/>
      <w:jc w:val="center"/>
    </w:pPr>
    <w:rPr>
      <w:rFonts w:ascii="Cambria" w:cs="Cambria" w:eastAsia="Cambria" w:hAnsi="Cambria"/>
      <w:b w:val="1"/>
      <w:sz w:val="24"/>
      <w:szCs w:val="24"/>
    </w:rPr>
  </w:style>
  <w:style w:type="paragraph" w:styleId="Heading2">
    <w:name w:val="heading 2"/>
    <w:basedOn w:val="Normal"/>
    <w:next w:val="Normal"/>
    <w:pPr>
      <w:keepNext w:val="1"/>
      <w:keepLines w:val="1"/>
      <w:spacing w:after="80" w:before="360" w:lineRule="auto"/>
      <w:ind w:left="1440" w:hanging="720"/>
    </w:pPr>
    <w:rPr>
      <w:rFonts w:ascii="Cambria" w:cs="Cambria" w:eastAsia="Cambria" w:hAnsi="Cambria"/>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rsid w:val="005116FA"/>
    <w:pPr>
      <w:keepNext w:val="1"/>
      <w:keepLines w:val="1"/>
      <w:numPr>
        <w:numId w:val="15"/>
      </w:numPr>
      <w:spacing w:after="120" w:before="480"/>
      <w:jc w:val="center"/>
      <w:outlineLvl w:val="0"/>
    </w:pPr>
    <w:rPr>
      <w:rFonts w:ascii="Cambria" w:hAnsi="Cambria"/>
      <w:b w:val="1"/>
      <w:sz w:val="24"/>
      <w:szCs w:val="48"/>
    </w:rPr>
  </w:style>
  <w:style w:type="paragraph" w:styleId="Ttulo2">
    <w:name w:val="heading 2"/>
    <w:basedOn w:val="Normal"/>
    <w:next w:val="Normal"/>
    <w:uiPriority w:val="9"/>
    <w:semiHidden w:val="1"/>
    <w:unhideWhenUsed w:val="1"/>
    <w:qFormat w:val="1"/>
    <w:rsid w:val="005116FA"/>
    <w:pPr>
      <w:keepNext w:val="1"/>
      <w:keepLines w:val="1"/>
      <w:numPr>
        <w:ilvl w:val="1"/>
        <w:numId w:val="15"/>
      </w:numPr>
      <w:spacing w:after="80" w:before="360"/>
      <w:outlineLvl w:val="1"/>
    </w:pPr>
    <w:rPr>
      <w:rFonts w:ascii="Cambria" w:hAnsi="Cambria"/>
      <w:b w:val="1"/>
      <w:sz w:val="24"/>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7"/>
    <w:tblPr>
      <w:tblStyleRowBandSize w:val="1"/>
      <w:tblStyleColBandSize w:val="1"/>
      <w:tblCellMar>
        <w:top w:w="100.0" w:type="dxa"/>
        <w:left w:w="100.0" w:type="dxa"/>
        <w:bottom w:w="100.0" w:type="dxa"/>
        <w:right w:w="100.0" w:type="dxa"/>
      </w:tblCellMar>
    </w:tblPr>
  </w:style>
  <w:style w:type="table" w:styleId="a0" w:customStyle="1">
    <w:basedOn w:val="TableNormal7"/>
    <w:tblPr>
      <w:tblStyleRowBandSize w:val="1"/>
      <w:tblStyleColBandSize w:val="1"/>
      <w:tblCellMar>
        <w:top w:w="100.0" w:type="dxa"/>
        <w:left w:w="100.0" w:type="dxa"/>
        <w:bottom w:w="100.0" w:type="dxa"/>
        <w:right w:w="100.0" w:type="dxa"/>
      </w:tblCellMar>
    </w:tblPr>
  </w:style>
  <w:style w:type="table" w:styleId="a1" w:customStyle="1">
    <w:basedOn w:val="TableNormal7"/>
    <w:tblPr>
      <w:tblStyleRowBandSize w:val="1"/>
      <w:tblStyleColBandSize w:val="1"/>
      <w:tblCellMar>
        <w:top w:w="100.0" w:type="dxa"/>
        <w:left w:w="100.0" w:type="dxa"/>
        <w:bottom w:w="100.0" w:type="dxa"/>
        <w:right w:w="100.0" w:type="dxa"/>
      </w:tblCellMar>
    </w:tblPr>
  </w:style>
  <w:style w:type="table" w:styleId="a2" w:customStyle="1">
    <w:basedOn w:val="TableNormal7"/>
    <w:tblPr>
      <w:tblStyleRowBandSize w:val="1"/>
      <w:tblStyleColBandSize w:val="1"/>
      <w:tblCellMar>
        <w:top w:w="100.0" w:type="dxa"/>
        <w:left w:w="100.0" w:type="dxa"/>
        <w:bottom w:w="100.0" w:type="dxa"/>
        <w:right w:w="100.0" w:type="dxa"/>
      </w:tblCellMar>
    </w:tblPr>
  </w:style>
  <w:style w:type="table" w:styleId="a3" w:customStyle="1">
    <w:basedOn w:val="TableNormal7"/>
    <w:tblPr>
      <w:tblStyleRowBandSize w:val="1"/>
      <w:tblStyleColBandSize w:val="1"/>
      <w:tblCellMar>
        <w:top w:w="100.0" w:type="dxa"/>
        <w:left w:w="100.0" w:type="dxa"/>
        <w:bottom w:w="100.0" w:type="dxa"/>
        <w:right w:w="100.0" w:type="dxa"/>
      </w:tblCellMar>
    </w:tblPr>
  </w:style>
  <w:style w:type="table" w:styleId="a4" w:customStyle="1">
    <w:basedOn w:val="TableNormal7"/>
    <w:tblPr>
      <w:tblStyleRowBandSize w:val="1"/>
      <w:tblStyleColBandSize w:val="1"/>
      <w:tblCellMar>
        <w:top w:w="100.0" w:type="dxa"/>
        <w:left w:w="100.0" w:type="dxa"/>
        <w:bottom w:w="100.0" w:type="dxa"/>
        <w:right w:w="100.0" w:type="dxa"/>
      </w:tblCellMar>
    </w:tblPr>
  </w:style>
  <w:style w:type="table" w:styleId="a5" w:customStyle="1">
    <w:basedOn w:val="TableNormal7"/>
    <w:tblPr>
      <w:tblStyleRowBandSize w:val="1"/>
      <w:tblStyleColBandSize w:val="1"/>
      <w:tblCellMar>
        <w:top w:w="100.0" w:type="dxa"/>
        <w:left w:w="100.0" w:type="dxa"/>
        <w:bottom w:w="100.0" w:type="dxa"/>
        <w:right w:w="100.0" w:type="dxa"/>
      </w:tblCellMar>
    </w:tblPr>
  </w:style>
  <w:style w:type="table" w:styleId="a6" w:customStyle="1">
    <w:basedOn w:val="TableNormal7"/>
    <w:tblPr>
      <w:tblStyleRowBandSize w:val="1"/>
      <w:tblStyleColBandSize w:val="1"/>
      <w:tblCellMar>
        <w:top w:w="100.0" w:type="dxa"/>
        <w:left w:w="100.0" w:type="dxa"/>
        <w:bottom w:w="100.0" w:type="dxa"/>
        <w:right w:w="100.0" w:type="dxa"/>
      </w:tblCellMar>
    </w:tblPr>
  </w:style>
  <w:style w:type="table" w:styleId="a7" w:customStyle="1">
    <w:basedOn w:val="TableNormal7"/>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numbering" w:styleId="Estilo1" w:customStyle="1">
    <w:name w:val="Estilo1"/>
    <w:uiPriority w:val="99"/>
    <w:rsid w:val="005116FA"/>
  </w:style>
  <w:style w:type="paragraph" w:styleId="TtuloTDC">
    <w:name w:val="TOC Heading"/>
    <w:basedOn w:val="Ttulo1"/>
    <w:next w:val="Normal"/>
    <w:uiPriority w:val="39"/>
    <w:unhideWhenUsed w:val="1"/>
    <w:qFormat w:val="1"/>
    <w:rsid w:val="005116FA"/>
    <w:pPr>
      <w:numPr>
        <w:numId w:val="0"/>
      </w:numPr>
      <w:spacing w:after="0" w:before="240"/>
      <w:jc w:val="left"/>
      <w:outlineLvl w:val="9"/>
    </w:pPr>
    <w:rPr>
      <w:rFonts w:asciiTheme="majorHAnsi" w:cstheme="majorBidi" w:eastAsiaTheme="majorEastAsia" w:hAnsiTheme="majorHAnsi"/>
      <w:b w:val="0"/>
      <w:color w:val="365f91" w:themeColor="accent1" w:themeShade="0000BF"/>
      <w:sz w:val="32"/>
      <w:szCs w:val="32"/>
    </w:rPr>
  </w:style>
  <w:style w:type="paragraph" w:styleId="TDC1">
    <w:name w:val="toc 1"/>
    <w:basedOn w:val="Normal"/>
    <w:next w:val="Normal"/>
    <w:autoRedefine w:val="1"/>
    <w:uiPriority w:val="39"/>
    <w:unhideWhenUsed w:val="1"/>
    <w:rsid w:val="005116FA"/>
    <w:pPr>
      <w:spacing w:after="100"/>
    </w:pPr>
  </w:style>
  <w:style w:type="paragraph" w:styleId="TDC2">
    <w:name w:val="toc 2"/>
    <w:basedOn w:val="Normal"/>
    <w:next w:val="Normal"/>
    <w:autoRedefine w:val="1"/>
    <w:uiPriority w:val="39"/>
    <w:unhideWhenUsed w:val="1"/>
    <w:rsid w:val="005116FA"/>
    <w:pPr>
      <w:spacing w:after="100"/>
      <w:ind w:left="220"/>
    </w:pPr>
  </w:style>
  <w:style w:type="character" w:styleId="Hipervnculo">
    <w:name w:val="Hyperlink"/>
    <w:basedOn w:val="Fuentedeprrafopredeter"/>
    <w:uiPriority w:val="99"/>
    <w:unhideWhenUsed w:val="1"/>
    <w:rsid w:val="005116FA"/>
    <w:rPr>
      <w:color w:val="0000ff" w:themeColor="hyperlink"/>
      <w:u w:val="single"/>
    </w:rPr>
  </w:style>
  <w:style w:type="table" w:styleId="a8" w:customStyle="1">
    <w:basedOn w:val="TableNormal6"/>
    <w:tblPr>
      <w:tblStyleRowBandSize w:val="1"/>
      <w:tblStyleColBandSize w:val="1"/>
      <w:tblCellMar>
        <w:top w:w="100.0" w:type="dxa"/>
        <w:left w:w="100.0" w:type="dxa"/>
        <w:bottom w:w="100.0" w:type="dxa"/>
        <w:right w:w="100.0" w:type="dxa"/>
      </w:tblCellMar>
    </w:tblPr>
  </w:style>
  <w:style w:type="table" w:styleId="a9" w:customStyle="1">
    <w:basedOn w:val="TableNormal6"/>
    <w:tblPr>
      <w:tblStyleRowBandSize w:val="1"/>
      <w:tblStyleColBandSize w:val="1"/>
      <w:tblCellMar>
        <w:top w:w="100.0" w:type="dxa"/>
        <w:left w:w="100.0" w:type="dxa"/>
        <w:bottom w:w="100.0" w:type="dxa"/>
        <w:right w:w="100.0" w:type="dxa"/>
      </w:tblCellMar>
    </w:tblPr>
  </w:style>
  <w:style w:type="table" w:styleId="aa" w:customStyle="1">
    <w:basedOn w:val="TableNormal6"/>
    <w:tblPr>
      <w:tblStyleRowBandSize w:val="1"/>
      <w:tblStyleColBandSize w:val="1"/>
      <w:tblCellMar>
        <w:top w:w="100.0" w:type="dxa"/>
        <w:left w:w="100.0" w:type="dxa"/>
        <w:bottom w:w="100.0" w:type="dxa"/>
        <w:right w:w="100.0" w:type="dxa"/>
      </w:tblCellMar>
    </w:tblPr>
  </w:style>
  <w:style w:type="table" w:styleId="ab" w:customStyle="1">
    <w:basedOn w:val="TableNormal6"/>
    <w:tblPr>
      <w:tblStyleRowBandSize w:val="1"/>
      <w:tblStyleColBandSize w:val="1"/>
      <w:tblCellMar>
        <w:top w:w="100.0" w:type="dxa"/>
        <w:left w:w="100.0" w:type="dxa"/>
        <w:bottom w:w="100.0" w:type="dxa"/>
        <w:right w:w="100.0" w:type="dxa"/>
      </w:tblCellMar>
    </w:tblPr>
  </w:style>
  <w:style w:type="table" w:styleId="ac" w:customStyle="1">
    <w:basedOn w:val="TableNormal6"/>
    <w:tblPr>
      <w:tblStyleRowBandSize w:val="1"/>
      <w:tblStyleColBandSize w:val="1"/>
      <w:tblCellMar>
        <w:top w:w="100.0" w:type="dxa"/>
        <w:left w:w="100.0" w:type="dxa"/>
        <w:bottom w:w="100.0" w:type="dxa"/>
        <w:right w:w="100.0" w:type="dxa"/>
      </w:tblCellMar>
    </w:tblPr>
  </w:style>
  <w:style w:type="table" w:styleId="ad" w:customStyle="1">
    <w:basedOn w:val="TableNormal6"/>
    <w:tblPr>
      <w:tblStyleRowBandSize w:val="1"/>
      <w:tblStyleColBandSize w:val="1"/>
      <w:tblCellMar>
        <w:top w:w="100.0" w:type="dxa"/>
        <w:left w:w="100.0" w:type="dxa"/>
        <w:bottom w:w="100.0" w:type="dxa"/>
        <w:right w:w="100.0" w:type="dxa"/>
      </w:tblCellMar>
    </w:tblPr>
  </w:style>
  <w:style w:type="table" w:styleId="ae" w:customStyle="1">
    <w:basedOn w:val="TableNormal6"/>
    <w:tblPr>
      <w:tblStyleRowBandSize w:val="1"/>
      <w:tblStyleColBandSize w:val="1"/>
      <w:tblCellMar>
        <w:top w:w="100.0" w:type="dxa"/>
        <w:left w:w="100.0" w:type="dxa"/>
        <w:bottom w:w="100.0" w:type="dxa"/>
        <w:right w:w="100.0" w:type="dxa"/>
      </w:tblCellMar>
    </w:tblPr>
  </w:style>
  <w:style w:type="table" w:styleId="af" w:customStyle="1">
    <w:basedOn w:val="TableNormal6"/>
    <w:tblPr>
      <w:tblStyleRowBandSize w:val="1"/>
      <w:tblStyleColBandSize w:val="1"/>
      <w:tblCellMar>
        <w:top w:w="100.0" w:type="dxa"/>
        <w:left w:w="100.0" w:type="dxa"/>
        <w:bottom w:w="100.0" w:type="dxa"/>
        <w:right w:w="100.0" w:type="dxa"/>
      </w:tblCellMar>
    </w:tblPr>
  </w:style>
  <w:style w:type="table" w:styleId="af0" w:customStyle="1">
    <w:basedOn w:val="TableNormal6"/>
    <w:tblPr>
      <w:tblStyleRowBandSize w:val="1"/>
      <w:tblStyleColBandSize w:val="1"/>
      <w:tblCellMar>
        <w:top w:w="100.0" w:type="dxa"/>
        <w:left w:w="100.0" w:type="dxa"/>
        <w:bottom w:w="100.0" w:type="dxa"/>
        <w:right w:w="100.0" w:type="dxa"/>
      </w:tblCellMar>
    </w:tblPr>
  </w:style>
  <w:style w:type="table" w:styleId="af1" w:customStyle="1">
    <w:basedOn w:val="TableNormal6"/>
    <w:tblPr>
      <w:tblStyleRowBandSize w:val="1"/>
      <w:tblStyleColBandSize w:val="1"/>
      <w:tblCellMar>
        <w:top w:w="100.0" w:type="dxa"/>
        <w:left w:w="100.0" w:type="dxa"/>
        <w:bottom w:w="100.0" w:type="dxa"/>
        <w:right w:w="100.0" w:type="dxa"/>
      </w:tblCellMar>
    </w:tblPr>
  </w:style>
  <w:style w:type="table" w:styleId="af2" w:customStyle="1">
    <w:basedOn w:val="TableNormal6"/>
    <w:tblPr>
      <w:tblStyleRowBandSize w:val="1"/>
      <w:tblStyleColBandSize w:val="1"/>
      <w:tblCellMar>
        <w:top w:w="100.0" w:type="dxa"/>
        <w:left w:w="100.0" w:type="dxa"/>
        <w:bottom w:w="100.0" w:type="dxa"/>
        <w:right w:w="100.0" w:type="dxa"/>
      </w:tblCellMar>
    </w:tblPr>
  </w:style>
  <w:style w:type="table" w:styleId="af3" w:customStyle="1">
    <w:basedOn w:val="TableNormal6"/>
    <w:tblPr>
      <w:tblStyleRowBandSize w:val="1"/>
      <w:tblStyleColBandSize w:val="1"/>
      <w:tblCellMar>
        <w:top w:w="100.0" w:type="dxa"/>
        <w:left w:w="100.0" w:type="dxa"/>
        <w:bottom w:w="100.0" w:type="dxa"/>
        <w:right w:w="100.0" w:type="dxa"/>
      </w:tblCellMar>
    </w:tblPr>
  </w:style>
  <w:style w:type="table" w:styleId="af4" w:customStyle="1">
    <w:basedOn w:val="TableNormal6"/>
    <w:tblPr>
      <w:tblStyleRowBandSize w:val="1"/>
      <w:tblStyleColBandSize w:val="1"/>
      <w:tblCellMar>
        <w:top w:w="100.0" w:type="dxa"/>
        <w:left w:w="100.0" w:type="dxa"/>
        <w:bottom w:w="100.0" w:type="dxa"/>
        <w:right w:w="100.0" w:type="dxa"/>
      </w:tblCellMar>
    </w:tblPr>
  </w:style>
  <w:style w:type="table" w:styleId="af5" w:customStyle="1">
    <w:basedOn w:val="TableNormal6"/>
    <w:tblPr>
      <w:tblStyleRowBandSize w:val="1"/>
      <w:tblStyleColBandSize w:val="1"/>
      <w:tblCellMar>
        <w:top w:w="100.0" w:type="dxa"/>
        <w:left w:w="100.0" w:type="dxa"/>
        <w:bottom w:w="100.0" w:type="dxa"/>
        <w:right w:w="100.0" w:type="dxa"/>
      </w:tblCellMar>
    </w:tblPr>
  </w:style>
  <w:style w:type="table" w:styleId="af6" w:customStyle="1">
    <w:basedOn w:val="TableNormal6"/>
    <w:tblPr>
      <w:tblStyleRowBandSize w:val="1"/>
      <w:tblStyleColBandSize w:val="1"/>
      <w:tblCellMar>
        <w:top w:w="100.0" w:type="dxa"/>
        <w:left w:w="100.0" w:type="dxa"/>
        <w:bottom w:w="100.0" w:type="dxa"/>
        <w:right w:w="100.0" w:type="dxa"/>
      </w:tblCellMar>
    </w:tblPr>
  </w:style>
  <w:style w:type="table" w:styleId="af7" w:customStyle="1">
    <w:basedOn w:val="TableNormal6"/>
    <w:tblPr>
      <w:tblStyleRowBandSize w:val="1"/>
      <w:tblStyleColBandSize w:val="1"/>
      <w:tblCellMar>
        <w:top w:w="100.0" w:type="dxa"/>
        <w:left w:w="100.0" w:type="dxa"/>
        <w:bottom w:w="100.0" w:type="dxa"/>
        <w:right w:w="100.0" w:type="dxa"/>
      </w:tblCellMar>
    </w:tblPr>
  </w:style>
  <w:style w:type="table" w:styleId="af8" w:customStyle="1">
    <w:basedOn w:val="TableNormal6"/>
    <w:tblPr>
      <w:tblStyleRowBandSize w:val="1"/>
      <w:tblStyleColBandSize w:val="1"/>
      <w:tblCellMar>
        <w:top w:w="100.0" w:type="dxa"/>
        <w:left w:w="100.0" w:type="dxa"/>
        <w:bottom w:w="100.0" w:type="dxa"/>
        <w:right w:w="100.0" w:type="dxa"/>
      </w:tblCellMar>
    </w:tblPr>
  </w:style>
  <w:style w:type="table" w:styleId="af9" w:customStyle="1">
    <w:basedOn w:val="TableNormal6"/>
    <w:tblPr>
      <w:tblStyleRowBandSize w:val="1"/>
      <w:tblStyleColBandSize w:val="1"/>
      <w:tblCellMar>
        <w:top w:w="100.0" w:type="dxa"/>
        <w:left w:w="100.0" w:type="dxa"/>
        <w:bottom w:w="100.0" w:type="dxa"/>
        <w:right w:w="100.0" w:type="dxa"/>
      </w:tblCellMar>
    </w:tblPr>
  </w:style>
  <w:style w:type="table" w:styleId="afa" w:customStyle="1">
    <w:basedOn w:val="TableNormal6"/>
    <w:tblPr>
      <w:tblStyleRowBandSize w:val="1"/>
      <w:tblStyleColBandSize w:val="1"/>
      <w:tblCellMar>
        <w:top w:w="100.0" w:type="dxa"/>
        <w:left w:w="100.0" w:type="dxa"/>
        <w:bottom w:w="100.0" w:type="dxa"/>
        <w:right w:w="100.0" w:type="dxa"/>
      </w:tblCellMar>
    </w:tblPr>
  </w:style>
  <w:style w:type="table" w:styleId="afb" w:customStyle="1">
    <w:basedOn w:val="TableNormal6"/>
    <w:tblPr>
      <w:tblStyleRowBandSize w:val="1"/>
      <w:tblStyleColBandSize w:val="1"/>
      <w:tblCellMar>
        <w:top w:w="100.0" w:type="dxa"/>
        <w:left w:w="100.0" w:type="dxa"/>
        <w:bottom w:w="100.0" w:type="dxa"/>
        <w:right w:w="100.0" w:type="dxa"/>
      </w:tblCellMar>
    </w:tblPr>
  </w:style>
  <w:style w:type="table" w:styleId="afc" w:customStyle="1">
    <w:basedOn w:val="TableNormal6"/>
    <w:tblPr>
      <w:tblStyleRowBandSize w:val="1"/>
      <w:tblStyleColBandSize w:val="1"/>
      <w:tblCellMar>
        <w:top w:w="100.0" w:type="dxa"/>
        <w:left w:w="100.0" w:type="dxa"/>
        <w:bottom w:w="100.0" w:type="dxa"/>
        <w:right w:w="100.0" w:type="dxa"/>
      </w:tblCellMar>
    </w:tblPr>
  </w:style>
  <w:style w:type="table" w:styleId="afd" w:customStyle="1">
    <w:basedOn w:val="TableNormal6"/>
    <w:tblPr>
      <w:tblStyleRowBandSize w:val="1"/>
      <w:tblStyleColBandSize w:val="1"/>
      <w:tblCellMar>
        <w:top w:w="100.0" w:type="dxa"/>
        <w:left w:w="100.0" w:type="dxa"/>
        <w:bottom w:w="100.0" w:type="dxa"/>
        <w:right w:w="100.0" w:type="dxa"/>
      </w:tblCellMar>
    </w:tblPr>
  </w:style>
  <w:style w:type="table" w:styleId="afe" w:customStyle="1">
    <w:basedOn w:val="TableNormal6"/>
    <w:tblPr>
      <w:tblStyleRowBandSize w:val="1"/>
      <w:tblStyleColBandSize w:val="1"/>
      <w:tblCellMar>
        <w:top w:w="100.0" w:type="dxa"/>
        <w:left w:w="100.0" w:type="dxa"/>
        <w:bottom w:w="100.0" w:type="dxa"/>
        <w:right w:w="100.0" w:type="dxa"/>
      </w:tblCellMar>
    </w:tblPr>
  </w:style>
  <w:style w:type="table" w:styleId="aff" w:customStyle="1">
    <w:basedOn w:val="TableNormal6"/>
    <w:tblPr>
      <w:tblStyleRowBandSize w:val="1"/>
      <w:tblStyleColBandSize w:val="1"/>
      <w:tblCellMar>
        <w:top w:w="100.0" w:type="dxa"/>
        <w:left w:w="100.0" w:type="dxa"/>
        <w:bottom w:w="100.0" w:type="dxa"/>
        <w:right w:w="100.0" w:type="dxa"/>
      </w:tblCellMar>
    </w:tblPr>
  </w:style>
  <w:style w:type="table" w:styleId="aff0" w:customStyle="1">
    <w:basedOn w:val="TableNormal6"/>
    <w:tblPr>
      <w:tblStyleRowBandSize w:val="1"/>
      <w:tblStyleColBandSize w:val="1"/>
      <w:tblCellMar>
        <w:top w:w="100.0" w:type="dxa"/>
        <w:left w:w="100.0" w:type="dxa"/>
        <w:bottom w:w="100.0" w:type="dxa"/>
        <w:right w:w="100.0" w:type="dxa"/>
      </w:tblCellMar>
    </w:tblPr>
  </w:style>
  <w:style w:type="table" w:styleId="aff1" w:customStyle="1">
    <w:basedOn w:val="TableNormal6"/>
    <w:tblPr>
      <w:tblStyleRowBandSize w:val="1"/>
      <w:tblStyleColBandSize w:val="1"/>
      <w:tblCellMar>
        <w:top w:w="100.0" w:type="dxa"/>
        <w:left w:w="100.0" w:type="dxa"/>
        <w:bottom w:w="100.0" w:type="dxa"/>
        <w:right w:w="100.0" w:type="dxa"/>
      </w:tblCellMar>
    </w:tblPr>
  </w:style>
  <w:style w:type="table" w:styleId="aff2" w:customStyle="1">
    <w:basedOn w:val="TableNormal6"/>
    <w:tblPr>
      <w:tblStyleRowBandSize w:val="1"/>
      <w:tblStyleColBandSize w:val="1"/>
      <w:tblCellMar>
        <w:top w:w="100.0" w:type="dxa"/>
        <w:left w:w="100.0" w:type="dxa"/>
        <w:bottom w:w="100.0" w:type="dxa"/>
        <w:right w:w="100.0" w:type="dxa"/>
      </w:tblCellMar>
    </w:tblPr>
  </w:style>
  <w:style w:type="table" w:styleId="aff3" w:customStyle="1">
    <w:basedOn w:val="TableNormal6"/>
    <w:tblPr>
      <w:tblStyleRowBandSize w:val="1"/>
      <w:tblStyleColBandSize w:val="1"/>
      <w:tblCellMar>
        <w:top w:w="100.0" w:type="dxa"/>
        <w:left w:w="100.0" w:type="dxa"/>
        <w:bottom w:w="100.0" w:type="dxa"/>
        <w:right w:w="100.0" w:type="dxa"/>
      </w:tblCellMar>
    </w:tblPr>
  </w:style>
  <w:style w:type="table" w:styleId="aff4" w:customStyle="1">
    <w:basedOn w:val="TableNormal6"/>
    <w:tblPr>
      <w:tblStyleRowBandSize w:val="1"/>
      <w:tblStyleColBandSize w:val="1"/>
      <w:tblCellMar>
        <w:top w:w="100.0" w:type="dxa"/>
        <w:left w:w="100.0" w:type="dxa"/>
        <w:bottom w:w="100.0" w:type="dxa"/>
        <w:right w:w="100.0" w:type="dxa"/>
      </w:tblCellMar>
    </w:tblPr>
  </w:style>
  <w:style w:type="table" w:styleId="aff5" w:customStyle="1">
    <w:basedOn w:val="TableNormal6"/>
    <w:tblPr>
      <w:tblStyleRowBandSize w:val="1"/>
      <w:tblStyleColBandSize w:val="1"/>
      <w:tblCellMar>
        <w:top w:w="100.0" w:type="dxa"/>
        <w:left w:w="100.0" w:type="dxa"/>
        <w:bottom w:w="100.0" w:type="dxa"/>
        <w:right w:w="100.0" w:type="dxa"/>
      </w:tblCellMar>
    </w:tblPr>
  </w:style>
  <w:style w:type="table" w:styleId="aff6" w:customStyle="1">
    <w:basedOn w:val="TableNormal6"/>
    <w:tblPr>
      <w:tblStyleRowBandSize w:val="1"/>
      <w:tblStyleColBandSize w:val="1"/>
      <w:tblCellMar>
        <w:top w:w="100.0" w:type="dxa"/>
        <w:left w:w="100.0" w:type="dxa"/>
        <w:bottom w:w="100.0" w:type="dxa"/>
        <w:right w:w="100.0" w:type="dxa"/>
      </w:tblCellMar>
    </w:tblPr>
  </w:style>
  <w:style w:type="table" w:styleId="aff7" w:customStyle="1">
    <w:basedOn w:val="TableNormal6"/>
    <w:tblPr>
      <w:tblStyleRowBandSize w:val="1"/>
      <w:tblStyleColBandSize w:val="1"/>
      <w:tblCellMar>
        <w:top w:w="100.0" w:type="dxa"/>
        <w:left w:w="100.0" w:type="dxa"/>
        <w:bottom w:w="100.0" w:type="dxa"/>
        <w:right w:w="100.0" w:type="dxa"/>
      </w:tblCellMar>
    </w:tblPr>
  </w:style>
  <w:style w:type="table" w:styleId="aff8" w:customStyle="1">
    <w:basedOn w:val="TableNormal6"/>
    <w:tblPr>
      <w:tblStyleRowBandSize w:val="1"/>
      <w:tblStyleColBandSize w:val="1"/>
      <w:tblCellMar>
        <w:top w:w="100.0" w:type="dxa"/>
        <w:left w:w="100.0" w:type="dxa"/>
        <w:bottom w:w="100.0" w:type="dxa"/>
        <w:right w:w="100.0" w:type="dxa"/>
      </w:tblCellMar>
    </w:tblPr>
  </w:style>
  <w:style w:type="table" w:styleId="aff9" w:customStyle="1">
    <w:basedOn w:val="TableNormal6"/>
    <w:tblPr>
      <w:tblStyleRowBandSize w:val="1"/>
      <w:tblStyleColBandSize w:val="1"/>
      <w:tblCellMar>
        <w:top w:w="100.0" w:type="dxa"/>
        <w:left w:w="100.0" w:type="dxa"/>
        <w:bottom w:w="100.0" w:type="dxa"/>
        <w:right w:w="100.0" w:type="dxa"/>
      </w:tblCellMar>
    </w:tblPr>
  </w:style>
  <w:style w:type="table" w:styleId="affa" w:customStyle="1">
    <w:basedOn w:val="TableNormal6"/>
    <w:tblPr>
      <w:tblStyleRowBandSize w:val="1"/>
      <w:tblStyleColBandSize w:val="1"/>
      <w:tblCellMar>
        <w:top w:w="100.0" w:type="dxa"/>
        <w:left w:w="100.0" w:type="dxa"/>
        <w:bottom w:w="100.0" w:type="dxa"/>
        <w:right w:w="100.0" w:type="dxa"/>
      </w:tblCellMar>
    </w:tblPr>
  </w:style>
  <w:style w:type="character" w:styleId="Mencinsinresolver">
    <w:name w:val="Unresolved Mention"/>
    <w:basedOn w:val="Fuentedeprrafopredeter"/>
    <w:uiPriority w:val="99"/>
    <w:semiHidden w:val="1"/>
    <w:unhideWhenUsed w:val="1"/>
    <w:rsid w:val="00FF063E"/>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header" Target="head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ohora@bia.app" TargetMode="External"/><Relationship Id="rId8" Type="http://schemas.openxmlformats.org/officeDocument/2006/relationships/hyperlink" Target="mailto:juliana.bonilla@bia.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HelveticaNeueLight-regular.ttf"/><Relationship Id="rId4" Type="http://schemas.openxmlformats.org/officeDocument/2006/relationships/font" Target="fonts/HelveticaNeueLight-bold.ttf"/><Relationship Id="rId5" Type="http://schemas.openxmlformats.org/officeDocument/2006/relationships/font" Target="fonts/HelveticaNeueLight-italic.ttf"/><Relationship Id="rId6" Type="http://schemas.openxmlformats.org/officeDocument/2006/relationships/font" Target="fonts/HelveticaNeue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image" Target="media/image2.jpg"/><Relationship Id="rId4"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6gnoQm+aNr5yWZtDFBpdWERuDw==">CgMxLjAaHwoBMBIaChgICVIUChJ0YWJsZS45N3lxMHFvOWlkajEyDmguZXdqZTZrbmpldXhvMg5oLnBoanZhM25mZzhvdzgAciExaGVrY3pZeXlRR2p5WUFZSXJOS3diYnFpRGxhTGxCako=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2024-05-02T21:59:00Z</dcterms:created>
</cp:coreProperties>
</file>