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A8500" w14:textId="77777777" w:rsidR="0086605B" w:rsidRDefault="0086605B" w:rsidP="00D26FB7">
      <w:pPr>
        <w:jc w:val="center"/>
        <w:rPr>
          <w:rFonts w:ascii="Arial" w:hAnsi="Arial" w:cs="Arial"/>
        </w:rPr>
      </w:pPr>
    </w:p>
    <w:p w14:paraId="656A8501" w14:textId="77777777" w:rsidR="002B1DB5" w:rsidRDefault="002B1DB5" w:rsidP="00D26FB7">
      <w:pPr>
        <w:jc w:val="center"/>
        <w:rPr>
          <w:rFonts w:ascii="Arial" w:hAnsi="Arial" w:cs="Arial"/>
        </w:rPr>
      </w:pPr>
    </w:p>
    <w:p w14:paraId="656A8502" w14:textId="77777777" w:rsidR="002B1DB5" w:rsidRPr="00D26FB7" w:rsidRDefault="002B1DB5" w:rsidP="00D26FB7">
      <w:pPr>
        <w:jc w:val="center"/>
        <w:rPr>
          <w:rFonts w:ascii="Arial" w:hAnsi="Arial" w:cs="Arial"/>
        </w:rPr>
      </w:pPr>
    </w:p>
    <w:p w14:paraId="656A8503" w14:textId="77777777" w:rsidR="0086605B" w:rsidRPr="001D723F" w:rsidRDefault="0086605B" w:rsidP="001E703D">
      <w:pPr>
        <w:rPr>
          <w:rFonts w:ascii="Arial" w:hAnsi="Arial" w:cs="Arial"/>
          <w:sz w:val="18"/>
          <w:szCs w:val="18"/>
        </w:rPr>
      </w:pPr>
    </w:p>
    <w:p w14:paraId="656A8504" w14:textId="77777777" w:rsidR="0086605B" w:rsidRPr="001D723F" w:rsidRDefault="0086605B" w:rsidP="0004722D">
      <w:pPr>
        <w:jc w:val="center"/>
        <w:rPr>
          <w:rFonts w:ascii="Arial" w:hAnsi="Arial" w:cs="Arial"/>
          <w:b/>
          <w:bCs/>
          <w:noProof/>
          <w:sz w:val="18"/>
          <w:szCs w:val="18"/>
        </w:rPr>
      </w:pPr>
    </w:p>
    <w:p w14:paraId="656A8505" w14:textId="6C3ED807" w:rsidR="0086605B" w:rsidRPr="00390507" w:rsidRDefault="00B752AE" w:rsidP="0004722D">
      <w:pPr>
        <w:jc w:val="center"/>
        <w:rPr>
          <w:rFonts w:ascii="Arial" w:hAnsi="Arial" w:cs="Arial"/>
          <w:sz w:val="18"/>
          <w:szCs w:val="18"/>
        </w:rPr>
      </w:pPr>
      <w:bookmarkStart w:id="0" w:name="_Toc50641450"/>
      <w:bookmarkStart w:id="1" w:name="_Toc50704122"/>
      <w:r w:rsidRPr="0074296C">
        <w:rPr>
          <w:rFonts w:ascii="Arial" w:hAnsi="Arial" w:cs="Arial"/>
          <w:noProof/>
        </w:rPr>
        <w:drawing>
          <wp:inline distT="0" distB="0" distL="0" distR="0" wp14:anchorId="41F26A25" wp14:editId="0BDEF2F9">
            <wp:extent cx="1654175" cy="1081405"/>
            <wp:effectExtent l="19050" t="19050" r="3175" b="4445"/>
            <wp:docPr id="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54175" cy="1081405"/>
                    </a:xfrm>
                    <a:prstGeom prst="rect">
                      <a:avLst/>
                    </a:prstGeom>
                    <a:noFill/>
                    <a:ln w="6350" cmpd="sng">
                      <a:solidFill>
                        <a:schemeClr val="bg1">
                          <a:lumMod val="100000"/>
                          <a:lumOff val="0"/>
                        </a:schemeClr>
                      </a:solidFill>
                      <a:miter lim="800000"/>
                      <a:headEnd/>
                      <a:tailEnd/>
                    </a:ln>
                    <a:effectLst/>
                  </pic:spPr>
                </pic:pic>
              </a:graphicData>
            </a:graphic>
          </wp:inline>
        </w:drawing>
      </w:r>
      <w:bookmarkEnd w:id="0"/>
      <w:bookmarkEnd w:id="1"/>
    </w:p>
    <w:p w14:paraId="656A8506" w14:textId="77777777" w:rsidR="0086605B" w:rsidRPr="007122EF" w:rsidRDefault="0086605B" w:rsidP="0004722D">
      <w:pPr>
        <w:pStyle w:val="Ttulo1"/>
        <w:spacing w:before="0" w:after="0"/>
        <w:jc w:val="center"/>
        <w:rPr>
          <w:rFonts w:cs="Arial"/>
          <w:i/>
          <w:iCs/>
          <w:kern w:val="0"/>
          <w:sz w:val="18"/>
          <w:szCs w:val="18"/>
        </w:rPr>
      </w:pPr>
    </w:p>
    <w:p w14:paraId="656A8507" w14:textId="77777777" w:rsidR="0086605B" w:rsidRPr="007122EF" w:rsidRDefault="008B7591" w:rsidP="0004722D">
      <w:pPr>
        <w:jc w:val="center"/>
        <w:rPr>
          <w:rFonts w:ascii="Arial" w:hAnsi="Arial" w:cs="Arial"/>
          <w:b/>
          <w:bCs/>
          <w:sz w:val="36"/>
          <w:szCs w:val="36"/>
        </w:rPr>
      </w:pPr>
      <w:r>
        <w:rPr>
          <w:rFonts w:ascii="Arial" w:hAnsi="Arial" w:cs="Arial"/>
          <w:b/>
          <w:bCs/>
          <w:sz w:val="36"/>
          <w:szCs w:val="36"/>
        </w:rPr>
        <w:t>MINUTA DEL CONTRATO</w:t>
      </w:r>
    </w:p>
    <w:p w14:paraId="656A8508" w14:textId="77777777" w:rsidR="00190289" w:rsidRPr="007122EF" w:rsidRDefault="00190289" w:rsidP="00190289">
      <w:pPr>
        <w:jc w:val="center"/>
        <w:rPr>
          <w:rFonts w:ascii="Arial" w:hAnsi="Arial" w:cs="Arial"/>
          <w:b/>
          <w:bCs/>
          <w:sz w:val="36"/>
          <w:szCs w:val="36"/>
        </w:rPr>
      </w:pPr>
    </w:p>
    <w:p w14:paraId="656A850A" w14:textId="77777777" w:rsidR="00DA1845" w:rsidRPr="003A0BA3" w:rsidRDefault="00DA1845" w:rsidP="0004722D">
      <w:pPr>
        <w:jc w:val="center"/>
        <w:rPr>
          <w:rFonts w:ascii="Arial" w:hAnsi="Arial" w:cs="Arial"/>
          <w:b/>
          <w:bCs/>
          <w:sz w:val="36"/>
          <w:szCs w:val="36"/>
        </w:rPr>
      </w:pPr>
    </w:p>
    <w:p w14:paraId="656A850B" w14:textId="77777777" w:rsidR="00043EE9" w:rsidRPr="005A7301" w:rsidRDefault="0086605B" w:rsidP="0004722D">
      <w:pPr>
        <w:pBdr>
          <w:top w:val="single" w:sz="4" w:space="1" w:color="auto"/>
          <w:left w:val="single" w:sz="4" w:space="4" w:color="auto"/>
          <w:bottom w:val="single" w:sz="4" w:space="1" w:color="auto"/>
          <w:right w:val="single" w:sz="4" w:space="4" w:color="auto"/>
        </w:pBdr>
        <w:jc w:val="center"/>
        <w:rPr>
          <w:rFonts w:ascii="Arial" w:hAnsi="Arial" w:cs="Arial"/>
          <w:b/>
          <w:bCs/>
          <w:sz w:val="36"/>
          <w:szCs w:val="36"/>
        </w:rPr>
      </w:pPr>
      <w:r w:rsidRPr="00552891">
        <w:rPr>
          <w:rFonts w:ascii="Arial" w:hAnsi="Arial" w:cs="Arial"/>
          <w:b/>
          <w:bCs/>
          <w:sz w:val="36"/>
          <w:szCs w:val="36"/>
        </w:rPr>
        <w:t>SOLICITUD PÚBLICA DE OFERTAS</w:t>
      </w:r>
    </w:p>
    <w:p w14:paraId="656A850C" w14:textId="1EF0F685" w:rsidR="0086605B" w:rsidRPr="00364D56" w:rsidRDefault="00DA427C" w:rsidP="0004722D">
      <w:pPr>
        <w:pBdr>
          <w:top w:val="single" w:sz="4" w:space="1" w:color="auto"/>
          <w:left w:val="single" w:sz="4" w:space="4" w:color="auto"/>
          <w:bottom w:val="single" w:sz="4" w:space="1" w:color="auto"/>
          <w:right w:val="single" w:sz="4" w:space="4" w:color="auto"/>
        </w:pBdr>
        <w:jc w:val="center"/>
        <w:rPr>
          <w:rFonts w:ascii="Arial" w:hAnsi="Arial" w:cs="Arial"/>
          <w:b/>
          <w:bCs/>
          <w:sz w:val="36"/>
          <w:szCs w:val="36"/>
        </w:rPr>
      </w:pPr>
      <w:r>
        <w:rPr>
          <w:rFonts w:ascii="Arial" w:hAnsi="Arial" w:cs="Arial"/>
          <w:b/>
          <w:bCs/>
          <w:sz w:val="36"/>
          <w:szCs w:val="36"/>
        </w:rPr>
        <w:t>CP-ESSC202</w:t>
      </w:r>
      <w:r w:rsidR="00CB0763">
        <w:rPr>
          <w:rFonts w:ascii="Arial" w:hAnsi="Arial" w:cs="Arial"/>
          <w:b/>
          <w:bCs/>
          <w:sz w:val="36"/>
          <w:szCs w:val="36"/>
        </w:rPr>
        <w:t>5</w:t>
      </w:r>
      <w:r>
        <w:rPr>
          <w:rFonts w:ascii="Arial" w:hAnsi="Arial" w:cs="Arial"/>
          <w:b/>
          <w:bCs/>
          <w:sz w:val="36"/>
          <w:szCs w:val="36"/>
        </w:rPr>
        <w:t>-00</w:t>
      </w:r>
      <w:r w:rsidR="00CB0763">
        <w:rPr>
          <w:rFonts w:ascii="Arial" w:hAnsi="Arial" w:cs="Arial"/>
          <w:b/>
          <w:bCs/>
          <w:sz w:val="36"/>
          <w:szCs w:val="36"/>
        </w:rPr>
        <w:t>1</w:t>
      </w:r>
    </w:p>
    <w:p w14:paraId="656A850D" w14:textId="77777777" w:rsidR="0086605B" w:rsidRPr="001A4E66" w:rsidRDefault="0086605B" w:rsidP="0004722D">
      <w:pPr>
        <w:jc w:val="center"/>
        <w:rPr>
          <w:rFonts w:ascii="Arial" w:hAnsi="Arial" w:cs="Arial"/>
          <w:b/>
          <w:bCs/>
          <w:i/>
          <w:iCs/>
          <w:sz w:val="36"/>
          <w:szCs w:val="36"/>
        </w:rPr>
      </w:pPr>
    </w:p>
    <w:p w14:paraId="5A154765" w14:textId="6EA735BC" w:rsidR="00BC0D8A" w:rsidRPr="00556BB9" w:rsidRDefault="00BC0D8A" w:rsidP="00BC0D8A">
      <w:pPr>
        <w:jc w:val="both"/>
        <w:rPr>
          <w:rFonts w:cs="Arial"/>
          <w:i/>
          <w:iCs/>
          <w:sz w:val="36"/>
          <w:szCs w:val="36"/>
        </w:rPr>
      </w:pPr>
      <w:bookmarkStart w:id="2" w:name="OLE_LINK1"/>
      <w:bookmarkStart w:id="3" w:name="_Toc214163557"/>
      <w:bookmarkStart w:id="4" w:name="_Toc214163652"/>
      <w:bookmarkStart w:id="5" w:name="_Toc214163707"/>
      <w:bookmarkStart w:id="6" w:name="_Toc214163773"/>
      <w:bookmarkStart w:id="7" w:name="_Toc214163799"/>
      <w:bookmarkStart w:id="8" w:name="_Toc214164390"/>
      <w:bookmarkStart w:id="9" w:name="_Toc214263657"/>
      <w:bookmarkStart w:id="10" w:name="_Toc216694461"/>
      <w:bookmarkStart w:id="11" w:name="_Toc219774642"/>
      <w:bookmarkStart w:id="12" w:name="_Toc224438785"/>
      <w:bookmarkStart w:id="13" w:name="_Toc224461873"/>
      <w:bookmarkStart w:id="14" w:name="_Toc224462352"/>
      <w:bookmarkStart w:id="15" w:name="_Toc224464487"/>
      <w:bookmarkStart w:id="16" w:name="_Toc224619312"/>
      <w:bookmarkStart w:id="17" w:name="_Toc224706206"/>
      <w:bookmarkStart w:id="18" w:name="_Toc229887010"/>
      <w:bookmarkStart w:id="19" w:name="_Toc231877974"/>
      <w:bookmarkStart w:id="20" w:name="_Toc235269864"/>
      <w:bookmarkStart w:id="21" w:name="_Toc238031543"/>
      <w:bookmarkStart w:id="22" w:name="_Toc243204102"/>
      <w:bookmarkStart w:id="23" w:name="_Toc246213223"/>
      <w:bookmarkStart w:id="24" w:name="_Toc248576158"/>
      <w:bookmarkStart w:id="25" w:name="_Toc248638409"/>
      <w:bookmarkStart w:id="26" w:name="_Toc248658341"/>
      <w:bookmarkStart w:id="27" w:name="_Toc248658388"/>
      <w:bookmarkStart w:id="28" w:name="_Toc251164181"/>
      <w:bookmarkStart w:id="29" w:name="_Toc253667857"/>
      <w:bookmarkStart w:id="30" w:name="_Toc256001979"/>
      <w:bookmarkStart w:id="31" w:name="_Toc256002002"/>
      <w:bookmarkStart w:id="32" w:name="_Toc256004907"/>
      <w:bookmarkStart w:id="33" w:name="_Toc256004968"/>
      <w:bookmarkStart w:id="34" w:name="_Toc258834914"/>
      <w:bookmarkStart w:id="35" w:name="_Toc258852168"/>
      <w:bookmarkStart w:id="36" w:name="_Toc258852310"/>
      <w:bookmarkStart w:id="37" w:name="_Toc261456696"/>
      <w:bookmarkStart w:id="38" w:name="_Toc263861993"/>
      <w:bookmarkStart w:id="39" w:name="_Toc266804519"/>
      <w:bookmarkStart w:id="40" w:name="_Toc269289977"/>
      <w:bookmarkStart w:id="41" w:name="_Toc269364762"/>
      <w:bookmarkStart w:id="42" w:name="_Toc293392915"/>
      <w:bookmarkStart w:id="43" w:name="_Toc316396969"/>
      <w:bookmarkStart w:id="44" w:name="_Toc323116310"/>
      <w:bookmarkStart w:id="45" w:name="_Toc349219514"/>
      <w:bookmarkStart w:id="46" w:name="_Toc349291974"/>
      <w:bookmarkStart w:id="47" w:name="_Toc349292120"/>
      <w:bookmarkStart w:id="48" w:name="_Toc349309022"/>
      <w:bookmarkStart w:id="49" w:name="_Toc349889895"/>
      <w:bookmarkStart w:id="50" w:name="_Toc349901937"/>
      <w:bookmarkStart w:id="51" w:name="_Toc349902539"/>
      <w:bookmarkStart w:id="52" w:name="_Toc349902954"/>
      <w:bookmarkStart w:id="53" w:name="_Toc349910727"/>
      <w:bookmarkStart w:id="54" w:name="_Toc349915512"/>
      <w:bookmarkStart w:id="55" w:name="_Toc350501423"/>
      <w:bookmarkStart w:id="56" w:name="_Toc378076551"/>
      <w:bookmarkStart w:id="57" w:name="_Toc378081950"/>
      <w:bookmarkStart w:id="58" w:name="_Toc378082060"/>
      <w:bookmarkStart w:id="59" w:name="_Toc378082126"/>
      <w:bookmarkStart w:id="60" w:name="_Toc378082562"/>
      <w:bookmarkStart w:id="61" w:name="_Toc378082883"/>
      <w:bookmarkStart w:id="62" w:name="_Toc378084492"/>
      <w:bookmarkStart w:id="63" w:name="_Toc378084563"/>
      <w:bookmarkStart w:id="64" w:name="_Toc378084675"/>
      <w:bookmarkStart w:id="65" w:name="_Toc378085044"/>
      <w:bookmarkStart w:id="66" w:name="_Toc378168722"/>
      <w:bookmarkStart w:id="67" w:name="_Toc378168963"/>
      <w:bookmarkStart w:id="68" w:name="_Toc378169324"/>
      <w:bookmarkStart w:id="69" w:name="_Toc378169395"/>
      <w:bookmarkStart w:id="70" w:name="_Toc378169514"/>
      <w:bookmarkStart w:id="71" w:name="_Toc378169586"/>
      <w:bookmarkStart w:id="72" w:name="_Toc378172709"/>
      <w:bookmarkStart w:id="73" w:name="_Toc378319090"/>
      <w:bookmarkStart w:id="74" w:name="_Toc378319606"/>
      <w:bookmarkStart w:id="75" w:name="_Toc378776494"/>
      <w:bookmarkStart w:id="76" w:name="_Toc378776632"/>
      <w:bookmarkStart w:id="77" w:name="_Toc379357258"/>
      <w:bookmarkStart w:id="78" w:name="_Toc384644314"/>
      <w:bookmarkStart w:id="79" w:name="_Toc384829473"/>
      <w:bookmarkStart w:id="80" w:name="_Toc389122976"/>
      <w:bookmarkStart w:id="81" w:name="_Toc404329831"/>
      <w:bookmarkStart w:id="82" w:name="_Toc415064054"/>
      <w:bookmarkStart w:id="83" w:name="_Toc448764820"/>
      <w:bookmarkStart w:id="84" w:name="_Toc449103678"/>
      <w:bookmarkStart w:id="85" w:name="_Toc50454166"/>
      <w:bookmarkStart w:id="86" w:name="_Toc50454502"/>
      <w:bookmarkStart w:id="87" w:name="_Toc50454677"/>
      <w:bookmarkStart w:id="88" w:name="_Toc50458056"/>
      <w:bookmarkStart w:id="89" w:name="_Toc50641451"/>
      <w:bookmarkStart w:id="90" w:name="_Toc50703881"/>
      <w:bookmarkStart w:id="91" w:name="_Toc50704123"/>
      <w:bookmarkStart w:id="92" w:name="_Toc50704223"/>
      <w:bookmarkStart w:id="93" w:name="_Toc50704553"/>
      <w:bookmarkStart w:id="94" w:name="_Toc50704639"/>
      <w:bookmarkStart w:id="95" w:name="_Toc50704951"/>
      <w:bookmarkStart w:id="96" w:name="_Toc50705470"/>
      <w:bookmarkStart w:id="97" w:name="_Toc50714117"/>
      <w:bookmarkStart w:id="98" w:name="_Toc50719180"/>
      <w:bookmarkStart w:id="99" w:name="_Toc50729474"/>
      <w:bookmarkStart w:id="100" w:name="_Toc50729818"/>
      <w:bookmarkStart w:id="101" w:name="_Toc50729919"/>
      <w:bookmarkStart w:id="102" w:name="_Toc50730213"/>
      <w:bookmarkStart w:id="103" w:name="_Toc50730348"/>
      <w:bookmarkStart w:id="104" w:name="_Toc50730519"/>
      <w:bookmarkStart w:id="105" w:name="_Toc50730636"/>
      <w:bookmarkStart w:id="106" w:name="_Toc50730755"/>
      <w:bookmarkStart w:id="107" w:name="_Toc50730875"/>
      <w:bookmarkStart w:id="108" w:name="_Toc50730998"/>
      <w:bookmarkStart w:id="109" w:name="_Toc50731115"/>
      <w:bookmarkStart w:id="110" w:name="_Toc50731231"/>
      <w:bookmarkStart w:id="111" w:name="_Toc50732844"/>
      <w:bookmarkStart w:id="112" w:name="_Toc50732964"/>
      <w:bookmarkStart w:id="113" w:name="_Toc50733399"/>
      <w:bookmarkStart w:id="114" w:name="_Toc50733677"/>
      <w:bookmarkStart w:id="115" w:name="_Toc50733859"/>
      <w:bookmarkStart w:id="116" w:name="_Toc50747322"/>
      <w:bookmarkStart w:id="117" w:name="_Toc50747532"/>
      <w:bookmarkStart w:id="118" w:name="_Toc50747656"/>
      <w:bookmarkStart w:id="119" w:name="_Toc50749310"/>
      <w:bookmarkStart w:id="120" w:name="_Toc50820822"/>
      <w:bookmarkStart w:id="121" w:name="_Toc50975012"/>
      <w:bookmarkStart w:id="122" w:name="_Toc50975632"/>
      <w:r w:rsidRPr="00556BB9">
        <w:rPr>
          <w:rFonts w:ascii="Arial" w:hAnsi="Arial" w:cs="Arial"/>
          <w:b/>
          <w:bCs/>
          <w:sz w:val="36"/>
          <w:szCs w:val="36"/>
        </w:rPr>
        <w:t xml:space="preserve">SUMINISTRO DE ENERGÍA Y POTENCIA ELÉCTRICA REQUERIDAS PARA ATENDER EL MERCADO REGULADO DE ESSA, INCLUYENDO LAS PÉRDIDAS CORRESPONDIENTES EN EL SISTEMA DE TRANSMISIÓN NACIONAL, BAJO LA </w:t>
      </w:r>
      <w:proofErr w:type="gramStart"/>
      <w:r w:rsidRPr="00556BB9">
        <w:rPr>
          <w:rFonts w:ascii="Arial" w:hAnsi="Arial" w:cs="Arial"/>
          <w:b/>
          <w:bCs/>
          <w:sz w:val="36"/>
          <w:szCs w:val="36"/>
        </w:rPr>
        <w:t>MODALIDAD  PAGUE</w:t>
      </w:r>
      <w:proofErr w:type="gramEnd"/>
      <w:r w:rsidRPr="00556BB9">
        <w:rPr>
          <w:rFonts w:ascii="Arial" w:hAnsi="Arial" w:cs="Arial"/>
          <w:b/>
          <w:bCs/>
          <w:sz w:val="36"/>
          <w:szCs w:val="36"/>
        </w:rPr>
        <w:t xml:space="preserve"> LO CONTRATADO, PARA EL PERÍODO 1 DE </w:t>
      </w:r>
      <w:r w:rsidR="00CB0763">
        <w:rPr>
          <w:rFonts w:ascii="Arial" w:hAnsi="Arial" w:cs="Arial"/>
          <w:b/>
          <w:bCs/>
          <w:sz w:val="36"/>
          <w:szCs w:val="36"/>
        </w:rPr>
        <w:t>MAYO</w:t>
      </w:r>
      <w:r w:rsidRPr="00556BB9">
        <w:rPr>
          <w:rFonts w:ascii="Arial" w:hAnsi="Arial" w:cs="Arial"/>
          <w:b/>
          <w:bCs/>
          <w:sz w:val="36"/>
          <w:szCs w:val="36"/>
        </w:rPr>
        <w:t xml:space="preserve"> DE 202</w:t>
      </w:r>
      <w:r w:rsidR="00B752AE">
        <w:rPr>
          <w:rFonts w:ascii="Arial" w:hAnsi="Arial" w:cs="Arial"/>
          <w:b/>
          <w:bCs/>
          <w:sz w:val="36"/>
          <w:szCs w:val="36"/>
        </w:rPr>
        <w:t>5</w:t>
      </w:r>
      <w:r w:rsidRPr="00556BB9">
        <w:rPr>
          <w:rFonts w:ascii="Arial" w:hAnsi="Arial" w:cs="Arial"/>
          <w:b/>
          <w:bCs/>
          <w:sz w:val="36"/>
          <w:szCs w:val="36"/>
        </w:rPr>
        <w:t xml:space="preserve"> AL 31 DE DICIEMBRE DE 20</w:t>
      </w:r>
      <w:r w:rsidR="00B752AE">
        <w:rPr>
          <w:rFonts w:ascii="Arial" w:hAnsi="Arial" w:cs="Arial"/>
          <w:b/>
          <w:bCs/>
          <w:sz w:val="36"/>
          <w:szCs w:val="36"/>
        </w:rPr>
        <w:t>40</w:t>
      </w:r>
    </w:p>
    <w:bookmarkEnd w:id="2"/>
    <w:p w14:paraId="656A8512" w14:textId="79732F07" w:rsidR="0086605B" w:rsidRPr="001D723F" w:rsidRDefault="009E7386" w:rsidP="0004722D">
      <w:pPr>
        <w:pStyle w:val="Ttulo1"/>
        <w:spacing w:before="0" w:after="0"/>
        <w:jc w:val="center"/>
        <w:rPr>
          <w:rFonts w:cs="Arial"/>
          <w:i/>
          <w:iCs/>
          <w:kern w:val="0"/>
          <w:sz w:val="36"/>
          <w:szCs w:val="36"/>
        </w:rPr>
      </w:pPr>
      <w:r>
        <w:rPr>
          <w:rFonts w:cs="Arial"/>
          <w:noProof/>
          <w:sz w:val="36"/>
          <w:szCs w:val="36"/>
        </w:rPr>
        <mc:AlternateContent>
          <mc:Choice Requires="wps">
            <w:drawing>
              <wp:anchor distT="0" distB="0" distL="114300" distR="114300" simplePos="0" relativeHeight="251657728" behindDoc="0" locked="0" layoutInCell="1" allowOverlap="1" wp14:anchorId="656A853C" wp14:editId="2685E371">
                <wp:simplePos x="0" y="0"/>
                <wp:positionH relativeFrom="column">
                  <wp:posOffset>0</wp:posOffset>
                </wp:positionH>
                <wp:positionV relativeFrom="paragraph">
                  <wp:posOffset>150495</wp:posOffset>
                </wp:positionV>
                <wp:extent cx="5648960" cy="0"/>
                <wp:effectExtent l="13335" t="14605" r="14605" b="1397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4896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75CE05" id="Line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1.85pt" to="444.8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" strokeweight="1.5pt"/>
            </w:pict>
          </mc:Fallback>
        </mc:AlternateContent>
      </w:r>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p>
    <w:p w14:paraId="656A8513" w14:textId="77777777" w:rsidR="008406FD" w:rsidRPr="001D723F" w:rsidRDefault="008406FD" w:rsidP="008406FD">
      <w:pPr>
        <w:jc w:val="center"/>
        <w:rPr>
          <w:rFonts w:ascii="Arial" w:hAnsi="Arial" w:cs="Arial"/>
          <w:b/>
          <w:bCs/>
          <w:iCs/>
          <w:sz w:val="36"/>
          <w:szCs w:val="36"/>
        </w:rPr>
      </w:pPr>
    </w:p>
    <w:p w14:paraId="656A8515" w14:textId="77777777" w:rsidR="008406FD" w:rsidRPr="007122EF" w:rsidRDefault="008406FD" w:rsidP="008406FD">
      <w:pPr>
        <w:jc w:val="center"/>
        <w:rPr>
          <w:rFonts w:ascii="Arial" w:hAnsi="Arial" w:cs="Arial"/>
          <w:b/>
          <w:bCs/>
          <w:iCs/>
          <w:sz w:val="36"/>
          <w:szCs w:val="36"/>
        </w:rPr>
      </w:pPr>
      <w:r w:rsidRPr="007122EF">
        <w:rPr>
          <w:rFonts w:ascii="Arial" w:hAnsi="Arial" w:cs="Arial"/>
          <w:b/>
          <w:bCs/>
          <w:iCs/>
          <w:sz w:val="36"/>
          <w:szCs w:val="36"/>
        </w:rPr>
        <w:t>Área Gestión Comercial</w:t>
      </w:r>
    </w:p>
    <w:p w14:paraId="656A8516" w14:textId="77777777" w:rsidR="008406FD" w:rsidRPr="007122EF" w:rsidRDefault="008406FD" w:rsidP="008406FD">
      <w:pPr>
        <w:jc w:val="center"/>
        <w:rPr>
          <w:rFonts w:ascii="Arial" w:hAnsi="Arial" w:cs="Arial"/>
          <w:b/>
          <w:bCs/>
          <w:iCs/>
          <w:sz w:val="36"/>
          <w:szCs w:val="36"/>
        </w:rPr>
      </w:pPr>
    </w:p>
    <w:p w14:paraId="656A8517" w14:textId="77777777" w:rsidR="008406FD" w:rsidRPr="007122EF" w:rsidRDefault="008406FD" w:rsidP="008406FD">
      <w:pPr>
        <w:jc w:val="center"/>
        <w:rPr>
          <w:rFonts w:ascii="Arial" w:hAnsi="Arial" w:cs="Arial"/>
          <w:b/>
          <w:bCs/>
          <w:iCs/>
          <w:sz w:val="36"/>
          <w:szCs w:val="36"/>
        </w:rPr>
      </w:pPr>
      <w:r w:rsidRPr="007122EF">
        <w:rPr>
          <w:rFonts w:ascii="Arial" w:hAnsi="Arial" w:cs="Arial"/>
          <w:b/>
          <w:bCs/>
          <w:iCs/>
          <w:sz w:val="36"/>
          <w:szCs w:val="36"/>
        </w:rPr>
        <w:t>Equipo de Trabajo Comercial T&amp;D</w:t>
      </w:r>
    </w:p>
    <w:p w14:paraId="656A8518" w14:textId="77777777" w:rsidR="008406FD" w:rsidRPr="003A0BA3" w:rsidRDefault="008406FD" w:rsidP="008406FD">
      <w:pPr>
        <w:jc w:val="center"/>
        <w:rPr>
          <w:rFonts w:ascii="Arial" w:hAnsi="Arial" w:cs="Arial"/>
          <w:b/>
          <w:bCs/>
          <w:iCs/>
          <w:sz w:val="36"/>
          <w:szCs w:val="36"/>
        </w:rPr>
      </w:pPr>
    </w:p>
    <w:p w14:paraId="656A851A" w14:textId="77777777" w:rsidR="008406FD" w:rsidRPr="00552891" w:rsidRDefault="008406FD" w:rsidP="008406FD">
      <w:pPr>
        <w:ind w:left="708" w:hanging="708"/>
        <w:jc w:val="center"/>
        <w:rPr>
          <w:rFonts w:ascii="Arial" w:hAnsi="Arial" w:cs="Arial"/>
          <w:b/>
          <w:bCs/>
          <w:iCs/>
          <w:sz w:val="36"/>
          <w:szCs w:val="36"/>
        </w:rPr>
      </w:pPr>
    </w:p>
    <w:p w14:paraId="656A851C" w14:textId="70566927" w:rsidR="0086605B" w:rsidRPr="00463559" w:rsidRDefault="00EF5E2B" w:rsidP="00EF5E2B">
      <w:pPr>
        <w:jc w:val="center"/>
      </w:pPr>
      <w:r w:rsidRPr="00EF5E2B">
        <w:rPr>
          <w:rFonts w:ascii="Arial" w:hAnsi="Arial" w:cs="Arial"/>
          <w:b/>
          <w:bCs/>
          <w:iCs/>
          <w:sz w:val="32"/>
          <w:szCs w:val="32"/>
        </w:rPr>
        <w:t xml:space="preserve">Bucaramanga, </w:t>
      </w:r>
      <w:r w:rsidR="00CB0763">
        <w:rPr>
          <w:rFonts w:ascii="Arial" w:hAnsi="Arial" w:cs="Arial"/>
          <w:b/>
          <w:bCs/>
          <w:iCs/>
          <w:sz w:val="32"/>
          <w:szCs w:val="32"/>
        </w:rPr>
        <w:t>21</w:t>
      </w:r>
      <w:r w:rsidR="00B752AE">
        <w:rPr>
          <w:rFonts w:ascii="Arial" w:hAnsi="Arial" w:cs="Arial"/>
          <w:b/>
          <w:bCs/>
          <w:iCs/>
          <w:sz w:val="32"/>
          <w:szCs w:val="32"/>
        </w:rPr>
        <w:t xml:space="preserve"> </w:t>
      </w:r>
      <w:r w:rsidRPr="00EF5E2B">
        <w:rPr>
          <w:rFonts w:ascii="Arial" w:hAnsi="Arial" w:cs="Arial"/>
          <w:b/>
          <w:bCs/>
          <w:iCs/>
          <w:sz w:val="32"/>
          <w:szCs w:val="32"/>
        </w:rPr>
        <w:t xml:space="preserve">de </w:t>
      </w:r>
      <w:r w:rsidR="00CB0763">
        <w:rPr>
          <w:rFonts w:ascii="Arial" w:hAnsi="Arial" w:cs="Arial"/>
          <w:b/>
          <w:bCs/>
          <w:iCs/>
          <w:sz w:val="32"/>
          <w:szCs w:val="32"/>
        </w:rPr>
        <w:t>enero</w:t>
      </w:r>
      <w:r w:rsidR="004F13F4" w:rsidRPr="00EF5E2B">
        <w:rPr>
          <w:rFonts w:ascii="Arial" w:hAnsi="Arial" w:cs="Arial"/>
          <w:b/>
          <w:bCs/>
          <w:iCs/>
          <w:sz w:val="32"/>
          <w:szCs w:val="32"/>
        </w:rPr>
        <w:t xml:space="preserve"> 202</w:t>
      </w:r>
      <w:r w:rsidR="00CB0763">
        <w:rPr>
          <w:rFonts w:ascii="Arial" w:hAnsi="Arial" w:cs="Arial"/>
          <w:b/>
          <w:bCs/>
          <w:iCs/>
          <w:sz w:val="32"/>
          <w:szCs w:val="32"/>
        </w:rPr>
        <w:t>5</w:t>
      </w:r>
    </w:p>
    <w:p w14:paraId="0F5FD557" w14:textId="7AA4131E" w:rsidR="00046FD6" w:rsidRDefault="00046FD6" w:rsidP="00046FD6">
      <w:pPr>
        <w:pStyle w:val="Ttulo1"/>
        <w:pageBreakBefore/>
        <w:widowControl w:val="0"/>
        <w:numPr>
          <w:ilvl w:val="0"/>
          <w:numId w:val="4"/>
        </w:numPr>
        <w:tabs>
          <w:tab w:val="left" w:pos="567"/>
          <w:tab w:val="left" w:pos="851"/>
        </w:tabs>
        <w:adjustRightInd w:val="0"/>
        <w:spacing w:after="120" w:line="360" w:lineRule="atLeast"/>
        <w:contextualSpacing/>
        <w:jc w:val="center"/>
        <w:textAlignment w:val="baseline"/>
        <w:rPr>
          <w:rFonts w:cs="Arial"/>
          <w:sz w:val="18"/>
          <w:szCs w:val="18"/>
        </w:rPr>
      </w:pPr>
      <w:bookmarkStart w:id="123" w:name="_Toc50975667"/>
      <w:bookmarkStart w:id="124" w:name="_Toc50454192"/>
      <w:bookmarkStart w:id="125" w:name="_Toc50454528"/>
      <w:bookmarkStart w:id="126" w:name="_Toc50454703"/>
      <w:bookmarkStart w:id="127" w:name="_Toc50458082"/>
      <w:bookmarkStart w:id="128" w:name="_Toc50641477"/>
      <w:bookmarkStart w:id="129" w:name="_Toc50454193"/>
      <w:bookmarkStart w:id="130" w:name="_Toc50454529"/>
      <w:bookmarkStart w:id="131" w:name="_Toc50454704"/>
      <w:bookmarkStart w:id="132" w:name="_Toc50458083"/>
      <w:bookmarkStart w:id="133" w:name="_Toc50641478"/>
      <w:bookmarkStart w:id="134" w:name="_Toc50730262"/>
      <w:bookmarkStart w:id="135" w:name="_Toc50730397"/>
      <w:bookmarkStart w:id="136" w:name="_Toc50730568"/>
      <w:bookmarkStart w:id="137" w:name="_Toc50730685"/>
      <w:bookmarkStart w:id="138" w:name="_Toc50730804"/>
      <w:bookmarkStart w:id="139" w:name="_Toc50730924"/>
      <w:bookmarkStart w:id="140" w:name="_Toc50731047"/>
      <w:bookmarkStart w:id="141" w:name="_Toc50731164"/>
      <w:bookmarkStart w:id="142" w:name="_Toc50731280"/>
      <w:bookmarkStart w:id="143" w:name="_Toc50732893"/>
      <w:bookmarkStart w:id="144" w:name="_Toc50733013"/>
      <w:bookmarkStart w:id="145" w:name="_Toc50733448"/>
      <w:bookmarkStart w:id="146" w:name="_Toc50733726"/>
      <w:bookmarkStart w:id="147" w:name="_Toc50733908"/>
      <w:bookmarkStart w:id="148" w:name="_Toc50975684"/>
      <w:bookmarkStart w:id="149" w:name="_Toc50454199"/>
      <w:bookmarkStart w:id="150" w:name="_Toc50454535"/>
      <w:bookmarkStart w:id="151" w:name="_Toc50454710"/>
      <w:bookmarkStart w:id="152" w:name="_Toc50458089"/>
      <w:bookmarkStart w:id="153" w:name="_Toc50641484"/>
      <w:bookmarkStart w:id="154" w:name="_Toc50641486"/>
      <w:bookmarkStart w:id="155" w:name="_Toc50703913"/>
      <w:bookmarkStart w:id="156" w:name="_Toc50704156"/>
      <w:bookmarkStart w:id="157" w:name="_Toc50704258"/>
      <w:bookmarkStart w:id="158" w:name="_Toc50704588"/>
      <w:bookmarkStart w:id="159" w:name="_Toc50704673"/>
      <w:bookmarkStart w:id="160" w:name="_Toc50704985"/>
      <w:bookmarkStart w:id="161" w:name="_Toc50705506"/>
      <w:bookmarkStart w:id="162" w:name="_Toc50714154"/>
      <w:bookmarkStart w:id="163" w:name="_Toc50719217"/>
      <w:bookmarkStart w:id="164" w:name="_Toc50729514"/>
      <w:bookmarkStart w:id="165" w:name="_Toc50729860"/>
      <w:bookmarkStart w:id="166" w:name="_Toc50729962"/>
      <w:bookmarkStart w:id="167" w:name="_Toc50730269"/>
      <w:bookmarkStart w:id="168" w:name="_Toc50730405"/>
      <w:bookmarkStart w:id="169" w:name="_Toc50730577"/>
      <w:bookmarkStart w:id="170" w:name="_Toc50730695"/>
      <w:bookmarkStart w:id="171" w:name="_Toc50730814"/>
      <w:bookmarkStart w:id="172" w:name="_Toc50730934"/>
      <w:bookmarkStart w:id="173" w:name="_Toc50731057"/>
      <w:bookmarkStart w:id="174" w:name="_Toc50731174"/>
      <w:bookmarkStart w:id="175" w:name="_Toc50731290"/>
      <w:bookmarkStart w:id="176" w:name="_Toc50732903"/>
      <w:bookmarkStart w:id="177" w:name="_Toc50733023"/>
      <w:bookmarkStart w:id="178" w:name="_Toc50733458"/>
      <w:bookmarkStart w:id="179" w:name="_Toc50733737"/>
      <w:bookmarkStart w:id="180" w:name="_Toc50733918"/>
      <w:bookmarkStart w:id="181" w:name="_Toc50641488"/>
      <w:bookmarkStart w:id="182" w:name="_Toc50703915"/>
      <w:bookmarkStart w:id="183" w:name="_Toc50704158"/>
      <w:bookmarkStart w:id="184" w:name="_Toc50704260"/>
      <w:bookmarkStart w:id="185" w:name="_Toc50704590"/>
      <w:bookmarkStart w:id="186" w:name="_Toc50704675"/>
      <w:bookmarkStart w:id="187" w:name="_Toc50704987"/>
      <w:bookmarkStart w:id="188" w:name="_Toc50705508"/>
      <w:bookmarkStart w:id="189" w:name="_Toc50714156"/>
      <w:bookmarkStart w:id="190" w:name="_Toc50719219"/>
      <w:bookmarkStart w:id="191" w:name="_Toc50729516"/>
      <w:bookmarkStart w:id="192" w:name="_Toc50729862"/>
      <w:bookmarkStart w:id="193" w:name="_Toc50729964"/>
      <w:bookmarkStart w:id="194" w:name="_Toc50730271"/>
      <w:bookmarkStart w:id="195" w:name="_Toc50730407"/>
      <w:bookmarkStart w:id="196" w:name="_Toc50730579"/>
      <w:bookmarkStart w:id="197" w:name="_Toc50730697"/>
      <w:bookmarkStart w:id="198" w:name="_Toc50730816"/>
      <w:bookmarkStart w:id="199" w:name="_Toc50730936"/>
      <w:bookmarkStart w:id="200" w:name="_Toc50731059"/>
      <w:bookmarkStart w:id="201" w:name="_Toc50731176"/>
      <w:bookmarkStart w:id="202" w:name="_Toc50731292"/>
      <w:bookmarkStart w:id="203" w:name="_Toc50732905"/>
      <w:bookmarkStart w:id="204" w:name="_Toc50733025"/>
      <w:bookmarkStart w:id="205" w:name="_Toc50733460"/>
      <w:bookmarkStart w:id="206" w:name="_Toc50733739"/>
      <w:bookmarkStart w:id="207" w:name="_Toc50733920"/>
      <w:bookmarkStart w:id="208" w:name="_Toc50641490"/>
      <w:bookmarkStart w:id="209" w:name="_Toc50703917"/>
      <w:bookmarkStart w:id="210" w:name="_Toc50704160"/>
      <w:bookmarkStart w:id="211" w:name="_Toc50704262"/>
      <w:bookmarkStart w:id="212" w:name="_Toc50704592"/>
      <w:bookmarkStart w:id="213" w:name="_Toc50704677"/>
      <w:bookmarkStart w:id="214" w:name="_Toc50704989"/>
      <w:bookmarkStart w:id="215" w:name="_Toc50705510"/>
      <w:bookmarkStart w:id="216" w:name="_Toc50714158"/>
      <w:bookmarkStart w:id="217" w:name="_Toc50719221"/>
      <w:bookmarkStart w:id="218" w:name="_Toc50729518"/>
      <w:bookmarkStart w:id="219" w:name="_Toc50729864"/>
      <w:bookmarkStart w:id="220" w:name="_Toc50729966"/>
      <w:bookmarkStart w:id="221" w:name="_Toc50730273"/>
      <w:bookmarkStart w:id="222" w:name="_Toc50730409"/>
      <w:bookmarkStart w:id="223" w:name="_Toc50730581"/>
      <w:bookmarkStart w:id="224" w:name="_Toc50730699"/>
      <w:bookmarkStart w:id="225" w:name="_Toc50730818"/>
      <w:bookmarkStart w:id="226" w:name="_Toc50730938"/>
      <w:bookmarkStart w:id="227" w:name="_Toc50731061"/>
      <w:bookmarkStart w:id="228" w:name="_Toc50731178"/>
      <w:bookmarkStart w:id="229" w:name="_Toc50731294"/>
      <w:bookmarkStart w:id="230" w:name="_Toc50732907"/>
      <w:bookmarkStart w:id="231" w:name="_Toc50733027"/>
      <w:bookmarkStart w:id="232" w:name="_Toc50733462"/>
      <w:bookmarkStart w:id="233" w:name="_Toc50733741"/>
      <w:bookmarkStart w:id="234" w:name="_Toc50733922"/>
      <w:bookmarkStart w:id="235" w:name="_Toc50641491"/>
      <w:bookmarkStart w:id="236" w:name="_Toc50703918"/>
      <w:bookmarkStart w:id="237" w:name="_Toc50704161"/>
      <w:bookmarkStart w:id="238" w:name="_Toc50704263"/>
      <w:bookmarkStart w:id="239" w:name="_Toc50704593"/>
      <w:bookmarkStart w:id="240" w:name="_Toc50704678"/>
      <w:bookmarkStart w:id="241" w:name="_Toc50704990"/>
      <w:bookmarkStart w:id="242" w:name="_Toc50705511"/>
      <w:bookmarkStart w:id="243" w:name="_Toc50714159"/>
      <w:bookmarkStart w:id="244" w:name="_Toc50719222"/>
      <w:bookmarkStart w:id="245" w:name="_Toc50729519"/>
      <w:bookmarkStart w:id="246" w:name="_Toc50729865"/>
      <w:bookmarkStart w:id="247" w:name="_Toc50729967"/>
      <w:bookmarkStart w:id="248" w:name="_Toc50730274"/>
      <w:bookmarkStart w:id="249" w:name="_Toc50730410"/>
      <w:bookmarkStart w:id="250" w:name="_Toc50730582"/>
      <w:bookmarkStart w:id="251" w:name="_Toc50730700"/>
      <w:bookmarkStart w:id="252" w:name="_Toc50730819"/>
      <w:bookmarkStart w:id="253" w:name="_Toc50730939"/>
      <w:bookmarkStart w:id="254" w:name="_Toc50731062"/>
      <w:bookmarkStart w:id="255" w:name="_Toc50731179"/>
      <w:bookmarkStart w:id="256" w:name="_Toc50731295"/>
      <w:bookmarkStart w:id="257" w:name="_Toc50732908"/>
      <w:bookmarkStart w:id="258" w:name="_Toc50733028"/>
      <w:bookmarkStart w:id="259" w:name="_Toc50733463"/>
      <w:bookmarkStart w:id="260" w:name="_Toc50733923"/>
      <w:bookmarkStart w:id="261" w:name="_Toc50641492"/>
      <w:bookmarkStart w:id="262" w:name="_Toc50703919"/>
      <w:bookmarkStart w:id="263" w:name="_Toc50704162"/>
      <w:bookmarkStart w:id="264" w:name="_Toc50704264"/>
      <w:bookmarkStart w:id="265" w:name="_Toc50704594"/>
      <w:bookmarkStart w:id="266" w:name="_Toc50704679"/>
      <w:bookmarkStart w:id="267" w:name="_Toc50704991"/>
      <w:bookmarkStart w:id="268" w:name="_Toc50705512"/>
      <w:bookmarkStart w:id="269" w:name="_Toc50714160"/>
      <w:bookmarkStart w:id="270" w:name="_Toc50719223"/>
      <w:bookmarkStart w:id="271" w:name="_Toc50729520"/>
      <w:bookmarkStart w:id="272" w:name="_Toc50729866"/>
      <w:bookmarkStart w:id="273" w:name="_Toc50729968"/>
      <w:bookmarkStart w:id="274" w:name="_Toc50730275"/>
      <w:bookmarkStart w:id="275" w:name="_Toc50730411"/>
      <w:bookmarkStart w:id="276" w:name="_Toc50730583"/>
      <w:bookmarkStart w:id="277" w:name="_Toc50730701"/>
      <w:bookmarkStart w:id="278" w:name="_Toc50730820"/>
      <w:bookmarkStart w:id="279" w:name="_Toc50730940"/>
      <w:bookmarkStart w:id="280" w:name="_Toc50731063"/>
      <w:bookmarkStart w:id="281" w:name="_Toc50731180"/>
      <w:bookmarkStart w:id="282" w:name="_Toc50731296"/>
      <w:bookmarkStart w:id="283" w:name="_Toc50732909"/>
      <w:bookmarkStart w:id="284" w:name="_Toc50733029"/>
      <w:bookmarkStart w:id="285" w:name="_Toc50733464"/>
      <w:bookmarkStart w:id="286" w:name="_Toc50733743"/>
      <w:bookmarkStart w:id="287" w:name="_Toc50733924"/>
      <w:bookmarkStart w:id="288" w:name="_Toc50641494"/>
      <w:bookmarkStart w:id="289" w:name="_Toc50703921"/>
      <w:bookmarkStart w:id="290" w:name="_Toc50704164"/>
      <w:bookmarkStart w:id="291" w:name="_Toc50704266"/>
      <w:bookmarkStart w:id="292" w:name="_Toc50704596"/>
      <w:bookmarkStart w:id="293" w:name="_Toc50704681"/>
      <w:bookmarkStart w:id="294" w:name="_Toc50704993"/>
      <w:bookmarkStart w:id="295" w:name="_Toc50705514"/>
      <w:bookmarkStart w:id="296" w:name="_Toc50714162"/>
      <w:bookmarkStart w:id="297" w:name="_Toc50719225"/>
      <w:bookmarkStart w:id="298" w:name="_Toc50729522"/>
      <w:bookmarkStart w:id="299" w:name="_Toc50729868"/>
      <w:bookmarkStart w:id="300" w:name="_Toc50729970"/>
      <w:bookmarkStart w:id="301" w:name="_Toc50730277"/>
      <w:bookmarkStart w:id="302" w:name="_Toc50730413"/>
      <w:bookmarkStart w:id="303" w:name="_Toc50730585"/>
      <w:bookmarkStart w:id="304" w:name="_Toc50730703"/>
      <w:bookmarkStart w:id="305" w:name="_Toc50730822"/>
      <w:bookmarkStart w:id="306" w:name="_Toc50730942"/>
      <w:bookmarkStart w:id="307" w:name="_Toc50731065"/>
      <w:bookmarkStart w:id="308" w:name="_Toc50731182"/>
      <w:bookmarkStart w:id="309" w:name="_Toc50731298"/>
      <w:bookmarkStart w:id="310" w:name="_Toc50732911"/>
      <w:bookmarkStart w:id="311" w:name="_Toc50733031"/>
      <w:bookmarkStart w:id="312" w:name="_Toc50733466"/>
      <w:bookmarkStart w:id="313" w:name="_Toc50733926"/>
      <w:bookmarkStart w:id="314" w:name="_Toc50641495"/>
      <w:bookmarkStart w:id="315" w:name="_Toc50703922"/>
      <w:bookmarkStart w:id="316" w:name="_Toc50704165"/>
      <w:bookmarkStart w:id="317" w:name="_Toc50704267"/>
      <w:bookmarkStart w:id="318" w:name="_Toc50704597"/>
      <w:bookmarkStart w:id="319" w:name="_Toc50704682"/>
      <w:bookmarkStart w:id="320" w:name="_Toc50704994"/>
      <w:bookmarkStart w:id="321" w:name="_Toc50705515"/>
      <w:bookmarkStart w:id="322" w:name="_Toc50714163"/>
      <w:bookmarkStart w:id="323" w:name="_Toc50719226"/>
      <w:bookmarkStart w:id="324" w:name="_Toc50729523"/>
      <w:bookmarkStart w:id="325" w:name="_Toc50729869"/>
      <w:bookmarkStart w:id="326" w:name="_Toc50729971"/>
      <w:bookmarkStart w:id="327" w:name="_Toc50730278"/>
      <w:bookmarkStart w:id="328" w:name="_Toc50730414"/>
      <w:bookmarkStart w:id="329" w:name="_Toc50730586"/>
      <w:bookmarkStart w:id="330" w:name="_Toc50730704"/>
      <w:bookmarkStart w:id="331" w:name="_Toc50730823"/>
      <w:bookmarkStart w:id="332" w:name="_Toc50730943"/>
      <w:bookmarkStart w:id="333" w:name="_Toc50731066"/>
      <w:bookmarkStart w:id="334" w:name="_Toc50731183"/>
      <w:bookmarkStart w:id="335" w:name="_Toc50731299"/>
      <w:bookmarkStart w:id="336" w:name="_Toc50732912"/>
      <w:bookmarkStart w:id="337" w:name="_Toc50733032"/>
      <w:bookmarkStart w:id="338" w:name="_Toc50733467"/>
      <w:bookmarkStart w:id="339" w:name="_Toc50733746"/>
      <w:bookmarkStart w:id="340" w:name="_Toc50733927"/>
      <w:bookmarkStart w:id="341" w:name="_Toc50641496"/>
      <w:bookmarkStart w:id="342" w:name="_Toc50703923"/>
      <w:bookmarkStart w:id="343" w:name="_Toc50704166"/>
      <w:bookmarkStart w:id="344" w:name="_Toc50704268"/>
      <w:bookmarkStart w:id="345" w:name="_Toc50704598"/>
      <w:bookmarkStart w:id="346" w:name="_Toc50704683"/>
      <w:bookmarkStart w:id="347" w:name="_Toc50704995"/>
      <w:bookmarkStart w:id="348" w:name="_Toc50705516"/>
      <w:bookmarkStart w:id="349" w:name="_Toc50714164"/>
      <w:bookmarkStart w:id="350" w:name="_Toc50719227"/>
      <w:bookmarkStart w:id="351" w:name="_Toc50729524"/>
      <w:bookmarkStart w:id="352" w:name="_Toc50729870"/>
      <w:bookmarkStart w:id="353" w:name="_Toc50729972"/>
      <w:bookmarkStart w:id="354" w:name="_Toc50730279"/>
      <w:bookmarkStart w:id="355" w:name="_Toc50730415"/>
      <w:bookmarkStart w:id="356" w:name="_Toc50730587"/>
      <w:bookmarkStart w:id="357" w:name="_Toc50730705"/>
      <w:bookmarkStart w:id="358" w:name="_Toc50730824"/>
      <w:bookmarkStart w:id="359" w:name="_Toc50730944"/>
      <w:bookmarkStart w:id="360" w:name="_Toc50731067"/>
      <w:bookmarkStart w:id="361" w:name="_Toc50731184"/>
      <w:bookmarkStart w:id="362" w:name="_Toc50731300"/>
      <w:bookmarkStart w:id="363" w:name="_Toc50732913"/>
      <w:bookmarkStart w:id="364" w:name="_Toc50733033"/>
      <w:bookmarkStart w:id="365" w:name="_Toc50733468"/>
      <w:bookmarkStart w:id="366" w:name="_Toc50733747"/>
      <w:bookmarkStart w:id="367" w:name="_Toc50733928"/>
      <w:bookmarkStart w:id="368" w:name="_Toc50641499"/>
      <w:bookmarkStart w:id="369" w:name="_Toc50703926"/>
      <w:bookmarkStart w:id="370" w:name="_Toc50704169"/>
      <w:bookmarkStart w:id="371" w:name="_Toc50704271"/>
      <w:bookmarkStart w:id="372" w:name="_Toc50704601"/>
      <w:bookmarkStart w:id="373" w:name="_Toc50704686"/>
      <w:bookmarkStart w:id="374" w:name="_Toc50704998"/>
      <w:bookmarkStart w:id="375" w:name="_Toc50705519"/>
      <w:bookmarkStart w:id="376" w:name="_Toc50714167"/>
      <w:bookmarkStart w:id="377" w:name="_Toc50719230"/>
      <w:bookmarkStart w:id="378" w:name="_Toc50729527"/>
      <w:bookmarkStart w:id="379" w:name="_Toc50729873"/>
      <w:bookmarkStart w:id="380" w:name="_Toc50729975"/>
      <w:bookmarkStart w:id="381" w:name="_Toc50730282"/>
      <w:bookmarkStart w:id="382" w:name="_Toc50730418"/>
      <w:bookmarkStart w:id="383" w:name="_Toc50730590"/>
      <w:bookmarkStart w:id="384" w:name="_Toc50730708"/>
      <w:bookmarkStart w:id="385" w:name="_Toc50730827"/>
      <w:bookmarkStart w:id="386" w:name="_Toc50730947"/>
      <w:bookmarkStart w:id="387" w:name="_Toc50731070"/>
      <w:bookmarkStart w:id="388" w:name="_Toc50731187"/>
      <w:bookmarkStart w:id="389" w:name="_Toc50731303"/>
      <w:bookmarkStart w:id="390" w:name="_Toc50732916"/>
      <w:bookmarkStart w:id="391" w:name="_Toc50733036"/>
      <w:bookmarkStart w:id="392" w:name="_Toc50733471"/>
      <w:bookmarkStart w:id="393" w:name="_Toc50733750"/>
      <w:bookmarkStart w:id="394" w:name="_Toc50733931"/>
      <w:bookmarkStart w:id="395" w:name="_Toc50641501"/>
      <w:bookmarkStart w:id="396" w:name="_Toc50703928"/>
      <w:bookmarkStart w:id="397" w:name="_Toc50704171"/>
      <w:bookmarkStart w:id="398" w:name="_Toc50704273"/>
      <w:bookmarkStart w:id="399" w:name="_Toc50704603"/>
      <w:bookmarkStart w:id="400" w:name="_Toc50704688"/>
      <w:bookmarkStart w:id="401" w:name="_Toc50705000"/>
      <w:bookmarkStart w:id="402" w:name="_Toc50705521"/>
      <w:bookmarkStart w:id="403" w:name="_Toc50714169"/>
      <w:bookmarkStart w:id="404" w:name="_Toc50719232"/>
      <w:bookmarkStart w:id="405" w:name="_Toc50729529"/>
      <w:bookmarkStart w:id="406" w:name="_Toc50729875"/>
      <w:bookmarkStart w:id="407" w:name="_Toc50729977"/>
      <w:bookmarkStart w:id="408" w:name="_Toc50730284"/>
      <w:bookmarkStart w:id="409" w:name="_Toc50730420"/>
      <w:bookmarkStart w:id="410" w:name="_Toc50730592"/>
      <w:bookmarkStart w:id="411" w:name="_Toc50730710"/>
      <w:bookmarkStart w:id="412" w:name="_Toc50730829"/>
      <w:bookmarkStart w:id="413" w:name="_Toc50730949"/>
      <w:bookmarkStart w:id="414" w:name="_Toc50731072"/>
      <w:bookmarkStart w:id="415" w:name="_Toc50731189"/>
      <w:bookmarkStart w:id="416" w:name="_Toc50731305"/>
      <w:bookmarkStart w:id="417" w:name="_Toc50732918"/>
      <w:bookmarkStart w:id="418" w:name="_Toc50733038"/>
      <w:bookmarkStart w:id="419" w:name="_Toc50733473"/>
      <w:bookmarkStart w:id="420" w:name="_Toc50733752"/>
      <w:bookmarkStart w:id="421" w:name="_Toc50733933"/>
      <w:bookmarkStart w:id="422" w:name="_Toc50641503"/>
      <w:bookmarkStart w:id="423" w:name="_Toc50703930"/>
      <w:bookmarkStart w:id="424" w:name="_Toc50704173"/>
      <w:bookmarkStart w:id="425" w:name="_Toc50704275"/>
      <w:bookmarkStart w:id="426" w:name="_Toc50704605"/>
      <w:bookmarkStart w:id="427" w:name="_Toc50704690"/>
      <w:bookmarkStart w:id="428" w:name="_Toc50705002"/>
      <w:bookmarkStart w:id="429" w:name="_Toc50705523"/>
      <w:bookmarkStart w:id="430" w:name="_Toc50714171"/>
      <w:bookmarkStart w:id="431" w:name="_Toc50719234"/>
      <w:bookmarkStart w:id="432" w:name="_Toc50729531"/>
      <w:bookmarkStart w:id="433" w:name="_Toc50729877"/>
      <w:bookmarkStart w:id="434" w:name="_Toc50729979"/>
      <w:bookmarkStart w:id="435" w:name="_Toc50730286"/>
      <w:bookmarkStart w:id="436" w:name="_Toc50730422"/>
      <w:bookmarkStart w:id="437" w:name="_Toc50730594"/>
      <w:bookmarkStart w:id="438" w:name="_Toc50730712"/>
      <w:bookmarkStart w:id="439" w:name="_Toc50730831"/>
      <w:bookmarkStart w:id="440" w:name="_Toc50730951"/>
      <w:bookmarkStart w:id="441" w:name="_Toc50731074"/>
      <w:bookmarkStart w:id="442" w:name="_Toc50731191"/>
      <w:bookmarkStart w:id="443" w:name="_Toc50731307"/>
      <w:bookmarkStart w:id="444" w:name="_Toc50732920"/>
      <w:bookmarkStart w:id="445" w:name="_Toc50733040"/>
      <w:bookmarkStart w:id="446" w:name="_Toc50733475"/>
      <w:bookmarkStart w:id="447" w:name="_Toc50733754"/>
      <w:bookmarkStart w:id="448" w:name="_Toc50733935"/>
      <w:bookmarkStart w:id="449" w:name="_Toc50730957"/>
      <w:bookmarkStart w:id="450" w:name="_Toc50731080"/>
      <w:bookmarkStart w:id="451" w:name="_Toc50731197"/>
      <w:bookmarkStart w:id="452" w:name="_Toc50731313"/>
      <w:bookmarkStart w:id="453" w:name="_Toc50732926"/>
      <w:bookmarkStart w:id="454" w:name="_Toc50733046"/>
      <w:bookmarkStart w:id="455" w:name="_Toc50733481"/>
      <w:bookmarkStart w:id="456" w:name="_Toc50733761"/>
      <w:bookmarkStart w:id="457" w:name="_Toc50733941"/>
      <w:bookmarkStart w:id="458" w:name="_Toc50719238"/>
      <w:bookmarkStart w:id="459" w:name="_Toc50729536"/>
      <w:bookmarkStart w:id="460" w:name="_Toc50729882"/>
      <w:bookmarkStart w:id="461" w:name="_Toc50729984"/>
      <w:bookmarkStart w:id="462" w:name="_Toc50730291"/>
      <w:bookmarkStart w:id="463" w:name="_Toc50730427"/>
      <w:bookmarkStart w:id="464" w:name="_Toc50730599"/>
      <w:bookmarkStart w:id="465" w:name="_Toc50730718"/>
      <w:bookmarkStart w:id="466" w:name="_Toc50730837"/>
      <w:bookmarkStart w:id="467" w:name="_Toc50730960"/>
      <w:bookmarkStart w:id="468" w:name="_Toc50731083"/>
      <w:bookmarkStart w:id="469" w:name="_Toc50731200"/>
      <w:bookmarkStart w:id="470" w:name="_Toc50731316"/>
      <w:bookmarkStart w:id="471" w:name="_Toc50732929"/>
      <w:bookmarkStart w:id="472" w:name="_Toc50733049"/>
      <w:bookmarkStart w:id="473" w:name="_Toc50733484"/>
      <w:bookmarkStart w:id="474" w:name="_Toc50733944"/>
      <w:bookmarkStart w:id="475" w:name="_Toc50730844"/>
      <w:bookmarkStart w:id="476" w:name="_Toc50730967"/>
      <w:bookmarkStart w:id="477" w:name="_Toc50731090"/>
      <w:bookmarkStart w:id="478" w:name="_Toc50731207"/>
      <w:bookmarkStart w:id="479" w:name="_Toc50731323"/>
      <w:bookmarkStart w:id="480" w:name="_Toc50732936"/>
      <w:bookmarkStart w:id="481" w:name="_Toc50733056"/>
      <w:bookmarkStart w:id="482" w:name="_Toc50733491"/>
      <w:bookmarkStart w:id="483" w:name="_Toc50733951"/>
      <w:bookmarkStart w:id="484" w:name="_Toc50703944"/>
      <w:bookmarkStart w:id="485" w:name="_Toc50704187"/>
      <w:bookmarkStart w:id="486" w:name="_Toc50704289"/>
      <w:bookmarkStart w:id="487" w:name="_Toc50704619"/>
      <w:bookmarkStart w:id="488" w:name="_Toc50704704"/>
      <w:bookmarkStart w:id="489" w:name="_Toc50705016"/>
      <w:bookmarkStart w:id="490" w:name="_Toc50705537"/>
      <w:bookmarkStart w:id="491" w:name="_Toc50714185"/>
      <w:bookmarkStart w:id="492" w:name="_Toc50719249"/>
      <w:bookmarkStart w:id="493" w:name="_Toc50729546"/>
      <w:bookmarkStart w:id="494" w:name="_Toc50729892"/>
      <w:bookmarkStart w:id="495" w:name="_Toc50729994"/>
      <w:bookmarkStart w:id="496" w:name="_Toc50730301"/>
      <w:bookmarkStart w:id="497" w:name="_Toc50730437"/>
      <w:bookmarkStart w:id="498" w:name="_Toc50730609"/>
      <w:bookmarkStart w:id="499" w:name="_Toc50730728"/>
      <w:bookmarkStart w:id="500" w:name="_Toc50730848"/>
      <w:bookmarkStart w:id="501" w:name="_Toc50730971"/>
      <w:bookmarkStart w:id="502" w:name="_Toc50731094"/>
      <w:bookmarkStart w:id="503" w:name="_Toc50731211"/>
      <w:bookmarkStart w:id="504" w:name="_Toc50731327"/>
      <w:bookmarkStart w:id="505" w:name="_Toc50732940"/>
      <w:bookmarkStart w:id="506" w:name="_Toc50733060"/>
      <w:bookmarkStart w:id="507" w:name="_Toc50733495"/>
      <w:bookmarkStart w:id="508" w:name="_Toc50733955"/>
      <w:bookmarkStart w:id="509" w:name="_Toc50703945"/>
      <w:bookmarkStart w:id="510" w:name="_Toc50704188"/>
      <w:bookmarkStart w:id="511" w:name="_Toc50704290"/>
      <w:bookmarkStart w:id="512" w:name="_Toc50704620"/>
      <w:bookmarkStart w:id="513" w:name="_Toc50704705"/>
      <w:bookmarkStart w:id="514" w:name="_Toc50705017"/>
      <w:bookmarkStart w:id="515" w:name="_Toc50705538"/>
      <w:bookmarkStart w:id="516" w:name="_Toc50714186"/>
      <w:bookmarkStart w:id="517" w:name="_Toc50719250"/>
      <w:bookmarkStart w:id="518" w:name="_Toc50729547"/>
      <w:bookmarkStart w:id="519" w:name="_Toc50729893"/>
      <w:bookmarkStart w:id="520" w:name="_Toc50729995"/>
      <w:bookmarkStart w:id="521" w:name="_Toc50730302"/>
      <w:bookmarkStart w:id="522" w:name="_Toc50730438"/>
      <w:bookmarkStart w:id="523" w:name="_Toc50730610"/>
      <w:bookmarkStart w:id="524" w:name="_Toc50730729"/>
      <w:bookmarkStart w:id="525" w:name="_Toc50730849"/>
      <w:bookmarkStart w:id="526" w:name="_Toc50730972"/>
      <w:bookmarkStart w:id="527" w:name="_Toc50731095"/>
      <w:bookmarkStart w:id="528" w:name="_Toc50731212"/>
      <w:bookmarkStart w:id="529" w:name="_Toc50731328"/>
      <w:bookmarkStart w:id="530" w:name="_Toc50732941"/>
      <w:bookmarkStart w:id="531" w:name="_Toc50733061"/>
      <w:bookmarkStart w:id="532" w:name="_Toc50733496"/>
      <w:bookmarkStart w:id="533" w:name="_Toc50733956"/>
      <w:bookmarkStart w:id="534" w:name="_Toc50361802"/>
      <w:bookmarkStart w:id="535" w:name="_Toc50458104"/>
      <w:bookmarkStart w:id="536" w:name="_Toc50641520"/>
      <w:bookmarkStart w:id="537" w:name="_Toc83301801"/>
      <w:bookmarkStart w:id="538" w:name="_Toc83302341"/>
      <w:bookmarkStart w:id="539" w:name="_Toc97158036"/>
      <w:bookmarkStart w:id="540" w:name="_Hlk75773103"/>
      <w:bookmarkStart w:id="541" w:name="_Toc135150127"/>
      <w:bookmarkStart w:id="542" w:name="_Toc135151065"/>
      <w:bookmarkStart w:id="543" w:name="_Toc135151356"/>
      <w:bookmarkStart w:id="544" w:name="_Toc135153202"/>
      <w:bookmarkStart w:id="545" w:name="_Hlk77949148"/>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r w:rsidRPr="00D00C85">
        <w:rPr>
          <w:rFonts w:cs="Arial"/>
          <w:sz w:val="18"/>
          <w:szCs w:val="18"/>
        </w:rPr>
        <w:lastRenderedPageBreak/>
        <w:t>MINUTA DEL CONTRATO</w:t>
      </w:r>
      <w:bookmarkEnd w:id="535"/>
      <w:bookmarkEnd w:id="536"/>
      <w:bookmarkEnd w:id="537"/>
      <w:bookmarkEnd w:id="538"/>
      <w:bookmarkEnd w:id="539"/>
    </w:p>
    <w:bookmarkEnd w:id="540"/>
    <w:bookmarkEnd w:id="541"/>
    <w:bookmarkEnd w:id="542"/>
    <w:bookmarkEnd w:id="543"/>
    <w:bookmarkEnd w:id="544"/>
    <w:bookmarkEnd w:id="545"/>
    <w:p w14:paraId="58B62F6C" w14:textId="77777777" w:rsidR="00B752AE" w:rsidRPr="0074296C" w:rsidRDefault="00B752AE" w:rsidP="00B752AE">
      <w:pPr>
        <w:jc w:val="both"/>
        <w:rPr>
          <w:rFonts w:ascii="Arial" w:hAnsi="Arial" w:cs="Arial"/>
          <w:b/>
          <w:bCs/>
          <w:sz w:val="18"/>
          <w:szCs w:val="18"/>
        </w:rPr>
      </w:pPr>
      <w:r w:rsidRPr="0074296C">
        <w:rPr>
          <w:rFonts w:ascii="Arial" w:hAnsi="Arial" w:cs="Arial"/>
          <w:b/>
          <w:bCs/>
          <w:sz w:val="18"/>
          <w:szCs w:val="18"/>
        </w:rPr>
        <w:t>CONTRATO No. _____________</w:t>
      </w:r>
    </w:p>
    <w:p w14:paraId="634AA6DD" w14:textId="77777777" w:rsidR="00F36274" w:rsidRPr="0020398A" w:rsidRDefault="00F36274" w:rsidP="00F36274">
      <w:pPr>
        <w:jc w:val="both"/>
        <w:rPr>
          <w:rFonts w:ascii="Arial" w:hAnsi="Arial" w:cs="Arial"/>
          <w:b/>
          <w:bCs/>
          <w:sz w:val="18"/>
          <w:szCs w:val="18"/>
        </w:rPr>
      </w:pPr>
      <w:r w:rsidRPr="0020398A">
        <w:rPr>
          <w:rFonts w:ascii="Arial" w:hAnsi="Arial" w:cs="Arial"/>
          <w:b/>
          <w:bCs/>
          <w:sz w:val="18"/>
          <w:szCs w:val="18"/>
        </w:rPr>
        <w:t xml:space="preserve">EL CONTRATISTA: ______________________ NIT </w:t>
      </w:r>
      <w:r w:rsidRPr="0020398A">
        <w:rPr>
          <w:rFonts w:ascii="Arial" w:hAnsi="Arial" w:cs="Arial"/>
          <w:b/>
          <w:bCs/>
          <w:sz w:val="18"/>
          <w:szCs w:val="18"/>
          <w:u w:val="single"/>
        </w:rPr>
        <w:t xml:space="preserve">       </w:t>
      </w:r>
      <w:r w:rsidRPr="0020398A">
        <w:rPr>
          <w:rFonts w:ascii="Arial" w:hAnsi="Arial" w:cs="Arial"/>
          <w:b/>
          <w:bCs/>
          <w:sz w:val="18"/>
          <w:szCs w:val="18"/>
        </w:rPr>
        <w:t>EN CALIDAD DE: ____________________________</w:t>
      </w:r>
    </w:p>
    <w:p w14:paraId="41F0551C" w14:textId="77777777" w:rsidR="00F36274" w:rsidRPr="0020398A" w:rsidRDefault="00F36274" w:rsidP="00F36274">
      <w:pPr>
        <w:jc w:val="both"/>
        <w:rPr>
          <w:rFonts w:ascii="Arial" w:hAnsi="Arial" w:cs="Arial"/>
          <w:b/>
          <w:bCs/>
          <w:sz w:val="18"/>
          <w:szCs w:val="18"/>
        </w:rPr>
      </w:pPr>
      <w:r w:rsidRPr="0020398A">
        <w:rPr>
          <w:rFonts w:ascii="Arial" w:hAnsi="Arial" w:cs="Arial"/>
          <w:b/>
          <w:bCs/>
          <w:sz w:val="18"/>
          <w:szCs w:val="18"/>
        </w:rPr>
        <w:t>EL CONTRATANTE: ELECTRIFICADORA DE SANTANDER S.A E.S.P. NIT 890.201.230-1 EN CALIDAD DE COMERCIALIZADOR.</w:t>
      </w:r>
    </w:p>
    <w:p w14:paraId="3BFDF16F" w14:textId="77777777" w:rsidR="00F36274" w:rsidRPr="0020398A" w:rsidRDefault="00F36274" w:rsidP="00F36274">
      <w:pPr>
        <w:jc w:val="both"/>
        <w:rPr>
          <w:rFonts w:ascii="Arial" w:hAnsi="Arial" w:cs="Arial"/>
          <w:b/>
          <w:bCs/>
          <w:sz w:val="18"/>
          <w:szCs w:val="18"/>
        </w:rPr>
      </w:pPr>
      <w:r w:rsidRPr="0020398A">
        <w:rPr>
          <w:rFonts w:ascii="Arial" w:hAnsi="Arial" w:cs="Arial"/>
          <w:b/>
          <w:bCs/>
          <w:sz w:val="18"/>
          <w:szCs w:val="18"/>
        </w:rPr>
        <w:t>OBJETO</w:t>
      </w:r>
      <w:r w:rsidRPr="0020398A">
        <w:rPr>
          <w:rFonts w:ascii="Arial" w:hAnsi="Arial" w:cs="Arial"/>
          <w:b/>
          <w:bCs/>
          <w:sz w:val="22"/>
          <w:szCs w:val="22"/>
        </w:rPr>
        <w:t xml:space="preserve">: </w:t>
      </w:r>
      <w:r w:rsidRPr="0020398A">
        <w:rPr>
          <w:rFonts w:ascii="Arial" w:hAnsi="Arial" w:cs="Arial"/>
          <w:b/>
          <w:bCs/>
          <w:sz w:val="18"/>
          <w:szCs w:val="18"/>
        </w:rPr>
        <w:t>SUMINISTRO DE ENERGÍA Y POTENCIA CON DESTINO AL MERCADO REGULADO, PARA EL PERÍODO COMPRENDIDO ENTRE _____________________________________________________</w:t>
      </w:r>
    </w:p>
    <w:p w14:paraId="1823F622" w14:textId="77777777" w:rsidR="00F36274" w:rsidRPr="0020398A" w:rsidRDefault="00F36274" w:rsidP="00F36274">
      <w:pPr>
        <w:jc w:val="both"/>
        <w:rPr>
          <w:rFonts w:ascii="Arial" w:hAnsi="Arial" w:cs="Arial"/>
          <w:sz w:val="18"/>
          <w:szCs w:val="18"/>
        </w:rPr>
      </w:pPr>
      <w:r w:rsidRPr="0020398A">
        <w:rPr>
          <w:rFonts w:ascii="Arial" w:hAnsi="Arial" w:cs="Arial"/>
          <w:sz w:val="18"/>
          <w:szCs w:val="18"/>
        </w:rPr>
        <w:t>Entre los suscritos _____________________________________________, mayor de edad, vecino de Bucaramanga, identificado con cédula de ciudadanía número</w:t>
      </w:r>
      <w:r w:rsidRPr="0020398A">
        <w:rPr>
          <w:rFonts w:ascii="Arial" w:hAnsi="Arial" w:cs="Arial"/>
          <w:sz w:val="18"/>
          <w:szCs w:val="18"/>
          <w:u w:val="single"/>
        </w:rPr>
        <w:t xml:space="preserve">                       </w:t>
      </w:r>
      <w:r w:rsidRPr="0020398A">
        <w:rPr>
          <w:rFonts w:ascii="Arial" w:hAnsi="Arial" w:cs="Arial"/>
          <w:sz w:val="18"/>
          <w:szCs w:val="18"/>
        </w:rPr>
        <w:t xml:space="preserve">, de  ____________ actuando en nombre y representación legal de ELECTRIFICADORA DE SANTANDER S.A E.S.P., empresa de servicios públicos domiciliada en Bucaramanga y que en adelante para efectos del presente contrato se denominará EL CONTRATANTE, y ____________________________, mayor de edad, domiciliado en la ciudad de ______, identificado con cédula de __________ número _______________ de _________, actuando en nombre y representación legal de _______________________, que en adelante para efectos de este contrato se denominará EL CONTRATISTA, se ha celebrado un contrato de suministro de energía y potencia, que se regirá por las siguientes cláusulas y en lo no previsto en ellas por las disposiciones legales que regulen la materia. </w:t>
      </w:r>
      <w:r w:rsidRPr="0020398A">
        <w:rPr>
          <w:rFonts w:ascii="Arial" w:hAnsi="Arial" w:cs="Arial"/>
          <w:b/>
          <w:bCs/>
          <w:sz w:val="18"/>
          <w:szCs w:val="18"/>
        </w:rPr>
        <w:t>PRIMERA: Antecedentes</w:t>
      </w:r>
      <w:r w:rsidRPr="0020398A">
        <w:rPr>
          <w:rFonts w:ascii="Arial" w:hAnsi="Arial" w:cs="Arial"/>
          <w:sz w:val="18"/>
          <w:szCs w:val="18"/>
        </w:rPr>
        <w:t>. a) EL CONTRATANTE</w:t>
      </w:r>
      <w:r w:rsidRPr="0020398A">
        <w:rPr>
          <w:rFonts w:ascii="Arial" w:hAnsi="Arial" w:cs="Arial"/>
          <w:b/>
          <w:bCs/>
          <w:sz w:val="18"/>
          <w:szCs w:val="18"/>
        </w:rPr>
        <w:t xml:space="preserve"> </w:t>
      </w:r>
      <w:r w:rsidRPr="0020398A">
        <w:rPr>
          <w:rFonts w:ascii="Arial" w:hAnsi="Arial" w:cs="Arial"/>
          <w:sz w:val="18"/>
          <w:szCs w:val="18"/>
        </w:rPr>
        <w:t xml:space="preserve">inició la apertura de la Solicitud Pública de Ofertas No. CP-ESSC2025-001, para el suministro de energía y potencia eléctrica requeridas para atender el mercado regulado de ESSA, incluyendo las pérdidas correspondientes en el sistema de transmisión nacional, bajo la modalidad pague lo contratado, para el período </w:t>
      </w:r>
      <w:r w:rsidRPr="0020398A">
        <w:rPr>
          <w:rFonts w:ascii="Arial" w:hAnsi="Arial" w:cs="Arial"/>
          <w:b/>
          <w:sz w:val="18"/>
          <w:szCs w:val="18"/>
        </w:rPr>
        <w:t>1 de mayo de 2025 al 31 de diciembre de 2040</w:t>
      </w:r>
      <w:r w:rsidRPr="0020398A">
        <w:rPr>
          <w:rFonts w:ascii="Arial" w:hAnsi="Arial" w:cs="Arial"/>
          <w:sz w:val="18"/>
          <w:szCs w:val="18"/>
        </w:rPr>
        <w:t>,</w:t>
      </w:r>
      <w:r w:rsidRPr="0020398A">
        <w:rPr>
          <w:rFonts w:ascii="Arial" w:hAnsi="Arial" w:cs="Arial"/>
        </w:rPr>
        <w:t xml:space="preserve"> </w:t>
      </w:r>
      <w:r w:rsidRPr="0020398A">
        <w:rPr>
          <w:rFonts w:ascii="Arial" w:hAnsi="Arial" w:cs="Arial"/>
          <w:sz w:val="18"/>
          <w:szCs w:val="18"/>
        </w:rPr>
        <w:t xml:space="preserve">teniendo en cuenta los productos que se definieron en el pliego de condiciones, en todo caso la fecha de inicio del contrato será la fecha de registro, de acuerdo con la regulación vigente en el momento del registro.  b) Que son actividades inherentes al objeto social de EL CONTRATISTA la generación y/o comercialización de energía. c) Que es actividad propia del objeto social de EL CONTRATANTE la generación y comercialización de energía eléctrica, además de la transmisión y distribución de </w:t>
      </w:r>
      <w:proofErr w:type="gramStart"/>
      <w:r w:rsidRPr="0020398A">
        <w:rPr>
          <w:rFonts w:ascii="Arial" w:hAnsi="Arial" w:cs="Arial"/>
          <w:sz w:val="18"/>
          <w:szCs w:val="18"/>
        </w:rPr>
        <w:t>la misma</w:t>
      </w:r>
      <w:proofErr w:type="gramEnd"/>
      <w:r w:rsidRPr="0020398A">
        <w:rPr>
          <w:rFonts w:ascii="Arial" w:hAnsi="Arial" w:cs="Arial"/>
          <w:sz w:val="18"/>
          <w:szCs w:val="18"/>
        </w:rPr>
        <w:t xml:space="preserve">. d) Que EL CONTRATISTA y EL CONTRATANTE hacen parte del Sistema Interconectado Nacional -SIN- y por tanto el despacho de generación y la operación del sistema se sujetan a las normas y procedimientos establecidos por los organismos reguladores de dicho sistema. e) Que después de que EL CONTRATANTE evaluó la totalidad de ofertas presentadas, la de EL CONTRATISTA cumple con las condiciones establecidas en el pliego y presenta el mejor precio para EL CONTRATANTE. f) Que la ejecución del presente contrato deberá realizarse conforme a las normas y procedimientos establecidos por el SIN, y particularmente por aquellos contenidos en el Reglamento de Operación del Sistema Interconectado Nacional junto con sus </w:t>
      </w:r>
      <w:proofErr w:type="spellStart"/>
      <w:r w:rsidRPr="0020398A">
        <w:rPr>
          <w:rFonts w:ascii="Arial" w:hAnsi="Arial" w:cs="Arial"/>
          <w:sz w:val="18"/>
          <w:szCs w:val="18"/>
        </w:rPr>
        <w:t>adiciones</w:t>
      </w:r>
      <w:proofErr w:type="spellEnd"/>
      <w:r w:rsidRPr="0020398A">
        <w:rPr>
          <w:rFonts w:ascii="Arial" w:hAnsi="Arial" w:cs="Arial"/>
          <w:sz w:val="18"/>
          <w:szCs w:val="18"/>
        </w:rPr>
        <w:t xml:space="preserve"> y modificaciones, cuyas reglas forman parte integrante e inseparable de este contrato, al igual que las normas y procedimientos establecidos o que se establezcan sobre la materia, durante la vigencia de este contrato, por la Comisión de Regulación de Energía y Gas -CREG- o quien haga sus veces. </w:t>
      </w:r>
      <w:r w:rsidRPr="0020398A">
        <w:rPr>
          <w:rFonts w:ascii="Arial" w:hAnsi="Arial" w:cs="Arial"/>
          <w:b/>
          <w:bCs/>
          <w:sz w:val="18"/>
          <w:szCs w:val="18"/>
        </w:rPr>
        <w:t>SEGUNDA: Objeto del Contrato</w:t>
      </w:r>
      <w:r w:rsidRPr="0020398A">
        <w:rPr>
          <w:rFonts w:ascii="Arial" w:hAnsi="Arial" w:cs="Arial"/>
          <w:sz w:val="18"/>
          <w:szCs w:val="18"/>
        </w:rPr>
        <w:t xml:space="preserve">. EL CONTRATANTE encarga a EL CONTRATISTA y éste se obliga a suministrarle parte de la energía y potencia eléctrica requeridas para atender su mercado regulado, según sus necesidades, así como se relaciona en el anexo de Características a este contrato, de acuerdo con el tipo de contrato “Pague Lo Contratado”, según los meses, precios y las cantidades, indicadas en el Pliego de Condiciones de la Solicitud Pública de Ofertas No. CP- ESSC2025-001 y según la oferta aceptada. </w:t>
      </w:r>
      <w:r w:rsidRPr="0020398A">
        <w:rPr>
          <w:rFonts w:ascii="Arial" w:hAnsi="Arial" w:cs="Arial"/>
          <w:b/>
          <w:bCs/>
          <w:sz w:val="18"/>
          <w:szCs w:val="18"/>
        </w:rPr>
        <w:t>PARÁGRAFO:</w:t>
      </w:r>
      <w:r w:rsidRPr="0020398A">
        <w:rPr>
          <w:rFonts w:ascii="Arial" w:hAnsi="Arial" w:cs="Arial"/>
          <w:sz w:val="18"/>
          <w:szCs w:val="18"/>
        </w:rPr>
        <w:t xml:space="preserve"> Se entiende por necesidades de energía y potencia eléctrica efectivamente requeridas por EL CONTRATANTE, para satisfacer las necesidades del mercado regulado, la energía eléctrica registrada en sus fronteras con el SIN, más las pérdidas asignadas por el Administrador del Sistema de Intercambios Comerciales -ASIC- o quien haga sus veces, por el uso del Sistema de Transmisión Nacional STN menos la energía eléctrica registrada en las fronteras de EL CONTRATANTE con otros Comercializadores y Grandes Clientes en las redes regionales de EL CONTRATANTE incluyendo sus pérdidas reales hasta el STN. </w:t>
      </w:r>
      <w:r w:rsidRPr="0020398A">
        <w:rPr>
          <w:rFonts w:ascii="Arial" w:hAnsi="Arial" w:cs="Arial"/>
          <w:b/>
          <w:bCs/>
          <w:sz w:val="18"/>
          <w:szCs w:val="18"/>
        </w:rPr>
        <w:t>TERCERA: Plazo:</w:t>
      </w:r>
      <w:r w:rsidRPr="0020398A">
        <w:rPr>
          <w:rFonts w:ascii="Arial" w:hAnsi="Arial" w:cs="Arial"/>
          <w:sz w:val="18"/>
          <w:szCs w:val="18"/>
        </w:rPr>
        <w:t xml:space="preserve"> EL CONTRATISTA se compromete a suministrar la energía y potencia objeto de este contrato durante un plazo definido entre el (día)_____de (mes)______ de (año)______ y </w:t>
      </w:r>
      <w:bookmarkStart w:id="546" w:name="_Hlk75772916"/>
      <w:r w:rsidRPr="0020398A">
        <w:rPr>
          <w:rFonts w:ascii="Arial" w:hAnsi="Arial" w:cs="Arial"/>
          <w:sz w:val="18"/>
          <w:szCs w:val="18"/>
        </w:rPr>
        <w:t>hasta</w:t>
      </w:r>
      <w:bookmarkEnd w:id="546"/>
      <w:r w:rsidRPr="0020398A">
        <w:rPr>
          <w:rFonts w:ascii="Arial" w:hAnsi="Arial" w:cs="Arial"/>
          <w:sz w:val="18"/>
          <w:szCs w:val="18"/>
        </w:rPr>
        <w:t xml:space="preserve"> el (día)___de (mes) ______ de (año) _______ para un total de _________ (__) meses, en la forma dispuesta en el Pliego de Condiciones y acorde a como se aceptó la oferta de cada producto. </w:t>
      </w:r>
      <w:r w:rsidRPr="0020398A">
        <w:rPr>
          <w:rFonts w:ascii="Arial" w:hAnsi="Arial" w:cs="Arial"/>
          <w:b/>
          <w:bCs/>
          <w:sz w:val="18"/>
          <w:szCs w:val="18"/>
        </w:rPr>
        <w:t xml:space="preserve"> CUARTA: Valor del Contrato. </w:t>
      </w:r>
      <w:r w:rsidRPr="0020398A">
        <w:rPr>
          <w:rFonts w:ascii="Arial" w:hAnsi="Arial" w:cs="Arial"/>
          <w:sz w:val="18"/>
          <w:szCs w:val="18"/>
        </w:rPr>
        <w:t>Para cualquier efecto, el presente contrato es de cuantía indeterminada, porque este depende de los consumos mensuales registrados</w:t>
      </w:r>
      <w:r w:rsidRPr="0020398A">
        <w:t xml:space="preserve"> </w:t>
      </w:r>
      <w:r w:rsidRPr="0020398A">
        <w:rPr>
          <w:rFonts w:ascii="Arial" w:hAnsi="Arial" w:cs="Arial"/>
          <w:sz w:val="18"/>
          <w:szCs w:val="18"/>
        </w:rPr>
        <w:t>ante</w:t>
      </w:r>
      <w:r w:rsidRPr="0020398A">
        <w:t xml:space="preserve"> </w:t>
      </w:r>
      <w:r w:rsidRPr="0020398A">
        <w:rPr>
          <w:rFonts w:ascii="Arial" w:hAnsi="Arial" w:cs="Arial"/>
          <w:sz w:val="18"/>
          <w:szCs w:val="18"/>
        </w:rPr>
        <w:t xml:space="preserve">el Sistema de Intercambios Comerciales (SIC) y de los precios reales en la medida en que se ejecute el objeto del contrato y durante la vigencia </w:t>
      </w:r>
      <w:proofErr w:type="gramStart"/>
      <w:r w:rsidRPr="0020398A">
        <w:rPr>
          <w:rFonts w:ascii="Arial" w:hAnsi="Arial" w:cs="Arial"/>
          <w:sz w:val="18"/>
          <w:szCs w:val="18"/>
        </w:rPr>
        <w:t>del mismo</w:t>
      </w:r>
      <w:proofErr w:type="gramEnd"/>
      <w:r w:rsidRPr="0020398A">
        <w:rPr>
          <w:rFonts w:ascii="Arial" w:hAnsi="Arial" w:cs="Arial"/>
          <w:sz w:val="18"/>
          <w:szCs w:val="18"/>
        </w:rPr>
        <w:t xml:space="preserve">.  En consecuencia, el valor mensual de este contrato es el que resulte de multiplicar el precio unitario para cada hora, en pesos por kilovatio-hora, actualizado mensualmente, por la cantidad de energía asignada y suministrada para el contrato, </w:t>
      </w:r>
      <w:proofErr w:type="gramStart"/>
      <w:r w:rsidRPr="0020398A">
        <w:rPr>
          <w:rFonts w:ascii="Arial" w:hAnsi="Arial" w:cs="Arial"/>
          <w:sz w:val="18"/>
          <w:szCs w:val="18"/>
        </w:rPr>
        <w:t>de acuerdo a</w:t>
      </w:r>
      <w:proofErr w:type="gramEnd"/>
      <w:r w:rsidRPr="0020398A">
        <w:rPr>
          <w:rFonts w:ascii="Arial" w:hAnsi="Arial" w:cs="Arial"/>
          <w:sz w:val="18"/>
          <w:szCs w:val="18"/>
        </w:rPr>
        <w:t xml:space="preserve"> la información registrada en archivo de despacho del ASIC, expresada en kilovatios-hora, del mercado regulado de EL CONTRATANTE mes a mes. </w:t>
      </w:r>
      <w:r w:rsidRPr="0020398A">
        <w:rPr>
          <w:rFonts w:ascii="Arial" w:hAnsi="Arial" w:cs="Arial"/>
          <w:b/>
          <w:bCs/>
          <w:sz w:val="18"/>
          <w:szCs w:val="18"/>
        </w:rPr>
        <w:t xml:space="preserve">QUINTA: Precio Monomio de Energía </w:t>
      </w:r>
      <w:r w:rsidRPr="0020398A">
        <w:rPr>
          <w:rFonts w:ascii="Arial" w:hAnsi="Arial" w:cs="Arial"/>
          <w:sz w:val="18"/>
          <w:szCs w:val="18"/>
        </w:rPr>
        <w:t xml:space="preserve">El precio de la energía es el aceptado en la oferta de acuerdo con el Anexo de Características por kilovatio-hora, en pesos colombianos constantes de </w:t>
      </w:r>
      <w:r w:rsidRPr="0020398A">
        <w:rPr>
          <w:rFonts w:ascii="Arial" w:hAnsi="Arial" w:cs="Arial"/>
          <w:b/>
          <w:bCs/>
          <w:sz w:val="18"/>
          <w:szCs w:val="18"/>
        </w:rPr>
        <w:t>diciembre 2024</w:t>
      </w:r>
      <w:r w:rsidRPr="0020398A">
        <w:rPr>
          <w:rFonts w:ascii="Arial" w:hAnsi="Arial" w:cs="Arial"/>
          <w:sz w:val="18"/>
          <w:szCs w:val="18"/>
        </w:rPr>
        <w:t xml:space="preserve">. Este precio incluye todos los cargos que son responsabilidad de EL CONTRATISTA, de acuerdo </w:t>
      </w:r>
      <w:r w:rsidRPr="0020398A">
        <w:rPr>
          <w:rFonts w:ascii="Arial" w:hAnsi="Arial" w:cs="Arial"/>
          <w:sz w:val="18"/>
          <w:szCs w:val="18"/>
        </w:rPr>
        <w:lastRenderedPageBreak/>
        <w:t xml:space="preserve">con las resoluciones vigentes a la fecha de cierre de la Solicitud Pública de Ofertas No. CP- ESSC2025-001, el precio base y el indexado se expresará a 2 cifras decimales. Para la indexación mensual de los precios del contrato, expresados en $/kWh de </w:t>
      </w:r>
      <w:r w:rsidRPr="0020398A">
        <w:rPr>
          <w:rFonts w:ascii="Arial" w:hAnsi="Arial" w:cs="Arial"/>
          <w:b/>
          <w:bCs/>
          <w:sz w:val="18"/>
          <w:szCs w:val="18"/>
        </w:rPr>
        <w:t>diciembre 2024</w:t>
      </w:r>
      <w:r w:rsidRPr="0020398A">
        <w:rPr>
          <w:rFonts w:ascii="Arial" w:hAnsi="Arial" w:cs="Arial"/>
          <w:sz w:val="18"/>
          <w:szCs w:val="18"/>
        </w:rPr>
        <w:t xml:space="preserve">, hasta el inicio de suministro y durante todo el período de suministro, se utilizará el Índice de Precios al Productor serie Oferta interna (IPP), publicado por la entidad competente, bajo la siguiente fórmula: </w:t>
      </w:r>
      <w:r w:rsidRPr="0020398A">
        <w:rPr>
          <w:rFonts w:ascii="Arial" w:hAnsi="Arial" w:cs="Arial"/>
          <w:b/>
          <w:bCs/>
          <w:sz w:val="18"/>
          <w:szCs w:val="18"/>
        </w:rPr>
        <w:t>Pm =  Po*(</w:t>
      </w:r>
      <w:proofErr w:type="spellStart"/>
      <w:r w:rsidRPr="0020398A">
        <w:rPr>
          <w:rFonts w:ascii="Arial" w:hAnsi="Arial" w:cs="Arial"/>
          <w:b/>
          <w:bCs/>
          <w:sz w:val="18"/>
          <w:szCs w:val="18"/>
        </w:rPr>
        <w:t>IPPm</w:t>
      </w:r>
      <w:proofErr w:type="spellEnd"/>
      <w:r w:rsidRPr="0020398A">
        <w:rPr>
          <w:rFonts w:ascii="Arial" w:hAnsi="Arial" w:cs="Arial"/>
          <w:b/>
          <w:bCs/>
          <w:sz w:val="18"/>
          <w:szCs w:val="18"/>
        </w:rPr>
        <w:t>/</w:t>
      </w:r>
      <w:proofErr w:type="spellStart"/>
      <w:r w:rsidRPr="0020398A">
        <w:rPr>
          <w:rFonts w:ascii="Arial" w:hAnsi="Arial" w:cs="Arial"/>
          <w:b/>
          <w:bCs/>
          <w:sz w:val="18"/>
          <w:szCs w:val="18"/>
        </w:rPr>
        <w:t>IPPo</w:t>
      </w:r>
      <w:proofErr w:type="spellEnd"/>
      <w:r w:rsidRPr="0020398A">
        <w:rPr>
          <w:rFonts w:ascii="Arial" w:hAnsi="Arial" w:cs="Arial"/>
          <w:b/>
          <w:bCs/>
          <w:sz w:val="18"/>
          <w:szCs w:val="18"/>
        </w:rPr>
        <w:t>)</w:t>
      </w:r>
      <w:r w:rsidRPr="0020398A">
        <w:rPr>
          <w:rFonts w:ascii="Arial" w:hAnsi="Arial" w:cs="Arial"/>
          <w:sz w:val="18"/>
          <w:szCs w:val="18"/>
        </w:rPr>
        <w:t xml:space="preserve">,  donde: </w:t>
      </w:r>
      <w:r w:rsidRPr="0020398A">
        <w:rPr>
          <w:rFonts w:ascii="Arial" w:hAnsi="Arial" w:cs="Arial"/>
          <w:b/>
          <w:bCs/>
          <w:sz w:val="18"/>
          <w:szCs w:val="18"/>
        </w:rPr>
        <w:t>m</w:t>
      </w:r>
      <w:r w:rsidRPr="0020398A">
        <w:rPr>
          <w:rFonts w:ascii="Arial" w:hAnsi="Arial" w:cs="Arial"/>
          <w:sz w:val="18"/>
          <w:szCs w:val="18"/>
        </w:rPr>
        <w:t xml:space="preserve">: mes de suministro; </w:t>
      </w:r>
      <w:r w:rsidRPr="0020398A">
        <w:rPr>
          <w:rFonts w:ascii="Arial" w:hAnsi="Arial" w:cs="Arial"/>
          <w:b/>
          <w:bCs/>
          <w:sz w:val="18"/>
          <w:szCs w:val="18"/>
        </w:rPr>
        <w:t>Pm</w:t>
      </w:r>
      <w:r w:rsidRPr="0020398A">
        <w:rPr>
          <w:rFonts w:ascii="Arial" w:hAnsi="Arial" w:cs="Arial"/>
          <w:sz w:val="18"/>
          <w:szCs w:val="18"/>
        </w:rPr>
        <w:t xml:space="preserve"> corresponde al precio a liquidar en el mes de suministro </w:t>
      </w:r>
      <w:r w:rsidRPr="0020398A">
        <w:rPr>
          <w:rFonts w:ascii="Arial" w:hAnsi="Arial" w:cs="Arial"/>
          <w:b/>
          <w:bCs/>
          <w:sz w:val="18"/>
          <w:szCs w:val="18"/>
        </w:rPr>
        <w:t>m</w:t>
      </w:r>
      <w:r w:rsidRPr="0020398A">
        <w:rPr>
          <w:rFonts w:ascii="Arial" w:hAnsi="Arial" w:cs="Arial"/>
          <w:sz w:val="18"/>
          <w:szCs w:val="18"/>
        </w:rPr>
        <w:t xml:space="preserve">; </w:t>
      </w:r>
      <w:r w:rsidRPr="0020398A">
        <w:rPr>
          <w:rFonts w:ascii="Arial" w:hAnsi="Arial" w:cs="Arial"/>
          <w:b/>
          <w:bCs/>
          <w:sz w:val="18"/>
          <w:szCs w:val="18"/>
        </w:rPr>
        <w:t>Po</w:t>
      </w:r>
      <w:r w:rsidRPr="0020398A">
        <w:rPr>
          <w:rFonts w:ascii="Arial" w:hAnsi="Arial" w:cs="Arial"/>
          <w:sz w:val="18"/>
          <w:szCs w:val="18"/>
        </w:rPr>
        <w:t xml:space="preserve"> corresponde al precio monomio aceptado en $/kWh de </w:t>
      </w:r>
      <w:r w:rsidRPr="0020398A">
        <w:rPr>
          <w:rFonts w:ascii="Arial" w:hAnsi="Arial" w:cs="Arial"/>
          <w:b/>
          <w:bCs/>
          <w:sz w:val="18"/>
          <w:szCs w:val="18"/>
        </w:rPr>
        <w:t>diciembre 2024</w:t>
      </w:r>
      <w:r w:rsidRPr="0020398A">
        <w:rPr>
          <w:rFonts w:ascii="Arial" w:hAnsi="Arial" w:cs="Arial"/>
          <w:sz w:val="18"/>
          <w:szCs w:val="18"/>
        </w:rPr>
        <w:t xml:space="preserve">; </w:t>
      </w:r>
      <w:proofErr w:type="spellStart"/>
      <w:r w:rsidRPr="0020398A">
        <w:rPr>
          <w:rFonts w:ascii="Arial" w:hAnsi="Arial" w:cs="Arial"/>
          <w:sz w:val="18"/>
          <w:szCs w:val="18"/>
        </w:rPr>
        <w:t>IPPm</w:t>
      </w:r>
      <w:proofErr w:type="spellEnd"/>
      <w:r w:rsidRPr="0020398A">
        <w:rPr>
          <w:rFonts w:ascii="Arial" w:hAnsi="Arial" w:cs="Arial"/>
          <w:sz w:val="18"/>
          <w:szCs w:val="18"/>
        </w:rPr>
        <w:t xml:space="preserve"> Índice de Precios al Productor Serie Oferta Interna, publicado por el DANE o la entidad encargada de tal fin, para el mes </w:t>
      </w:r>
      <w:r w:rsidRPr="0020398A">
        <w:rPr>
          <w:rFonts w:ascii="Arial" w:hAnsi="Arial" w:cs="Arial"/>
          <w:b/>
          <w:bCs/>
          <w:sz w:val="18"/>
          <w:szCs w:val="18"/>
        </w:rPr>
        <w:t>m</w:t>
      </w:r>
      <w:r w:rsidRPr="0020398A">
        <w:rPr>
          <w:rFonts w:ascii="Arial" w:hAnsi="Arial" w:cs="Arial"/>
          <w:sz w:val="18"/>
          <w:szCs w:val="18"/>
        </w:rPr>
        <w:t xml:space="preserve">.  Se tendrá en cuenta el alcance que la CREG dio a la Circular </w:t>
      </w:r>
      <w:proofErr w:type="spellStart"/>
      <w:r w:rsidRPr="0020398A">
        <w:rPr>
          <w:rFonts w:ascii="Arial" w:hAnsi="Arial" w:cs="Arial"/>
          <w:sz w:val="18"/>
          <w:szCs w:val="18"/>
        </w:rPr>
        <w:t>Creg</w:t>
      </w:r>
      <w:proofErr w:type="spellEnd"/>
      <w:r w:rsidRPr="0020398A">
        <w:rPr>
          <w:rFonts w:ascii="Arial" w:hAnsi="Arial" w:cs="Arial"/>
          <w:sz w:val="18"/>
          <w:szCs w:val="18"/>
        </w:rPr>
        <w:t xml:space="preserve"> 014 de 2021: “(…) Con el propósito de atender el criterio de utilizar la mejor información disponible al momento de calcular los cargos que se publican para conocimiento de los usuarios, la CREG se permite informar que debe usarse el índice publicado dentro de los primeros días del mes siguiente al mes para el cual se hace el cálculo del índice. Esto es, el denominado “provisional” por el </w:t>
      </w:r>
      <w:proofErr w:type="gramStart"/>
      <w:r w:rsidRPr="0020398A">
        <w:rPr>
          <w:rFonts w:ascii="Arial" w:hAnsi="Arial" w:cs="Arial"/>
          <w:sz w:val="18"/>
          <w:szCs w:val="18"/>
        </w:rPr>
        <w:t>DANE.(</w:t>
      </w:r>
      <w:proofErr w:type="gramEnd"/>
      <w:r w:rsidRPr="0020398A">
        <w:rPr>
          <w:rFonts w:ascii="Arial" w:hAnsi="Arial" w:cs="Arial"/>
          <w:sz w:val="18"/>
          <w:szCs w:val="18"/>
        </w:rPr>
        <w:t xml:space="preserve">…)”.; </w:t>
      </w:r>
      <w:proofErr w:type="spellStart"/>
      <w:r w:rsidRPr="0020398A">
        <w:rPr>
          <w:rFonts w:ascii="Arial" w:hAnsi="Arial" w:cs="Arial"/>
          <w:sz w:val="18"/>
          <w:szCs w:val="18"/>
        </w:rPr>
        <w:t>IPPo</w:t>
      </w:r>
      <w:proofErr w:type="spellEnd"/>
      <w:r w:rsidRPr="0020398A">
        <w:rPr>
          <w:rFonts w:ascii="Arial" w:hAnsi="Arial" w:cs="Arial"/>
          <w:sz w:val="18"/>
          <w:szCs w:val="18"/>
        </w:rPr>
        <w:t xml:space="preserve"> Índice de Precios al Productor Serie Oferta Interna </w:t>
      </w:r>
      <w:r w:rsidRPr="0020398A">
        <w:rPr>
          <w:rFonts w:ascii="Arial" w:hAnsi="Arial" w:cs="Arial"/>
          <w:sz w:val="18"/>
          <w:szCs w:val="18"/>
          <w:u w:val="single"/>
        </w:rPr>
        <w:t>Provisional</w:t>
      </w:r>
      <w:r w:rsidRPr="0020398A">
        <w:rPr>
          <w:rFonts w:ascii="Arial" w:hAnsi="Arial" w:cs="Arial"/>
          <w:sz w:val="18"/>
          <w:szCs w:val="18"/>
        </w:rPr>
        <w:t>, publicado por el DANE o la entidad encargada de tal fin, del mes de referencia,</w:t>
      </w:r>
      <w:r w:rsidRPr="0020398A">
        <w:rPr>
          <w:rFonts w:ascii="Arial" w:hAnsi="Arial" w:cs="Arial"/>
          <w:b/>
          <w:bCs/>
          <w:sz w:val="18"/>
          <w:szCs w:val="18"/>
        </w:rPr>
        <w:t xml:space="preserve"> diciembre 2024</w:t>
      </w:r>
      <w:r w:rsidRPr="0020398A">
        <w:rPr>
          <w:rFonts w:ascii="Arial" w:hAnsi="Arial" w:cs="Arial"/>
          <w:sz w:val="18"/>
          <w:szCs w:val="18"/>
        </w:rPr>
        <w:t>. Las variables anteriores se ajustarán cómo y cuándo así lo autorice la CREG de acuerdo con nuevos pronunciamientos que realice al respecto.</w:t>
      </w:r>
      <w:r w:rsidRPr="0020398A">
        <w:rPr>
          <w:rFonts w:ascii="Arial" w:hAnsi="Arial" w:cs="Arial"/>
          <w:b/>
          <w:bCs/>
          <w:color w:val="FF0000"/>
          <w:sz w:val="18"/>
          <w:szCs w:val="18"/>
        </w:rPr>
        <w:t xml:space="preserve"> </w:t>
      </w:r>
      <w:r w:rsidRPr="0020398A">
        <w:rPr>
          <w:rFonts w:ascii="Arial" w:hAnsi="Arial" w:cs="Arial"/>
          <w:b/>
          <w:bCs/>
          <w:sz w:val="18"/>
          <w:szCs w:val="18"/>
        </w:rPr>
        <w:t>PARÁGRAFO:</w:t>
      </w:r>
      <w:r w:rsidRPr="0020398A">
        <w:rPr>
          <w:rFonts w:ascii="Arial" w:hAnsi="Arial" w:cs="Arial"/>
          <w:sz w:val="18"/>
          <w:szCs w:val="18"/>
        </w:rPr>
        <w:t xml:space="preserve"> Los cargos adicionales que se originen por concepto de las nuevas legislaciones, resoluciones, decretos y actas que sean emitidos por las autoridades competentes y que afecten la estructura de costos generando un real desequilibrio económico para una de las partes, será objeto de revisión. Por ello, una vez demostrado el mencionado desequilibrio, y acordado el ajuste correspondiente, se procederá a la modificación del contrato.</w:t>
      </w:r>
      <w:r w:rsidRPr="0020398A">
        <w:rPr>
          <w:rFonts w:ascii="Arial" w:hAnsi="Arial" w:cs="Arial"/>
          <w:sz w:val="22"/>
          <w:szCs w:val="22"/>
        </w:rPr>
        <w:t xml:space="preserve"> </w:t>
      </w:r>
      <w:r w:rsidRPr="0020398A">
        <w:rPr>
          <w:rFonts w:ascii="Arial" w:hAnsi="Arial" w:cs="Arial"/>
          <w:b/>
          <w:bCs/>
          <w:sz w:val="18"/>
          <w:szCs w:val="18"/>
        </w:rPr>
        <w:t>SEXTA: Puntos de Entrega.</w:t>
      </w:r>
      <w:r w:rsidRPr="0020398A">
        <w:rPr>
          <w:rFonts w:ascii="Arial" w:hAnsi="Arial" w:cs="Arial"/>
          <w:sz w:val="18"/>
          <w:szCs w:val="18"/>
        </w:rPr>
        <w:t xml:space="preserve"> La entrega de la energía por parte de EL CONTRATISTA a EL CONTRATANTE se hará en los puntos actuales de frontera de éstas con el Sistema de Transmisión Nacional y en los nuevos puntos de frontera con el STN que surjan por el crecimiento del mercado de EL CONTRATANTE. </w:t>
      </w:r>
      <w:r w:rsidRPr="0020398A">
        <w:rPr>
          <w:rFonts w:ascii="Arial" w:hAnsi="Arial" w:cs="Arial"/>
          <w:b/>
          <w:bCs/>
          <w:sz w:val="18"/>
          <w:szCs w:val="18"/>
        </w:rPr>
        <w:t>SÉPTIMA: Cantidad Contratada</w:t>
      </w:r>
      <w:r w:rsidRPr="0020398A">
        <w:rPr>
          <w:rFonts w:ascii="Arial" w:hAnsi="Arial" w:cs="Arial"/>
          <w:sz w:val="18"/>
          <w:szCs w:val="18"/>
        </w:rPr>
        <w:t xml:space="preserve">. Los suministros objeto de este contrato se efectuarán </w:t>
      </w:r>
      <w:proofErr w:type="gramStart"/>
      <w:r w:rsidRPr="0020398A">
        <w:rPr>
          <w:rFonts w:ascii="Arial" w:hAnsi="Arial" w:cs="Arial"/>
          <w:sz w:val="18"/>
          <w:szCs w:val="18"/>
        </w:rPr>
        <w:t>de acuerdo a</w:t>
      </w:r>
      <w:proofErr w:type="gramEnd"/>
      <w:r w:rsidRPr="0020398A">
        <w:rPr>
          <w:rFonts w:ascii="Arial" w:hAnsi="Arial" w:cs="Arial"/>
          <w:sz w:val="18"/>
          <w:szCs w:val="18"/>
        </w:rPr>
        <w:t xml:space="preserve"> la cantidad total asignada por EL CONTRATANTE a EL CONTRATISTA, expresada en kWh para cada hora. </w:t>
      </w:r>
      <w:r w:rsidRPr="0020398A">
        <w:rPr>
          <w:rFonts w:ascii="Arial" w:hAnsi="Arial" w:cs="Arial"/>
          <w:b/>
          <w:bCs/>
          <w:sz w:val="18"/>
          <w:szCs w:val="18"/>
        </w:rPr>
        <w:t xml:space="preserve">OCTAVA: Medio de Cobro y Forma de Pago. </w:t>
      </w:r>
      <w:r w:rsidRPr="0020398A">
        <w:rPr>
          <w:rFonts w:ascii="Arial" w:hAnsi="Arial" w:cs="Arial"/>
          <w:sz w:val="18"/>
          <w:szCs w:val="18"/>
        </w:rPr>
        <w:t xml:space="preserve">El valor de la energía será cobrado mensualmente por EL CONTRATISTA a EL CONTRATANTE de acuerdo con el precio aceptado y de conformidad con la Cláusula Quinta de este contrato, a más tardar 15 (quince) días calendario antes de la fecha de pago, considerando la última versión oficial del ASIC. El medio de cobro empleado por EL CONTRATISTA deberá ser dirigido a la dirección de ESSA, en original y copia, si aún no ha implementado facturación electrónica. Si el CONTRATISTA ha implementado facturación electrónica y, dando cumplimiento a lo dispuesto en la normativa  vigente y aplicable  acerca del modelo de facturación electrónica, deberá enviar las facturas (En archivo XML y PDF) al buzón de EL CONTRATANTE, así: </w:t>
      </w:r>
      <w:hyperlink r:id="rId9" w:history="1">
        <w:r w:rsidRPr="0020398A">
          <w:t>f</w:t>
        </w:r>
        <w:r w:rsidRPr="0020398A">
          <w:rPr>
            <w:rFonts w:ascii="Arial" w:hAnsi="Arial" w:cs="Arial"/>
            <w:sz w:val="18"/>
            <w:szCs w:val="18"/>
          </w:rPr>
          <w:t>acturaelectronicaESSA@grupo-epm.com</w:t>
        </w:r>
      </w:hyperlink>
      <w:r w:rsidRPr="0020398A">
        <w:rPr>
          <w:rFonts w:ascii="Arial" w:hAnsi="Arial" w:cs="Arial"/>
          <w:sz w:val="18"/>
          <w:szCs w:val="18"/>
        </w:rPr>
        <w:t xml:space="preserve"> con copia al buzón comprasenergia@essa.com.co Dicho medio de cobro deberá incluir como mínimo los siguientes conceptos: </w:t>
      </w:r>
      <w:r w:rsidRPr="0020398A">
        <w:rPr>
          <w:rFonts w:ascii="Arial" w:hAnsi="Arial" w:cs="Arial"/>
          <w:b/>
          <w:bCs/>
          <w:sz w:val="18"/>
          <w:szCs w:val="18"/>
        </w:rPr>
        <w:t>1.</w:t>
      </w:r>
      <w:r w:rsidRPr="0020398A">
        <w:rPr>
          <w:rFonts w:ascii="Arial" w:hAnsi="Arial" w:cs="Arial"/>
          <w:sz w:val="18"/>
          <w:szCs w:val="18"/>
        </w:rPr>
        <w:t xml:space="preserve"> Fecha de elaboración y fecha de vencimiento. </w:t>
      </w:r>
      <w:r w:rsidRPr="0020398A">
        <w:rPr>
          <w:rFonts w:ascii="Arial" w:hAnsi="Arial" w:cs="Arial"/>
          <w:b/>
          <w:bCs/>
          <w:sz w:val="18"/>
          <w:szCs w:val="18"/>
        </w:rPr>
        <w:t>2.</w:t>
      </w:r>
      <w:r w:rsidRPr="0020398A">
        <w:rPr>
          <w:rFonts w:ascii="Arial" w:hAnsi="Arial" w:cs="Arial"/>
          <w:sz w:val="18"/>
          <w:szCs w:val="18"/>
        </w:rPr>
        <w:t xml:space="preserve"> la cantidad total asignada en kWh para el mes. </w:t>
      </w:r>
      <w:r w:rsidRPr="0020398A">
        <w:rPr>
          <w:rFonts w:ascii="Arial" w:hAnsi="Arial" w:cs="Arial"/>
          <w:b/>
          <w:bCs/>
          <w:sz w:val="18"/>
          <w:szCs w:val="18"/>
        </w:rPr>
        <w:t>3</w:t>
      </w:r>
      <w:r w:rsidRPr="0020398A">
        <w:rPr>
          <w:rFonts w:ascii="Arial" w:hAnsi="Arial" w:cs="Arial"/>
          <w:sz w:val="18"/>
          <w:szCs w:val="18"/>
        </w:rPr>
        <w:t xml:space="preserve">. El precio de la energía eléctrica correspondiente al mes de consumo, donde el valor total de la factura se presentará con cero decimales. </w:t>
      </w:r>
      <w:r w:rsidRPr="0020398A">
        <w:rPr>
          <w:rFonts w:ascii="Arial" w:hAnsi="Arial" w:cs="Arial"/>
          <w:b/>
          <w:bCs/>
          <w:sz w:val="18"/>
          <w:szCs w:val="18"/>
        </w:rPr>
        <w:t>4.</w:t>
      </w:r>
      <w:r w:rsidRPr="0020398A">
        <w:rPr>
          <w:rFonts w:ascii="Arial" w:hAnsi="Arial" w:cs="Arial"/>
          <w:sz w:val="18"/>
          <w:szCs w:val="18"/>
        </w:rPr>
        <w:t xml:space="preserve"> Versión del ASIC utilizada para el cobro. </w:t>
      </w:r>
      <w:r w:rsidRPr="0020398A">
        <w:rPr>
          <w:rFonts w:ascii="Arial" w:hAnsi="Arial" w:cs="Arial"/>
          <w:b/>
          <w:bCs/>
          <w:sz w:val="18"/>
          <w:szCs w:val="18"/>
        </w:rPr>
        <w:t xml:space="preserve">5. </w:t>
      </w:r>
      <w:r w:rsidRPr="0020398A">
        <w:rPr>
          <w:rFonts w:ascii="Arial" w:hAnsi="Arial" w:cs="Arial"/>
          <w:sz w:val="18"/>
          <w:szCs w:val="18"/>
        </w:rPr>
        <w:t xml:space="preserve">Valor total a cobrar en el medio de cobro empleado </w:t>
      </w:r>
      <w:proofErr w:type="gramStart"/>
      <w:r w:rsidRPr="0020398A">
        <w:rPr>
          <w:rFonts w:ascii="Arial" w:hAnsi="Arial" w:cs="Arial"/>
          <w:sz w:val="18"/>
          <w:szCs w:val="18"/>
        </w:rPr>
        <w:t>por  EL</w:t>
      </w:r>
      <w:proofErr w:type="gramEnd"/>
      <w:r w:rsidRPr="0020398A">
        <w:rPr>
          <w:rFonts w:ascii="Arial" w:hAnsi="Arial" w:cs="Arial"/>
          <w:sz w:val="18"/>
          <w:szCs w:val="18"/>
        </w:rPr>
        <w:t xml:space="preserve"> CONTRATISTA como resultado de multiplicar la cantidad de energía eléctrica realmente consumida por el respectivo precio. </w:t>
      </w:r>
      <w:r w:rsidRPr="0020398A">
        <w:rPr>
          <w:rFonts w:ascii="Arial" w:hAnsi="Arial" w:cs="Arial"/>
          <w:b/>
          <w:bCs/>
          <w:sz w:val="18"/>
          <w:szCs w:val="18"/>
        </w:rPr>
        <w:t>6.</w:t>
      </w:r>
      <w:r w:rsidRPr="0020398A">
        <w:rPr>
          <w:rFonts w:ascii="Arial" w:hAnsi="Arial" w:cs="Arial"/>
          <w:sz w:val="18"/>
          <w:szCs w:val="18"/>
        </w:rPr>
        <w:t xml:space="preserve"> Las modificaciones o ajustes al medio de cobro deben tener la misma fecha de vencimiento consignada en el medio de cobro inicial empleado para el mes. EL CONTRATANTE cancelará la suma respectiva en pesos colombianos, una vez descontados los impuestos, gravámenes o contribuciones que haya lugar, el plazo de pago será de treinta (30) días calendarios contados a partir del último día de suministro del mes correspondiente, siempre y cuando dicho medio de cobro haya sido recibido por EL CONTRATANTE en forma cumplida. Para los casos en que el día (30) calendario, corresponda a un día no hábil el vencimiento del medio de cobro será el día hábil anterior al vencimiento. Si se reciben los requisitos indispensables para el trámite de pago con posterioridad a lo estipulado en la presente clausula, el pago </w:t>
      </w:r>
      <w:proofErr w:type="gramStart"/>
      <w:r w:rsidRPr="0020398A">
        <w:rPr>
          <w:rFonts w:ascii="Arial" w:hAnsi="Arial" w:cs="Arial"/>
          <w:sz w:val="18"/>
          <w:szCs w:val="18"/>
        </w:rPr>
        <w:t>del mismo</w:t>
      </w:r>
      <w:proofErr w:type="gramEnd"/>
      <w:r w:rsidRPr="0020398A">
        <w:rPr>
          <w:rFonts w:ascii="Arial" w:hAnsi="Arial" w:cs="Arial"/>
          <w:sz w:val="18"/>
          <w:szCs w:val="18"/>
        </w:rPr>
        <w:t xml:space="preserve"> se desplazará en igual número de días hábiles y debe estar acompañado con un documento donde se indique claramente la nueva fecha de vencimiento.</w:t>
      </w:r>
      <w:r w:rsidRPr="0020398A">
        <w:rPr>
          <w:rFonts w:ascii="Arial" w:hAnsi="Arial" w:cs="Arial"/>
          <w:b/>
          <w:bCs/>
          <w:sz w:val="18"/>
          <w:szCs w:val="18"/>
        </w:rPr>
        <w:t xml:space="preserve"> PARÁGRAFO 1: Facturación electrónica: </w:t>
      </w:r>
      <w:r w:rsidRPr="0020398A">
        <w:rPr>
          <w:rFonts w:ascii="Arial" w:hAnsi="Arial" w:cs="Arial"/>
          <w:bCs/>
          <w:sz w:val="18"/>
          <w:szCs w:val="18"/>
        </w:rPr>
        <w:t>En todo caso EL CONTRATISTA deberá dar cumplimiento a la normativa aplicable a la facturación electrónica.</w:t>
      </w:r>
      <w:r w:rsidRPr="0020398A">
        <w:rPr>
          <w:rFonts w:ascii="Arial" w:hAnsi="Arial" w:cs="Arial"/>
          <w:b/>
          <w:bCs/>
          <w:sz w:val="18"/>
          <w:szCs w:val="18"/>
        </w:rPr>
        <w:t xml:space="preserve"> PARÁGRAFO 2:</w:t>
      </w:r>
      <w:r w:rsidRPr="0020398A">
        <w:rPr>
          <w:rFonts w:ascii="Arial" w:hAnsi="Arial" w:cs="Arial"/>
          <w:sz w:val="18"/>
          <w:szCs w:val="18"/>
        </w:rPr>
        <w:t xml:space="preserve">  Si EL CONTRATANTE no paga lo adeudado en el término establecido reconocerá intereses liquidados con la tasa máxima legal moratoria para pagos en mora, certificada por la Superintendencia Financiera para el mes respectivo. </w:t>
      </w:r>
      <w:r w:rsidRPr="0020398A">
        <w:rPr>
          <w:rFonts w:ascii="Arial" w:hAnsi="Arial" w:cs="Arial"/>
          <w:b/>
          <w:bCs/>
          <w:sz w:val="18"/>
          <w:szCs w:val="18"/>
        </w:rPr>
        <w:t>PARÁGRAFO 3:</w:t>
      </w:r>
      <w:r w:rsidRPr="0020398A">
        <w:rPr>
          <w:rFonts w:ascii="Arial" w:hAnsi="Arial" w:cs="Arial"/>
          <w:sz w:val="18"/>
          <w:szCs w:val="18"/>
        </w:rPr>
        <w:t xml:space="preserve"> En caso de presentarse errores o discrepancias en la factura, respecto al valor que debe ser cancelado o uno cualquiera de sus respectivos conceptos, EL CONTRATANTE estará obligada a cancelarle a EL CONTRATISTA el valor allí señalado, excluyendo la cantidad glosada y dispondrá de un término de 3 (tres) días hábiles, contados a partir de la fecha de su recibo por EL CONTRATANTE para manifestar por escrito a EL CONTRATISTA las razones de su inconformidad. Si EL CONTRATANTE acepta las razones expuestas por EL CONTRATISTA sobre la cantidad total o parcialmente glosada, reconocerá y pagará a éste a partir del día del vencimiento del cobro original, un interés equivalente al DTF, aplicado a la cantidad glosada. Si las partes no logran un acuerdo dentro de los 45 (cuarenta y cinco) días calendarios siguientes al reclamo, sobre la suma o sumas disputadas, acudirán al procedimiento señalado en la Cláusula Vigésima del presente contrato</w:t>
      </w:r>
      <w:r w:rsidRPr="0020398A">
        <w:rPr>
          <w:rFonts w:ascii="Arial" w:hAnsi="Arial" w:cs="Arial"/>
          <w:b/>
          <w:bCs/>
          <w:sz w:val="18"/>
          <w:szCs w:val="18"/>
        </w:rPr>
        <w:t>. PARÁGRAFO 4:</w:t>
      </w:r>
      <w:r w:rsidRPr="0020398A">
        <w:rPr>
          <w:rFonts w:ascii="Arial" w:hAnsi="Arial" w:cs="Arial"/>
          <w:bCs/>
          <w:sz w:val="18"/>
          <w:szCs w:val="18"/>
        </w:rPr>
        <w:t xml:space="preserve"> </w:t>
      </w:r>
      <w:r w:rsidRPr="0020398A">
        <w:rPr>
          <w:rFonts w:ascii="Arial" w:hAnsi="Arial" w:cs="Arial"/>
          <w:sz w:val="18"/>
          <w:szCs w:val="18"/>
        </w:rPr>
        <w:t xml:space="preserve">EL CONTRATANTE no realizará el pago de la respectiva factura, hasta tanto </w:t>
      </w:r>
      <w:r w:rsidRPr="0020398A">
        <w:rPr>
          <w:rFonts w:ascii="Arial" w:hAnsi="Arial" w:cs="Arial"/>
          <w:sz w:val="18"/>
          <w:szCs w:val="18"/>
        </w:rPr>
        <w:lastRenderedPageBreak/>
        <w:t xml:space="preserve">EL CONTRATISTA suministre </w:t>
      </w:r>
      <w:proofErr w:type="gramStart"/>
      <w:r w:rsidRPr="0020398A">
        <w:rPr>
          <w:rFonts w:ascii="Arial" w:hAnsi="Arial" w:cs="Arial"/>
          <w:sz w:val="18"/>
          <w:szCs w:val="18"/>
        </w:rPr>
        <w:t>el paz</w:t>
      </w:r>
      <w:proofErr w:type="gramEnd"/>
      <w:r w:rsidRPr="0020398A">
        <w:rPr>
          <w:rFonts w:ascii="Arial" w:hAnsi="Arial" w:cs="Arial"/>
          <w:sz w:val="18"/>
          <w:szCs w:val="18"/>
        </w:rPr>
        <w:t xml:space="preserve"> y salvo de pago por aportes a la seguridad social y parafiscales, sin que esta situación genere el pago de intereses de ningún tipo a favor de EL CONTRATISTA. </w:t>
      </w:r>
      <w:r w:rsidRPr="0020398A">
        <w:rPr>
          <w:rFonts w:ascii="Arial" w:hAnsi="Arial" w:cs="Arial"/>
          <w:b/>
          <w:bCs/>
          <w:sz w:val="18"/>
          <w:szCs w:val="18"/>
        </w:rPr>
        <w:t>PARÁGRAFO 5: Modificaciones o ajustes</w:t>
      </w:r>
      <w:r w:rsidRPr="0020398A">
        <w:rPr>
          <w:rFonts w:ascii="Arial" w:hAnsi="Arial" w:cs="Arial"/>
          <w:sz w:val="18"/>
          <w:szCs w:val="18"/>
        </w:rPr>
        <w:t>: Las modificaciones o ajustes a las cantidades de energía resultantes de reliquidaciones hechas por el Administrador del Sistema de Intercambios Comerciales (ASIC) sobre períodos anteriores y cuyos medios de cobro hayan sido pagados o se encuentren vencidos, se cobrarán considerando el precio de la energía en el mes modificado y su correspondiente actualización, utilizando para ello la tasa de Depósito a Término Fijo (DTF) certificada por el Banco de la República. Para el período entre la fecha del vencimiento original del mes que se está actualizando y el mes de emisión del cobro de actualización, se utilizarán las tasas DTF mensuales del último día hábil de los meses existentes durante el período, y para el período entre el mes de emisión y del vencimiento del cobro se utilizará la tasa DTF del último día hábil del mes anterior al de expedición del medio de cobro.</w:t>
      </w:r>
      <w:r w:rsidRPr="0020398A">
        <w:rPr>
          <w:rFonts w:ascii="Arial" w:hAnsi="Arial" w:cs="Arial"/>
          <w:b/>
          <w:bCs/>
          <w:sz w:val="18"/>
          <w:szCs w:val="18"/>
        </w:rPr>
        <w:t xml:space="preserve"> </w:t>
      </w:r>
      <w:r w:rsidRPr="0020398A">
        <w:rPr>
          <w:rFonts w:ascii="Arial" w:hAnsi="Arial" w:cs="Arial"/>
          <w:sz w:val="18"/>
          <w:szCs w:val="18"/>
        </w:rPr>
        <w:t xml:space="preserve">Los pagos o abonos correspondientes a estos ajustes se harán el primer día hábil del mes siguiente a la recepción del documento por EL CONTRATANTE, siempre que esto haya ocurrido con 15 (quince días calendario) de anticipación. </w:t>
      </w:r>
      <w:r w:rsidRPr="0020398A">
        <w:rPr>
          <w:rFonts w:ascii="Arial" w:hAnsi="Arial" w:cs="Arial"/>
          <w:b/>
          <w:bCs/>
          <w:sz w:val="18"/>
          <w:szCs w:val="18"/>
        </w:rPr>
        <w:t>NOVENA: Sujeción de los Pagos a las Apropiaciones Presupuestales</w:t>
      </w:r>
      <w:r w:rsidRPr="0020398A">
        <w:rPr>
          <w:rFonts w:ascii="Arial" w:hAnsi="Arial" w:cs="Arial"/>
          <w:sz w:val="18"/>
          <w:szCs w:val="18"/>
        </w:rPr>
        <w:t xml:space="preserve">. Todos los pagos que EL CONTRATANTE se obligan a realizar en desarrollo del presente </w:t>
      </w:r>
      <w:proofErr w:type="gramStart"/>
      <w:r w:rsidRPr="0020398A">
        <w:rPr>
          <w:rFonts w:ascii="Arial" w:hAnsi="Arial" w:cs="Arial"/>
          <w:sz w:val="18"/>
          <w:szCs w:val="18"/>
        </w:rPr>
        <w:t>contrato,</w:t>
      </w:r>
      <w:proofErr w:type="gramEnd"/>
      <w:r w:rsidRPr="0020398A">
        <w:rPr>
          <w:rFonts w:ascii="Arial" w:hAnsi="Arial" w:cs="Arial"/>
          <w:sz w:val="18"/>
          <w:szCs w:val="18"/>
        </w:rPr>
        <w:t xml:space="preserve"> se hacen con recursos propios incluidos en los presupuestos de gastos de las respectivas vigencias fiscales. </w:t>
      </w:r>
      <w:r w:rsidRPr="0020398A">
        <w:rPr>
          <w:rFonts w:ascii="Arial" w:hAnsi="Arial" w:cs="Arial"/>
          <w:b/>
          <w:bCs/>
          <w:sz w:val="18"/>
          <w:szCs w:val="18"/>
        </w:rPr>
        <w:t>DÉCIMA: Perfeccionamiento y Ejecución del Contrato</w:t>
      </w:r>
      <w:r w:rsidRPr="0020398A">
        <w:rPr>
          <w:rFonts w:ascii="Arial" w:hAnsi="Arial" w:cs="Arial"/>
          <w:b/>
          <w:bCs/>
          <w:snapToGrid w:val="0"/>
          <w:sz w:val="18"/>
          <w:szCs w:val="18"/>
        </w:rPr>
        <w:t xml:space="preserve">. </w:t>
      </w:r>
      <w:r w:rsidRPr="0020398A">
        <w:rPr>
          <w:rFonts w:ascii="Arial" w:hAnsi="Arial" w:cs="Arial"/>
          <w:snapToGrid w:val="0"/>
          <w:sz w:val="18"/>
          <w:szCs w:val="18"/>
        </w:rPr>
        <w:t xml:space="preserve">De acuerdo con el Código de Comercio, una vez aceptada la oferta, surgen las obligaciones contractuales para las partes, las que no dependen de la firma del contrato, y queda claro que el registro operará como requisito para su control, inscripción y ejecución ante el ASIC. Y solo habrá lugar a ello si </w:t>
      </w:r>
      <w:r w:rsidRPr="0020398A">
        <w:rPr>
          <w:rFonts w:ascii="Arial" w:hAnsi="Arial" w:cs="Arial"/>
          <w:sz w:val="18"/>
          <w:szCs w:val="18"/>
        </w:rPr>
        <w:t xml:space="preserve">EL CONTRATISTA </w:t>
      </w:r>
      <w:r w:rsidRPr="0020398A">
        <w:rPr>
          <w:rFonts w:ascii="Arial" w:hAnsi="Arial" w:cs="Arial"/>
          <w:snapToGrid w:val="0"/>
          <w:sz w:val="18"/>
          <w:szCs w:val="18"/>
        </w:rPr>
        <w:t>ha cumplido con todas las obligaciones propias de esta etapa contractual. La formalización del contrato deberá realizarse dentro de los trece (13) días hábiles siguientes a la fecha de la audiencia pública.</w:t>
      </w:r>
      <w:r w:rsidRPr="0020398A">
        <w:rPr>
          <w:rFonts w:ascii="Arial" w:hAnsi="Arial" w:cs="Arial"/>
          <w:bCs/>
          <w:sz w:val="18"/>
          <w:szCs w:val="18"/>
        </w:rPr>
        <w:t xml:space="preserve"> </w:t>
      </w:r>
      <w:r w:rsidRPr="0020398A">
        <w:rPr>
          <w:rFonts w:ascii="Arial" w:hAnsi="Arial" w:cs="Arial"/>
          <w:bCs/>
          <w:sz w:val="22"/>
          <w:szCs w:val="22"/>
        </w:rPr>
        <w:t xml:space="preserve"> </w:t>
      </w:r>
      <w:r w:rsidRPr="0020398A">
        <w:rPr>
          <w:rFonts w:ascii="Arial" w:hAnsi="Arial" w:cs="Arial"/>
          <w:b/>
          <w:bCs/>
          <w:sz w:val="18"/>
          <w:szCs w:val="18"/>
        </w:rPr>
        <w:t xml:space="preserve">DÉCIMA PRIMERA: Garantías contractuales y seguros: a). </w:t>
      </w:r>
      <w:r w:rsidRPr="0020398A">
        <w:rPr>
          <w:rFonts w:ascii="Arial" w:hAnsi="Arial" w:cs="Arial"/>
          <w:bCs/>
          <w:sz w:val="18"/>
          <w:szCs w:val="18"/>
        </w:rPr>
        <w:t>El CONTRATISTA deberá constituir a favor de EL CONTRATANTE, la póliza que ampare el cumplimiento de las obligaciones contractuales bajo el condicionado para empresas  servicios públicos domiciliarios, indicadas en el numeral 7.3.2 “Garantías contractuales y seguros ”</w:t>
      </w:r>
      <w:r w:rsidRPr="0020398A">
        <w:t xml:space="preserve"> .</w:t>
      </w:r>
      <w:r w:rsidRPr="0020398A">
        <w:rPr>
          <w:rFonts w:ascii="Arial" w:hAnsi="Arial" w:cs="Arial"/>
          <w:bCs/>
          <w:sz w:val="18"/>
          <w:szCs w:val="18"/>
        </w:rPr>
        <w:t>Amparo de Cumplimiento: Por medio de este amparo se cubre al ASEGURADO contra los perjuicios patrimoniales que le cause el CONTRATISTA derivados del incumplimiento total, parcial, tardío o defectuoso imputable al garantizado, de cualquiera de las obligaciones emanadas del contrato asegurado, así como por los daños imputables a EL  CONTRATISTA por entregas parciales de las actividades cuando el contrato no prevé entregas parciales. Este amparo comprende la cláusula penal pecuniaria que se hicieren efectivas. Aclarando que la aseguradora no pagará al asegurado por estos conceptos sumas que excedan la suma asegurada establecida para el presente amparo. Deberá amparar una suma igual al tres por ciento (3%) del valor total en pesos corrientes del suministro aceptado de todos los productos, utilizando los factores de indexación del numeral 12. TABLA FACTORES DE INDEXACIÓN IPP serie oferta interna del pliego de condiciones, y deberá estar vigente durante la totalidad del plazo del contrato y (3) meses más. El CONTRATISTA deberá entregar la respectiva póliza a más tardar dentro de los cinco (5) días hábiles siguientes a la fecha de firma del contrato.</w:t>
      </w:r>
      <w:r w:rsidRPr="0020398A">
        <w:rPr>
          <w:rFonts w:ascii="Arial" w:hAnsi="Arial" w:cs="Arial"/>
          <w:sz w:val="18"/>
          <w:szCs w:val="18"/>
        </w:rPr>
        <w:t xml:space="preserve"> </w:t>
      </w:r>
      <w:r w:rsidRPr="0020398A">
        <w:rPr>
          <w:rFonts w:ascii="Arial" w:hAnsi="Arial" w:cs="Arial"/>
          <w:b/>
          <w:sz w:val="18"/>
          <w:szCs w:val="18"/>
        </w:rPr>
        <w:t>b</w:t>
      </w:r>
      <w:r w:rsidRPr="0020398A">
        <w:rPr>
          <w:rFonts w:ascii="Arial" w:hAnsi="Arial" w:cs="Arial"/>
          <w:b/>
          <w:bCs/>
          <w:sz w:val="18"/>
          <w:szCs w:val="18"/>
        </w:rPr>
        <w:t xml:space="preserve">). </w:t>
      </w:r>
      <w:r w:rsidRPr="0020398A">
        <w:rPr>
          <w:rFonts w:ascii="Arial" w:hAnsi="Arial" w:cs="Arial"/>
          <w:sz w:val="18"/>
          <w:szCs w:val="18"/>
        </w:rPr>
        <w:t>EL CONTRATANTE por su parte, entregará a EL CONTRATISTA como garantía de las obligaciones de pago que surjan del contrato, un pagaré en blanco con carta de instrucciones, en los términos del modelo incorporado en el numeral 11.2.</w:t>
      </w:r>
      <w:r w:rsidRPr="0020398A">
        <w:t xml:space="preserve"> </w:t>
      </w:r>
      <w:r w:rsidRPr="0020398A">
        <w:rPr>
          <w:rFonts w:ascii="Arial" w:hAnsi="Arial" w:cs="Arial"/>
          <w:sz w:val="18"/>
          <w:szCs w:val="18"/>
        </w:rPr>
        <w:t xml:space="preserve">MODELO DE PAGARÉ Y CARTA DE INSTRUCCIONES de la solicitud de ofertas, dentro de los diez (10) días hábiles siguientes a la fecha de firma del contrato. El pagaré y de la carta de instrucciones se firmará digitalmente con el token </w:t>
      </w:r>
      <w:proofErr w:type="gramStart"/>
      <w:r w:rsidRPr="0020398A">
        <w:rPr>
          <w:rFonts w:ascii="Arial" w:hAnsi="Arial" w:cs="Arial"/>
          <w:sz w:val="18"/>
          <w:szCs w:val="18"/>
        </w:rPr>
        <w:t>o  se</w:t>
      </w:r>
      <w:proofErr w:type="gramEnd"/>
      <w:r w:rsidRPr="0020398A">
        <w:rPr>
          <w:rFonts w:ascii="Arial" w:hAnsi="Arial" w:cs="Arial"/>
          <w:sz w:val="18"/>
          <w:szCs w:val="18"/>
        </w:rPr>
        <w:t xml:space="preserve"> legalizará  ante notario público cuando sea firma manuscrita. EL CONTRATISTA se compromete a devolver a EL CONTRATANTE el pagaré y la carta de instrucciones firmados por este, dentro de los cinco (5) días hábiles siguientes a la fecha del último pago realizado por EL CONTRATANTE. </w:t>
      </w:r>
      <w:r w:rsidRPr="0020398A">
        <w:rPr>
          <w:rFonts w:ascii="Arial" w:hAnsi="Arial" w:cs="Arial"/>
          <w:b/>
          <w:bCs/>
          <w:sz w:val="18"/>
          <w:szCs w:val="18"/>
        </w:rPr>
        <w:t>DÉCIMA SEGUNDA: Registro del Contrato y Exigibilidad</w:t>
      </w:r>
      <w:r w:rsidRPr="0020398A">
        <w:rPr>
          <w:rFonts w:ascii="Arial" w:hAnsi="Arial" w:cs="Arial"/>
          <w:sz w:val="18"/>
          <w:szCs w:val="18"/>
        </w:rPr>
        <w:t xml:space="preserve">. El registro del contrato ante el ASIC, tendrá como efecto primordial permitir la liquidación y facturación de los intercambios de energía de EL CONTRATANTE participantes en la Bolsa de Energía y, además, el reconocer expresamente que las partes se someten a todas las reglas y procedimientos relacionados con el objeto de este contrato, especialmente en lo relativo a facturación, mediciones, racionamiento, fuerza mayor, riesgos en la transmisión, pérdidas en los Sistemas de Transmisión Nacional y Regional. Igualmente harán parte del presente contrato el Reglamento de Operación, especialmente los Códigos de Red y Comercial del SIN, así como el Estatuto de Racionamiento y los que los modifiquen o deroguen. </w:t>
      </w:r>
      <w:r w:rsidRPr="0020398A">
        <w:rPr>
          <w:rFonts w:ascii="Arial" w:hAnsi="Arial" w:cs="Arial"/>
          <w:b/>
          <w:bCs/>
          <w:sz w:val="18"/>
          <w:szCs w:val="18"/>
        </w:rPr>
        <w:t>PARÁGRAFO:</w:t>
      </w:r>
      <w:r w:rsidRPr="0020398A">
        <w:rPr>
          <w:rFonts w:ascii="Arial" w:hAnsi="Arial" w:cs="Arial"/>
          <w:sz w:val="18"/>
          <w:szCs w:val="18"/>
        </w:rPr>
        <w:t xml:space="preserve"> EL CONTRATANTE se encargará del registro del presente contrato ante el ASIC</w:t>
      </w:r>
      <w:r w:rsidRPr="0020398A">
        <w:rPr>
          <w:rFonts w:ascii="Arial" w:hAnsi="Arial" w:cs="Arial"/>
        </w:rPr>
        <w:t xml:space="preserve"> </w:t>
      </w:r>
      <w:r w:rsidRPr="0020398A">
        <w:rPr>
          <w:rFonts w:ascii="Arial" w:hAnsi="Arial" w:cs="Arial"/>
          <w:sz w:val="18"/>
          <w:szCs w:val="18"/>
        </w:rPr>
        <w:t xml:space="preserve">en un plazo no superior a cuatro (4) días hábiles a partir de la fecha de formalización del contrato. Si por cualquier causa imputable a EL CONTRATISTA el contrato no se puede registrar o no se puede despachar durante su ejecución se hace efectiva la Garantía de Cumplimiento que ampara este riesgo, sin perjuicio de las acciones legales conducentes al reconocimiento de perjuicios causados a las mismas y no cubiertos por el valor de la Garantía de Cumplimiento. </w:t>
      </w:r>
      <w:r w:rsidRPr="0020398A">
        <w:rPr>
          <w:rFonts w:ascii="Arial" w:hAnsi="Arial" w:cs="Arial"/>
          <w:b/>
          <w:bCs/>
          <w:sz w:val="18"/>
          <w:szCs w:val="18"/>
        </w:rPr>
        <w:t xml:space="preserve">DÉCIMA TERCERA: Estatuto de Racionamiento. </w:t>
      </w:r>
      <w:r w:rsidRPr="0020398A">
        <w:rPr>
          <w:rFonts w:ascii="Arial" w:hAnsi="Arial" w:cs="Arial"/>
          <w:sz w:val="18"/>
          <w:szCs w:val="18"/>
        </w:rPr>
        <w:t>EL CONTRATISTA y EL CONTRATANTE, en su condición de miembros integrantes del SIN, se someten a las condiciones del Estatuto de Racionamiento, de acuerdo con las Resoluciones CREG 217 de 1997, CREG 119 de 1998, CREG 190 de 2009,</w:t>
      </w:r>
      <w:r w:rsidRPr="0020398A">
        <w:t xml:space="preserve"> </w:t>
      </w:r>
      <w:r w:rsidRPr="0020398A">
        <w:rPr>
          <w:rFonts w:ascii="Arial" w:hAnsi="Arial" w:cs="Arial"/>
          <w:sz w:val="18"/>
          <w:szCs w:val="18"/>
        </w:rPr>
        <w:t xml:space="preserve">CREG 026 de 2014 o aquellas que con posterioridad las modifiquen, adicionen o sustituyan. </w:t>
      </w:r>
      <w:r w:rsidRPr="0020398A">
        <w:rPr>
          <w:rFonts w:ascii="Arial" w:hAnsi="Arial" w:cs="Arial"/>
          <w:b/>
          <w:bCs/>
          <w:sz w:val="18"/>
          <w:szCs w:val="18"/>
        </w:rPr>
        <w:t>DÉCIMA CUARTA: Modificación y Terminación</w:t>
      </w:r>
      <w:r w:rsidRPr="0020398A">
        <w:rPr>
          <w:rFonts w:ascii="Arial" w:hAnsi="Arial" w:cs="Arial"/>
          <w:sz w:val="18"/>
          <w:szCs w:val="18"/>
        </w:rPr>
        <w:t xml:space="preserve">. Además de las causales previstas en la Ley 142 de 1994 y demás disposiciones complementarias sobre </w:t>
      </w:r>
      <w:r w:rsidRPr="0020398A">
        <w:rPr>
          <w:rFonts w:ascii="Arial" w:hAnsi="Arial" w:cs="Arial"/>
          <w:sz w:val="18"/>
          <w:szCs w:val="18"/>
        </w:rPr>
        <w:lastRenderedPageBreak/>
        <w:t>modificación y terminación de contratos, el presente contrato podrá modificarse cuando así lo convengan las partes, mediante iniciativa de una de ellas o de ambas, lo cual realizarán mediante un Acta de Modificación Bilateral; y podrá darse por terminado, cuando se presente una de las siguientes circunstancias:</w:t>
      </w:r>
      <w:r w:rsidRPr="0020398A">
        <w:rPr>
          <w:rFonts w:ascii="Arial" w:hAnsi="Arial" w:cs="Arial"/>
          <w:b/>
          <w:sz w:val="18"/>
          <w:szCs w:val="18"/>
        </w:rPr>
        <w:t xml:space="preserve"> a) </w:t>
      </w:r>
      <w:r w:rsidRPr="0020398A">
        <w:rPr>
          <w:rFonts w:ascii="Arial" w:hAnsi="Arial" w:cs="Arial"/>
          <w:sz w:val="18"/>
          <w:szCs w:val="18"/>
        </w:rPr>
        <w:t>Ocurrencia de Fuerza Mayor o de Caso Fortuito que ponga a una de las partes, o a ambas, en imposibilidad de cumplir el objeto contractual;</w:t>
      </w:r>
      <w:r w:rsidRPr="0020398A">
        <w:rPr>
          <w:rFonts w:ascii="Arial" w:hAnsi="Arial" w:cs="Arial"/>
          <w:b/>
          <w:sz w:val="18"/>
          <w:szCs w:val="18"/>
        </w:rPr>
        <w:t xml:space="preserve"> b) </w:t>
      </w:r>
      <w:r w:rsidRPr="0020398A">
        <w:rPr>
          <w:rFonts w:ascii="Arial" w:hAnsi="Arial" w:cs="Arial"/>
          <w:sz w:val="18"/>
          <w:szCs w:val="18"/>
        </w:rPr>
        <w:t>Incumplimiento de las obligaciones de una de las partes, caso en el cual a la parte responsable del incumplimiento se le aplicará la cláusula décima quinta del presente contrato</w:t>
      </w:r>
      <w:r w:rsidRPr="0020398A">
        <w:rPr>
          <w:rFonts w:ascii="Arial" w:hAnsi="Arial" w:cs="Arial"/>
          <w:b/>
          <w:sz w:val="18"/>
          <w:szCs w:val="18"/>
        </w:rPr>
        <w:t>. c)</w:t>
      </w:r>
      <w:r w:rsidRPr="0020398A">
        <w:rPr>
          <w:rFonts w:ascii="Arial" w:hAnsi="Arial" w:cs="Arial"/>
          <w:sz w:val="18"/>
          <w:szCs w:val="18"/>
        </w:rPr>
        <w:t xml:space="preserve"> El no pago por parte de EL CONTRATANTE del valor equivalente a 2 (dos) cobros consecutivos de energía eléctrica suministrada</w:t>
      </w:r>
      <w:r w:rsidRPr="0020398A">
        <w:rPr>
          <w:rFonts w:ascii="Arial" w:hAnsi="Arial" w:cs="Arial"/>
          <w:b/>
          <w:sz w:val="18"/>
          <w:szCs w:val="18"/>
        </w:rPr>
        <w:t>; d</w:t>
      </w:r>
      <w:r w:rsidRPr="0020398A">
        <w:rPr>
          <w:rFonts w:ascii="Arial" w:hAnsi="Arial" w:cs="Arial"/>
          <w:sz w:val="18"/>
          <w:szCs w:val="18"/>
        </w:rPr>
        <w:t xml:space="preserve">) Liquidación forzosa de una de las partes, o embargo de sus bienes en forma tal que ponga en riesgo la continuidad del contrato; </w:t>
      </w:r>
      <w:r w:rsidRPr="0020398A">
        <w:rPr>
          <w:rFonts w:ascii="Arial" w:hAnsi="Arial" w:cs="Arial"/>
          <w:b/>
          <w:sz w:val="18"/>
          <w:szCs w:val="18"/>
        </w:rPr>
        <w:t>e)</w:t>
      </w:r>
      <w:r w:rsidRPr="0020398A">
        <w:rPr>
          <w:rFonts w:ascii="Arial" w:hAnsi="Arial" w:cs="Arial"/>
          <w:sz w:val="18"/>
          <w:szCs w:val="18"/>
        </w:rPr>
        <w:t xml:space="preserve"> En el evento de que una de las partes intervinientes ceda o transfiera a un tercero el presente contrato total o parcialmente, sin la autorización previa, expresa y escrita de la contraparte. </w:t>
      </w:r>
      <w:r w:rsidRPr="0020398A">
        <w:rPr>
          <w:rFonts w:ascii="Arial" w:hAnsi="Arial" w:cs="Arial"/>
          <w:b/>
          <w:sz w:val="18"/>
          <w:szCs w:val="18"/>
        </w:rPr>
        <w:t>f)</w:t>
      </w:r>
      <w:r w:rsidRPr="0020398A">
        <w:rPr>
          <w:rFonts w:ascii="Arial" w:hAnsi="Arial" w:cs="Arial"/>
          <w:b/>
          <w:bCs/>
          <w:sz w:val="18"/>
          <w:szCs w:val="18"/>
        </w:rPr>
        <w:t xml:space="preserve"> </w:t>
      </w:r>
      <w:r w:rsidRPr="0020398A">
        <w:rPr>
          <w:rFonts w:ascii="Arial" w:hAnsi="Arial" w:cs="Arial"/>
          <w:bCs/>
          <w:sz w:val="18"/>
          <w:szCs w:val="18"/>
        </w:rPr>
        <w:t>Cumplidas las obligaciones por cada una de las partes dentro del plazo o plazos pactados en el contrato</w:t>
      </w:r>
      <w:r w:rsidRPr="0020398A">
        <w:rPr>
          <w:rFonts w:ascii="Arial" w:hAnsi="Arial" w:cs="Arial"/>
          <w:sz w:val="18"/>
          <w:szCs w:val="18"/>
        </w:rPr>
        <w:t>.</w:t>
      </w:r>
      <w:r w:rsidRPr="0020398A">
        <w:rPr>
          <w:rFonts w:ascii="Arial" w:hAnsi="Arial" w:cs="Arial"/>
          <w:b/>
          <w:bCs/>
          <w:sz w:val="18"/>
          <w:szCs w:val="18"/>
        </w:rPr>
        <w:t xml:space="preserve"> PARÁGRAFO 1. </w:t>
      </w:r>
      <w:r w:rsidRPr="0020398A">
        <w:rPr>
          <w:rFonts w:ascii="Arial" w:hAnsi="Arial" w:cs="Arial"/>
          <w:b/>
          <w:sz w:val="18"/>
          <w:szCs w:val="18"/>
        </w:rPr>
        <w:t>Sustitución contractual:</w:t>
      </w:r>
      <w:r w:rsidRPr="0020398A">
        <w:rPr>
          <w:rFonts w:ascii="Arial" w:hAnsi="Arial" w:cs="Arial"/>
          <w:sz w:val="18"/>
          <w:szCs w:val="18"/>
        </w:rPr>
        <w:t xml:space="preserve"> En caso de transformación empresarial de una de las partes, la entidad nueva que llegare a absorber su patrimonio o aquella en la cual continúen radicados los derechos, acciones, bienes y obligaciones patrimoniales vinculados al presente contrato, ocupará o continuará ocupando la posición contractual de la parte reestructurada, sin necesidad del consentimiento de la otra y sin que la suscripción del otrosí que dé cuenta del cambio se considere esencial para que se efectúe la sustitución contractual con plenos efectos entre las partes y ante terceros.</w:t>
      </w:r>
      <w:r w:rsidRPr="0020398A">
        <w:rPr>
          <w:rFonts w:ascii="Arial" w:hAnsi="Arial" w:cs="Arial"/>
          <w:b/>
          <w:bCs/>
          <w:sz w:val="18"/>
          <w:szCs w:val="18"/>
        </w:rPr>
        <w:t xml:space="preserve"> PARÁGRAFO 2. </w:t>
      </w:r>
      <w:r w:rsidRPr="0020398A">
        <w:rPr>
          <w:rFonts w:ascii="Arial" w:hAnsi="Arial" w:cs="Arial"/>
          <w:b/>
          <w:sz w:val="18"/>
          <w:szCs w:val="18"/>
        </w:rPr>
        <w:t>No exención de las obligaciones contractuales</w:t>
      </w:r>
      <w:r w:rsidRPr="0020398A">
        <w:rPr>
          <w:rFonts w:ascii="Arial" w:hAnsi="Arial" w:cs="Arial"/>
          <w:sz w:val="18"/>
          <w:szCs w:val="18"/>
        </w:rPr>
        <w:t xml:space="preserve">: La terminación anticipada del contrato no exime a ninguna de las partes del cumplimiento de las obligaciones previamente contraídas en desarrollo </w:t>
      </w:r>
      <w:proofErr w:type="gramStart"/>
      <w:r w:rsidRPr="0020398A">
        <w:rPr>
          <w:rFonts w:ascii="Arial" w:hAnsi="Arial" w:cs="Arial"/>
          <w:sz w:val="18"/>
          <w:szCs w:val="18"/>
        </w:rPr>
        <w:t>del mismo</w:t>
      </w:r>
      <w:proofErr w:type="gramEnd"/>
      <w:r w:rsidRPr="0020398A">
        <w:rPr>
          <w:rFonts w:ascii="Arial" w:hAnsi="Arial" w:cs="Arial"/>
          <w:sz w:val="18"/>
          <w:szCs w:val="18"/>
        </w:rPr>
        <w:t>.  En el evento de ocurrencia de una de las causales de terminación anticipada del contrato, la parte afectada lo informará inmediatamente al ASIC para que éste deje de considerar el contrato en la comercialización del mercado mayorista.</w:t>
      </w:r>
      <w:r w:rsidRPr="0020398A">
        <w:rPr>
          <w:rFonts w:ascii="Arial" w:hAnsi="Arial" w:cs="Arial"/>
          <w:b/>
          <w:bCs/>
          <w:sz w:val="18"/>
          <w:szCs w:val="18"/>
        </w:rPr>
        <w:t xml:space="preserve"> PARÁGRAFO 3. Revisión: </w:t>
      </w:r>
      <w:r w:rsidRPr="0020398A">
        <w:rPr>
          <w:rFonts w:ascii="Arial" w:hAnsi="Arial" w:cs="Arial"/>
          <w:sz w:val="18"/>
          <w:szCs w:val="18"/>
        </w:rPr>
        <w:t>Cuando se presenten hechos posteriores a la aceptación de la oferta, imprevisibles o imprevistos, que hagan más gravosa la prestación de futuro cumplimiento de una de las partes, tales como disposición legal o acto administrativo de carácter superior y de alcance general, entre otras, la parte afectada solicitará por escrito a la otra una revisión de los términos del contrato, con objeto de restablecer el equilibrio económico; a partir de la fecha de la comunicación, las partes deberán adelantar un proceso de ajuste económico mediante arreglo directo, conciliación u otro mecanismo de solución de conflictos; si transcurridos dos (2) meses no hubieren llegado a concertar una fórmula, acudirán al juez, quien examinará las circunstancias que hayan alterado las bases del contrato y ordenará, si ello fuere posible, los reajustes que la equidad indique, los cuales serán de obligatorio cumplimiento para las partes; de no ser posible establecer una fórmula de equilibrio, decretará la terminación del contrato, en los términos previstos en el artículo 868 del Código de Comercio.</w:t>
      </w:r>
      <w:r w:rsidRPr="0020398A">
        <w:rPr>
          <w:rFonts w:ascii="Arial" w:hAnsi="Arial" w:cs="Arial"/>
          <w:b/>
          <w:bCs/>
          <w:sz w:val="18"/>
          <w:szCs w:val="18"/>
        </w:rPr>
        <w:t xml:space="preserve"> PARÁGRAFO 4. Terminación Unilateral del Contrato</w:t>
      </w:r>
      <w:r w:rsidRPr="0020398A">
        <w:rPr>
          <w:rFonts w:ascii="Arial" w:hAnsi="Arial" w:cs="Arial"/>
          <w:bCs/>
          <w:sz w:val="18"/>
          <w:szCs w:val="18"/>
        </w:rPr>
        <w:t>: El presente contrato podrá darse por terminado unilateralmente cuando a alguna de las partes se le haya iniciado un programa de limitación del suministro de energía en bolsa de acuerdo con las Resoluciones CREG 116 de 1998, CREG 001 de 2003, CREG 063 de 2003, CREG 156 de 2011, CREG 043 de 2012 o aquellas que con posterioridad las modifiquen, adicionen o sustituyan, presentándose el incumplimiento de sus obligaciones en la continuidad del suministro; caso en el cual la parte responsable del incumplimiento cancelará a la otra, en calidad de cláusula penal una suma equivalente al diez por ciento (10%) del valor que resulte de multiplicar la energía adjudicada que falte por suministrar, por el precio adjudicado actualizado con IPP serie Oferta interna proyectado en el numeral  12. TABLA FACTORES DE INDEXACIÓN IPP del presente pliego, para lo cual la parte afectada con el incumplimiento podrá informar al ASIC la terminación anormal del contrato según lo dispuesto en la resolución CREG 038 de 2010. En el caso de que el incumplimiento provenga de EL CONTRATISTA y este no cancele dicha suma EL CONTRATANTE hará efectiva la garantía que ampara el cumplimiento del contrato, si lo anterior no es posible acudirá a la vía judicial, para lo cual este contrato presta mérito ejecutivo</w:t>
      </w:r>
      <w:r w:rsidRPr="0020398A">
        <w:rPr>
          <w:rFonts w:ascii="Arial" w:hAnsi="Arial" w:cs="Arial"/>
          <w:sz w:val="18"/>
          <w:szCs w:val="18"/>
        </w:rPr>
        <w:t>.</w:t>
      </w:r>
      <w:r w:rsidRPr="0020398A">
        <w:rPr>
          <w:rFonts w:ascii="Arial" w:hAnsi="Arial" w:cs="Arial"/>
        </w:rPr>
        <w:t xml:space="preserve"> </w:t>
      </w:r>
      <w:r w:rsidRPr="0020398A">
        <w:rPr>
          <w:rFonts w:ascii="Arial" w:hAnsi="Arial" w:cs="Arial"/>
          <w:b/>
          <w:sz w:val="18"/>
          <w:szCs w:val="18"/>
        </w:rPr>
        <w:t>PARÁGRAFO 5 CROM</w:t>
      </w:r>
      <w:r w:rsidRPr="0020398A">
        <w:rPr>
          <w:rFonts w:ascii="Arial" w:hAnsi="Arial" w:cs="Arial"/>
          <w:sz w:val="18"/>
          <w:szCs w:val="18"/>
        </w:rPr>
        <w:t>: Las partes se comprometen a cumplir con lo establecido en la Resolución CREG 156 de 2012, 134 de 2013, 145 de 2015,</w:t>
      </w:r>
      <w:r w:rsidRPr="0020398A">
        <w:t xml:space="preserve"> </w:t>
      </w:r>
      <w:r w:rsidRPr="0020398A">
        <w:rPr>
          <w:rFonts w:ascii="Arial" w:hAnsi="Arial" w:cs="Arial"/>
          <w:sz w:val="18"/>
          <w:szCs w:val="18"/>
        </w:rPr>
        <w:t xml:space="preserve">CREG 240 de 2020 y las demás que las modifiquen, sustituyan y/o reemplacen y en caso de incumplimiento se ejecutará lo establecido en el literal b) de esta cláusula y se podrán hacer efectivas las garantías de cumplimiento del contrato. </w:t>
      </w:r>
      <w:r w:rsidRPr="0020398A">
        <w:rPr>
          <w:rFonts w:ascii="Arial" w:hAnsi="Arial" w:cs="Arial"/>
          <w:b/>
          <w:sz w:val="18"/>
          <w:szCs w:val="18"/>
        </w:rPr>
        <w:t xml:space="preserve">PARÁGRAFO 6 Causales especiales de terminación anticipada del contrato: </w:t>
      </w:r>
      <w:r w:rsidRPr="0020398A">
        <w:rPr>
          <w:rFonts w:ascii="Arial" w:hAnsi="Arial" w:cs="Arial"/>
          <w:sz w:val="18"/>
          <w:szCs w:val="18"/>
        </w:rPr>
        <w:t xml:space="preserve">Terminación anticipada del contrato. LAS PARTES acuerdan que se podrá dar por terminado el contrato en forma anticipada, cuando se presente una o varias de las situaciones que a continuación se estipulan: Se podrá dar por terminado el contrato, sin que este hecho dé lugar a indemnizar algún tipo de perjuicios a LA PARTE que incurra en una o varias de las siguientes causales: </w:t>
      </w:r>
      <w:r w:rsidRPr="0020398A">
        <w:rPr>
          <w:rFonts w:ascii="Arial" w:hAnsi="Arial" w:cs="Arial"/>
          <w:b/>
          <w:sz w:val="18"/>
          <w:szCs w:val="18"/>
        </w:rPr>
        <w:t xml:space="preserve">a) </w:t>
      </w:r>
      <w:r w:rsidRPr="0020398A">
        <w:rPr>
          <w:rFonts w:ascii="Arial" w:hAnsi="Arial" w:cs="Arial"/>
          <w:sz w:val="18"/>
          <w:szCs w:val="18"/>
        </w:rPr>
        <w:t xml:space="preserve">Cuando una de LAS PARTES no diere cumplimiento a las disposiciones legales relacionadas con la prevención y control al lavado de activos y el financiamiento del terrorismo que le sean aplicables. </w:t>
      </w:r>
      <w:r w:rsidRPr="0020398A">
        <w:rPr>
          <w:rFonts w:ascii="Arial" w:hAnsi="Arial" w:cs="Arial"/>
          <w:b/>
          <w:sz w:val="18"/>
          <w:szCs w:val="18"/>
        </w:rPr>
        <w:t>b)</w:t>
      </w:r>
      <w:r w:rsidRPr="0020398A">
        <w:rPr>
          <w:rFonts w:ascii="Arial" w:hAnsi="Arial" w:cs="Arial"/>
          <w:sz w:val="18"/>
          <w:szCs w:val="18"/>
        </w:rPr>
        <w:t xml:space="preserve"> Cuando una de LAS PARTES o algunos de sus accionistas, asociados o socios que directa o indirectamente tengan el cinco por ciento (5%) o más del capital social, aporte o participación, sus representantes legales, Revisores Fiscales, Auditores Externos y sus miembros de la Junta Directiva, figuren en las listas internacionales vinculantes para Colombia de conformidad con el derecho internacional (listas de las Naciones Unidas), en las listas de la OFAC Banco Mundial, Grupo BID -Banco Interamericano de Desarrollo-y/o en las listas nacionales o internacionales. Para esta causal se podrá contemplar la posibilidad de Cesión del contrato.</w:t>
      </w:r>
      <w:r w:rsidRPr="0020398A">
        <w:rPr>
          <w:rFonts w:ascii="Arial" w:hAnsi="Arial" w:cs="Arial"/>
          <w:b/>
          <w:sz w:val="18"/>
          <w:szCs w:val="18"/>
        </w:rPr>
        <w:t xml:space="preserve">  c)</w:t>
      </w:r>
      <w:r w:rsidRPr="0020398A">
        <w:rPr>
          <w:rFonts w:ascii="Arial" w:hAnsi="Arial" w:cs="Arial"/>
          <w:sz w:val="18"/>
          <w:szCs w:val="18"/>
        </w:rPr>
        <w:t xml:space="preserve"> Cuando exista en contra de una de LAS PARTES o de sus accionistas, asociados o socios que directa o </w:t>
      </w:r>
      <w:r w:rsidRPr="0020398A">
        <w:rPr>
          <w:rFonts w:ascii="Arial" w:hAnsi="Arial" w:cs="Arial"/>
          <w:sz w:val="18"/>
          <w:szCs w:val="18"/>
        </w:rPr>
        <w:lastRenderedPageBreak/>
        <w:t xml:space="preserve">indirectamente tengan el cinco por ciento (5%) o más del capital social, aporte o participación, o de sus representantes legales, revisores fiscales, auditores externos o de sus miembros de Junta Directiva, sentencia judicial en firme en cualquier país que los condene por la comisión de delitos dolosos, relacionados con lavado de activos, financiación del terrorismo, fraude, corrupción o soborno, o se encuentren vinculados en cualquier país a investigaciones o procesos penales por delitos dolosos relacionados con lavado de activos, financiación del terrorismo, fraude, corrupción o soborno, o exista información pública que impacte legal y </w:t>
      </w:r>
      <w:proofErr w:type="spellStart"/>
      <w:r w:rsidRPr="0020398A">
        <w:rPr>
          <w:rFonts w:ascii="Arial" w:hAnsi="Arial" w:cs="Arial"/>
          <w:sz w:val="18"/>
          <w:szCs w:val="18"/>
        </w:rPr>
        <w:t>reputacionalmente</w:t>
      </w:r>
      <w:proofErr w:type="spellEnd"/>
      <w:r w:rsidRPr="0020398A">
        <w:rPr>
          <w:rFonts w:ascii="Arial" w:hAnsi="Arial" w:cs="Arial"/>
          <w:sz w:val="18"/>
          <w:szCs w:val="18"/>
        </w:rPr>
        <w:t xml:space="preserve"> a una de LAS PARTES, exponiendo a la otra, a su vez, a un riesgo de carácter legal o reputacional.  </w:t>
      </w:r>
      <w:r w:rsidRPr="0020398A">
        <w:rPr>
          <w:rFonts w:ascii="Arial" w:hAnsi="Arial" w:cs="Arial"/>
          <w:b/>
          <w:sz w:val="18"/>
          <w:szCs w:val="18"/>
        </w:rPr>
        <w:t>d)</w:t>
      </w:r>
      <w:r w:rsidRPr="0020398A">
        <w:rPr>
          <w:rFonts w:ascii="Arial" w:hAnsi="Arial" w:cs="Arial"/>
          <w:sz w:val="18"/>
          <w:szCs w:val="18"/>
        </w:rPr>
        <w:t xml:space="preserve"> Cuando se presenten elementos que puedan representar riesgos reputacionales, legales, operativos o de contagio relacionados con el lavado de activos, financiación del terrorismo, fraude, corrupción o soborno. </w:t>
      </w:r>
      <w:r w:rsidRPr="0020398A">
        <w:rPr>
          <w:rFonts w:ascii="Arial" w:hAnsi="Arial" w:cs="Arial"/>
          <w:b/>
          <w:sz w:val="18"/>
          <w:szCs w:val="18"/>
        </w:rPr>
        <w:t>e)</w:t>
      </w:r>
      <w:r w:rsidRPr="0020398A">
        <w:rPr>
          <w:rFonts w:ascii="Arial" w:hAnsi="Arial" w:cs="Arial"/>
          <w:sz w:val="18"/>
          <w:szCs w:val="18"/>
        </w:rPr>
        <w:t xml:space="preserve"> Cuando se presenten elementos que conlleven dudas fundadas sobre la legalidad de las operaciones, la licitud de sus recursos o que cualquiera de las partes ha efectuado transacciones u operaciones destinadas a dichas actividades o a favor de personas relacionadas con las mismas.</w:t>
      </w:r>
      <w:r w:rsidRPr="0020398A">
        <w:rPr>
          <w:rFonts w:ascii="Arial" w:hAnsi="Arial" w:cs="Arial"/>
          <w:b/>
          <w:sz w:val="18"/>
          <w:szCs w:val="18"/>
        </w:rPr>
        <w:t xml:space="preserve"> f) </w:t>
      </w:r>
      <w:r w:rsidRPr="0020398A">
        <w:rPr>
          <w:rFonts w:ascii="Arial" w:hAnsi="Arial" w:cs="Arial"/>
          <w:sz w:val="18"/>
          <w:szCs w:val="18"/>
        </w:rPr>
        <w:t>Cuando se presenten yerros, inconsistencias, discrepancias o falsedades en la documentación e información aportada</w:t>
      </w:r>
      <w:r w:rsidRPr="0020398A">
        <w:rPr>
          <w:rFonts w:ascii="Arial" w:hAnsi="Arial" w:cs="Arial"/>
          <w:b/>
          <w:sz w:val="18"/>
          <w:szCs w:val="18"/>
        </w:rPr>
        <w:t>. g)</w:t>
      </w:r>
      <w:r w:rsidRPr="0020398A">
        <w:rPr>
          <w:rFonts w:ascii="Arial" w:hAnsi="Arial" w:cs="Arial"/>
          <w:sz w:val="18"/>
          <w:szCs w:val="18"/>
        </w:rPr>
        <w:t xml:space="preserve"> Cuando los accionistas, asociados o socios que directa o indirectamente tengan el cinco por ciento (5%) o más del capital social, aporte o participación, o los representantes legales, representantes de formas asociativas y miembros de Junta Directiva de una de LAS PARTES, se encuentren en el “Listado de firmas y personas naturales inhabilitadas por el Banco Mundial” por haber transgredido las disposiciones sobre fraude y corrupción o en la “Lista de empresas y personas sancionadas por el Grupo BID (Banco Interamericano de Desarrollo)” por haberse determinado que estuvieron involucradas en prácticas fraudulentas, corruptas, colusorias, coercitivas u obstructivas en violación de las políticas anticorrupción del Grupo BID. </w:t>
      </w:r>
      <w:r w:rsidRPr="0020398A">
        <w:rPr>
          <w:rFonts w:ascii="Arial" w:hAnsi="Arial" w:cs="Arial"/>
          <w:b/>
          <w:sz w:val="18"/>
          <w:szCs w:val="18"/>
        </w:rPr>
        <w:t>h)</w:t>
      </w:r>
      <w:r w:rsidRPr="0020398A">
        <w:rPr>
          <w:rFonts w:ascii="Arial" w:hAnsi="Arial" w:cs="Arial"/>
          <w:sz w:val="18"/>
          <w:szCs w:val="18"/>
        </w:rPr>
        <w:t xml:space="preserve"> Cuando cualquier activo objeto del contrato sea objeto de una medida de extinción de dominio y sobre el cual la Dirección Nacional de Estupefacientes o la entidad que haga sus veces no tenga el control o no le haya sido nombrado un depositario directo</w:t>
      </w:r>
      <w:r w:rsidRPr="0020398A">
        <w:rPr>
          <w:rFonts w:ascii="Arial" w:hAnsi="Arial" w:cs="Arial"/>
          <w:b/>
          <w:sz w:val="18"/>
          <w:szCs w:val="18"/>
        </w:rPr>
        <w:t>. i)</w:t>
      </w:r>
      <w:r w:rsidRPr="0020398A">
        <w:rPr>
          <w:rFonts w:ascii="Arial" w:hAnsi="Arial" w:cs="Arial"/>
          <w:sz w:val="18"/>
          <w:szCs w:val="18"/>
        </w:rPr>
        <w:t xml:space="preserve"> Cuando en la ejecución del contrato, una de las PARTES sea sancionado por la autoridad competente por conductas violatorias de las normas sobre protección de la competencia que exponga a la otra PARTE a un riesgo reputacional o legal</w:t>
      </w:r>
      <w:r w:rsidRPr="0020398A">
        <w:rPr>
          <w:rFonts w:ascii="Arial" w:hAnsi="Arial" w:cs="Arial"/>
          <w:b/>
          <w:sz w:val="18"/>
          <w:szCs w:val="18"/>
        </w:rPr>
        <w:t>. j)</w:t>
      </w:r>
      <w:r w:rsidRPr="0020398A">
        <w:rPr>
          <w:rFonts w:ascii="Arial" w:hAnsi="Arial" w:cs="Arial"/>
          <w:sz w:val="18"/>
          <w:szCs w:val="18"/>
        </w:rPr>
        <w:t xml:space="preserve"> Cuando alguna de las partes incumpla sus lineamientos internos para la prevención de los riesgos de soborno, corrupción, fraude, lavado de activos y financiación del terrorismo, entre ellos, en el caso del CONTRATISTA, el Código de conducta para Proveedores y Contratistas y en el caso del CONTRATANTE la Política </w:t>
      </w:r>
      <w:proofErr w:type="spellStart"/>
      <w:r w:rsidRPr="0020398A">
        <w:rPr>
          <w:rFonts w:ascii="Arial" w:hAnsi="Arial" w:cs="Arial"/>
          <w:sz w:val="18"/>
          <w:szCs w:val="18"/>
        </w:rPr>
        <w:t>Anti-soborno</w:t>
      </w:r>
      <w:proofErr w:type="spellEnd"/>
      <w:r w:rsidRPr="0020398A">
        <w:rPr>
          <w:rFonts w:ascii="Arial" w:hAnsi="Arial" w:cs="Arial"/>
          <w:sz w:val="18"/>
          <w:szCs w:val="18"/>
        </w:rPr>
        <w:t xml:space="preserve">, </w:t>
      </w:r>
      <w:proofErr w:type="spellStart"/>
      <w:r w:rsidRPr="0020398A">
        <w:rPr>
          <w:rFonts w:ascii="Arial" w:hAnsi="Arial" w:cs="Arial"/>
          <w:sz w:val="18"/>
          <w:szCs w:val="18"/>
        </w:rPr>
        <w:t>Anti-corrupción</w:t>
      </w:r>
      <w:proofErr w:type="spellEnd"/>
      <w:r w:rsidRPr="0020398A">
        <w:rPr>
          <w:rFonts w:ascii="Arial" w:hAnsi="Arial" w:cs="Arial"/>
          <w:sz w:val="18"/>
          <w:szCs w:val="18"/>
        </w:rPr>
        <w:t xml:space="preserve"> y </w:t>
      </w:r>
      <w:proofErr w:type="spellStart"/>
      <w:r w:rsidRPr="0020398A">
        <w:rPr>
          <w:rFonts w:ascii="Arial" w:hAnsi="Arial" w:cs="Arial"/>
          <w:sz w:val="18"/>
          <w:szCs w:val="18"/>
        </w:rPr>
        <w:t>Anti-fraude</w:t>
      </w:r>
      <w:proofErr w:type="spellEnd"/>
      <w:r w:rsidRPr="0020398A">
        <w:rPr>
          <w:rFonts w:ascii="Arial" w:hAnsi="Arial" w:cs="Arial"/>
          <w:sz w:val="18"/>
          <w:szCs w:val="18"/>
        </w:rPr>
        <w:t xml:space="preserve"> y demás lineamientos contenidos en el Sistema de Integridad y Cumplimiento. Para todos los literales se garantizará el debido proceso y el derecho de contradicción, se comunicará a la otra PARTE la decisión de iniciar el trámite, indicándole la causal o causales que se invocan. </w:t>
      </w:r>
      <w:r w:rsidRPr="0020398A">
        <w:rPr>
          <w:rFonts w:ascii="Arial" w:hAnsi="Arial" w:cs="Arial"/>
          <w:b/>
          <w:sz w:val="18"/>
          <w:szCs w:val="18"/>
        </w:rPr>
        <w:t>k)</w:t>
      </w:r>
      <w:r w:rsidRPr="0020398A">
        <w:rPr>
          <w:rFonts w:ascii="Arial" w:hAnsi="Arial" w:cs="Arial"/>
          <w:sz w:val="18"/>
          <w:szCs w:val="18"/>
        </w:rPr>
        <w:t xml:space="preserve"> El incumplimiento que dé lugar a que EL CONTRATANTE incumpla una obligación de carácter regulatorio o legal. </w:t>
      </w:r>
      <w:r w:rsidRPr="0020398A">
        <w:rPr>
          <w:rFonts w:ascii="Arial" w:hAnsi="Arial" w:cs="Arial"/>
          <w:b/>
          <w:sz w:val="18"/>
          <w:szCs w:val="18"/>
        </w:rPr>
        <w:t>l).</w:t>
      </w:r>
      <w:r>
        <w:rPr>
          <w:rFonts w:ascii="Arial" w:hAnsi="Arial" w:cs="Arial"/>
          <w:b/>
          <w:sz w:val="18"/>
          <w:szCs w:val="18"/>
        </w:rPr>
        <w:t xml:space="preserve"> </w:t>
      </w:r>
      <w:r w:rsidRPr="0020398A">
        <w:rPr>
          <w:rFonts w:ascii="Arial" w:hAnsi="Arial" w:cs="Arial"/>
          <w:sz w:val="18"/>
          <w:szCs w:val="18"/>
        </w:rPr>
        <w:t xml:space="preserve">Cuando </w:t>
      </w:r>
      <w:proofErr w:type="gramStart"/>
      <w:r w:rsidRPr="0020398A">
        <w:rPr>
          <w:rFonts w:ascii="Arial" w:hAnsi="Arial" w:cs="Arial"/>
          <w:sz w:val="18"/>
          <w:szCs w:val="18"/>
        </w:rPr>
        <w:t>algunas de las partes sea</w:t>
      </w:r>
      <w:proofErr w:type="gramEnd"/>
      <w:r w:rsidRPr="0020398A">
        <w:rPr>
          <w:rFonts w:ascii="Arial" w:hAnsi="Arial" w:cs="Arial"/>
          <w:sz w:val="18"/>
          <w:szCs w:val="18"/>
        </w:rPr>
        <w:t xml:space="preserve"> retirado del mercado de energía mayorista.     En caso de incumplimiento total o parcial de las obligaciones por una de las partes, la parte cumplida comunicará a la otra tal situación a fin de iniciar las acciones pertinentes. Para garantizar el debido proceso y el derecho de contradicción, la parte que invoca la causal a través del representante legal, para el caso de EL CONTRATISTA, o el competente por parte de EL CONTRATANTE, comunicará a través de la funcionalidad del sistema de información habilitada para recibir comunicaciones y notificaciones, la decisión de iniciar el proceso de terminación anticipada del contrato, indicándole la causal que se invoca. LA PARTE que recibe tal comunicación podrá demostrar en un plazo no superior a quince (15) días calendario que subsanó o eliminó o desvirtuó la existencia de la situación o de la condena. LAS PARTES acuerdan que, si no se logra demostrar en el plazo fijado que la causal ha sido subsanada o eliminada o que no existió, habrá lugar a la terminación del contrato, lo cual se comunicará inmediatamente y se procederá a la liquidación o al cierre de cuentas </w:t>
      </w:r>
      <w:proofErr w:type="gramStart"/>
      <w:r w:rsidRPr="0020398A">
        <w:rPr>
          <w:rFonts w:ascii="Arial" w:hAnsi="Arial" w:cs="Arial"/>
          <w:sz w:val="18"/>
          <w:szCs w:val="18"/>
        </w:rPr>
        <w:t>del mismo</w:t>
      </w:r>
      <w:proofErr w:type="gramEnd"/>
      <w:r w:rsidRPr="0020398A">
        <w:rPr>
          <w:rFonts w:ascii="Arial" w:hAnsi="Arial" w:cs="Arial"/>
          <w:sz w:val="18"/>
          <w:szCs w:val="18"/>
        </w:rPr>
        <w:t xml:space="preserve"> según corresponda, en el estado en que se encuentre, quedando obligada LA PARTE que incurrió en la causal a indemnizar los perjuicios causados a la otra PARTE. </w:t>
      </w:r>
      <w:r w:rsidRPr="0020398A">
        <w:rPr>
          <w:rFonts w:ascii="Arial" w:hAnsi="Arial" w:cs="Arial"/>
          <w:b/>
          <w:bCs/>
          <w:sz w:val="18"/>
          <w:szCs w:val="18"/>
        </w:rPr>
        <w:t xml:space="preserve">DÉCIMA QUINTA Clausula Penal: </w:t>
      </w:r>
      <w:r w:rsidRPr="0020398A">
        <w:rPr>
          <w:rFonts w:ascii="Arial" w:hAnsi="Arial" w:cs="Arial"/>
          <w:bCs/>
          <w:sz w:val="18"/>
          <w:szCs w:val="18"/>
        </w:rPr>
        <w:t xml:space="preserve">De conformidad con el artículo 1592 del Código Civil Colombiano, las partes convienen que en caso de incumplimiento de una de ellas en las obligaciones del contrato, o de la terminación del mismo por hechos imputables a esta, LA PARTE responsable pagará a la OTRA PARTE, en calidad de cláusula penal una suma equivalente al diez por ciento (10%) del valor que resulte de multiplicar la energía adjudicada que falte por suministrar, por el precio adjudicado actualizado con IPP serie Oferta interna proyectado en el numeral  12. TABLA FACTORES DE INDEXACIÓN IPP del presente pliego, que corresponde a una tasación anticipada de los perjuicios derivados de dicho incumplimiento, para lo cual se aclara que esta suma será considerada como pago parcial pero no definitivo de los perjuicios causados la OTRA PARTE, por eso, en exceso de esta suma podrá cobrar los perjuicios adicionales que demuestre ha causado el incumplimiento la OTRA PARTE.  En otras palabras, se descontará de los perjuicios totales del incumplimiento el valor de la cláusula penal y sobre este valor no tendrá necesidad de probar el monto de los perjuicios. Para el caso del CONTRATANTE El valor de la cláusula penal se tomará directamente de cualquier suma que se adeude al CONTRATISTA, de ser posible, o se cobrará directamente a EL CONTRATISTA, o se hará efectiva la garantía de cumplimiento del contrato; si lo anterior no es posible, se cobrará por la vía judicial. Si posteriormente EL CONTRATISTA acredita la existencia de situaciones que lo exoneren de responsabilidad, y éstas son aceptadas por EL CONTRATANTE, habrá lugar a la entrega a EL CONTRATISTA de los dineros deducidos o pagados. Los dineros que deban ser entregados a EL CONTRATISTA en este concepto </w:t>
      </w:r>
      <w:r w:rsidRPr="0020398A">
        <w:rPr>
          <w:rFonts w:ascii="Arial" w:hAnsi="Arial" w:cs="Arial"/>
          <w:bCs/>
          <w:sz w:val="18"/>
          <w:szCs w:val="18"/>
        </w:rPr>
        <w:lastRenderedPageBreak/>
        <w:t>serán reajustados en el porcentaje igual al índice de precios al consumidor para el año en que se proceda a la devolución y en proporción al tiempo durante el cual fueron retenidos.</w:t>
      </w:r>
      <w:r w:rsidRPr="0020398A" w:rsidDel="00AC07D5">
        <w:rPr>
          <w:rFonts w:ascii="Arial" w:hAnsi="Arial" w:cs="Arial"/>
          <w:bCs/>
          <w:sz w:val="18"/>
          <w:szCs w:val="18"/>
        </w:rPr>
        <w:t xml:space="preserve"> </w:t>
      </w:r>
      <w:r w:rsidRPr="0020398A">
        <w:rPr>
          <w:rFonts w:ascii="Arial" w:hAnsi="Arial" w:cs="Arial"/>
          <w:bCs/>
          <w:sz w:val="18"/>
          <w:szCs w:val="18"/>
        </w:rPr>
        <w:t xml:space="preserve">  </w:t>
      </w:r>
      <w:r w:rsidRPr="0020398A">
        <w:rPr>
          <w:rFonts w:ascii="Arial" w:hAnsi="Arial" w:cs="Arial"/>
          <w:b/>
          <w:bCs/>
          <w:sz w:val="18"/>
          <w:szCs w:val="18"/>
        </w:rPr>
        <w:t xml:space="preserve">DÉCIMA SEXTA: Cesión del Contrato. </w:t>
      </w:r>
      <w:r w:rsidRPr="0020398A">
        <w:rPr>
          <w:rFonts w:ascii="Arial" w:hAnsi="Arial" w:cs="Arial"/>
          <w:sz w:val="18"/>
          <w:szCs w:val="18"/>
        </w:rPr>
        <w:t xml:space="preserve">En caso de transformación de cualquiera de las partes se tendrá como titular a la nueva empresa o al ente absorbente de los derechos y obligaciones de él emanado, sin necesidad de formalizar la cesión mediante ratificación expresa. Para los demás casos de cesión se requerirá la autorización previa, escrita y expresa de la otra parte. </w:t>
      </w:r>
      <w:r w:rsidRPr="0020398A">
        <w:rPr>
          <w:rFonts w:ascii="Arial" w:hAnsi="Arial" w:cs="Arial"/>
          <w:b/>
          <w:bCs/>
          <w:sz w:val="18"/>
          <w:szCs w:val="18"/>
        </w:rPr>
        <w:t xml:space="preserve">PARÁGRAFO 1: </w:t>
      </w:r>
      <w:r w:rsidRPr="0020398A">
        <w:rPr>
          <w:rFonts w:ascii="Arial" w:hAnsi="Arial" w:cs="Arial"/>
          <w:sz w:val="18"/>
          <w:szCs w:val="18"/>
        </w:rPr>
        <w:t xml:space="preserve">En el evento de presentarse fusión, escisión, transformación o cualquiera otra reorganización de EL CONTRATISTA, EL CONTRATANTE acepta anticipadamente que EL CONTRATISTA ceda todos sus derechos y obligaciones derivadas del presente contrato, a la persona que la sustituya, siempre y cuando el cesionario sea de las mismas calidades de EL CONTRATISTA. </w:t>
      </w:r>
      <w:r w:rsidRPr="0020398A">
        <w:rPr>
          <w:rFonts w:ascii="Arial" w:hAnsi="Arial" w:cs="Arial"/>
          <w:b/>
          <w:sz w:val="18"/>
          <w:szCs w:val="18"/>
        </w:rPr>
        <w:t>PARÁGRAFO 2:</w:t>
      </w:r>
      <w:r w:rsidRPr="0020398A">
        <w:rPr>
          <w:rFonts w:ascii="Arial" w:hAnsi="Arial" w:cs="Arial"/>
          <w:sz w:val="18"/>
          <w:szCs w:val="18"/>
        </w:rPr>
        <w:t xml:space="preserve"> Será requisito de aceptación de la cesión que el cesionario tenga calidades tales que ofrezca suficiente garantía o respaldo del cumplimiento de las obligaciones a cargo del cedente.</w:t>
      </w:r>
      <w:r w:rsidRPr="0020398A">
        <w:rPr>
          <w:rFonts w:ascii="Arial" w:hAnsi="Arial" w:cs="Arial"/>
        </w:rPr>
        <w:t xml:space="preserve"> </w:t>
      </w:r>
      <w:r w:rsidRPr="0020398A">
        <w:rPr>
          <w:rFonts w:ascii="Arial" w:hAnsi="Arial" w:cs="Arial"/>
          <w:b/>
          <w:sz w:val="18"/>
          <w:szCs w:val="18"/>
        </w:rPr>
        <w:t>PARÁGRAFO 3</w:t>
      </w:r>
      <w:r w:rsidRPr="0020398A">
        <w:rPr>
          <w:rFonts w:ascii="Arial" w:hAnsi="Arial" w:cs="Arial"/>
        </w:rPr>
        <w:t xml:space="preserve">: </w:t>
      </w:r>
      <w:r w:rsidRPr="0020398A">
        <w:rPr>
          <w:rFonts w:ascii="Arial" w:hAnsi="Arial" w:cs="Arial"/>
          <w:sz w:val="18"/>
          <w:szCs w:val="18"/>
        </w:rPr>
        <w:t xml:space="preserve">Las cesiones en los contratos resultantes de una convocatoria pública no pueden tener la capacidad, el propósito o el efecto de ir en detrimento de los derechos o intereses de los usuarios o de sobrepasar los límites de compras propias establecidos en esta resolución CREG 130 de 2019. </w:t>
      </w:r>
      <w:r w:rsidRPr="0020398A">
        <w:rPr>
          <w:rFonts w:ascii="Arial" w:hAnsi="Arial" w:cs="Arial"/>
          <w:b/>
          <w:bCs/>
          <w:sz w:val="18"/>
          <w:szCs w:val="18"/>
        </w:rPr>
        <w:t>DÉCIMA SÉPTIMA: Renuncia a Requerimiento</w:t>
      </w:r>
      <w:r w:rsidRPr="0020398A">
        <w:rPr>
          <w:rFonts w:ascii="Arial" w:hAnsi="Arial" w:cs="Arial"/>
          <w:sz w:val="18"/>
          <w:szCs w:val="18"/>
        </w:rPr>
        <w:t xml:space="preserve">: Para el cobro de cualquier suma de dinero que se adeude en virtud de este contrato, no será necesario constituir en mora o requerir el pago de la misma, </w:t>
      </w:r>
      <w:proofErr w:type="gramStart"/>
      <w:r w:rsidRPr="0020398A">
        <w:rPr>
          <w:rFonts w:ascii="Arial" w:hAnsi="Arial" w:cs="Arial"/>
          <w:sz w:val="18"/>
          <w:szCs w:val="18"/>
        </w:rPr>
        <w:t>derechos  a</w:t>
      </w:r>
      <w:proofErr w:type="gramEnd"/>
      <w:r w:rsidRPr="0020398A">
        <w:rPr>
          <w:rFonts w:ascii="Arial" w:hAnsi="Arial" w:cs="Arial"/>
          <w:sz w:val="18"/>
          <w:szCs w:val="18"/>
        </w:rPr>
        <w:t xml:space="preserve"> los cuales renuncian las partes</w:t>
      </w:r>
      <w:r w:rsidRPr="0020398A">
        <w:rPr>
          <w:rFonts w:ascii="Arial" w:hAnsi="Arial" w:cs="Arial"/>
          <w:b/>
          <w:sz w:val="18"/>
          <w:szCs w:val="18"/>
        </w:rPr>
        <w:t xml:space="preserve">. </w:t>
      </w:r>
      <w:r w:rsidRPr="0020398A">
        <w:rPr>
          <w:rFonts w:ascii="Arial" w:hAnsi="Arial" w:cs="Arial"/>
          <w:b/>
          <w:bCs/>
          <w:sz w:val="18"/>
          <w:szCs w:val="18"/>
        </w:rPr>
        <w:t>DÉCIMA OCTAVA: Límite de Responsabilidad e</w:t>
      </w:r>
      <w:r w:rsidRPr="0020398A">
        <w:rPr>
          <w:rFonts w:ascii="Arial" w:hAnsi="Arial" w:cs="Arial"/>
          <w:sz w:val="18"/>
          <w:szCs w:val="18"/>
        </w:rPr>
        <w:t xml:space="preserve"> </w:t>
      </w:r>
      <w:r w:rsidRPr="0020398A">
        <w:rPr>
          <w:rFonts w:ascii="Arial" w:hAnsi="Arial" w:cs="Arial"/>
          <w:b/>
          <w:bCs/>
          <w:sz w:val="18"/>
          <w:szCs w:val="18"/>
        </w:rPr>
        <w:t>Indemnizaciones</w:t>
      </w:r>
      <w:r w:rsidRPr="0020398A">
        <w:rPr>
          <w:rFonts w:ascii="Arial" w:hAnsi="Arial" w:cs="Arial"/>
          <w:sz w:val="18"/>
          <w:szCs w:val="18"/>
        </w:rPr>
        <w:t xml:space="preserve">. Cada una de las partes será responsable por los perjuicios que le ocasione a la otra, siempre y cuando provengan o sean consecuencia de culpa o negligencia de la parte contra la cual se alega. </w:t>
      </w:r>
      <w:r w:rsidRPr="0020398A">
        <w:rPr>
          <w:rFonts w:ascii="Arial" w:hAnsi="Arial" w:cs="Arial"/>
          <w:b/>
          <w:bCs/>
          <w:sz w:val="18"/>
          <w:szCs w:val="18"/>
        </w:rPr>
        <w:t>PARÁGRAFO:</w:t>
      </w:r>
      <w:r w:rsidRPr="0020398A">
        <w:rPr>
          <w:rFonts w:ascii="Arial" w:hAnsi="Arial" w:cs="Arial"/>
          <w:sz w:val="18"/>
          <w:szCs w:val="18"/>
        </w:rPr>
        <w:t xml:space="preserve"> a) El CONTRATISTA no es responsable por las fallas en los sistemas de transmisión, ni por restricciones en el suministro por racionamiento de energía o potencia decretada a nivel nacional o por autoridad competente. b) La calidad, confiabilidad y continuidad son responsabilidad del operador de red y no del CONTRATISTA. </w:t>
      </w:r>
      <w:r w:rsidRPr="0020398A">
        <w:rPr>
          <w:rFonts w:ascii="Arial" w:hAnsi="Arial" w:cs="Arial"/>
          <w:b/>
          <w:bCs/>
          <w:sz w:val="18"/>
          <w:szCs w:val="18"/>
        </w:rPr>
        <w:t xml:space="preserve">DÉCIMA NOVENA: Fuerza Mayor y Caso Fortuito. </w:t>
      </w:r>
      <w:r w:rsidRPr="0020398A">
        <w:rPr>
          <w:rFonts w:ascii="Arial" w:hAnsi="Arial" w:cs="Arial"/>
          <w:sz w:val="18"/>
          <w:szCs w:val="18"/>
        </w:rPr>
        <w:t xml:space="preserve">EL CONTRATISTA quedará exento de toda responsabilidad por dilación u omisión en el cumplimiento de las obligaciones contractuales cuando dichos eventos ocurran por causa constitutiva de fuerza mayor o caso fortuito, debidamente comprobada, por fuera del control de EL CONTRATISTA y que no implique falta o negligencia de éste. Para efectos del contrato, solamente se considerarán como causas constitutivas de fuerza mayor o caso fortuito las que se califiquen como tales de acuerdo con la legislación colombiana. Los inconvenientes de fuerza mayor o caso fortuito deberán informarse a EL CONTRATANTE por el medio más rápido posible, dentro de las 72 (setenta y dos) horas siguientes al momento en que hayan comenzado; dentro de los 10 (diez) días calendario siguientes, entregará a EL CONTRATANTE todos los detalles del hecho constitutivo de fuerza mayor y la documentación certificada que EL CONTRATANTE puedan requerir. </w:t>
      </w:r>
      <w:r w:rsidRPr="0020398A">
        <w:rPr>
          <w:rFonts w:ascii="Arial" w:hAnsi="Arial" w:cs="Arial"/>
          <w:b/>
          <w:sz w:val="18"/>
          <w:szCs w:val="18"/>
        </w:rPr>
        <w:t>PARÁGRAFO.</w:t>
      </w:r>
      <w:r w:rsidRPr="0020398A">
        <w:rPr>
          <w:rFonts w:ascii="Arial" w:hAnsi="Arial" w:cs="Arial"/>
          <w:sz w:val="18"/>
          <w:szCs w:val="18"/>
        </w:rPr>
        <w:t xml:space="preserve"> EL CONTRATISTA no es el responsable por las fallas en los sistemas de transmisión nacional o regional o de distribución local, ni por restricciones en el suministro por racionamiento de energía o potencia decretada a nivel nacional o por la autoridad competente.” </w:t>
      </w:r>
      <w:r w:rsidRPr="0020398A">
        <w:rPr>
          <w:rFonts w:ascii="Arial" w:hAnsi="Arial" w:cs="Arial"/>
          <w:b/>
          <w:bCs/>
          <w:sz w:val="18"/>
          <w:szCs w:val="18"/>
        </w:rPr>
        <w:t>VIGÉSIMA: Ley del Contrato y Controversia:</w:t>
      </w:r>
      <w:r w:rsidRPr="0020398A">
        <w:rPr>
          <w:rFonts w:ascii="Arial" w:hAnsi="Arial" w:cs="Arial"/>
          <w:sz w:val="18"/>
          <w:szCs w:val="18"/>
        </w:rPr>
        <w:t xml:space="preserve"> Para todas las diferencias que surjan entre las partes relacionadas con la ejecución del presente contrato, las partes buscarán mecanismos de arreglo directo tales como la negociación directa, o la conciliación, esto durante un término de hasta 30 (treinta) días calendario, contados a partir del día hábil siguiente a aquél en que una de las partes comunique a la otra por escrito la diferencia, si no se producen acuerdos las partes acudirán a la jurisdicción contractual. </w:t>
      </w:r>
      <w:r w:rsidRPr="0020398A">
        <w:rPr>
          <w:rFonts w:ascii="Arial" w:hAnsi="Arial" w:cs="Arial"/>
          <w:b/>
          <w:bCs/>
          <w:sz w:val="18"/>
          <w:szCs w:val="18"/>
        </w:rPr>
        <w:t>VIGESIMA PRIMERA: Inhabilidades e Incompatibilidades.</w:t>
      </w:r>
      <w:r w:rsidRPr="0020398A">
        <w:rPr>
          <w:rFonts w:ascii="Arial" w:hAnsi="Arial" w:cs="Arial"/>
          <w:sz w:val="18"/>
          <w:szCs w:val="18"/>
        </w:rPr>
        <w:t xml:space="preserve">  Las partes declaran que no se encuentran incursas para la celebración y ejecución del presente contrato en ninguna de las causales de inhabilidad e incompatibilidad establecidas en la Constitución, en la ley general y particularmente en aquellas señaladas en la Ley 80 de 1993 y Ley 142 de 1994, además de encontrarse a Paz y Salvo con los organismos directamente relacionados con su actividad y que le exigen dicha calidad, para el cabal desarrollo del giro ordinario de sus negocios. </w:t>
      </w:r>
      <w:r w:rsidRPr="0020398A">
        <w:rPr>
          <w:rFonts w:ascii="Arial" w:hAnsi="Arial" w:cs="Arial"/>
          <w:b/>
          <w:bCs/>
          <w:sz w:val="18"/>
          <w:szCs w:val="18"/>
        </w:rPr>
        <w:t>VIGÉSIMA SEGUNDA: Régimen Jurídico</w:t>
      </w:r>
      <w:r w:rsidRPr="0020398A">
        <w:rPr>
          <w:rFonts w:ascii="Arial" w:hAnsi="Arial" w:cs="Arial"/>
          <w:sz w:val="18"/>
          <w:szCs w:val="18"/>
        </w:rPr>
        <w:t xml:space="preserve">.  El presente contrato se rige por las normas del derecho privado y, en especial, por las Leyes 142 y 143 de 1994 y demás normas concordantes vigentes. Si con posterioridad a la fecha de su celebración y perfeccionamiento se expiden o promulgan disposiciones legales que modifiquen los términos, condiciones y derechos adquiridos mediante este contrato, las partes expresamente se obligan a realizar en el menor tiempo posible, todas las modificaciones y ajustes necesarios para dar cumplimiento a las nuevas regulaciones y para restablecer el equilibrio económico-contractual, de manera que se brinden mutuamente las condiciones que les permitan ejecutar el contrato dentro de los parámetros económicos, financieros y de operación inicialmente pactados. </w:t>
      </w:r>
      <w:r w:rsidRPr="0020398A">
        <w:rPr>
          <w:rFonts w:ascii="Arial" w:hAnsi="Arial" w:cs="Arial"/>
          <w:b/>
          <w:sz w:val="18"/>
          <w:szCs w:val="18"/>
        </w:rPr>
        <w:t>PARÁGRAFO: Protección de información personal.</w:t>
      </w:r>
      <w:r w:rsidRPr="0020398A">
        <w:rPr>
          <w:rFonts w:ascii="Arial" w:hAnsi="Arial" w:cs="Arial"/>
          <w:sz w:val="18"/>
          <w:szCs w:val="18"/>
        </w:rPr>
        <w:t xml:space="preserve"> EL CONTRATISTA asume la obligación de proteger los datos personales a los que acceda con ocasión del contrato, así como las obligaciones que como responsable o encargado le correspondan acorde con la Ley 1581 de 2012 y sus decretos reglamentarios en cuanto le sean aplicables. Por tanto, deberá adoptar las medidas de seguridad, confidencialidad, acceso restringido y de no cesión en relación con los datos personales a los cuales accede, cualquiera que sea la forma de tratamiento. Las medidas de seguridad que deberán adoptarse son de tipo lógico, administrativo y físico acorde a la criticidad de la información personal a la que accede y/o recolecta, para garantizar que este tipo de información no será usada, comercializada, cedida, transferida y no será sometida a tratamiento contrario a la finalidad comprendida en lo dispuesto en el objeto contractual. En caso de tratarse de datos sensibles, de niños, </w:t>
      </w:r>
      <w:r w:rsidRPr="0020398A">
        <w:rPr>
          <w:rFonts w:ascii="Arial" w:hAnsi="Arial" w:cs="Arial"/>
          <w:sz w:val="18"/>
          <w:szCs w:val="18"/>
        </w:rPr>
        <w:lastRenderedPageBreak/>
        <w:t xml:space="preserve">niñas y adolescentes, tales como origen racial, organizaciones sociales, datos socioeconómicos, datos de salud, entre otros, las medidas de seguridad a adoptar serán de nivel alto. EL CONTRATANTE se compromete a dar cumplimiento a lo establecido en su Política de Protección de Datos dando cumplimiento a cada uno de los principios de la ley 1581 de 2012 sus decretos reglamentarios en cuanto le sean aplicables. </w:t>
      </w:r>
      <w:r w:rsidRPr="0020398A">
        <w:rPr>
          <w:rFonts w:ascii="Arial" w:hAnsi="Arial" w:cs="Arial"/>
          <w:b/>
          <w:bCs/>
          <w:sz w:val="18"/>
          <w:szCs w:val="18"/>
        </w:rPr>
        <w:t>VIGÉSIMA TERCERA: Domicilio, Comunicaciones y Notificaciones</w:t>
      </w:r>
      <w:r w:rsidRPr="0020398A">
        <w:rPr>
          <w:rFonts w:ascii="Arial" w:hAnsi="Arial" w:cs="Arial"/>
          <w:sz w:val="18"/>
          <w:szCs w:val="18"/>
        </w:rPr>
        <w:t xml:space="preserve">. Se establece como domicilio contractual________ Todas las comunicaciones y notificaciones a que haya lugar </w:t>
      </w:r>
      <w:proofErr w:type="gramStart"/>
      <w:r w:rsidRPr="0020398A">
        <w:rPr>
          <w:rFonts w:ascii="Arial" w:hAnsi="Arial" w:cs="Arial"/>
          <w:sz w:val="18"/>
          <w:szCs w:val="18"/>
        </w:rPr>
        <w:t>en razón del</w:t>
      </w:r>
      <w:proofErr w:type="gramEnd"/>
      <w:r w:rsidRPr="0020398A">
        <w:rPr>
          <w:rFonts w:ascii="Arial" w:hAnsi="Arial" w:cs="Arial"/>
          <w:sz w:val="18"/>
          <w:szCs w:val="18"/>
        </w:rPr>
        <w:t xml:space="preserve"> presente contrato serán remitidas directamente a los representantes legales de las partes o a quienes ellos designen. </w:t>
      </w:r>
      <w:r w:rsidRPr="0020398A">
        <w:rPr>
          <w:rFonts w:ascii="Arial" w:hAnsi="Arial" w:cs="Arial"/>
          <w:b/>
          <w:bCs/>
          <w:sz w:val="18"/>
          <w:szCs w:val="18"/>
        </w:rPr>
        <w:t>VIGÉSIMA CUARTA: Impuestos, Gravámenes o Deducciones</w:t>
      </w:r>
      <w:r w:rsidRPr="0020398A">
        <w:rPr>
          <w:rFonts w:ascii="Arial" w:hAnsi="Arial" w:cs="Arial"/>
          <w:sz w:val="18"/>
          <w:szCs w:val="18"/>
        </w:rPr>
        <w:t xml:space="preserve">. Los tributos del orden nacional, departamental, distrital y municipal que se causen con ocasión de la celebración del contrato estarán a cargo de quien, conforme a las leyes, ordenanzas departamentales y acuerdos municipales colombianos vigentes, sea considerado como sujeto pasivo de la respectiva obligación. El estricto cumplimiento de los deberes formales asociados a los tributos que se originen por la celebración del acuerdo y la práctica de las retenciones que procedan, será de responsabilidad de la parte que resulte obligada conforme se prevea en las leyes, ordenanzas departamentales y acuerdos municipales colombianos vigentes. Cuando con posterioridad a la fecha de entrega de las propuestas, el IVA o los impuestos al consumo tengan alguna modificación por aumento, disminución o eliminación, así como la creación de nuevos impuestos al consumo, ello será tenido en cuenta por EL CONTRATANTE para hacer los ajustes que sean del caso y reconocerle a EL CONTRATISTA los mayores costos o hacerle las deducciones. </w:t>
      </w:r>
      <w:r w:rsidRPr="0020398A">
        <w:rPr>
          <w:rFonts w:ascii="Arial" w:hAnsi="Arial" w:cs="Arial"/>
          <w:b/>
          <w:sz w:val="18"/>
          <w:szCs w:val="18"/>
        </w:rPr>
        <w:t>PARÁGRAFO:</w:t>
      </w:r>
      <w:r w:rsidRPr="0020398A">
        <w:rPr>
          <w:rFonts w:ascii="Arial" w:hAnsi="Arial" w:cs="Arial"/>
          <w:sz w:val="18"/>
          <w:szCs w:val="18"/>
        </w:rPr>
        <w:t xml:space="preserve"> </w:t>
      </w:r>
      <w:r w:rsidRPr="0020398A">
        <w:rPr>
          <w:rFonts w:ascii="Arial" w:hAnsi="Arial" w:cs="Arial"/>
          <w:b/>
          <w:sz w:val="18"/>
          <w:szCs w:val="18"/>
        </w:rPr>
        <w:t>Impuesto de Timbre</w:t>
      </w:r>
      <w:r w:rsidRPr="0020398A">
        <w:rPr>
          <w:rFonts w:ascii="Arial" w:hAnsi="Arial" w:cs="Arial"/>
          <w:sz w:val="18"/>
          <w:szCs w:val="18"/>
        </w:rPr>
        <w:t xml:space="preserve">. Para el año 2025 tiene una tarifa vigente de 0% (cero por ciento), en todo caso dicho impuesto se liquidará y deducirá de acuerdo con las normas que rijan al momento de efectuar los pagos. </w:t>
      </w:r>
      <w:r w:rsidRPr="0020398A">
        <w:rPr>
          <w:rFonts w:ascii="Arial" w:hAnsi="Arial" w:cs="Arial"/>
          <w:b/>
          <w:bCs/>
          <w:sz w:val="18"/>
          <w:szCs w:val="18"/>
        </w:rPr>
        <w:t>VIGÉSIMA QUINTA: Gastos Legales</w:t>
      </w:r>
      <w:r w:rsidRPr="0020398A">
        <w:rPr>
          <w:rFonts w:ascii="Arial" w:hAnsi="Arial" w:cs="Arial"/>
          <w:sz w:val="18"/>
          <w:szCs w:val="18"/>
        </w:rPr>
        <w:t xml:space="preserve">. EL CONTRATISTA deberá pagar todos los gastos legales que la normatividad haya establecido a su cargo para la realización del suministro contratado y dar cumplimiento a las leyes, ordenanzas, acuerdos, reglamentos y resoluciones aplicables que existan sobre el particular o que se decreten durante el desarrollo del contrato. </w:t>
      </w:r>
      <w:r w:rsidRPr="0020398A">
        <w:rPr>
          <w:rFonts w:ascii="Arial" w:hAnsi="Arial" w:cs="Arial"/>
          <w:b/>
          <w:bCs/>
          <w:sz w:val="18"/>
          <w:szCs w:val="18"/>
        </w:rPr>
        <w:t>VIGÉSIMA SEXTA</w:t>
      </w:r>
      <w:r w:rsidRPr="0020398A">
        <w:rPr>
          <w:rFonts w:ascii="Arial" w:hAnsi="Arial" w:cs="Arial"/>
          <w:bCs/>
          <w:sz w:val="18"/>
          <w:szCs w:val="18"/>
        </w:rPr>
        <w:t xml:space="preserve">: </w:t>
      </w:r>
      <w:r w:rsidRPr="0020398A">
        <w:rPr>
          <w:rFonts w:ascii="Arial" w:hAnsi="Arial" w:cs="Arial"/>
          <w:b/>
          <w:bCs/>
          <w:sz w:val="18"/>
          <w:szCs w:val="18"/>
        </w:rPr>
        <w:t>Cumplimiento de normatividad anticorrupción</w:t>
      </w:r>
      <w:r w:rsidRPr="0020398A">
        <w:rPr>
          <w:rFonts w:ascii="Arial" w:hAnsi="Arial" w:cs="Arial"/>
          <w:bCs/>
          <w:sz w:val="18"/>
          <w:szCs w:val="18"/>
        </w:rPr>
        <w:t>:</w:t>
      </w:r>
      <w:r w:rsidRPr="0020398A">
        <w:t xml:space="preserve"> </w:t>
      </w:r>
      <w:r w:rsidRPr="0020398A">
        <w:rPr>
          <w:rFonts w:ascii="Arial" w:hAnsi="Arial" w:cs="Arial"/>
          <w:bCs/>
          <w:sz w:val="18"/>
          <w:szCs w:val="18"/>
        </w:rPr>
        <w:t xml:space="preserve">Las partes se comprometen durante la vigencia de la relación contractual a efectuar un manejo adecuado y transparente del origen y uso de los bienes y/o recursos destinados al objeto del presente contrato, con fundamento en los principios de honestidad, eficiencia, eficacia y legalidad, y respetar la normativa jurídica y reglamentaria vigente en el ordenamiento jurídico nacional e internacional en materia de actos contra la corrupción, Lavado de Activos, Financiación del terrorismo y Extinción de Dominio, que le sea aplicable a cada una de las partes. Las Partes acuerdan y se obligan a que durante la celebración y ejecución del negocio jurídico ni éstos, ni sus subcontratistas o trabajadores ofrecerán, prometerán, aceptarán o darán directamente o a través de interpuesta persona, dinero objetos de valor o cualquier otra dádiva, a ningún servidor público o funcionario del Estado, o a particulares, con el fin de iniciar, obtener o retener cualquier negocio, ventaja o actividades. Así mismo, las Partes y quienes actúan en su representación, ni directa ni indirectamente podrán ofrecer, prometer, aceptar dinero, objetos de valor o cualquier otra dádiva entre ellos para recibir cualquier tipo de ventaja comercial, relacionada directa o indirectamente con la ejecución del negocio jurídico. </w:t>
      </w:r>
      <w:r w:rsidRPr="0020398A">
        <w:rPr>
          <w:rFonts w:ascii="Arial" w:hAnsi="Arial" w:cs="Arial"/>
          <w:b/>
          <w:sz w:val="18"/>
          <w:szCs w:val="18"/>
        </w:rPr>
        <w:t>VIGÉSIMA SÉPTIMA</w:t>
      </w:r>
      <w:r w:rsidRPr="0020398A">
        <w:rPr>
          <w:rFonts w:ascii="Arial" w:hAnsi="Arial" w:cs="Arial"/>
          <w:sz w:val="18"/>
          <w:szCs w:val="18"/>
        </w:rPr>
        <w:t xml:space="preserve">: </w:t>
      </w:r>
      <w:r w:rsidRPr="0020398A">
        <w:rPr>
          <w:rFonts w:ascii="Arial" w:hAnsi="Arial" w:cs="Arial"/>
          <w:b/>
          <w:sz w:val="18"/>
          <w:szCs w:val="18"/>
        </w:rPr>
        <w:t>Compromiso en contra del trabajo infantil y condiciones de trabajo forzoso.</w:t>
      </w:r>
      <w:r w:rsidRPr="0020398A">
        <w:rPr>
          <w:rFonts w:ascii="Arial" w:hAnsi="Arial" w:cs="Arial"/>
          <w:sz w:val="18"/>
          <w:szCs w:val="18"/>
        </w:rPr>
        <w:t xml:space="preserve"> - En el desarrollo de su empresa, el CONTRATANTE se compromete a no contratar y/o vincular a menores de edad, en cumplimiento a la regulación colombiana sobre la materia y a los convenios internacionales en materia de políticas de prevención y erradicación del trabajo infantil ratificados por Colombia y demás normas que consagran los derechos de los niños. Igualmente, declara que protege los derechos básicos de la infancia. Adicionalmente, el Contratista declara que, al interior de su empresa, ha implementado todos los controles necesarios para evitar cualquier condición de trabajo forzoso. </w:t>
      </w:r>
      <w:r w:rsidRPr="0020398A">
        <w:rPr>
          <w:rFonts w:ascii="Arial" w:hAnsi="Arial" w:cs="Arial"/>
          <w:b/>
          <w:sz w:val="18"/>
          <w:szCs w:val="18"/>
        </w:rPr>
        <w:t>VIGÉSIMA OCTAVA: Buenas prácticas en temas de salud y seguridad en el trabajo</w:t>
      </w:r>
      <w:r w:rsidRPr="0020398A">
        <w:rPr>
          <w:rFonts w:ascii="Arial" w:hAnsi="Arial" w:cs="Arial"/>
          <w:sz w:val="18"/>
          <w:szCs w:val="18"/>
        </w:rPr>
        <w:t xml:space="preserve">. - El CONTRATANTE declara que, durante la vigencia del presente contrato, implementará todas las medidas posibles para tener buenas prácticas en temas de salud y seguridad en el trabajo, y que se encuentra en trabajo constante por tener mejoras y obtener así, los mejores estándares de calidad relacionados con la salud y la seguridad en el trabajo. Adicionalmente, cumple con las normas aplicables en Colombia sobre esta materia. </w:t>
      </w:r>
      <w:r w:rsidRPr="0020398A">
        <w:rPr>
          <w:rFonts w:ascii="Arial" w:hAnsi="Arial" w:cs="Arial"/>
          <w:b/>
          <w:bCs/>
          <w:sz w:val="18"/>
          <w:szCs w:val="18"/>
        </w:rPr>
        <w:t>VIGÉSIMA NOVENA</w:t>
      </w:r>
      <w:r w:rsidRPr="0020398A">
        <w:rPr>
          <w:rFonts w:ascii="Arial" w:hAnsi="Arial" w:cs="Arial"/>
          <w:b/>
          <w:sz w:val="18"/>
          <w:szCs w:val="18"/>
        </w:rPr>
        <w:t>: Indemnidad</w:t>
      </w:r>
      <w:r w:rsidRPr="0020398A">
        <w:rPr>
          <w:rFonts w:ascii="Arial" w:hAnsi="Arial" w:cs="Arial"/>
          <w:sz w:val="18"/>
          <w:szCs w:val="18"/>
        </w:rPr>
        <w:t xml:space="preserve">: EL CONTRATISTA mantendrá indemne a ESSA, es decir, libre de asumir cualquier indemnización o pago originado en reclamaciones de terceros y que se deriven de actuaciones del CONTRATISTA, de sus subcontratistas o dependientes. Por lo anterior, el CONTRATISTA asumirá todos los gastos e indemnizaciones a que haya lugar por los reclamos, demandas, acciones legales, y en general costos asociados a las mismas que se sustenten u originen en daños materiales, personales, o en general a intereses jurídicos de terceros, ocasionados durante la ejecución del objeto y obligaciones contempladas en el presente contrato. En caso de que se formule reclamo, demanda o acción legal contra ESSA por asuntos, </w:t>
      </w:r>
      <w:proofErr w:type="gramStart"/>
      <w:r w:rsidRPr="0020398A">
        <w:rPr>
          <w:rFonts w:ascii="Arial" w:hAnsi="Arial" w:cs="Arial"/>
          <w:sz w:val="18"/>
          <w:szCs w:val="18"/>
        </w:rPr>
        <w:t>que</w:t>
      </w:r>
      <w:proofErr w:type="gramEnd"/>
      <w:r w:rsidRPr="0020398A">
        <w:rPr>
          <w:rFonts w:ascii="Arial" w:hAnsi="Arial" w:cs="Arial"/>
          <w:sz w:val="18"/>
          <w:szCs w:val="18"/>
        </w:rPr>
        <w:t xml:space="preserve"> según el contrato, sean de responsabilidad del CONTRATISTA se le comunicará a la mayor brevedad para que adopte oportunamente las medidas previstas por la ley y/o el presente contrato, para mantener la indemnidad aquí pactada y adelante los trámites para llegar a un arreglo del conflicto cuando ello fuera posible.</w:t>
      </w:r>
      <w:r w:rsidRPr="0020398A">
        <w:rPr>
          <w:rFonts w:ascii="Arial" w:hAnsi="Arial" w:cs="Arial"/>
          <w:b/>
          <w:bCs/>
          <w:sz w:val="23"/>
          <w:szCs w:val="23"/>
        </w:rPr>
        <w:t xml:space="preserve"> </w:t>
      </w:r>
      <w:r w:rsidRPr="0020398A">
        <w:rPr>
          <w:rFonts w:ascii="Arial" w:hAnsi="Arial" w:cs="Arial"/>
          <w:b/>
          <w:sz w:val="18"/>
          <w:szCs w:val="18"/>
        </w:rPr>
        <w:t>TRIGESIMA</w:t>
      </w:r>
      <w:r w:rsidRPr="0020398A">
        <w:rPr>
          <w:rFonts w:ascii="Arial" w:hAnsi="Arial" w:cs="Arial"/>
          <w:b/>
          <w:bCs/>
          <w:sz w:val="18"/>
          <w:szCs w:val="18"/>
        </w:rPr>
        <w:t xml:space="preserve">: Conflicto de interés. – </w:t>
      </w:r>
      <w:r w:rsidRPr="0020398A">
        <w:rPr>
          <w:rFonts w:ascii="Arial" w:hAnsi="Arial" w:cs="Arial"/>
          <w:sz w:val="18"/>
          <w:szCs w:val="18"/>
        </w:rPr>
        <w:t xml:space="preserve">LAS PARTES declaran bajo la gravedad del juramento que, ni ellos, ni sus subcontratistas, empleados, directivos o administradores están incursos en situaciones o relaciones que puedan configurar conflictos de interés con respecto a LA OTRA PARTE, sus accionistas con participación superior al 5%, directivos o administradores. Por conflicto de interés se entiende cualquier situación en la que cualquiera </w:t>
      </w:r>
      <w:r w:rsidRPr="0020398A">
        <w:rPr>
          <w:rFonts w:ascii="Arial" w:hAnsi="Arial" w:cs="Arial"/>
          <w:sz w:val="18"/>
          <w:szCs w:val="18"/>
        </w:rPr>
        <w:lastRenderedPageBreak/>
        <w:t>de LAS PARTES, directamente o a través de terceros, se encuentre en situaciones que reduzcan su independencia u objetividad, se vea abocado a la toma de una decisión y/o a alternativas de conducta, donde tiene la posibilidad de elegir entre el interés del Negocio Jurídico o el de cualquiera de LAS PARTES, y su interés personal o el de tercera persona.</w:t>
      </w:r>
      <w:r w:rsidRPr="0020398A">
        <w:rPr>
          <w:rFonts w:ascii="Arial" w:hAnsi="Arial" w:cs="Arial"/>
          <w:b/>
          <w:sz w:val="18"/>
          <w:szCs w:val="18"/>
        </w:rPr>
        <w:t xml:space="preserve"> TRIGESIMA PRIMERA: Origen de ingresos.- </w:t>
      </w:r>
      <w:r w:rsidRPr="0020398A">
        <w:rPr>
          <w:rFonts w:ascii="Arial" w:hAnsi="Arial" w:cs="Arial"/>
          <w:sz w:val="18"/>
          <w:szCs w:val="18"/>
        </w:rPr>
        <w:t xml:space="preserve">LAS PARTES declaran que tanto los recursos utilizados en la ejecución del Negocio Jurídico como sus ingresos, provienen de actividades y fuentes lícitas y se compromete a no utilizar A LA OTRA PARTE o al Negocio Jurídico celebrado con éste como vehículo para dar apariencia de legalidad a recursos obtenidos en desarrollo de actividades ilícitas; igualmente se obligan a reportar A LA OTRA PARTE la inclusión de su nombre, razón o denominación social, el de sus socios con participación superior al 5%, sus administradores, representantes legales o cualquier otro aportante de recursos bajo cualquier título, en listas vinculantes para Colombia, entre ellas la emitida por el Consejo de Seguridad de las Naciones Unidas, así como en la lista de Nacionales Especialmente Designados y personas bloqueadas emitida por la Oficina de Control de Activos Extranjeros de Estados Unidos (OFAC, por sus siglas en inglés), las cuales podrán ser consultadas por LAS PARTES, así como condena declarada mediante sentencia en firme emitida por autoridades en Colombia o en el exterior por delitos de lavado de activos, financiación del terrorismo o sus delitos fuente. En igual sentido, LAS PARTES se obligan a responder ante LA </w:t>
      </w:r>
      <w:proofErr w:type="gramStart"/>
      <w:r w:rsidRPr="0020398A">
        <w:rPr>
          <w:rFonts w:ascii="Arial" w:hAnsi="Arial" w:cs="Arial"/>
          <w:sz w:val="18"/>
          <w:szCs w:val="18"/>
        </w:rPr>
        <w:t>PARTE AFECTADA o cualquier tercero afectado</w:t>
      </w:r>
      <w:proofErr w:type="gramEnd"/>
      <w:r w:rsidRPr="0020398A">
        <w:rPr>
          <w:rFonts w:ascii="Arial" w:hAnsi="Arial" w:cs="Arial"/>
          <w:sz w:val="18"/>
          <w:szCs w:val="18"/>
        </w:rPr>
        <w:t xml:space="preserve"> por los perjuicios causados derivados de estos hechos. El incumplimiento de la obligación aquí contenida constituye causal a favor de LA PARTE AFECTADA para dar por terminado el Negocio Jurídico y realizar las gestiones que sean necesarias para tal fin, acorde con lo dispuesto en la regulación vigente</w:t>
      </w:r>
      <w:r w:rsidRPr="0020398A">
        <w:rPr>
          <w:rFonts w:ascii="Arial" w:hAnsi="Arial" w:cs="Arial"/>
          <w:b/>
          <w:sz w:val="18"/>
          <w:szCs w:val="18"/>
        </w:rPr>
        <w:t>. TRIGESIMA SEGUNDA</w:t>
      </w:r>
      <w:r w:rsidRPr="0020398A">
        <w:rPr>
          <w:rFonts w:ascii="Arial" w:hAnsi="Arial" w:cs="Arial"/>
          <w:b/>
          <w:bCs/>
          <w:sz w:val="18"/>
          <w:szCs w:val="18"/>
        </w:rPr>
        <w:t>:</w:t>
      </w:r>
      <w:r w:rsidRPr="0020398A">
        <w:t xml:space="preserve"> </w:t>
      </w:r>
      <w:r w:rsidRPr="0020398A">
        <w:rPr>
          <w:rFonts w:ascii="Arial" w:hAnsi="Arial" w:cs="Arial"/>
          <w:b/>
          <w:sz w:val="18"/>
          <w:szCs w:val="18"/>
        </w:rPr>
        <w:t>Protección del medio ambiente</w:t>
      </w:r>
      <w:r w:rsidRPr="0020398A">
        <w:rPr>
          <w:rFonts w:ascii="Arial" w:hAnsi="Arial" w:cs="Arial"/>
        </w:rPr>
        <w:t>.</w:t>
      </w:r>
      <w:r w:rsidRPr="0020398A">
        <w:t xml:space="preserve"> </w:t>
      </w:r>
      <w:r w:rsidRPr="0020398A">
        <w:rPr>
          <w:rFonts w:ascii="Arial" w:hAnsi="Arial" w:cs="Arial"/>
          <w:bCs/>
          <w:sz w:val="18"/>
          <w:szCs w:val="18"/>
        </w:rPr>
        <w:t>LAS PARTES se comprometen a adoptar las medidas adecuadas para garantizar el cumplimiento de las obligaciones medioambientales requeridas por la legislación vigente y que guarden relación con el Contrato o estén relacionadas con la ejecución de su Objeto.</w:t>
      </w:r>
      <w:r w:rsidRPr="0020398A">
        <w:rPr>
          <w:rFonts w:ascii="Arial" w:hAnsi="Arial" w:cs="Arial"/>
          <w:b/>
          <w:sz w:val="18"/>
          <w:szCs w:val="18"/>
        </w:rPr>
        <w:t xml:space="preserve"> TRIGESIMA TERCERA: </w:t>
      </w:r>
      <w:r w:rsidRPr="0020398A">
        <w:rPr>
          <w:rFonts w:ascii="Arial" w:hAnsi="Arial" w:cs="Arial"/>
          <w:b/>
          <w:bCs/>
          <w:sz w:val="18"/>
          <w:szCs w:val="18"/>
        </w:rPr>
        <w:t>Liquidación del Contrato</w:t>
      </w:r>
      <w:r w:rsidRPr="0020398A">
        <w:rPr>
          <w:rFonts w:ascii="Arial" w:hAnsi="Arial" w:cs="Arial"/>
          <w:sz w:val="18"/>
          <w:szCs w:val="18"/>
        </w:rPr>
        <w:t xml:space="preserve">. La liquidación del contrato deberá efectuarse dentro de los 6 (seis) meses siguientes a su terminación y se hará constar en un acta suscrita por los representantes legales de las partes o por los funcionarios en quienes éstos hubieren delegado tal función. En el evento que el ASIC llegare a modificar la información correspondiente a la energía suministrada reportada para este contrato, con posterioridad a la liquidación </w:t>
      </w:r>
      <w:proofErr w:type="gramStart"/>
      <w:r w:rsidRPr="0020398A">
        <w:rPr>
          <w:rFonts w:ascii="Arial" w:hAnsi="Arial" w:cs="Arial"/>
          <w:sz w:val="18"/>
          <w:szCs w:val="18"/>
        </w:rPr>
        <w:t>del mismo</w:t>
      </w:r>
      <w:proofErr w:type="gramEnd"/>
      <w:r w:rsidRPr="0020398A">
        <w:rPr>
          <w:rFonts w:ascii="Arial" w:hAnsi="Arial" w:cs="Arial"/>
          <w:sz w:val="18"/>
          <w:szCs w:val="18"/>
        </w:rPr>
        <w:t xml:space="preserve">, las partes se obligan a realizar los ajustes y pagos que fuesen del caso, de acuerdo con lo establecido en el Parágrafo 5 de la Cláusula Octava de este contrato. </w:t>
      </w:r>
      <w:r w:rsidRPr="0020398A">
        <w:rPr>
          <w:rFonts w:ascii="Arial" w:hAnsi="Arial" w:cs="Arial"/>
          <w:b/>
          <w:bCs/>
          <w:sz w:val="18"/>
          <w:szCs w:val="18"/>
        </w:rPr>
        <w:t>TRIGÉSIMA CUARTA: Documentos del Contrato:</w:t>
      </w:r>
      <w:r w:rsidRPr="0020398A">
        <w:rPr>
          <w:rFonts w:ascii="Arial" w:hAnsi="Arial" w:cs="Arial"/>
          <w:sz w:val="18"/>
          <w:szCs w:val="18"/>
        </w:rPr>
        <w:t xml:space="preserve"> Hacen parte del presente contrato, entendiéndose que todos son complementarios, y que cualquier estipulación que aparezca en uno de ellos regirá para todos: El Pliego de Condiciones y sus Adendas, la propuesta, el texto del Contrato escrito y sus Adendas, las actas de modificaciones bilaterales que sean acordadas por escrito entre las partes en desarrollo del Contrato, las aclaraciones a los anteriores documentos, las normas que rigen la contratación, es decir, el reglamento de operación, especialmente los Códigos de Red y Comercial, y el Estatuto de Racionamiento.  En caso de discrepancia entre los diferentes documentos, se atenderá lo dispuesto en ellos en el siguiente orden: el Contrato y sus modificaciones, el Pliego de Condiciones y la propuesta y sus aclaraciones.</w:t>
      </w:r>
      <w:r w:rsidRPr="0020398A">
        <w:rPr>
          <w:rFonts w:ascii="Arial" w:hAnsi="Arial" w:cs="Arial"/>
          <w:b/>
          <w:bCs/>
          <w:sz w:val="18"/>
          <w:szCs w:val="18"/>
        </w:rPr>
        <w:t xml:space="preserve"> </w:t>
      </w:r>
    </w:p>
    <w:p w14:paraId="36A642C8" w14:textId="77777777" w:rsidR="00F36274" w:rsidRPr="0020398A" w:rsidRDefault="00F36274" w:rsidP="00F36274">
      <w:pPr>
        <w:jc w:val="both"/>
        <w:rPr>
          <w:rFonts w:ascii="Arial" w:hAnsi="Arial" w:cs="Arial"/>
          <w:sz w:val="18"/>
          <w:szCs w:val="18"/>
        </w:rPr>
      </w:pPr>
    </w:p>
    <w:p w14:paraId="235CB0A0" w14:textId="77777777" w:rsidR="00F36274" w:rsidRPr="0020398A" w:rsidRDefault="00F36274" w:rsidP="00F36274">
      <w:pPr>
        <w:tabs>
          <w:tab w:val="num" w:pos="1418"/>
        </w:tabs>
        <w:jc w:val="both"/>
        <w:rPr>
          <w:rFonts w:ascii="Arial" w:hAnsi="Arial" w:cs="Arial"/>
          <w:sz w:val="18"/>
          <w:szCs w:val="18"/>
        </w:rPr>
      </w:pPr>
      <w:r w:rsidRPr="0020398A">
        <w:rPr>
          <w:rFonts w:ascii="Arial" w:hAnsi="Arial" w:cs="Arial"/>
          <w:sz w:val="18"/>
          <w:szCs w:val="18"/>
        </w:rPr>
        <w:t xml:space="preserve">Para constancia, se firma 2 (dos) ejemplares del presente contrato No. ________, mismo </w:t>
      </w:r>
      <w:proofErr w:type="gramStart"/>
      <w:r w:rsidRPr="0020398A">
        <w:rPr>
          <w:rFonts w:ascii="Arial" w:hAnsi="Arial" w:cs="Arial"/>
          <w:sz w:val="18"/>
          <w:szCs w:val="18"/>
        </w:rPr>
        <w:t>tenor  y</w:t>
      </w:r>
      <w:proofErr w:type="gramEnd"/>
      <w:r w:rsidRPr="0020398A">
        <w:rPr>
          <w:rFonts w:ascii="Arial" w:hAnsi="Arial" w:cs="Arial"/>
          <w:sz w:val="18"/>
          <w:szCs w:val="18"/>
        </w:rPr>
        <w:t xml:space="preserve"> valor probatorio  en la ciudad de </w:t>
      </w:r>
      <w:r w:rsidRPr="0020398A">
        <w:rPr>
          <w:rFonts w:ascii="Arial" w:hAnsi="Arial" w:cs="Arial"/>
          <w:sz w:val="18"/>
          <w:szCs w:val="18"/>
          <w:u w:val="single"/>
        </w:rPr>
        <w:t xml:space="preserve">                 </w:t>
      </w:r>
      <w:r w:rsidRPr="0020398A">
        <w:rPr>
          <w:rFonts w:ascii="Arial" w:hAnsi="Arial" w:cs="Arial"/>
          <w:sz w:val="18"/>
          <w:szCs w:val="18"/>
        </w:rPr>
        <w:t xml:space="preserve">, </w:t>
      </w:r>
      <w:r w:rsidRPr="0020398A">
        <w:rPr>
          <w:rFonts w:ascii="Arial" w:hAnsi="Arial" w:cs="Arial"/>
          <w:b/>
          <w:sz w:val="18"/>
          <w:szCs w:val="18"/>
        </w:rPr>
        <w:t xml:space="preserve">  </w:t>
      </w:r>
      <w:r w:rsidRPr="0020398A">
        <w:rPr>
          <w:rFonts w:ascii="Arial" w:hAnsi="Arial" w:cs="Arial"/>
          <w:sz w:val="18"/>
          <w:szCs w:val="18"/>
        </w:rPr>
        <w:t>en la fecha que aparece al pie de la firma.</w:t>
      </w:r>
    </w:p>
    <w:p w14:paraId="35F0A5EB" w14:textId="77777777" w:rsidR="00F36274" w:rsidRPr="0020398A" w:rsidRDefault="00F36274" w:rsidP="00F36274">
      <w:pPr>
        <w:tabs>
          <w:tab w:val="num" w:pos="1418"/>
        </w:tabs>
        <w:jc w:val="both"/>
        <w:rPr>
          <w:rFonts w:ascii="Arial" w:hAnsi="Arial" w:cs="Arial"/>
          <w:sz w:val="18"/>
          <w:szCs w:val="18"/>
        </w:rPr>
      </w:pPr>
    </w:p>
    <w:p w14:paraId="6C1A0042" w14:textId="77777777" w:rsidR="00F36274" w:rsidRPr="0020398A" w:rsidRDefault="00F36274" w:rsidP="00F36274">
      <w:pPr>
        <w:tabs>
          <w:tab w:val="left" w:pos="1985"/>
        </w:tabs>
        <w:jc w:val="both"/>
        <w:rPr>
          <w:rFonts w:ascii="Arial" w:hAnsi="Arial" w:cs="Arial"/>
          <w:b/>
          <w:bCs/>
          <w:sz w:val="18"/>
          <w:szCs w:val="18"/>
        </w:rPr>
      </w:pPr>
    </w:p>
    <w:p w14:paraId="3C88E6A7" w14:textId="77777777" w:rsidR="00F36274" w:rsidRPr="0020398A" w:rsidRDefault="00F36274" w:rsidP="00F36274">
      <w:pPr>
        <w:tabs>
          <w:tab w:val="left" w:pos="1985"/>
        </w:tabs>
        <w:jc w:val="both"/>
        <w:rPr>
          <w:rFonts w:ascii="Arial" w:hAnsi="Arial" w:cs="Arial"/>
          <w:b/>
          <w:bCs/>
          <w:sz w:val="18"/>
          <w:szCs w:val="18"/>
        </w:rPr>
      </w:pPr>
      <w:r w:rsidRPr="0020398A">
        <w:rPr>
          <w:rFonts w:ascii="Arial" w:hAnsi="Arial" w:cs="Arial"/>
          <w:b/>
          <w:bCs/>
          <w:sz w:val="18"/>
          <w:szCs w:val="18"/>
        </w:rPr>
        <w:t xml:space="preserve">EL CONTRATANTE, ______________________            EL CONTRATISTA, </w:t>
      </w:r>
      <w:r w:rsidRPr="0020398A">
        <w:rPr>
          <w:rFonts w:ascii="Arial" w:hAnsi="Arial" w:cs="Arial"/>
          <w:b/>
          <w:bCs/>
          <w:sz w:val="18"/>
          <w:szCs w:val="18"/>
        </w:rPr>
        <w:tab/>
        <w:t>_____________________</w:t>
      </w:r>
    </w:p>
    <w:p w14:paraId="6B05661D" w14:textId="77777777" w:rsidR="00F36274" w:rsidRPr="0020398A" w:rsidRDefault="00F36274" w:rsidP="00F36274">
      <w:pPr>
        <w:tabs>
          <w:tab w:val="left" w:pos="1985"/>
        </w:tabs>
        <w:jc w:val="both"/>
        <w:rPr>
          <w:rFonts w:ascii="Arial" w:hAnsi="Arial" w:cs="Arial"/>
          <w:b/>
          <w:bCs/>
          <w:sz w:val="18"/>
          <w:szCs w:val="18"/>
        </w:rPr>
      </w:pPr>
    </w:p>
    <w:p w14:paraId="492B5162" w14:textId="77777777" w:rsidR="00F36274" w:rsidRPr="0020398A" w:rsidRDefault="00F36274" w:rsidP="00F36274">
      <w:pPr>
        <w:tabs>
          <w:tab w:val="left" w:pos="1985"/>
        </w:tabs>
        <w:contextualSpacing/>
        <w:jc w:val="both"/>
        <w:rPr>
          <w:rFonts w:ascii="Arial" w:hAnsi="Arial" w:cs="Arial"/>
          <w:bCs/>
          <w:sz w:val="14"/>
          <w:szCs w:val="14"/>
        </w:rPr>
      </w:pPr>
      <w:r w:rsidRPr="0020398A">
        <w:rPr>
          <w:rFonts w:ascii="Arial" w:hAnsi="Arial" w:cs="Arial"/>
          <w:bCs/>
          <w:sz w:val="14"/>
          <w:szCs w:val="14"/>
        </w:rPr>
        <w:t xml:space="preserve">Proyectó:          ____________________________    </w:t>
      </w:r>
      <w:r w:rsidRPr="0020398A">
        <w:rPr>
          <w:rFonts w:ascii="Arial" w:hAnsi="Arial" w:cs="Arial"/>
          <w:bCs/>
          <w:sz w:val="14"/>
          <w:szCs w:val="14"/>
        </w:rPr>
        <w:tab/>
      </w:r>
      <w:r w:rsidRPr="0020398A">
        <w:rPr>
          <w:rFonts w:ascii="Arial" w:hAnsi="Arial" w:cs="Arial"/>
          <w:bCs/>
          <w:sz w:val="14"/>
          <w:szCs w:val="14"/>
        </w:rPr>
        <w:tab/>
        <w:t xml:space="preserve">       </w:t>
      </w:r>
    </w:p>
    <w:p w14:paraId="1DDDF758" w14:textId="77777777" w:rsidR="00F36274" w:rsidRPr="0020398A" w:rsidRDefault="00F36274" w:rsidP="00F36274">
      <w:pPr>
        <w:tabs>
          <w:tab w:val="left" w:pos="1985"/>
        </w:tabs>
        <w:contextualSpacing/>
        <w:jc w:val="both"/>
        <w:rPr>
          <w:rFonts w:ascii="Arial" w:hAnsi="Arial" w:cs="Arial"/>
          <w:bCs/>
          <w:sz w:val="14"/>
          <w:szCs w:val="14"/>
        </w:rPr>
      </w:pPr>
    </w:p>
    <w:p w14:paraId="67669D2B" w14:textId="77777777" w:rsidR="00F36274" w:rsidRPr="0020398A" w:rsidRDefault="00F36274" w:rsidP="00F36274">
      <w:pPr>
        <w:tabs>
          <w:tab w:val="left" w:pos="1985"/>
        </w:tabs>
        <w:contextualSpacing/>
        <w:jc w:val="both"/>
        <w:rPr>
          <w:rFonts w:ascii="Arial" w:hAnsi="Arial" w:cs="Arial"/>
          <w:bCs/>
          <w:sz w:val="14"/>
          <w:szCs w:val="14"/>
        </w:rPr>
      </w:pPr>
      <w:r w:rsidRPr="0020398A">
        <w:rPr>
          <w:rFonts w:ascii="Arial" w:hAnsi="Arial" w:cs="Arial"/>
          <w:bCs/>
          <w:sz w:val="14"/>
          <w:szCs w:val="14"/>
        </w:rPr>
        <w:t xml:space="preserve">Revisión:          ____________________________    </w:t>
      </w:r>
      <w:r w:rsidRPr="0020398A">
        <w:rPr>
          <w:rFonts w:ascii="Arial" w:hAnsi="Arial" w:cs="Arial"/>
          <w:bCs/>
          <w:sz w:val="14"/>
          <w:szCs w:val="14"/>
        </w:rPr>
        <w:tab/>
      </w:r>
      <w:r w:rsidRPr="0020398A">
        <w:rPr>
          <w:rFonts w:ascii="Arial" w:hAnsi="Arial" w:cs="Arial"/>
          <w:bCs/>
          <w:sz w:val="14"/>
          <w:szCs w:val="14"/>
        </w:rPr>
        <w:tab/>
        <w:t xml:space="preserve">       Revisión:</w:t>
      </w:r>
      <w:r w:rsidRPr="0020398A">
        <w:rPr>
          <w:rFonts w:ascii="Arial" w:hAnsi="Arial" w:cs="Arial"/>
          <w:bCs/>
          <w:sz w:val="14"/>
          <w:szCs w:val="14"/>
        </w:rPr>
        <w:tab/>
        <w:t>__________________________</w:t>
      </w:r>
    </w:p>
    <w:p w14:paraId="66A86F48" w14:textId="77777777" w:rsidR="00F36274" w:rsidRPr="0020398A" w:rsidRDefault="00F36274" w:rsidP="00F36274">
      <w:pPr>
        <w:tabs>
          <w:tab w:val="left" w:pos="1985"/>
        </w:tabs>
        <w:contextualSpacing/>
        <w:jc w:val="both"/>
        <w:rPr>
          <w:rFonts w:ascii="Arial" w:hAnsi="Arial" w:cs="Arial"/>
          <w:bCs/>
          <w:sz w:val="14"/>
          <w:szCs w:val="14"/>
        </w:rPr>
      </w:pPr>
    </w:p>
    <w:p w14:paraId="66C2163D" w14:textId="77777777" w:rsidR="00F36274" w:rsidRPr="0020398A" w:rsidRDefault="00F36274" w:rsidP="00F36274">
      <w:pPr>
        <w:tabs>
          <w:tab w:val="left" w:pos="1985"/>
        </w:tabs>
        <w:contextualSpacing/>
        <w:jc w:val="both"/>
        <w:rPr>
          <w:rFonts w:ascii="Arial" w:hAnsi="Arial" w:cs="Arial"/>
          <w:bCs/>
          <w:sz w:val="14"/>
          <w:szCs w:val="14"/>
        </w:rPr>
      </w:pPr>
      <w:r w:rsidRPr="0020398A">
        <w:rPr>
          <w:rFonts w:ascii="Arial" w:hAnsi="Arial" w:cs="Arial"/>
          <w:bCs/>
          <w:sz w:val="14"/>
          <w:szCs w:val="14"/>
        </w:rPr>
        <w:t xml:space="preserve">Revisión Legal: ____________________________    </w:t>
      </w:r>
      <w:r w:rsidRPr="0020398A">
        <w:rPr>
          <w:rFonts w:ascii="Arial" w:hAnsi="Arial" w:cs="Arial"/>
          <w:bCs/>
          <w:sz w:val="14"/>
          <w:szCs w:val="14"/>
        </w:rPr>
        <w:tab/>
      </w:r>
      <w:r w:rsidRPr="0020398A">
        <w:rPr>
          <w:rFonts w:ascii="Arial" w:hAnsi="Arial" w:cs="Arial"/>
          <w:bCs/>
          <w:sz w:val="14"/>
          <w:szCs w:val="14"/>
        </w:rPr>
        <w:tab/>
        <w:t xml:space="preserve">       Revisión Legal:</w:t>
      </w:r>
      <w:r w:rsidRPr="0020398A">
        <w:rPr>
          <w:rFonts w:ascii="Arial" w:hAnsi="Arial" w:cs="Arial"/>
          <w:bCs/>
          <w:sz w:val="14"/>
          <w:szCs w:val="14"/>
        </w:rPr>
        <w:tab/>
        <w:t>__________________________</w:t>
      </w:r>
    </w:p>
    <w:p w14:paraId="3EDC1061" w14:textId="77777777" w:rsidR="00F36274" w:rsidRPr="0020398A" w:rsidRDefault="00F36274" w:rsidP="00F36274">
      <w:pPr>
        <w:tabs>
          <w:tab w:val="left" w:pos="1985"/>
        </w:tabs>
        <w:contextualSpacing/>
        <w:jc w:val="both"/>
        <w:rPr>
          <w:rFonts w:ascii="Arial" w:hAnsi="Arial" w:cs="Arial"/>
          <w:bCs/>
          <w:sz w:val="14"/>
          <w:szCs w:val="14"/>
        </w:rPr>
      </w:pPr>
    </w:p>
    <w:p w14:paraId="1B6D3A7F" w14:textId="77777777" w:rsidR="00F36274" w:rsidRPr="0020398A" w:rsidRDefault="00F36274" w:rsidP="00F36274">
      <w:pPr>
        <w:contextualSpacing/>
        <w:jc w:val="both"/>
        <w:rPr>
          <w:rFonts w:ascii="Arial" w:hAnsi="Arial" w:cs="Arial"/>
          <w:sz w:val="14"/>
          <w:szCs w:val="14"/>
        </w:rPr>
      </w:pPr>
      <w:r w:rsidRPr="0020398A">
        <w:rPr>
          <w:rFonts w:ascii="Arial" w:hAnsi="Arial" w:cs="Arial"/>
          <w:b/>
          <w:sz w:val="14"/>
          <w:szCs w:val="14"/>
        </w:rPr>
        <w:t>Anexos:</w:t>
      </w:r>
      <w:r w:rsidRPr="0020398A">
        <w:rPr>
          <w:rFonts w:ascii="Arial" w:hAnsi="Arial" w:cs="Arial"/>
          <w:sz w:val="14"/>
          <w:szCs w:val="14"/>
        </w:rPr>
        <w:t xml:space="preserve"> </w:t>
      </w:r>
      <w:r w:rsidRPr="0020398A">
        <w:rPr>
          <w:rFonts w:ascii="Arial" w:hAnsi="Arial" w:cs="Arial"/>
          <w:sz w:val="14"/>
          <w:szCs w:val="14"/>
        </w:rPr>
        <w:tab/>
      </w:r>
      <w:r w:rsidRPr="0020398A">
        <w:rPr>
          <w:rFonts w:ascii="Arial" w:hAnsi="Arial" w:cs="Arial"/>
          <w:sz w:val="14"/>
          <w:szCs w:val="14"/>
        </w:rPr>
        <w:tab/>
        <w:t>Anexo de Características</w:t>
      </w:r>
    </w:p>
    <w:p w14:paraId="4869EB22" w14:textId="77777777" w:rsidR="00F36274" w:rsidRPr="0020398A" w:rsidRDefault="00F36274" w:rsidP="00F36274">
      <w:pPr>
        <w:ind w:left="708" w:firstLine="708"/>
        <w:contextualSpacing/>
        <w:jc w:val="both"/>
        <w:rPr>
          <w:rFonts w:ascii="Arial" w:hAnsi="Arial" w:cs="Arial"/>
          <w:sz w:val="14"/>
          <w:szCs w:val="14"/>
        </w:rPr>
      </w:pPr>
      <w:r w:rsidRPr="0020398A">
        <w:rPr>
          <w:rFonts w:ascii="Arial" w:hAnsi="Arial" w:cs="Arial"/>
          <w:sz w:val="14"/>
          <w:szCs w:val="14"/>
        </w:rPr>
        <w:t>Detalle Horario</w:t>
      </w:r>
      <w:r w:rsidRPr="0020398A">
        <w:rPr>
          <w:rFonts w:ascii="Arial" w:hAnsi="Arial" w:cs="Arial"/>
        </w:rPr>
        <w:t xml:space="preserve"> </w:t>
      </w:r>
      <w:r w:rsidRPr="0020398A">
        <w:rPr>
          <w:rFonts w:ascii="Arial" w:hAnsi="Arial" w:cs="Arial"/>
          <w:sz w:val="14"/>
          <w:szCs w:val="14"/>
        </w:rPr>
        <w:t>Ofertas Alternativas</w:t>
      </w:r>
    </w:p>
    <w:p w14:paraId="226E5EC1" w14:textId="77777777" w:rsidR="00F36274" w:rsidRPr="0020398A" w:rsidRDefault="00F36274" w:rsidP="00F36274">
      <w:pPr>
        <w:jc w:val="both"/>
        <w:rPr>
          <w:rFonts w:ascii="Arial" w:hAnsi="Arial" w:cs="Arial"/>
          <w:b/>
          <w:sz w:val="14"/>
          <w:szCs w:val="14"/>
        </w:rPr>
      </w:pPr>
    </w:p>
    <w:p w14:paraId="7F35DF10" w14:textId="77777777" w:rsidR="00F36274" w:rsidRPr="0020398A" w:rsidRDefault="00F36274" w:rsidP="00F36274">
      <w:pPr>
        <w:jc w:val="both"/>
        <w:rPr>
          <w:rFonts w:ascii="Arial" w:hAnsi="Arial" w:cs="Arial"/>
          <w:sz w:val="18"/>
          <w:szCs w:val="18"/>
        </w:rPr>
      </w:pPr>
      <w:r w:rsidRPr="0020398A">
        <w:rPr>
          <w:rFonts w:ascii="Arial" w:hAnsi="Arial" w:cs="Arial"/>
          <w:b/>
          <w:sz w:val="14"/>
          <w:szCs w:val="14"/>
        </w:rPr>
        <w:t>Lista distribución:</w:t>
      </w:r>
      <w:r w:rsidRPr="0020398A">
        <w:rPr>
          <w:rFonts w:ascii="Arial" w:hAnsi="Arial" w:cs="Arial"/>
          <w:sz w:val="14"/>
          <w:szCs w:val="14"/>
        </w:rPr>
        <w:t xml:space="preserve">       Archivo SAD</w:t>
      </w:r>
    </w:p>
    <w:p w14:paraId="2A79B23E" w14:textId="77777777" w:rsidR="009A4881" w:rsidRDefault="009A4881" w:rsidP="00F36274">
      <w:pPr>
        <w:jc w:val="both"/>
      </w:pPr>
    </w:p>
    <w:sectPr w:rsidR="009A4881" w:rsidSect="00190B7B">
      <w:headerReference w:type="even" r:id="rId10"/>
      <w:headerReference w:type="default" r:id="rId11"/>
      <w:footerReference w:type="even" r:id="rId12"/>
      <w:footerReference w:type="default" r:id="rId13"/>
      <w:headerReference w:type="first" r:id="rId14"/>
      <w:footerReference w:type="first" r:id="rId15"/>
      <w:pgSz w:w="12242" w:h="15842" w:code="1"/>
      <w:pgMar w:top="1701" w:right="1469" w:bottom="1247" w:left="1701" w:header="680"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9929E" w14:textId="77777777" w:rsidR="009709D5" w:rsidRDefault="009709D5">
      <w:r>
        <w:separator/>
      </w:r>
    </w:p>
  </w:endnote>
  <w:endnote w:type="continuationSeparator" w:id="0">
    <w:p w14:paraId="5079E403" w14:textId="77777777" w:rsidR="009709D5" w:rsidRDefault="009709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83C2E" w14:textId="77777777" w:rsidR="00CB0763" w:rsidRDefault="00CB076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A8541" w14:textId="125C5A50" w:rsidR="009C7900" w:rsidRDefault="009E7386" w:rsidP="00EF6BEA">
    <w:pPr>
      <w:ind w:left="6372" w:firstLine="708"/>
      <w:rPr>
        <w:rFonts w:ascii="Arial" w:hAnsi="Arial" w:cs="Arial"/>
        <w:b/>
        <w:bCs/>
        <w:noProof/>
        <w:color w:val="C0C0C0"/>
        <w:sz w:val="18"/>
        <w:szCs w:val="18"/>
      </w:rPr>
    </w:pPr>
    <w:r>
      <w:rPr>
        <w:noProof/>
      </w:rPr>
      <w:drawing>
        <wp:inline distT="0" distB="0" distL="0" distR="0" wp14:anchorId="656A8547" wp14:editId="35FBA7AD">
          <wp:extent cx="525145" cy="340995"/>
          <wp:effectExtent l="0" t="0" r="0" b="0"/>
          <wp:docPr id="614410382" name="Imagen 614410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5145" cy="340995"/>
                  </a:xfrm>
                  <a:prstGeom prst="rect">
                    <a:avLst/>
                  </a:prstGeom>
                  <a:noFill/>
                  <a:ln>
                    <a:noFill/>
                  </a:ln>
                </pic:spPr>
              </pic:pic>
            </a:graphicData>
          </a:graphic>
        </wp:inline>
      </w:drawing>
    </w:r>
  </w:p>
  <w:p w14:paraId="656A8542" w14:textId="77777777" w:rsidR="009C7900" w:rsidRDefault="009C7900" w:rsidP="009756AD">
    <w:pPr>
      <w:rPr>
        <w:rFonts w:ascii="Trebuchet MS" w:hAnsi="Trebuchet MS" w:cs="Trebuchet MS"/>
        <w:sz w:val="18"/>
        <w:szCs w:val="18"/>
        <w:u w:val="single"/>
      </w:rPr>
    </w:pPr>
  </w:p>
  <w:p w14:paraId="656A8543" w14:textId="67B35405" w:rsidR="009C7900" w:rsidRDefault="009E7386" w:rsidP="009756AD">
    <w:pPr>
      <w:rPr>
        <w:rFonts w:ascii="Trebuchet MS" w:hAnsi="Trebuchet MS" w:cs="Trebuchet MS"/>
        <w:sz w:val="18"/>
        <w:szCs w:val="18"/>
        <w:u w:val="single"/>
      </w:rPr>
    </w:pPr>
    <w:r>
      <w:rPr>
        <w:noProof/>
      </w:rPr>
      <mc:AlternateContent>
        <mc:Choice Requires="wps">
          <w:drawing>
            <wp:anchor distT="0" distB="0" distL="114300" distR="114300" simplePos="0" relativeHeight="251657728" behindDoc="0" locked="0" layoutInCell="1" allowOverlap="1" wp14:anchorId="656A8548" wp14:editId="49875421">
              <wp:simplePos x="0" y="0"/>
              <wp:positionH relativeFrom="column">
                <wp:posOffset>48260</wp:posOffset>
              </wp:positionH>
              <wp:positionV relativeFrom="paragraph">
                <wp:posOffset>64135</wp:posOffset>
              </wp:positionV>
              <wp:extent cx="5552440" cy="0"/>
              <wp:effectExtent l="13970" t="12700" r="5715" b="635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52440" cy="0"/>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59DF2B" id="Line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pt,5.05pt" to="441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" strokecolor="#969696"/>
          </w:pict>
        </mc:Fallback>
      </mc:AlternateContent>
    </w:r>
  </w:p>
  <w:p w14:paraId="656A8544" w14:textId="1BC7B1F3" w:rsidR="009C7900" w:rsidRPr="0048408B" w:rsidRDefault="009C7900" w:rsidP="009756AD">
    <w:pPr>
      <w:rPr>
        <w:rFonts w:ascii="Trebuchet MS" w:hAnsi="Trebuchet MS" w:cs="Trebuchet MS"/>
        <w:color w:val="999999"/>
        <w:sz w:val="18"/>
        <w:szCs w:val="18"/>
      </w:rPr>
    </w:pPr>
    <w:r>
      <w:rPr>
        <w:rFonts w:ascii="Trebuchet MS" w:hAnsi="Trebuchet MS" w:cs="Trebuchet MS"/>
        <w:color w:val="999999"/>
        <w:sz w:val="18"/>
        <w:szCs w:val="18"/>
      </w:rPr>
      <w:t>Solicitud Pública de O</w:t>
    </w:r>
    <w:r w:rsidRPr="005C536D">
      <w:rPr>
        <w:rFonts w:ascii="Trebuchet MS" w:hAnsi="Trebuchet MS" w:cs="Trebuchet MS"/>
        <w:color w:val="999999"/>
        <w:sz w:val="18"/>
        <w:szCs w:val="18"/>
      </w:rPr>
      <w:t xml:space="preserve">fertas </w:t>
    </w:r>
    <w:proofErr w:type="spellStart"/>
    <w:r w:rsidRPr="005C536D">
      <w:rPr>
        <w:rFonts w:ascii="Trebuchet MS" w:hAnsi="Trebuchet MS" w:cs="Trebuchet MS"/>
        <w:color w:val="999999"/>
        <w:sz w:val="18"/>
        <w:szCs w:val="18"/>
      </w:rPr>
      <w:t>N°</w:t>
    </w:r>
    <w:proofErr w:type="spellEnd"/>
    <w:r w:rsidRPr="005C536D">
      <w:rPr>
        <w:rFonts w:ascii="Trebuchet MS" w:hAnsi="Trebuchet MS" w:cs="Trebuchet MS"/>
        <w:color w:val="999999"/>
        <w:sz w:val="18"/>
        <w:szCs w:val="18"/>
      </w:rPr>
      <w:t xml:space="preserve"> </w:t>
    </w:r>
    <w:r w:rsidR="0012247C">
      <w:rPr>
        <w:rFonts w:ascii="Trebuchet MS" w:hAnsi="Trebuchet MS" w:cs="Trebuchet MS"/>
        <w:color w:val="999999"/>
        <w:sz w:val="18"/>
        <w:szCs w:val="18"/>
      </w:rPr>
      <w:t>CP-ESSC202</w:t>
    </w:r>
    <w:r w:rsidR="00901D43">
      <w:rPr>
        <w:rFonts w:ascii="Trebuchet MS" w:hAnsi="Trebuchet MS" w:cs="Trebuchet MS"/>
        <w:color w:val="999999"/>
        <w:sz w:val="18"/>
        <w:szCs w:val="18"/>
      </w:rPr>
      <w:t>5</w:t>
    </w:r>
    <w:r w:rsidR="00F8110F">
      <w:rPr>
        <w:rFonts w:ascii="Trebuchet MS" w:hAnsi="Trebuchet MS" w:cs="Trebuchet MS"/>
        <w:color w:val="999999"/>
        <w:sz w:val="18"/>
        <w:szCs w:val="18"/>
      </w:rPr>
      <w:t>-00</w:t>
    </w:r>
    <w:r w:rsidR="00A872B3">
      <w:rPr>
        <w:rFonts w:ascii="Trebuchet MS" w:hAnsi="Trebuchet MS" w:cs="Trebuchet MS"/>
        <w:color w:val="999999"/>
        <w:sz w:val="18"/>
        <w:szCs w:val="18"/>
      </w:rPr>
      <w:t>1</w:t>
    </w:r>
    <w:r>
      <w:rPr>
        <w:rFonts w:ascii="Trebuchet MS" w:hAnsi="Trebuchet MS" w:cs="Trebuchet MS"/>
        <w:color w:val="999999"/>
        <w:sz w:val="18"/>
        <w:szCs w:val="18"/>
      </w:rPr>
      <w:tab/>
    </w:r>
    <w:r>
      <w:rPr>
        <w:rFonts w:ascii="Trebuchet MS" w:hAnsi="Trebuchet MS" w:cs="Trebuchet MS"/>
        <w:color w:val="999999"/>
        <w:sz w:val="18"/>
        <w:szCs w:val="18"/>
      </w:rPr>
      <w:tab/>
    </w:r>
    <w:r>
      <w:rPr>
        <w:rFonts w:ascii="Trebuchet MS" w:hAnsi="Trebuchet MS" w:cs="Trebuchet MS"/>
        <w:b/>
        <w:bCs/>
        <w:color w:val="999999"/>
        <w:sz w:val="18"/>
        <w:szCs w:val="18"/>
      </w:rPr>
      <w:tab/>
    </w:r>
    <w:r>
      <w:rPr>
        <w:rFonts w:ascii="Trebuchet MS" w:hAnsi="Trebuchet MS" w:cs="Trebuchet MS"/>
        <w:b/>
        <w:bCs/>
        <w:color w:val="999999"/>
        <w:sz w:val="18"/>
        <w:szCs w:val="18"/>
      </w:rPr>
      <w:tab/>
    </w:r>
    <w:r>
      <w:rPr>
        <w:rFonts w:ascii="Trebuchet MS" w:hAnsi="Trebuchet MS" w:cs="Trebuchet MS"/>
        <w:b/>
        <w:bCs/>
        <w:color w:val="999999"/>
        <w:sz w:val="18"/>
        <w:szCs w:val="18"/>
      </w:rPr>
      <w:tab/>
    </w:r>
    <w:r w:rsidRPr="00DC63AA">
      <w:rPr>
        <w:rFonts w:ascii="Trebuchet MS" w:hAnsi="Trebuchet MS" w:cs="Trebuchet MS"/>
        <w:color w:val="808080"/>
        <w:sz w:val="18"/>
        <w:szCs w:val="18"/>
      </w:rPr>
      <w:t xml:space="preserve">Página </w:t>
    </w:r>
    <w:r w:rsidRPr="00DC63AA">
      <w:rPr>
        <w:rFonts w:ascii="Trebuchet MS" w:hAnsi="Trebuchet MS" w:cs="Trebuchet MS"/>
        <w:color w:val="808080"/>
        <w:sz w:val="18"/>
        <w:szCs w:val="18"/>
      </w:rPr>
      <w:fldChar w:fldCharType="begin"/>
    </w:r>
    <w:r w:rsidRPr="00DC63AA">
      <w:rPr>
        <w:rFonts w:ascii="Trebuchet MS" w:hAnsi="Trebuchet MS" w:cs="Trebuchet MS"/>
        <w:color w:val="808080"/>
        <w:sz w:val="18"/>
        <w:szCs w:val="18"/>
      </w:rPr>
      <w:instrText xml:space="preserve"> PAGE </w:instrText>
    </w:r>
    <w:r w:rsidRPr="00DC63AA">
      <w:rPr>
        <w:rFonts w:ascii="Trebuchet MS" w:hAnsi="Trebuchet MS" w:cs="Trebuchet MS"/>
        <w:color w:val="808080"/>
        <w:sz w:val="18"/>
        <w:szCs w:val="18"/>
      </w:rPr>
      <w:fldChar w:fldCharType="separate"/>
    </w:r>
    <w:r w:rsidR="006F65A2">
      <w:rPr>
        <w:rFonts w:ascii="Trebuchet MS" w:hAnsi="Trebuchet MS" w:cs="Trebuchet MS"/>
        <w:noProof/>
        <w:color w:val="808080"/>
        <w:sz w:val="18"/>
        <w:szCs w:val="18"/>
      </w:rPr>
      <w:t>9</w:t>
    </w:r>
    <w:r w:rsidRPr="00DC63AA">
      <w:rPr>
        <w:rFonts w:ascii="Trebuchet MS" w:hAnsi="Trebuchet MS" w:cs="Trebuchet MS"/>
        <w:color w:val="808080"/>
        <w:sz w:val="18"/>
        <w:szCs w:val="18"/>
      </w:rPr>
      <w:fldChar w:fldCharType="end"/>
    </w:r>
    <w:r w:rsidRPr="00DC63AA">
      <w:rPr>
        <w:rFonts w:ascii="Trebuchet MS" w:hAnsi="Trebuchet MS" w:cs="Trebuchet MS"/>
        <w:color w:val="808080"/>
        <w:sz w:val="18"/>
        <w:szCs w:val="18"/>
      </w:rPr>
      <w:t xml:space="preserve"> de </w:t>
    </w:r>
    <w:r w:rsidR="00901D43">
      <w:rPr>
        <w:rFonts w:ascii="Trebuchet MS" w:hAnsi="Trebuchet MS" w:cs="Trebuchet MS"/>
        <w:color w:val="808080"/>
        <w:sz w:val="18"/>
        <w:szCs w:val="18"/>
      </w:rPr>
      <w:t>1</w:t>
    </w:r>
  </w:p>
  <w:p w14:paraId="656A8545" w14:textId="77777777" w:rsidR="009C7900" w:rsidRDefault="009C790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185B3" w14:textId="77777777" w:rsidR="00F868A2" w:rsidRDefault="00F868A2" w:rsidP="00F868A2">
    <w:pPr>
      <w:rPr>
        <w:rFonts w:ascii="Trebuchet MS" w:hAnsi="Trebuchet MS" w:cs="Trebuchet MS"/>
        <w:sz w:val="18"/>
        <w:szCs w:val="18"/>
        <w:u w:val="single"/>
      </w:rPr>
    </w:pPr>
  </w:p>
  <w:p w14:paraId="55CE7F7C" w14:textId="5BCE3E06" w:rsidR="00F868A2" w:rsidRDefault="00F868A2" w:rsidP="00F868A2">
    <w:r>
      <w:rPr>
        <w:rFonts w:ascii="Trebuchet MS" w:hAnsi="Trebuchet MS" w:cs="Trebuchet MS"/>
        <w:color w:val="999999"/>
        <w:sz w:val="18"/>
        <w:szCs w:val="18"/>
      </w:rPr>
      <w:t>Solicitud Pública de O</w:t>
    </w:r>
    <w:r w:rsidRPr="005C536D">
      <w:rPr>
        <w:rFonts w:ascii="Trebuchet MS" w:hAnsi="Trebuchet MS" w:cs="Trebuchet MS"/>
        <w:color w:val="999999"/>
        <w:sz w:val="18"/>
        <w:szCs w:val="18"/>
      </w:rPr>
      <w:t xml:space="preserve">fertas </w:t>
    </w:r>
    <w:proofErr w:type="spellStart"/>
    <w:r w:rsidRPr="005C536D">
      <w:rPr>
        <w:rFonts w:ascii="Trebuchet MS" w:hAnsi="Trebuchet MS" w:cs="Trebuchet MS"/>
        <w:color w:val="999999"/>
        <w:sz w:val="18"/>
        <w:szCs w:val="18"/>
      </w:rPr>
      <w:t>N°</w:t>
    </w:r>
    <w:proofErr w:type="spellEnd"/>
    <w:r w:rsidRPr="005C536D">
      <w:rPr>
        <w:rFonts w:ascii="Trebuchet MS" w:hAnsi="Trebuchet MS" w:cs="Trebuchet MS"/>
        <w:color w:val="999999"/>
        <w:sz w:val="18"/>
        <w:szCs w:val="18"/>
      </w:rPr>
      <w:t xml:space="preserve"> </w:t>
    </w:r>
    <w:r>
      <w:rPr>
        <w:rFonts w:ascii="Trebuchet MS" w:hAnsi="Trebuchet MS" w:cs="Trebuchet MS"/>
        <w:color w:val="999999"/>
        <w:sz w:val="18"/>
        <w:szCs w:val="18"/>
      </w:rPr>
      <w:t>CP-ESSC202</w:t>
    </w:r>
    <w:r w:rsidR="00CB0763">
      <w:rPr>
        <w:rFonts w:ascii="Trebuchet MS" w:hAnsi="Trebuchet MS" w:cs="Trebuchet MS"/>
        <w:color w:val="999999"/>
        <w:sz w:val="18"/>
        <w:szCs w:val="18"/>
      </w:rPr>
      <w:t>5</w:t>
    </w:r>
    <w:r>
      <w:rPr>
        <w:rFonts w:ascii="Trebuchet MS" w:hAnsi="Trebuchet MS" w:cs="Trebuchet MS"/>
        <w:color w:val="999999"/>
        <w:sz w:val="18"/>
        <w:szCs w:val="18"/>
      </w:rPr>
      <w:t>-00</w:t>
    </w:r>
    <w:r w:rsidR="00CB0763">
      <w:rPr>
        <w:rFonts w:ascii="Trebuchet MS" w:hAnsi="Trebuchet MS" w:cs="Trebuchet MS"/>
        <w:color w:val="999999"/>
        <w:sz w:val="18"/>
        <w:szCs w:val="18"/>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E483C" w14:textId="77777777" w:rsidR="009709D5" w:rsidRDefault="009709D5">
      <w:r>
        <w:separator/>
      </w:r>
    </w:p>
  </w:footnote>
  <w:footnote w:type="continuationSeparator" w:id="0">
    <w:p w14:paraId="74FB7726" w14:textId="77777777" w:rsidR="009709D5" w:rsidRDefault="009709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C7CD2" w14:textId="77777777" w:rsidR="00CB0763" w:rsidRDefault="00CB076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E3B73" w14:textId="77777777" w:rsidR="00CB0763" w:rsidRDefault="00CB076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FB694" w14:textId="77777777" w:rsidR="00CB0763" w:rsidRDefault="00CB076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967"/>
    <w:multiLevelType w:val="hybridMultilevel"/>
    <w:tmpl w:val="7F0A0CAC"/>
    <w:lvl w:ilvl="0" w:tplc="FFFFFFFF">
      <w:start w:val="1"/>
      <w:numFmt w:val="bullet"/>
      <w:lvlText w:val=""/>
      <w:legacy w:legacy="1" w:legacySpace="0" w:legacyIndent="283"/>
      <w:lvlJc w:val="left"/>
      <w:pPr>
        <w:ind w:left="283" w:hanging="283"/>
      </w:pPr>
      <w:rPr>
        <w:rFonts w:ascii="Symbol" w:hAnsi="Symbol" w:cs="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014D1C94"/>
    <w:multiLevelType w:val="multilevel"/>
    <w:tmpl w:val="E6B43730"/>
    <w:lvl w:ilvl="0">
      <w:start w:val="2"/>
      <w:numFmt w:val="decimal"/>
      <w:lvlText w:val="%1."/>
      <w:lvlJc w:val="left"/>
      <w:pPr>
        <w:ind w:left="360" w:hanging="360"/>
      </w:pPr>
      <w:rPr>
        <w:rFonts w:hint="default"/>
      </w:rPr>
    </w:lvl>
    <w:lvl w:ilvl="1">
      <w:start w:val="1"/>
      <w:numFmt w:val="decimal"/>
      <w:lvlText w:val="%1.%2."/>
      <w:lvlJc w:val="left"/>
      <w:pPr>
        <w:ind w:left="360" w:hanging="360"/>
      </w:pPr>
      <w:rPr>
        <w:rFonts w:ascii="Arial" w:hAnsi="Arial" w:cs="Arial" w:hint="default"/>
        <w:sz w:val="18"/>
        <w:szCs w:val="1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2011546"/>
    <w:multiLevelType w:val="multilevel"/>
    <w:tmpl w:val="BCC6A036"/>
    <w:lvl w:ilvl="0">
      <w:start w:val="1"/>
      <w:numFmt w:val="decimal"/>
      <w:lvlText w:val="%1."/>
      <w:lvlJc w:val="left"/>
      <w:pPr>
        <w:ind w:left="405" w:hanging="405"/>
      </w:pPr>
      <w:rPr>
        <w:rFonts w:hint="default"/>
      </w:rPr>
    </w:lvl>
    <w:lvl w:ilvl="1">
      <w:start w:val="10"/>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E12700F"/>
    <w:multiLevelType w:val="hybridMultilevel"/>
    <w:tmpl w:val="DAF81D8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E6567F9"/>
    <w:multiLevelType w:val="hybridMultilevel"/>
    <w:tmpl w:val="960E3392"/>
    <w:lvl w:ilvl="0" w:tplc="240A000F">
      <w:start w:val="8"/>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72651D3"/>
    <w:multiLevelType w:val="multilevel"/>
    <w:tmpl w:val="C6681D66"/>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483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18FE01EF"/>
    <w:multiLevelType w:val="hybridMultilevel"/>
    <w:tmpl w:val="1D3AA622"/>
    <w:lvl w:ilvl="0" w:tplc="81C86CD2">
      <w:start w:val="12"/>
      <w:numFmt w:val="decimal"/>
      <w:lvlText w:val="%1."/>
      <w:lvlJc w:val="left"/>
      <w:pPr>
        <w:ind w:left="765" w:hanging="360"/>
      </w:pPr>
      <w:rPr>
        <w:rFonts w:hint="default"/>
      </w:rPr>
    </w:lvl>
    <w:lvl w:ilvl="1" w:tplc="240A0019" w:tentative="1">
      <w:start w:val="1"/>
      <w:numFmt w:val="lowerLetter"/>
      <w:lvlText w:val="%2."/>
      <w:lvlJc w:val="left"/>
      <w:pPr>
        <w:ind w:left="1485" w:hanging="360"/>
      </w:pPr>
    </w:lvl>
    <w:lvl w:ilvl="2" w:tplc="240A001B" w:tentative="1">
      <w:start w:val="1"/>
      <w:numFmt w:val="lowerRoman"/>
      <w:lvlText w:val="%3."/>
      <w:lvlJc w:val="right"/>
      <w:pPr>
        <w:ind w:left="2205" w:hanging="180"/>
      </w:pPr>
    </w:lvl>
    <w:lvl w:ilvl="3" w:tplc="240A000F" w:tentative="1">
      <w:start w:val="1"/>
      <w:numFmt w:val="decimal"/>
      <w:lvlText w:val="%4."/>
      <w:lvlJc w:val="left"/>
      <w:pPr>
        <w:ind w:left="2925" w:hanging="360"/>
      </w:pPr>
    </w:lvl>
    <w:lvl w:ilvl="4" w:tplc="240A0019" w:tentative="1">
      <w:start w:val="1"/>
      <w:numFmt w:val="lowerLetter"/>
      <w:lvlText w:val="%5."/>
      <w:lvlJc w:val="left"/>
      <w:pPr>
        <w:ind w:left="3645" w:hanging="360"/>
      </w:pPr>
    </w:lvl>
    <w:lvl w:ilvl="5" w:tplc="240A001B" w:tentative="1">
      <w:start w:val="1"/>
      <w:numFmt w:val="lowerRoman"/>
      <w:lvlText w:val="%6."/>
      <w:lvlJc w:val="right"/>
      <w:pPr>
        <w:ind w:left="4365" w:hanging="180"/>
      </w:pPr>
    </w:lvl>
    <w:lvl w:ilvl="6" w:tplc="240A000F" w:tentative="1">
      <w:start w:val="1"/>
      <w:numFmt w:val="decimal"/>
      <w:lvlText w:val="%7."/>
      <w:lvlJc w:val="left"/>
      <w:pPr>
        <w:ind w:left="5085" w:hanging="360"/>
      </w:pPr>
    </w:lvl>
    <w:lvl w:ilvl="7" w:tplc="240A0019" w:tentative="1">
      <w:start w:val="1"/>
      <w:numFmt w:val="lowerLetter"/>
      <w:lvlText w:val="%8."/>
      <w:lvlJc w:val="left"/>
      <w:pPr>
        <w:ind w:left="5805" w:hanging="360"/>
      </w:pPr>
    </w:lvl>
    <w:lvl w:ilvl="8" w:tplc="240A001B" w:tentative="1">
      <w:start w:val="1"/>
      <w:numFmt w:val="lowerRoman"/>
      <w:lvlText w:val="%9."/>
      <w:lvlJc w:val="right"/>
      <w:pPr>
        <w:ind w:left="6525" w:hanging="180"/>
      </w:pPr>
    </w:lvl>
  </w:abstractNum>
  <w:abstractNum w:abstractNumId="7" w15:restartNumberingAfterBreak="0">
    <w:nsid w:val="20D5320F"/>
    <w:multiLevelType w:val="hybridMultilevel"/>
    <w:tmpl w:val="DE2264D4"/>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 w15:restartNumberingAfterBreak="0">
    <w:nsid w:val="219171D7"/>
    <w:multiLevelType w:val="hybridMultilevel"/>
    <w:tmpl w:val="0798B968"/>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cs="Wingdings" w:hint="default"/>
      </w:rPr>
    </w:lvl>
    <w:lvl w:ilvl="3" w:tplc="240A0001">
      <w:start w:val="1"/>
      <w:numFmt w:val="bullet"/>
      <w:lvlText w:val=""/>
      <w:lvlJc w:val="left"/>
      <w:pPr>
        <w:ind w:left="2520" w:hanging="360"/>
      </w:pPr>
      <w:rPr>
        <w:rFonts w:ascii="Symbol" w:hAnsi="Symbol" w:cs="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cs="Wingdings" w:hint="default"/>
      </w:rPr>
    </w:lvl>
    <w:lvl w:ilvl="6" w:tplc="240A0001">
      <w:start w:val="1"/>
      <w:numFmt w:val="bullet"/>
      <w:lvlText w:val=""/>
      <w:lvlJc w:val="left"/>
      <w:pPr>
        <w:ind w:left="4680" w:hanging="360"/>
      </w:pPr>
      <w:rPr>
        <w:rFonts w:ascii="Symbol" w:hAnsi="Symbol" w:cs="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cs="Wingdings" w:hint="default"/>
      </w:rPr>
    </w:lvl>
  </w:abstractNum>
  <w:abstractNum w:abstractNumId="9" w15:restartNumberingAfterBreak="0">
    <w:nsid w:val="228046D3"/>
    <w:multiLevelType w:val="hybridMultilevel"/>
    <w:tmpl w:val="0FAA52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8950934"/>
    <w:multiLevelType w:val="hybridMultilevel"/>
    <w:tmpl w:val="D52EFD20"/>
    <w:lvl w:ilvl="0" w:tplc="0C0A0001">
      <w:start w:val="1"/>
      <w:numFmt w:val="bullet"/>
      <w:lvlText w:val=""/>
      <w:lvlJc w:val="left"/>
      <w:pPr>
        <w:tabs>
          <w:tab w:val="num" w:pos="360"/>
        </w:tabs>
        <w:ind w:left="360" w:hanging="360"/>
      </w:pPr>
      <w:rPr>
        <w:rFonts w:ascii="Symbol" w:hAnsi="Symbol" w:cs="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start w:val="1"/>
      <w:numFmt w:val="bullet"/>
      <w:lvlText w:val=""/>
      <w:lvlJc w:val="left"/>
      <w:pPr>
        <w:tabs>
          <w:tab w:val="num" w:pos="1800"/>
        </w:tabs>
        <w:ind w:left="1800" w:hanging="360"/>
      </w:pPr>
      <w:rPr>
        <w:rFonts w:ascii="Wingdings" w:hAnsi="Wingdings" w:cs="Wingdings" w:hint="default"/>
      </w:rPr>
    </w:lvl>
    <w:lvl w:ilvl="3" w:tplc="0C0A0001">
      <w:start w:val="1"/>
      <w:numFmt w:val="bullet"/>
      <w:lvlText w:val=""/>
      <w:lvlJc w:val="left"/>
      <w:pPr>
        <w:tabs>
          <w:tab w:val="num" w:pos="2520"/>
        </w:tabs>
        <w:ind w:left="2520" w:hanging="360"/>
      </w:pPr>
      <w:rPr>
        <w:rFonts w:ascii="Symbol" w:hAnsi="Symbol" w:cs="Symbol" w:hint="default"/>
      </w:rPr>
    </w:lvl>
    <w:lvl w:ilvl="4" w:tplc="0C0A0003">
      <w:start w:val="1"/>
      <w:numFmt w:val="bullet"/>
      <w:lvlText w:val="o"/>
      <w:lvlJc w:val="left"/>
      <w:pPr>
        <w:tabs>
          <w:tab w:val="num" w:pos="3240"/>
        </w:tabs>
        <w:ind w:left="3240" w:hanging="360"/>
      </w:pPr>
      <w:rPr>
        <w:rFonts w:ascii="Courier New" w:hAnsi="Courier New" w:cs="Courier New" w:hint="default"/>
      </w:rPr>
    </w:lvl>
    <w:lvl w:ilvl="5" w:tplc="0C0A0005">
      <w:start w:val="1"/>
      <w:numFmt w:val="bullet"/>
      <w:lvlText w:val=""/>
      <w:lvlJc w:val="left"/>
      <w:pPr>
        <w:tabs>
          <w:tab w:val="num" w:pos="3960"/>
        </w:tabs>
        <w:ind w:left="3960" w:hanging="360"/>
      </w:pPr>
      <w:rPr>
        <w:rFonts w:ascii="Wingdings" w:hAnsi="Wingdings" w:cs="Wingdings" w:hint="default"/>
      </w:rPr>
    </w:lvl>
    <w:lvl w:ilvl="6" w:tplc="0C0A0001">
      <w:start w:val="1"/>
      <w:numFmt w:val="bullet"/>
      <w:lvlText w:val=""/>
      <w:lvlJc w:val="left"/>
      <w:pPr>
        <w:tabs>
          <w:tab w:val="num" w:pos="4680"/>
        </w:tabs>
        <w:ind w:left="4680" w:hanging="360"/>
      </w:pPr>
      <w:rPr>
        <w:rFonts w:ascii="Symbol" w:hAnsi="Symbol" w:cs="Symbol" w:hint="default"/>
      </w:rPr>
    </w:lvl>
    <w:lvl w:ilvl="7" w:tplc="0C0A0003">
      <w:start w:val="1"/>
      <w:numFmt w:val="bullet"/>
      <w:lvlText w:val="o"/>
      <w:lvlJc w:val="left"/>
      <w:pPr>
        <w:tabs>
          <w:tab w:val="num" w:pos="5400"/>
        </w:tabs>
        <w:ind w:left="5400" w:hanging="360"/>
      </w:pPr>
      <w:rPr>
        <w:rFonts w:ascii="Courier New" w:hAnsi="Courier New" w:cs="Courier New" w:hint="default"/>
      </w:rPr>
    </w:lvl>
    <w:lvl w:ilvl="8" w:tplc="0C0A0005">
      <w:start w:val="1"/>
      <w:numFmt w:val="bullet"/>
      <w:lvlText w:val=""/>
      <w:lvlJc w:val="left"/>
      <w:pPr>
        <w:tabs>
          <w:tab w:val="num" w:pos="6120"/>
        </w:tabs>
        <w:ind w:left="6120" w:hanging="360"/>
      </w:pPr>
      <w:rPr>
        <w:rFonts w:ascii="Wingdings" w:hAnsi="Wingdings" w:cs="Wingdings" w:hint="default"/>
      </w:rPr>
    </w:lvl>
  </w:abstractNum>
  <w:abstractNum w:abstractNumId="11" w15:restartNumberingAfterBreak="0">
    <w:nsid w:val="2EDD0071"/>
    <w:multiLevelType w:val="multilevel"/>
    <w:tmpl w:val="4CEA3F70"/>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2F1860CC"/>
    <w:multiLevelType w:val="multilevel"/>
    <w:tmpl w:val="7CCC31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2FF039C6"/>
    <w:multiLevelType w:val="multilevel"/>
    <w:tmpl w:val="6BEA709E"/>
    <w:lvl w:ilvl="0">
      <w:start w:val="1"/>
      <w:numFmt w:val="decimal"/>
      <w:lvlText w:val="%1."/>
      <w:lvlJc w:val="left"/>
      <w:pPr>
        <w:tabs>
          <w:tab w:val="num" w:pos="435"/>
        </w:tabs>
        <w:ind w:left="435" w:hanging="435"/>
      </w:pPr>
      <w:rPr>
        <w:rFonts w:hint="default"/>
        <w:lang w:val="es-CO"/>
      </w:rPr>
    </w:lvl>
    <w:lvl w:ilvl="1">
      <w:start w:val="1"/>
      <w:numFmt w:val="decimal"/>
      <w:isLgl/>
      <w:lvlText w:val="%1.%2"/>
      <w:lvlJc w:val="left"/>
      <w:pPr>
        <w:tabs>
          <w:tab w:val="num" w:pos="2555"/>
        </w:tabs>
        <w:ind w:left="2555" w:hanging="570"/>
      </w:pPr>
      <w:rPr>
        <w:rFonts w:hint="default"/>
      </w:rPr>
    </w:lvl>
    <w:lvl w:ilvl="2">
      <w:start w:val="1"/>
      <w:numFmt w:val="decimal"/>
      <w:isLgl/>
      <w:lvlText w:val="%1.%2.%3"/>
      <w:lvlJc w:val="left"/>
      <w:pPr>
        <w:tabs>
          <w:tab w:val="num" w:pos="1430"/>
        </w:tabs>
        <w:ind w:left="1430" w:hanging="720"/>
      </w:pPr>
      <w:rPr>
        <w:rFonts w:hint="default"/>
        <w:color w:val="auto"/>
        <w:lang w:val="es-ES"/>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4" w15:restartNumberingAfterBreak="0">
    <w:nsid w:val="311E1A61"/>
    <w:multiLevelType w:val="multilevel"/>
    <w:tmpl w:val="85CEA17C"/>
    <w:lvl w:ilvl="0">
      <w:start w:val="5"/>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3483433C"/>
    <w:multiLevelType w:val="multilevel"/>
    <w:tmpl w:val="40FEDD68"/>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358D17F5"/>
    <w:multiLevelType w:val="multilevel"/>
    <w:tmpl w:val="F228AFBC"/>
    <w:styleLink w:val="Estilo2"/>
    <w:lvl w:ilvl="0">
      <w:start w:val="1"/>
      <w:numFmt w:val="decimal"/>
      <w:pStyle w:val="Ttulo2"/>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85B2AD2"/>
    <w:multiLevelType w:val="hybridMultilevel"/>
    <w:tmpl w:val="8B9430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AF806B0"/>
    <w:multiLevelType w:val="multilevel"/>
    <w:tmpl w:val="8626C0D6"/>
    <w:lvl w:ilvl="0">
      <w:start w:val="7"/>
      <w:numFmt w:val="decimal"/>
      <w:lvlText w:val="%1."/>
      <w:lvlJc w:val="left"/>
      <w:pPr>
        <w:ind w:left="720" w:hanging="360"/>
      </w:pPr>
      <w:rPr>
        <w:rFonts w:hint="default"/>
      </w:rPr>
    </w:lvl>
    <w:lvl w:ilvl="1">
      <w:start w:val="1"/>
      <w:numFmt w:val="decimal"/>
      <w:isLgl/>
      <w:lvlText w:val="%1.%2."/>
      <w:lvlJc w:val="left"/>
      <w:pPr>
        <w:ind w:left="360" w:hanging="360"/>
      </w:pPr>
      <w:rPr>
        <w:rFonts w:hint="default"/>
        <w:sz w:val="18"/>
        <w:szCs w:val="18"/>
      </w:rPr>
    </w:lvl>
    <w:lvl w:ilvl="2">
      <w:start w:val="1"/>
      <w:numFmt w:val="decimal"/>
      <w:isLgl/>
      <w:lvlText w:val="%1.%2.%3."/>
      <w:lvlJc w:val="left"/>
      <w:pPr>
        <w:ind w:left="720" w:hanging="720"/>
      </w:pPr>
      <w:rPr>
        <w:rFonts w:hint="default"/>
        <w:sz w:val="18"/>
        <w:szCs w:val="18"/>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3CB76BB6"/>
    <w:multiLevelType w:val="hybridMultilevel"/>
    <w:tmpl w:val="436E1D8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3D3719CF"/>
    <w:multiLevelType w:val="multilevel"/>
    <w:tmpl w:val="996E90B2"/>
    <w:styleLink w:val="Titulonivel2"/>
    <w:lvl w:ilvl="0">
      <w:start w:val="1"/>
      <w:numFmt w:val="decimal"/>
      <w:lvlText w:val="%1."/>
      <w:lvlJc w:val="left"/>
      <w:pPr>
        <w:ind w:left="720" w:hanging="360"/>
      </w:pPr>
      <w:rPr>
        <w:rFonts w:hint="default"/>
      </w:rPr>
    </w:lvl>
    <w:lvl w:ilvl="1">
      <w:start w:val="1"/>
      <w:numFmt w:val="decimal"/>
      <w:lvlRestart w:val="0"/>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1" w15:restartNumberingAfterBreak="0">
    <w:nsid w:val="40791F07"/>
    <w:multiLevelType w:val="multilevel"/>
    <w:tmpl w:val="8626C0D6"/>
    <w:lvl w:ilvl="0">
      <w:start w:val="7"/>
      <w:numFmt w:val="decimal"/>
      <w:lvlText w:val="%1."/>
      <w:lvlJc w:val="left"/>
      <w:pPr>
        <w:ind w:left="720" w:hanging="360"/>
      </w:pPr>
      <w:rPr>
        <w:rFonts w:hint="default"/>
      </w:rPr>
    </w:lvl>
    <w:lvl w:ilvl="1">
      <w:start w:val="1"/>
      <w:numFmt w:val="decimal"/>
      <w:isLgl/>
      <w:lvlText w:val="%1.%2."/>
      <w:lvlJc w:val="left"/>
      <w:pPr>
        <w:ind w:left="360" w:hanging="360"/>
      </w:pPr>
      <w:rPr>
        <w:rFonts w:hint="default"/>
        <w:sz w:val="18"/>
        <w:szCs w:val="18"/>
      </w:rPr>
    </w:lvl>
    <w:lvl w:ilvl="2">
      <w:start w:val="1"/>
      <w:numFmt w:val="decimal"/>
      <w:isLgl/>
      <w:lvlText w:val="%1.%2.%3."/>
      <w:lvlJc w:val="left"/>
      <w:pPr>
        <w:ind w:left="720" w:hanging="720"/>
      </w:pPr>
      <w:rPr>
        <w:rFonts w:hint="default"/>
        <w:sz w:val="18"/>
        <w:szCs w:val="18"/>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2" w15:restartNumberingAfterBreak="0">
    <w:nsid w:val="43596628"/>
    <w:multiLevelType w:val="hybridMultilevel"/>
    <w:tmpl w:val="A7F856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7E73F67"/>
    <w:multiLevelType w:val="multilevel"/>
    <w:tmpl w:val="0CEE73C2"/>
    <w:lvl w:ilvl="0">
      <w:start w:val="3"/>
      <w:numFmt w:val="decimal"/>
      <w:lvlText w:val="%1"/>
      <w:lvlJc w:val="left"/>
      <w:pPr>
        <w:tabs>
          <w:tab w:val="num" w:pos="570"/>
        </w:tabs>
        <w:ind w:left="570" w:hanging="570"/>
      </w:pPr>
      <w:rPr>
        <w:rFonts w:hint="default"/>
      </w:rPr>
    </w:lvl>
    <w:lvl w:ilvl="1">
      <w:start w:val="1"/>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49213CC2"/>
    <w:multiLevelType w:val="hybridMultilevel"/>
    <w:tmpl w:val="5AB2C9FA"/>
    <w:lvl w:ilvl="0" w:tplc="1F984B2E">
      <w:start w:val="1"/>
      <w:numFmt w:val="decimal"/>
      <w:lvlText w:val="%1."/>
      <w:lvlJc w:val="left"/>
      <w:pPr>
        <w:ind w:left="4046" w:hanging="360"/>
      </w:pPr>
      <w:rPr>
        <w:b/>
      </w:rPr>
    </w:lvl>
    <w:lvl w:ilvl="1" w:tplc="240A0019" w:tentative="1">
      <w:start w:val="1"/>
      <w:numFmt w:val="lowerLetter"/>
      <w:lvlText w:val="%2."/>
      <w:lvlJc w:val="left"/>
      <w:pPr>
        <w:ind w:left="4766" w:hanging="360"/>
      </w:pPr>
    </w:lvl>
    <w:lvl w:ilvl="2" w:tplc="240A001B" w:tentative="1">
      <w:start w:val="1"/>
      <w:numFmt w:val="lowerRoman"/>
      <w:lvlText w:val="%3."/>
      <w:lvlJc w:val="right"/>
      <w:pPr>
        <w:ind w:left="5486" w:hanging="180"/>
      </w:pPr>
    </w:lvl>
    <w:lvl w:ilvl="3" w:tplc="240A000F" w:tentative="1">
      <w:start w:val="1"/>
      <w:numFmt w:val="decimal"/>
      <w:lvlText w:val="%4."/>
      <w:lvlJc w:val="left"/>
      <w:pPr>
        <w:ind w:left="6206" w:hanging="360"/>
      </w:pPr>
    </w:lvl>
    <w:lvl w:ilvl="4" w:tplc="240A0019" w:tentative="1">
      <w:start w:val="1"/>
      <w:numFmt w:val="lowerLetter"/>
      <w:lvlText w:val="%5."/>
      <w:lvlJc w:val="left"/>
      <w:pPr>
        <w:ind w:left="6926" w:hanging="360"/>
      </w:pPr>
    </w:lvl>
    <w:lvl w:ilvl="5" w:tplc="240A001B" w:tentative="1">
      <w:start w:val="1"/>
      <w:numFmt w:val="lowerRoman"/>
      <w:lvlText w:val="%6."/>
      <w:lvlJc w:val="right"/>
      <w:pPr>
        <w:ind w:left="7646" w:hanging="180"/>
      </w:pPr>
    </w:lvl>
    <w:lvl w:ilvl="6" w:tplc="240A000F" w:tentative="1">
      <w:start w:val="1"/>
      <w:numFmt w:val="decimal"/>
      <w:lvlText w:val="%7."/>
      <w:lvlJc w:val="left"/>
      <w:pPr>
        <w:ind w:left="8366" w:hanging="360"/>
      </w:pPr>
    </w:lvl>
    <w:lvl w:ilvl="7" w:tplc="240A0019" w:tentative="1">
      <w:start w:val="1"/>
      <w:numFmt w:val="lowerLetter"/>
      <w:lvlText w:val="%8."/>
      <w:lvlJc w:val="left"/>
      <w:pPr>
        <w:ind w:left="9086" w:hanging="360"/>
      </w:pPr>
    </w:lvl>
    <w:lvl w:ilvl="8" w:tplc="240A001B" w:tentative="1">
      <w:start w:val="1"/>
      <w:numFmt w:val="lowerRoman"/>
      <w:lvlText w:val="%9."/>
      <w:lvlJc w:val="right"/>
      <w:pPr>
        <w:ind w:left="9806" w:hanging="180"/>
      </w:pPr>
    </w:lvl>
  </w:abstractNum>
  <w:abstractNum w:abstractNumId="25" w15:restartNumberingAfterBreak="0">
    <w:nsid w:val="49D661BA"/>
    <w:multiLevelType w:val="multilevel"/>
    <w:tmpl w:val="8626C0D6"/>
    <w:lvl w:ilvl="0">
      <w:start w:val="7"/>
      <w:numFmt w:val="decimal"/>
      <w:lvlText w:val="%1."/>
      <w:lvlJc w:val="left"/>
      <w:pPr>
        <w:ind w:left="720" w:hanging="360"/>
      </w:pPr>
      <w:rPr>
        <w:rFonts w:hint="default"/>
      </w:rPr>
    </w:lvl>
    <w:lvl w:ilvl="1">
      <w:start w:val="1"/>
      <w:numFmt w:val="decimal"/>
      <w:isLgl/>
      <w:lvlText w:val="%1.%2."/>
      <w:lvlJc w:val="left"/>
      <w:pPr>
        <w:ind w:left="360" w:hanging="360"/>
      </w:pPr>
      <w:rPr>
        <w:rFonts w:hint="default"/>
        <w:sz w:val="18"/>
        <w:szCs w:val="18"/>
      </w:rPr>
    </w:lvl>
    <w:lvl w:ilvl="2">
      <w:start w:val="1"/>
      <w:numFmt w:val="decimal"/>
      <w:isLgl/>
      <w:lvlText w:val="%1.%2.%3."/>
      <w:lvlJc w:val="left"/>
      <w:pPr>
        <w:ind w:left="720" w:hanging="720"/>
      </w:pPr>
      <w:rPr>
        <w:rFonts w:hint="default"/>
        <w:sz w:val="18"/>
        <w:szCs w:val="18"/>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6" w15:restartNumberingAfterBreak="0">
    <w:nsid w:val="4EE44B1D"/>
    <w:multiLevelType w:val="hybridMultilevel"/>
    <w:tmpl w:val="AAAC236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7" w15:restartNumberingAfterBreak="0">
    <w:nsid w:val="55475163"/>
    <w:multiLevelType w:val="multilevel"/>
    <w:tmpl w:val="6C046E08"/>
    <w:styleLink w:val="Estilo1"/>
    <w:lvl w:ilvl="0">
      <w:start w:val="1"/>
      <w:numFmt w:val="none"/>
      <w:lvlText w:val="9.1"/>
      <w:lvlJc w:val="left"/>
      <w:pPr>
        <w:tabs>
          <w:tab w:val="num" w:pos="360"/>
        </w:tabs>
        <w:ind w:left="360" w:hanging="360"/>
      </w:pPr>
      <w:rPr>
        <w:rFonts w:hint="default"/>
      </w:rPr>
    </w:lvl>
    <w:lvl w:ilvl="1">
      <w:start w:val="2"/>
      <w:numFmt w:val="decimal"/>
      <w:lvlText w:val="9.%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8" w15:restartNumberingAfterBreak="0">
    <w:nsid w:val="55ED28F8"/>
    <w:multiLevelType w:val="multilevel"/>
    <w:tmpl w:val="D3C0E95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57A64E6F"/>
    <w:multiLevelType w:val="multilevel"/>
    <w:tmpl w:val="8626C0D6"/>
    <w:lvl w:ilvl="0">
      <w:start w:val="7"/>
      <w:numFmt w:val="decimal"/>
      <w:lvlText w:val="%1."/>
      <w:lvlJc w:val="left"/>
      <w:pPr>
        <w:ind w:left="720" w:hanging="360"/>
      </w:pPr>
      <w:rPr>
        <w:rFonts w:hint="default"/>
      </w:rPr>
    </w:lvl>
    <w:lvl w:ilvl="1">
      <w:start w:val="1"/>
      <w:numFmt w:val="decimal"/>
      <w:isLgl/>
      <w:lvlText w:val="%1.%2."/>
      <w:lvlJc w:val="left"/>
      <w:pPr>
        <w:ind w:left="360" w:hanging="360"/>
      </w:pPr>
      <w:rPr>
        <w:rFonts w:hint="default"/>
        <w:sz w:val="18"/>
        <w:szCs w:val="18"/>
      </w:rPr>
    </w:lvl>
    <w:lvl w:ilvl="2">
      <w:start w:val="1"/>
      <w:numFmt w:val="decimal"/>
      <w:isLgl/>
      <w:lvlText w:val="%1.%2.%3."/>
      <w:lvlJc w:val="left"/>
      <w:pPr>
        <w:ind w:left="720" w:hanging="720"/>
      </w:pPr>
      <w:rPr>
        <w:rFonts w:hint="default"/>
        <w:sz w:val="18"/>
        <w:szCs w:val="18"/>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0" w15:restartNumberingAfterBreak="0">
    <w:nsid w:val="582E341D"/>
    <w:multiLevelType w:val="hybridMultilevel"/>
    <w:tmpl w:val="07521E3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1" w15:restartNumberingAfterBreak="0">
    <w:nsid w:val="59BC3B5A"/>
    <w:multiLevelType w:val="hybridMultilevel"/>
    <w:tmpl w:val="433E0BB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2" w15:restartNumberingAfterBreak="0">
    <w:nsid w:val="63980503"/>
    <w:multiLevelType w:val="hybridMultilevel"/>
    <w:tmpl w:val="A45ABF38"/>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3" w15:restartNumberingAfterBreak="0">
    <w:nsid w:val="69745729"/>
    <w:multiLevelType w:val="multilevel"/>
    <w:tmpl w:val="8626C0D6"/>
    <w:lvl w:ilvl="0">
      <w:start w:val="7"/>
      <w:numFmt w:val="decimal"/>
      <w:lvlText w:val="%1."/>
      <w:lvlJc w:val="left"/>
      <w:pPr>
        <w:ind w:left="720" w:hanging="360"/>
      </w:pPr>
      <w:rPr>
        <w:rFonts w:hint="default"/>
      </w:rPr>
    </w:lvl>
    <w:lvl w:ilvl="1">
      <w:start w:val="1"/>
      <w:numFmt w:val="decimal"/>
      <w:isLgl/>
      <w:lvlText w:val="%1.%2."/>
      <w:lvlJc w:val="left"/>
      <w:pPr>
        <w:ind w:left="360" w:hanging="360"/>
      </w:pPr>
      <w:rPr>
        <w:rFonts w:hint="default"/>
        <w:sz w:val="18"/>
        <w:szCs w:val="18"/>
      </w:rPr>
    </w:lvl>
    <w:lvl w:ilvl="2">
      <w:start w:val="1"/>
      <w:numFmt w:val="decimal"/>
      <w:isLgl/>
      <w:lvlText w:val="%1.%2.%3."/>
      <w:lvlJc w:val="left"/>
      <w:pPr>
        <w:ind w:left="720" w:hanging="720"/>
      </w:pPr>
      <w:rPr>
        <w:rFonts w:hint="default"/>
        <w:sz w:val="18"/>
        <w:szCs w:val="18"/>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4" w15:restartNumberingAfterBreak="0">
    <w:nsid w:val="70BE73BC"/>
    <w:multiLevelType w:val="multilevel"/>
    <w:tmpl w:val="627C85B2"/>
    <w:lvl w:ilvl="0">
      <w:start w:val="6"/>
      <w:numFmt w:val="decimal"/>
      <w:lvlText w:val="%1"/>
      <w:lvlJc w:val="left"/>
      <w:pPr>
        <w:ind w:left="360" w:hanging="360"/>
      </w:pPr>
      <w:rPr>
        <w:rFonts w:hint="default"/>
      </w:rPr>
    </w:lvl>
    <w:lvl w:ilvl="1">
      <w:start w:val="1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70ED020B"/>
    <w:multiLevelType w:val="multilevel"/>
    <w:tmpl w:val="8626C0D6"/>
    <w:lvl w:ilvl="0">
      <w:start w:val="7"/>
      <w:numFmt w:val="decimal"/>
      <w:lvlText w:val="%1."/>
      <w:lvlJc w:val="left"/>
      <w:pPr>
        <w:ind w:left="720" w:hanging="360"/>
      </w:pPr>
      <w:rPr>
        <w:rFonts w:hint="default"/>
      </w:rPr>
    </w:lvl>
    <w:lvl w:ilvl="1">
      <w:start w:val="1"/>
      <w:numFmt w:val="decimal"/>
      <w:isLgl/>
      <w:lvlText w:val="%1.%2."/>
      <w:lvlJc w:val="left"/>
      <w:pPr>
        <w:ind w:left="360" w:hanging="360"/>
      </w:pPr>
      <w:rPr>
        <w:rFonts w:hint="default"/>
        <w:sz w:val="18"/>
        <w:szCs w:val="18"/>
      </w:rPr>
    </w:lvl>
    <w:lvl w:ilvl="2">
      <w:start w:val="1"/>
      <w:numFmt w:val="decimal"/>
      <w:isLgl/>
      <w:lvlText w:val="%1.%2.%3."/>
      <w:lvlJc w:val="left"/>
      <w:pPr>
        <w:ind w:left="720" w:hanging="720"/>
      </w:pPr>
      <w:rPr>
        <w:rFonts w:hint="default"/>
        <w:sz w:val="18"/>
        <w:szCs w:val="18"/>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6" w15:restartNumberingAfterBreak="0">
    <w:nsid w:val="72D10EDE"/>
    <w:multiLevelType w:val="hybridMultilevel"/>
    <w:tmpl w:val="1C82EE0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7" w15:restartNumberingAfterBreak="0">
    <w:nsid w:val="74E71CA9"/>
    <w:multiLevelType w:val="hybridMultilevel"/>
    <w:tmpl w:val="4050B0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67C3A85"/>
    <w:multiLevelType w:val="multilevel"/>
    <w:tmpl w:val="7CCC317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9" w15:restartNumberingAfterBreak="0">
    <w:nsid w:val="78A07572"/>
    <w:multiLevelType w:val="multilevel"/>
    <w:tmpl w:val="AA18FCB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0" w15:restartNumberingAfterBreak="0">
    <w:nsid w:val="78E711BB"/>
    <w:multiLevelType w:val="multilevel"/>
    <w:tmpl w:val="7CCC317A"/>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1" w15:restartNumberingAfterBreak="0">
    <w:nsid w:val="7EC35251"/>
    <w:multiLevelType w:val="hybridMultilevel"/>
    <w:tmpl w:val="5FC0D5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F4D0919"/>
    <w:multiLevelType w:val="multilevel"/>
    <w:tmpl w:val="1C6E11C6"/>
    <w:lvl w:ilvl="0">
      <w:start w:val="10"/>
      <w:numFmt w:val="decimal"/>
      <w:lvlText w:val="%1."/>
      <w:lvlJc w:val="left"/>
      <w:pPr>
        <w:ind w:left="405" w:hanging="405"/>
      </w:pPr>
      <w:rPr>
        <w:rFonts w:ascii="Arial" w:hAnsi="Arial" w:cs="Arial"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719741734">
    <w:abstractNumId w:val="20"/>
  </w:num>
  <w:num w:numId="2" w16cid:durableId="1514027456">
    <w:abstractNumId w:val="27"/>
  </w:num>
  <w:num w:numId="3" w16cid:durableId="867834270">
    <w:abstractNumId w:val="16"/>
  </w:num>
  <w:num w:numId="4" w16cid:durableId="1877543218">
    <w:abstractNumId w:val="4"/>
  </w:num>
  <w:num w:numId="5" w16cid:durableId="236787775">
    <w:abstractNumId w:val="13"/>
  </w:num>
  <w:num w:numId="6" w16cid:durableId="138308035">
    <w:abstractNumId w:val="23"/>
  </w:num>
  <w:num w:numId="7" w16cid:durableId="2019383652">
    <w:abstractNumId w:val="0"/>
  </w:num>
  <w:num w:numId="8" w16cid:durableId="271473539">
    <w:abstractNumId w:val="8"/>
  </w:num>
  <w:num w:numId="9" w16cid:durableId="1441878099">
    <w:abstractNumId w:val="19"/>
  </w:num>
  <w:num w:numId="10" w16cid:durableId="1823348980">
    <w:abstractNumId w:val="10"/>
  </w:num>
  <w:num w:numId="11" w16cid:durableId="1707679827">
    <w:abstractNumId w:val="15"/>
  </w:num>
  <w:num w:numId="12" w16cid:durableId="1510096242">
    <w:abstractNumId w:val="5"/>
  </w:num>
  <w:num w:numId="13" w16cid:durableId="1320234421">
    <w:abstractNumId w:val="11"/>
  </w:num>
  <w:num w:numId="14" w16cid:durableId="882864093">
    <w:abstractNumId w:val="22"/>
  </w:num>
  <w:num w:numId="15" w16cid:durableId="115107987">
    <w:abstractNumId w:val="3"/>
  </w:num>
  <w:num w:numId="16" w16cid:durableId="1620916878">
    <w:abstractNumId w:val="9"/>
  </w:num>
  <w:num w:numId="17" w16cid:durableId="612516247">
    <w:abstractNumId w:val="17"/>
  </w:num>
  <w:num w:numId="18" w16cid:durableId="361899363">
    <w:abstractNumId w:val="41"/>
  </w:num>
  <w:num w:numId="19" w16cid:durableId="1708067138">
    <w:abstractNumId w:val="28"/>
  </w:num>
  <w:num w:numId="20" w16cid:durableId="1096906503">
    <w:abstractNumId w:val="34"/>
  </w:num>
  <w:num w:numId="21" w16cid:durableId="1401946158">
    <w:abstractNumId w:val="18"/>
  </w:num>
  <w:num w:numId="22" w16cid:durableId="527453386">
    <w:abstractNumId w:val="42"/>
  </w:num>
  <w:num w:numId="23" w16cid:durableId="1789621817">
    <w:abstractNumId w:val="12"/>
  </w:num>
  <w:num w:numId="24" w16cid:durableId="1268318419">
    <w:abstractNumId w:val="37"/>
  </w:num>
  <w:num w:numId="25" w16cid:durableId="1951088256">
    <w:abstractNumId w:val="7"/>
  </w:num>
  <w:num w:numId="26" w16cid:durableId="1662347346">
    <w:abstractNumId w:val="2"/>
  </w:num>
  <w:num w:numId="27" w16cid:durableId="1871606607">
    <w:abstractNumId w:val="1"/>
  </w:num>
  <w:num w:numId="28" w16cid:durableId="610162018">
    <w:abstractNumId w:val="40"/>
  </w:num>
  <w:num w:numId="29" w16cid:durableId="96027725">
    <w:abstractNumId w:val="38"/>
  </w:num>
  <w:num w:numId="30" w16cid:durableId="662390759">
    <w:abstractNumId w:val="14"/>
  </w:num>
  <w:num w:numId="31" w16cid:durableId="1078090434">
    <w:abstractNumId w:val="32"/>
  </w:num>
  <w:num w:numId="32" w16cid:durableId="1538394403">
    <w:abstractNumId w:val="39"/>
  </w:num>
  <w:num w:numId="33" w16cid:durableId="470370539">
    <w:abstractNumId w:val="24"/>
  </w:num>
  <w:num w:numId="34" w16cid:durableId="1475293985">
    <w:abstractNumId w:val="10"/>
  </w:num>
  <w:num w:numId="35" w16cid:durableId="625232090">
    <w:abstractNumId w:val="6"/>
  </w:num>
  <w:num w:numId="36" w16cid:durableId="254754559">
    <w:abstractNumId w:val="26"/>
  </w:num>
  <w:num w:numId="37" w16cid:durableId="2017264941">
    <w:abstractNumId w:val="30"/>
  </w:num>
  <w:num w:numId="38" w16cid:durableId="1867712830">
    <w:abstractNumId w:val="36"/>
  </w:num>
  <w:num w:numId="39" w16cid:durableId="59132095">
    <w:abstractNumId w:val="31"/>
  </w:num>
  <w:num w:numId="40" w16cid:durableId="256985760">
    <w:abstractNumId w:val="29"/>
  </w:num>
  <w:num w:numId="41" w16cid:durableId="904140973">
    <w:abstractNumId w:val="21"/>
  </w:num>
  <w:num w:numId="42" w16cid:durableId="1088387026">
    <w:abstractNumId w:val="25"/>
  </w:num>
  <w:num w:numId="43" w16cid:durableId="883099024">
    <w:abstractNumId w:val="35"/>
  </w:num>
  <w:num w:numId="44" w16cid:durableId="745298063">
    <w:abstractNumId w:val="3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documentProtection w:edit="readOnly" w:formatting="1" w:enforcement="0"/>
  <w:defaultTabStop w:val="709"/>
  <w:hyphenationZone w:val="425"/>
  <w:doNotHyphenateCaps/>
  <w:drawingGridHorizontalSpacing w:val="100"/>
  <w:displayHorizontalDrawingGridEvery w:val="2"/>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0EA"/>
    <w:rsid w:val="0000075D"/>
    <w:rsid w:val="000007D1"/>
    <w:rsid w:val="00001261"/>
    <w:rsid w:val="000016F1"/>
    <w:rsid w:val="00002CE4"/>
    <w:rsid w:val="00002E1E"/>
    <w:rsid w:val="00002E61"/>
    <w:rsid w:val="00002F8B"/>
    <w:rsid w:val="0000377B"/>
    <w:rsid w:val="00003784"/>
    <w:rsid w:val="000041D7"/>
    <w:rsid w:val="00004EE7"/>
    <w:rsid w:val="000051F7"/>
    <w:rsid w:val="00005679"/>
    <w:rsid w:val="00005AF6"/>
    <w:rsid w:val="00006364"/>
    <w:rsid w:val="000069EB"/>
    <w:rsid w:val="00006E59"/>
    <w:rsid w:val="00006EF3"/>
    <w:rsid w:val="00007C9E"/>
    <w:rsid w:val="00010249"/>
    <w:rsid w:val="00010A52"/>
    <w:rsid w:val="000125FB"/>
    <w:rsid w:val="0001290B"/>
    <w:rsid w:val="0001404F"/>
    <w:rsid w:val="0001453D"/>
    <w:rsid w:val="00015011"/>
    <w:rsid w:val="000155FF"/>
    <w:rsid w:val="00015737"/>
    <w:rsid w:val="00015FAF"/>
    <w:rsid w:val="0001669A"/>
    <w:rsid w:val="0001697E"/>
    <w:rsid w:val="000170CA"/>
    <w:rsid w:val="000174E9"/>
    <w:rsid w:val="0001785C"/>
    <w:rsid w:val="00017B3A"/>
    <w:rsid w:val="00017DA3"/>
    <w:rsid w:val="0002009D"/>
    <w:rsid w:val="00020804"/>
    <w:rsid w:val="00020BE4"/>
    <w:rsid w:val="00020C93"/>
    <w:rsid w:val="00020D56"/>
    <w:rsid w:val="0002183D"/>
    <w:rsid w:val="0002267D"/>
    <w:rsid w:val="0002329C"/>
    <w:rsid w:val="00023833"/>
    <w:rsid w:val="00023888"/>
    <w:rsid w:val="000241FB"/>
    <w:rsid w:val="0002462E"/>
    <w:rsid w:val="00024D6A"/>
    <w:rsid w:val="000252DE"/>
    <w:rsid w:val="000254B6"/>
    <w:rsid w:val="000254D5"/>
    <w:rsid w:val="00025A9E"/>
    <w:rsid w:val="00027841"/>
    <w:rsid w:val="00027B8A"/>
    <w:rsid w:val="00027CBD"/>
    <w:rsid w:val="00030645"/>
    <w:rsid w:val="000309D2"/>
    <w:rsid w:val="000310EB"/>
    <w:rsid w:val="00031597"/>
    <w:rsid w:val="0003185E"/>
    <w:rsid w:val="00032453"/>
    <w:rsid w:val="0003257A"/>
    <w:rsid w:val="00032E90"/>
    <w:rsid w:val="00032EB0"/>
    <w:rsid w:val="0003325E"/>
    <w:rsid w:val="00033325"/>
    <w:rsid w:val="000333BE"/>
    <w:rsid w:val="0003361E"/>
    <w:rsid w:val="00033A96"/>
    <w:rsid w:val="00034947"/>
    <w:rsid w:val="00034F08"/>
    <w:rsid w:val="000357C9"/>
    <w:rsid w:val="00035A9A"/>
    <w:rsid w:val="00035F6C"/>
    <w:rsid w:val="0003632E"/>
    <w:rsid w:val="00036570"/>
    <w:rsid w:val="00036647"/>
    <w:rsid w:val="00036743"/>
    <w:rsid w:val="000368C7"/>
    <w:rsid w:val="00036DBE"/>
    <w:rsid w:val="00036E69"/>
    <w:rsid w:val="00037B69"/>
    <w:rsid w:val="00037B6D"/>
    <w:rsid w:val="00037F37"/>
    <w:rsid w:val="00037F5D"/>
    <w:rsid w:val="000405D8"/>
    <w:rsid w:val="00040C88"/>
    <w:rsid w:val="00040DB3"/>
    <w:rsid w:val="0004128C"/>
    <w:rsid w:val="000415D1"/>
    <w:rsid w:val="00041668"/>
    <w:rsid w:val="00041A4D"/>
    <w:rsid w:val="00042781"/>
    <w:rsid w:val="00042B41"/>
    <w:rsid w:val="00042FD2"/>
    <w:rsid w:val="00043EE9"/>
    <w:rsid w:val="00044915"/>
    <w:rsid w:val="00044964"/>
    <w:rsid w:val="00044A36"/>
    <w:rsid w:val="00044D67"/>
    <w:rsid w:val="000450D1"/>
    <w:rsid w:val="00045F1D"/>
    <w:rsid w:val="00046FD6"/>
    <w:rsid w:val="000471A0"/>
    <w:rsid w:val="0004722D"/>
    <w:rsid w:val="00047451"/>
    <w:rsid w:val="00047502"/>
    <w:rsid w:val="000476FE"/>
    <w:rsid w:val="000506AB"/>
    <w:rsid w:val="00051BD6"/>
    <w:rsid w:val="00052366"/>
    <w:rsid w:val="00052A20"/>
    <w:rsid w:val="00052CB2"/>
    <w:rsid w:val="00052F07"/>
    <w:rsid w:val="000537D4"/>
    <w:rsid w:val="00053A3E"/>
    <w:rsid w:val="00053E68"/>
    <w:rsid w:val="00054081"/>
    <w:rsid w:val="000545AE"/>
    <w:rsid w:val="000545EA"/>
    <w:rsid w:val="00054BD2"/>
    <w:rsid w:val="00055EA2"/>
    <w:rsid w:val="00055F77"/>
    <w:rsid w:val="000561CB"/>
    <w:rsid w:val="00056550"/>
    <w:rsid w:val="000575FC"/>
    <w:rsid w:val="00057C72"/>
    <w:rsid w:val="00057EEC"/>
    <w:rsid w:val="00060CC7"/>
    <w:rsid w:val="00060FC7"/>
    <w:rsid w:val="000614D9"/>
    <w:rsid w:val="00061853"/>
    <w:rsid w:val="00061CE8"/>
    <w:rsid w:val="000620B2"/>
    <w:rsid w:val="00062399"/>
    <w:rsid w:val="0006255E"/>
    <w:rsid w:val="00062C2C"/>
    <w:rsid w:val="00062EAB"/>
    <w:rsid w:val="00063B0C"/>
    <w:rsid w:val="00063B3C"/>
    <w:rsid w:val="00064941"/>
    <w:rsid w:val="00064B6E"/>
    <w:rsid w:val="00064C8C"/>
    <w:rsid w:val="000653D3"/>
    <w:rsid w:val="00065634"/>
    <w:rsid w:val="0006573C"/>
    <w:rsid w:val="00065821"/>
    <w:rsid w:val="000663D3"/>
    <w:rsid w:val="000665FE"/>
    <w:rsid w:val="000669DC"/>
    <w:rsid w:val="00066E7C"/>
    <w:rsid w:val="00067D57"/>
    <w:rsid w:val="00067FF7"/>
    <w:rsid w:val="000701E4"/>
    <w:rsid w:val="00070C62"/>
    <w:rsid w:val="00070E09"/>
    <w:rsid w:val="00071304"/>
    <w:rsid w:val="00072482"/>
    <w:rsid w:val="0007291B"/>
    <w:rsid w:val="00072A98"/>
    <w:rsid w:val="00072E25"/>
    <w:rsid w:val="00072E8C"/>
    <w:rsid w:val="0007392F"/>
    <w:rsid w:val="00074AB8"/>
    <w:rsid w:val="00074BDA"/>
    <w:rsid w:val="00074CF4"/>
    <w:rsid w:val="00075DC8"/>
    <w:rsid w:val="00076ADF"/>
    <w:rsid w:val="00076EDE"/>
    <w:rsid w:val="000771D1"/>
    <w:rsid w:val="0008149D"/>
    <w:rsid w:val="000814E6"/>
    <w:rsid w:val="00081528"/>
    <w:rsid w:val="00081D80"/>
    <w:rsid w:val="00081DDA"/>
    <w:rsid w:val="0008208D"/>
    <w:rsid w:val="000822C3"/>
    <w:rsid w:val="000826E6"/>
    <w:rsid w:val="000829E2"/>
    <w:rsid w:val="00082CF0"/>
    <w:rsid w:val="0008348C"/>
    <w:rsid w:val="00083C8C"/>
    <w:rsid w:val="00083DEC"/>
    <w:rsid w:val="00083E02"/>
    <w:rsid w:val="00084089"/>
    <w:rsid w:val="000841D5"/>
    <w:rsid w:val="00084825"/>
    <w:rsid w:val="00084A10"/>
    <w:rsid w:val="00085CB4"/>
    <w:rsid w:val="000876B4"/>
    <w:rsid w:val="0008775F"/>
    <w:rsid w:val="0008786E"/>
    <w:rsid w:val="000879CD"/>
    <w:rsid w:val="00087C4B"/>
    <w:rsid w:val="0009028C"/>
    <w:rsid w:val="00090913"/>
    <w:rsid w:val="00090A95"/>
    <w:rsid w:val="00091166"/>
    <w:rsid w:val="000913F4"/>
    <w:rsid w:val="00091631"/>
    <w:rsid w:val="00091F57"/>
    <w:rsid w:val="00092334"/>
    <w:rsid w:val="0009240A"/>
    <w:rsid w:val="00092D2A"/>
    <w:rsid w:val="00092E17"/>
    <w:rsid w:val="000934BC"/>
    <w:rsid w:val="00093C99"/>
    <w:rsid w:val="000946C8"/>
    <w:rsid w:val="00094F68"/>
    <w:rsid w:val="00095251"/>
    <w:rsid w:val="00095325"/>
    <w:rsid w:val="00095371"/>
    <w:rsid w:val="00095AE0"/>
    <w:rsid w:val="00095BBE"/>
    <w:rsid w:val="00095D9F"/>
    <w:rsid w:val="000962BA"/>
    <w:rsid w:val="00096492"/>
    <w:rsid w:val="00096707"/>
    <w:rsid w:val="00096975"/>
    <w:rsid w:val="00096E81"/>
    <w:rsid w:val="000976D2"/>
    <w:rsid w:val="00097946"/>
    <w:rsid w:val="00097CE1"/>
    <w:rsid w:val="000A09BB"/>
    <w:rsid w:val="000A0CF4"/>
    <w:rsid w:val="000A1B00"/>
    <w:rsid w:val="000A2AEF"/>
    <w:rsid w:val="000A2CCE"/>
    <w:rsid w:val="000A2F3A"/>
    <w:rsid w:val="000A2F69"/>
    <w:rsid w:val="000A33F0"/>
    <w:rsid w:val="000A35F2"/>
    <w:rsid w:val="000A3F21"/>
    <w:rsid w:val="000A44BE"/>
    <w:rsid w:val="000A45C3"/>
    <w:rsid w:val="000A4FC8"/>
    <w:rsid w:val="000A55FA"/>
    <w:rsid w:val="000A57F7"/>
    <w:rsid w:val="000A5822"/>
    <w:rsid w:val="000A59B7"/>
    <w:rsid w:val="000A5A1F"/>
    <w:rsid w:val="000A6D0E"/>
    <w:rsid w:val="000A7062"/>
    <w:rsid w:val="000A70F4"/>
    <w:rsid w:val="000A72C5"/>
    <w:rsid w:val="000A768D"/>
    <w:rsid w:val="000A7E9C"/>
    <w:rsid w:val="000B046F"/>
    <w:rsid w:val="000B1274"/>
    <w:rsid w:val="000B1F72"/>
    <w:rsid w:val="000B2A5C"/>
    <w:rsid w:val="000B2F3F"/>
    <w:rsid w:val="000B33CC"/>
    <w:rsid w:val="000B33D2"/>
    <w:rsid w:val="000B3DEC"/>
    <w:rsid w:val="000B4A1D"/>
    <w:rsid w:val="000B58F4"/>
    <w:rsid w:val="000B65A4"/>
    <w:rsid w:val="000B67ED"/>
    <w:rsid w:val="000B6A25"/>
    <w:rsid w:val="000B77B0"/>
    <w:rsid w:val="000B781B"/>
    <w:rsid w:val="000C017D"/>
    <w:rsid w:val="000C0548"/>
    <w:rsid w:val="000C0D87"/>
    <w:rsid w:val="000C1366"/>
    <w:rsid w:val="000C17F6"/>
    <w:rsid w:val="000C1F97"/>
    <w:rsid w:val="000C28FA"/>
    <w:rsid w:val="000C2BD6"/>
    <w:rsid w:val="000C2DF1"/>
    <w:rsid w:val="000C2E20"/>
    <w:rsid w:val="000C3AE6"/>
    <w:rsid w:val="000C3BDA"/>
    <w:rsid w:val="000C3EF2"/>
    <w:rsid w:val="000C470C"/>
    <w:rsid w:val="000C4E95"/>
    <w:rsid w:val="000C4F6F"/>
    <w:rsid w:val="000C4F9B"/>
    <w:rsid w:val="000C5A13"/>
    <w:rsid w:val="000C5A63"/>
    <w:rsid w:val="000C5C45"/>
    <w:rsid w:val="000C60C0"/>
    <w:rsid w:val="000C697D"/>
    <w:rsid w:val="000C6F6F"/>
    <w:rsid w:val="000C7180"/>
    <w:rsid w:val="000C7E90"/>
    <w:rsid w:val="000D0284"/>
    <w:rsid w:val="000D0530"/>
    <w:rsid w:val="000D0C90"/>
    <w:rsid w:val="000D12B3"/>
    <w:rsid w:val="000D138D"/>
    <w:rsid w:val="000D1B39"/>
    <w:rsid w:val="000D1C52"/>
    <w:rsid w:val="000D24CE"/>
    <w:rsid w:val="000D27BE"/>
    <w:rsid w:val="000D2FA0"/>
    <w:rsid w:val="000D43E9"/>
    <w:rsid w:val="000D4BCE"/>
    <w:rsid w:val="000D4CDE"/>
    <w:rsid w:val="000D5966"/>
    <w:rsid w:val="000D603D"/>
    <w:rsid w:val="000D6CCE"/>
    <w:rsid w:val="000D7028"/>
    <w:rsid w:val="000D7C51"/>
    <w:rsid w:val="000E0667"/>
    <w:rsid w:val="000E1167"/>
    <w:rsid w:val="000E12CE"/>
    <w:rsid w:val="000E18C6"/>
    <w:rsid w:val="000E19F7"/>
    <w:rsid w:val="000E1AFB"/>
    <w:rsid w:val="000E1C93"/>
    <w:rsid w:val="000E22CE"/>
    <w:rsid w:val="000E3300"/>
    <w:rsid w:val="000E3573"/>
    <w:rsid w:val="000E3639"/>
    <w:rsid w:val="000E39A2"/>
    <w:rsid w:val="000E49E4"/>
    <w:rsid w:val="000E4C19"/>
    <w:rsid w:val="000E5EAE"/>
    <w:rsid w:val="000E621C"/>
    <w:rsid w:val="000E6265"/>
    <w:rsid w:val="000E6917"/>
    <w:rsid w:val="000E6D68"/>
    <w:rsid w:val="000E6E88"/>
    <w:rsid w:val="000E7701"/>
    <w:rsid w:val="000E7974"/>
    <w:rsid w:val="000E7AD8"/>
    <w:rsid w:val="000F05D6"/>
    <w:rsid w:val="000F0CCB"/>
    <w:rsid w:val="000F129B"/>
    <w:rsid w:val="000F17D4"/>
    <w:rsid w:val="000F18FF"/>
    <w:rsid w:val="000F1A6A"/>
    <w:rsid w:val="000F1AB9"/>
    <w:rsid w:val="000F2791"/>
    <w:rsid w:val="000F2CA0"/>
    <w:rsid w:val="000F2CE7"/>
    <w:rsid w:val="000F2D4B"/>
    <w:rsid w:val="000F3012"/>
    <w:rsid w:val="000F3C94"/>
    <w:rsid w:val="000F3E9A"/>
    <w:rsid w:val="000F4180"/>
    <w:rsid w:val="000F42B9"/>
    <w:rsid w:val="000F5482"/>
    <w:rsid w:val="000F555D"/>
    <w:rsid w:val="000F68CE"/>
    <w:rsid w:val="000F6D48"/>
    <w:rsid w:val="000F70D9"/>
    <w:rsid w:val="000F7131"/>
    <w:rsid w:val="000F74AB"/>
    <w:rsid w:val="000F7E11"/>
    <w:rsid w:val="001005F4"/>
    <w:rsid w:val="00101613"/>
    <w:rsid w:val="00101887"/>
    <w:rsid w:val="00101D03"/>
    <w:rsid w:val="00101D3D"/>
    <w:rsid w:val="00102498"/>
    <w:rsid w:val="001031D5"/>
    <w:rsid w:val="00103282"/>
    <w:rsid w:val="0010349B"/>
    <w:rsid w:val="00103552"/>
    <w:rsid w:val="00103712"/>
    <w:rsid w:val="001038FB"/>
    <w:rsid w:val="00103E77"/>
    <w:rsid w:val="001041D5"/>
    <w:rsid w:val="00104EFB"/>
    <w:rsid w:val="001050BD"/>
    <w:rsid w:val="001052F2"/>
    <w:rsid w:val="00105511"/>
    <w:rsid w:val="00105A05"/>
    <w:rsid w:val="00105EB0"/>
    <w:rsid w:val="00105F9F"/>
    <w:rsid w:val="00106D9F"/>
    <w:rsid w:val="001070A3"/>
    <w:rsid w:val="00107259"/>
    <w:rsid w:val="001073AA"/>
    <w:rsid w:val="001076DA"/>
    <w:rsid w:val="00107D33"/>
    <w:rsid w:val="00107EB2"/>
    <w:rsid w:val="00110530"/>
    <w:rsid w:val="001109BA"/>
    <w:rsid w:val="0011137E"/>
    <w:rsid w:val="00112450"/>
    <w:rsid w:val="00112E31"/>
    <w:rsid w:val="0011315C"/>
    <w:rsid w:val="001139EE"/>
    <w:rsid w:val="001140E3"/>
    <w:rsid w:val="001142E4"/>
    <w:rsid w:val="00114E70"/>
    <w:rsid w:val="0011574F"/>
    <w:rsid w:val="00116C69"/>
    <w:rsid w:val="001170C8"/>
    <w:rsid w:val="00117635"/>
    <w:rsid w:val="00120066"/>
    <w:rsid w:val="001203E2"/>
    <w:rsid w:val="0012168B"/>
    <w:rsid w:val="00122384"/>
    <w:rsid w:val="0012247C"/>
    <w:rsid w:val="0012274E"/>
    <w:rsid w:val="00122F9F"/>
    <w:rsid w:val="0012346F"/>
    <w:rsid w:val="001236DB"/>
    <w:rsid w:val="00123A7D"/>
    <w:rsid w:val="00124EB7"/>
    <w:rsid w:val="00125223"/>
    <w:rsid w:val="00125366"/>
    <w:rsid w:val="00126087"/>
    <w:rsid w:val="001266E1"/>
    <w:rsid w:val="0012670D"/>
    <w:rsid w:val="00126B01"/>
    <w:rsid w:val="00127061"/>
    <w:rsid w:val="001273DF"/>
    <w:rsid w:val="00130156"/>
    <w:rsid w:val="00130212"/>
    <w:rsid w:val="00130864"/>
    <w:rsid w:val="0013170C"/>
    <w:rsid w:val="00132498"/>
    <w:rsid w:val="001327D8"/>
    <w:rsid w:val="001336BD"/>
    <w:rsid w:val="001347E9"/>
    <w:rsid w:val="00134810"/>
    <w:rsid w:val="00135095"/>
    <w:rsid w:val="001354F8"/>
    <w:rsid w:val="00135BD4"/>
    <w:rsid w:val="001368FD"/>
    <w:rsid w:val="00136922"/>
    <w:rsid w:val="00136DB8"/>
    <w:rsid w:val="001374AE"/>
    <w:rsid w:val="001403F1"/>
    <w:rsid w:val="00141D31"/>
    <w:rsid w:val="00141E39"/>
    <w:rsid w:val="00142BE5"/>
    <w:rsid w:val="00143B7E"/>
    <w:rsid w:val="00143CEA"/>
    <w:rsid w:val="00144048"/>
    <w:rsid w:val="001444C2"/>
    <w:rsid w:val="00144519"/>
    <w:rsid w:val="001445B4"/>
    <w:rsid w:val="00144922"/>
    <w:rsid w:val="00144997"/>
    <w:rsid w:val="00144A1B"/>
    <w:rsid w:val="00144C75"/>
    <w:rsid w:val="00144F61"/>
    <w:rsid w:val="00145131"/>
    <w:rsid w:val="001451EC"/>
    <w:rsid w:val="001454EE"/>
    <w:rsid w:val="00145A68"/>
    <w:rsid w:val="00145CD8"/>
    <w:rsid w:val="00145FC1"/>
    <w:rsid w:val="001465EF"/>
    <w:rsid w:val="00146C28"/>
    <w:rsid w:val="001470BF"/>
    <w:rsid w:val="001478EC"/>
    <w:rsid w:val="00147F6E"/>
    <w:rsid w:val="00150103"/>
    <w:rsid w:val="0015057B"/>
    <w:rsid w:val="001505CC"/>
    <w:rsid w:val="001507DA"/>
    <w:rsid w:val="00150B41"/>
    <w:rsid w:val="00150B95"/>
    <w:rsid w:val="00151098"/>
    <w:rsid w:val="00151303"/>
    <w:rsid w:val="0015261D"/>
    <w:rsid w:val="00152B27"/>
    <w:rsid w:val="00152C88"/>
    <w:rsid w:val="00153031"/>
    <w:rsid w:val="001532A1"/>
    <w:rsid w:val="001533F5"/>
    <w:rsid w:val="00153F12"/>
    <w:rsid w:val="00154358"/>
    <w:rsid w:val="0015489D"/>
    <w:rsid w:val="0015495E"/>
    <w:rsid w:val="00154AA5"/>
    <w:rsid w:val="00154B3E"/>
    <w:rsid w:val="00155379"/>
    <w:rsid w:val="00156310"/>
    <w:rsid w:val="001566C3"/>
    <w:rsid w:val="001568AB"/>
    <w:rsid w:val="001568E1"/>
    <w:rsid w:val="00156E25"/>
    <w:rsid w:val="0015710B"/>
    <w:rsid w:val="00157412"/>
    <w:rsid w:val="001579B2"/>
    <w:rsid w:val="001606CB"/>
    <w:rsid w:val="00160BDF"/>
    <w:rsid w:val="00160CEC"/>
    <w:rsid w:val="00160D5B"/>
    <w:rsid w:val="0016103E"/>
    <w:rsid w:val="0016197B"/>
    <w:rsid w:val="00161C03"/>
    <w:rsid w:val="00162988"/>
    <w:rsid w:val="00162E73"/>
    <w:rsid w:val="001630FC"/>
    <w:rsid w:val="00163461"/>
    <w:rsid w:val="00163AEE"/>
    <w:rsid w:val="00163F30"/>
    <w:rsid w:val="00163FB5"/>
    <w:rsid w:val="0016454E"/>
    <w:rsid w:val="00164D75"/>
    <w:rsid w:val="00164F2F"/>
    <w:rsid w:val="00165B61"/>
    <w:rsid w:val="00165C6C"/>
    <w:rsid w:val="00165D80"/>
    <w:rsid w:val="00165F75"/>
    <w:rsid w:val="001679D0"/>
    <w:rsid w:val="00167A41"/>
    <w:rsid w:val="00167E81"/>
    <w:rsid w:val="00167F0F"/>
    <w:rsid w:val="00170347"/>
    <w:rsid w:val="00170D6E"/>
    <w:rsid w:val="00171351"/>
    <w:rsid w:val="00172177"/>
    <w:rsid w:val="00172B73"/>
    <w:rsid w:val="00172FC6"/>
    <w:rsid w:val="00173755"/>
    <w:rsid w:val="00174036"/>
    <w:rsid w:val="0017473F"/>
    <w:rsid w:val="001748EE"/>
    <w:rsid w:val="00174C10"/>
    <w:rsid w:val="00174C41"/>
    <w:rsid w:val="00174C68"/>
    <w:rsid w:val="00174E55"/>
    <w:rsid w:val="00175488"/>
    <w:rsid w:val="00175B5D"/>
    <w:rsid w:val="001761FF"/>
    <w:rsid w:val="001763B6"/>
    <w:rsid w:val="00176533"/>
    <w:rsid w:val="00176879"/>
    <w:rsid w:val="0017688A"/>
    <w:rsid w:val="00177151"/>
    <w:rsid w:val="0018010C"/>
    <w:rsid w:val="001803E0"/>
    <w:rsid w:val="00180439"/>
    <w:rsid w:val="001805A3"/>
    <w:rsid w:val="00180914"/>
    <w:rsid w:val="00181719"/>
    <w:rsid w:val="001818FE"/>
    <w:rsid w:val="00181A23"/>
    <w:rsid w:val="00181AAC"/>
    <w:rsid w:val="00181DAD"/>
    <w:rsid w:val="00182C4F"/>
    <w:rsid w:val="00183674"/>
    <w:rsid w:val="001838F3"/>
    <w:rsid w:val="00183D03"/>
    <w:rsid w:val="00184BE2"/>
    <w:rsid w:val="00185161"/>
    <w:rsid w:val="00185217"/>
    <w:rsid w:val="001857FE"/>
    <w:rsid w:val="00185B30"/>
    <w:rsid w:val="00185DDC"/>
    <w:rsid w:val="001861C3"/>
    <w:rsid w:val="00186282"/>
    <w:rsid w:val="00186783"/>
    <w:rsid w:val="00186852"/>
    <w:rsid w:val="001870FC"/>
    <w:rsid w:val="001871B4"/>
    <w:rsid w:val="001875DE"/>
    <w:rsid w:val="00187CE6"/>
    <w:rsid w:val="00187DF8"/>
    <w:rsid w:val="00190289"/>
    <w:rsid w:val="00190A64"/>
    <w:rsid w:val="00190B7B"/>
    <w:rsid w:val="00190CD4"/>
    <w:rsid w:val="00190F3D"/>
    <w:rsid w:val="001911EA"/>
    <w:rsid w:val="001912E2"/>
    <w:rsid w:val="00191648"/>
    <w:rsid w:val="001918ED"/>
    <w:rsid w:val="00191AB3"/>
    <w:rsid w:val="00191CB6"/>
    <w:rsid w:val="00192D36"/>
    <w:rsid w:val="00192D91"/>
    <w:rsid w:val="00192E28"/>
    <w:rsid w:val="00193943"/>
    <w:rsid w:val="00193FDB"/>
    <w:rsid w:val="001944FA"/>
    <w:rsid w:val="0019463B"/>
    <w:rsid w:val="001948EF"/>
    <w:rsid w:val="00194E5D"/>
    <w:rsid w:val="0019505D"/>
    <w:rsid w:val="0019545C"/>
    <w:rsid w:val="0019549D"/>
    <w:rsid w:val="0019550B"/>
    <w:rsid w:val="00195E6A"/>
    <w:rsid w:val="00196791"/>
    <w:rsid w:val="00196C52"/>
    <w:rsid w:val="00197020"/>
    <w:rsid w:val="00197301"/>
    <w:rsid w:val="001A0A77"/>
    <w:rsid w:val="001A0D66"/>
    <w:rsid w:val="001A1270"/>
    <w:rsid w:val="001A1410"/>
    <w:rsid w:val="001A15CC"/>
    <w:rsid w:val="001A1693"/>
    <w:rsid w:val="001A204D"/>
    <w:rsid w:val="001A20EF"/>
    <w:rsid w:val="001A2117"/>
    <w:rsid w:val="001A255B"/>
    <w:rsid w:val="001A31DA"/>
    <w:rsid w:val="001A35E7"/>
    <w:rsid w:val="001A389D"/>
    <w:rsid w:val="001A3CF9"/>
    <w:rsid w:val="001A3E39"/>
    <w:rsid w:val="001A4726"/>
    <w:rsid w:val="001A4C0E"/>
    <w:rsid w:val="001A4E66"/>
    <w:rsid w:val="001A537D"/>
    <w:rsid w:val="001A5B27"/>
    <w:rsid w:val="001A5F10"/>
    <w:rsid w:val="001A5F60"/>
    <w:rsid w:val="001A63D3"/>
    <w:rsid w:val="001A6B0D"/>
    <w:rsid w:val="001A6BB0"/>
    <w:rsid w:val="001A7177"/>
    <w:rsid w:val="001A718E"/>
    <w:rsid w:val="001A73BA"/>
    <w:rsid w:val="001A750B"/>
    <w:rsid w:val="001A78F1"/>
    <w:rsid w:val="001B0835"/>
    <w:rsid w:val="001B0A1D"/>
    <w:rsid w:val="001B102D"/>
    <w:rsid w:val="001B1216"/>
    <w:rsid w:val="001B14FD"/>
    <w:rsid w:val="001B1A64"/>
    <w:rsid w:val="001B1BF0"/>
    <w:rsid w:val="001B1C12"/>
    <w:rsid w:val="001B20D4"/>
    <w:rsid w:val="001B2865"/>
    <w:rsid w:val="001B2B8E"/>
    <w:rsid w:val="001B30A7"/>
    <w:rsid w:val="001B39BA"/>
    <w:rsid w:val="001B4008"/>
    <w:rsid w:val="001B4E12"/>
    <w:rsid w:val="001B50E5"/>
    <w:rsid w:val="001B51A8"/>
    <w:rsid w:val="001B541E"/>
    <w:rsid w:val="001B5628"/>
    <w:rsid w:val="001B5BC4"/>
    <w:rsid w:val="001B6015"/>
    <w:rsid w:val="001B61D3"/>
    <w:rsid w:val="001B6D9E"/>
    <w:rsid w:val="001B7C1C"/>
    <w:rsid w:val="001C0039"/>
    <w:rsid w:val="001C0125"/>
    <w:rsid w:val="001C0702"/>
    <w:rsid w:val="001C0A61"/>
    <w:rsid w:val="001C0F4E"/>
    <w:rsid w:val="001C1359"/>
    <w:rsid w:val="001C1A97"/>
    <w:rsid w:val="001C1C9D"/>
    <w:rsid w:val="001C1E2E"/>
    <w:rsid w:val="001C1EEF"/>
    <w:rsid w:val="001C2A27"/>
    <w:rsid w:val="001C33B9"/>
    <w:rsid w:val="001C34D9"/>
    <w:rsid w:val="001C379F"/>
    <w:rsid w:val="001C43FC"/>
    <w:rsid w:val="001C443D"/>
    <w:rsid w:val="001C491C"/>
    <w:rsid w:val="001C4B82"/>
    <w:rsid w:val="001C4E4C"/>
    <w:rsid w:val="001C517D"/>
    <w:rsid w:val="001C59FA"/>
    <w:rsid w:val="001C63FC"/>
    <w:rsid w:val="001C64F0"/>
    <w:rsid w:val="001C7024"/>
    <w:rsid w:val="001C723A"/>
    <w:rsid w:val="001C7359"/>
    <w:rsid w:val="001C7F55"/>
    <w:rsid w:val="001D0289"/>
    <w:rsid w:val="001D076E"/>
    <w:rsid w:val="001D27B1"/>
    <w:rsid w:val="001D311A"/>
    <w:rsid w:val="001D328E"/>
    <w:rsid w:val="001D34AB"/>
    <w:rsid w:val="001D403C"/>
    <w:rsid w:val="001D4BC1"/>
    <w:rsid w:val="001D5388"/>
    <w:rsid w:val="001D5B65"/>
    <w:rsid w:val="001D5E98"/>
    <w:rsid w:val="001D66D7"/>
    <w:rsid w:val="001D68FD"/>
    <w:rsid w:val="001D723F"/>
    <w:rsid w:val="001E0665"/>
    <w:rsid w:val="001E0F82"/>
    <w:rsid w:val="001E1C62"/>
    <w:rsid w:val="001E27A7"/>
    <w:rsid w:val="001E2D6D"/>
    <w:rsid w:val="001E3005"/>
    <w:rsid w:val="001E3058"/>
    <w:rsid w:val="001E4921"/>
    <w:rsid w:val="001E4E49"/>
    <w:rsid w:val="001E5285"/>
    <w:rsid w:val="001E54FD"/>
    <w:rsid w:val="001E55ED"/>
    <w:rsid w:val="001E5973"/>
    <w:rsid w:val="001E6269"/>
    <w:rsid w:val="001E6CBC"/>
    <w:rsid w:val="001E703D"/>
    <w:rsid w:val="001E7392"/>
    <w:rsid w:val="001E7C6B"/>
    <w:rsid w:val="001F0408"/>
    <w:rsid w:val="001F08CE"/>
    <w:rsid w:val="001F0A0B"/>
    <w:rsid w:val="001F0B05"/>
    <w:rsid w:val="001F0C42"/>
    <w:rsid w:val="001F1B93"/>
    <w:rsid w:val="001F2226"/>
    <w:rsid w:val="001F2A72"/>
    <w:rsid w:val="001F2CAD"/>
    <w:rsid w:val="001F39D7"/>
    <w:rsid w:val="001F3CA8"/>
    <w:rsid w:val="001F44C8"/>
    <w:rsid w:val="001F577E"/>
    <w:rsid w:val="001F5CC6"/>
    <w:rsid w:val="001F6704"/>
    <w:rsid w:val="001F6FDE"/>
    <w:rsid w:val="001F7BF0"/>
    <w:rsid w:val="001F7FD3"/>
    <w:rsid w:val="0020012A"/>
    <w:rsid w:val="00200487"/>
    <w:rsid w:val="00200498"/>
    <w:rsid w:val="00200927"/>
    <w:rsid w:val="0020192F"/>
    <w:rsid w:val="002024B6"/>
    <w:rsid w:val="002028BD"/>
    <w:rsid w:val="002041CF"/>
    <w:rsid w:val="00204E5A"/>
    <w:rsid w:val="00205AF6"/>
    <w:rsid w:val="0020661A"/>
    <w:rsid w:val="00206985"/>
    <w:rsid w:val="00206B2B"/>
    <w:rsid w:val="00206C24"/>
    <w:rsid w:val="0020759E"/>
    <w:rsid w:val="00210C74"/>
    <w:rsid w:val="0021108A"/>
    <w:rsid w:val="0021109B"/>
    <w:rsid w:val="002115BE"/>
    <w:rsid w:val="002118CB"/>
    <w:rsid w:val="00211B5A"/>
    <w:rsid w:val="00211CEA"/>
    <w:rsid w:val="002122DA"/>
    <w:rsid w:val="00213461"/>
    <w:rsid w:val="00213524"/>
    <w:rsid w:val="00213686"/>
    <w:rsid w:val="002139C3"/>
    <w:rsid w:val="002140D0"/>
    <w:rsid w:val="00214943"/>
    <w:rsid w:val="00214A78"/>
    <w:rsid w:val="00214E68"/>
    <w:rsid w:val="00215030"/>
    <w:rsid w:val="002150E0"/>
    <w:rsid w:val="002154FF"/>
    <w:rsid w:val="00215A67"/>
    <w:rsid w:val="00215B0B"/>
    <w:rsid w:val="00215C12"/>
    <w:rsid w:val="00215E96"/>
    <w:rsid w:val="00216996"/>
    <w:rsid w:val="00216AD4"/>
    <w:rsid w:val="00216C2C"/>
    <w:rsid w:val="00216D0D"/>
    <w:rsid w:val="0021746C"/>
    <w:rsid w:val="0021779A"/>
    <w:rsid w:val="0021786F"/>
    <w:rsid w:val="0022088E"/>
    <w:rsid w:val="00220C2B"/>
    <w:rsid w:val="00220CFE"/>
    <w:rsid w:val="00220E50"/>
    <w:rsid w:val="00221328"/>
    <w:rsid w:val="00221B9D"/>
    <w:rsid w:val="00221ECF"/>
    <w:rsid w:val="002221C7"/>
    <w:rsid w:val="002225BD"/>
    <w:rsid w:val="002228E9"/>
    <w:rsid w:val="00222BF6"/>
    <w:rsid w:val="00222D8F"/>
    <w:rsid w:val="00222EA3"/>
    <w:rsid w:val="00223043"/>
    <w:rsid w:val="00223881"/>
    <w:rsid w:val="00223A7F"/>
    <w:rsid w:val="00223FD7"/>
    <w:rsid w:val="00224131"/>
    <w:rsid w:val="00224179"/>
    <w:rsid w:val="002244AD"/>
    <w:rsid w:val="00224BC5"/>
    <w:rsid w:val="00224FA8"/>
    <w:rsid w:val="002256B7"/>
    <w:rsid w:val="00225D41"/>
    <w:rsid w:val="0022657D"/>
    <w:rsid w:val="00226F93"/>
    <w:rsid w:val="0022707F"/>
    <w:rsid w:val="002272B2"/>
    <w:rsid w:val="002303F7"/>
    <w:rsid w:val="00230515"/>
    <w:rsid w:val="00230BFE"/>
    <w:rsid w:val="00230FDC"/>
    <w:rsid w:val="00231083"/>
    <w:rsid w:val="00231200"/>
    <w:rsid w:val="002313CD"/>
    <w:rsid w:val="00231411"/>
    <w:rsid w:val="00232091"/>
    <w:rsid w:val="002323AB"/>
    <w:rsid w:val="002324A9"/>
    <w:rsid w:val="00232D22"/>
    <w:rsid w:val="00233B04"/>
    <w:rsid w:val="00233D39"/>
    <w:rsid w:val="00234050"/>
    <w:rsid w:val="002340BF"/>
    <w:rsid w:val="002343C5"/>
    <w:rsid w:val="002344BB"/>
    <w:rsid w:val="0023462B"/>
    <w:rsid w:val="0023512E"/>
    <w:rsid w:val="00235635"/>
    <w:rsid w:val="002358F5"/>
    <w:rsid w:val="00235CA9"/>
    <w:rsid w:val="00237998"/>
    <w:rsid w:val="0024066E"/>
    <w:rsid w:val="00241250"/>
    <w:rsid w:val="002412B5"/>
    <w:rsid w:val="00242B86"/>
    <w:rsid w:val="00242DA5"/>
    <w:rsid w:val="00244637"/>
    <w:rsid w:val="0024494E"/>
    <w:rsid w:val="0024518F"/>
    <w:rsid w:val="00245438"/>
    <w:rsid w:val="0024564F"/>
    <w:rsid w:val="00245D2C"/>
    <w:rsid w:val="00246759"/>
    <w:rsid w:val="00246902"/>
    <w:rsid w:val="00246A69"/>
    <w:rsid w:val="00246E7F"/>
    <w:rsid w:val="002470DD"/>
    <w:rsid w:val="0024717F"/>
    <w:rsid w:val="0024724C"/>
    <w:rsid w:val="00247643"/>
    <w:rsid w:val="00247AF7"/>
    <w:rsid w:val="00247B20"/>
    <w:rsid w:val="002501F3"/>
    <w:rsid w:val="00250C26"/>
    <w:rsid w:val="00250E03"/>
    <w:rsid w:val="0025134A"/>
    <w:rsid w:val="0025181D"/>
    <w:rsid w:val="00251C49"/>
    <w:rsid w:val="00251D5D"/>
    <w:rsid w:val="002527CB"/>
    <w:rsid w:val="002528BF"/>
    <w:rsid w:val="00252D82"/>
    <w:rsid w:val="00252FF2"/>
    <w:rsid w:val="00253C87"/>
    <w:rsid w:val="00253D1C"/>
    <w:rsid w:val="0025417C"/>
    <w:rsid w:val="002541D9"/>
    <w:rsid w:val="0025443F"/>
    <w:rsid w:val="00254830"/>
    <w:rsid w:val="00254B46"/>
    <w:rsid w:val="00254BA5"/>
    <w:rsid w:val="00255266"/>
    <w:rsid w:val="0025561C"/>
    <w:rsid w:val="00255687"/>
    <w:rsid w:val="00256042"/>
    <w:rsid w:val="00256CBC"/>
    <w:rsid w:val="00257035"/>
    <w:rsid w:val="0025720A"/>
    <w:rsid w:val="00260259"/>
    <w:rsid w:val="00260C9F"/>
    <w:rsid w:val="0026101A"/>
    <w:rsid w:val="00261AF5"/>
    <w:rsid w:val="00261C19"/>
    <w:rsid w:val="002629F0"/>
    <w:rsid w:val="00263C82"/>
    <w:rsid w:val="00264588"/>
    <w:rsid w:val="00264609"/>
    <w:rsid w:val="00264F6A"/>
    <w:rsid w:val="00265112"/>
    <w:rsid w:val="00265431"/>
    <w:rsid w:val="002657FA"/>
    <w:rsid w:val="00266D5C"/>
    <w:rsid w:val="00266F84"/>
    <w:rsid w:val="002673E9"/>
    <w:rsid w:val="00267ACB"/>
    <w:rsid w:val="00267B69"/>
    <w:rsid w:val="00267D9E"/>
    <w:rsid w:val="00267F81"/>
    <w:rsid w:val="0027070D"/>
    <w:rsid w:val="0027082F"/>
    <w:rsid w:val="002708AE"/>
    <w:rsid w:val="00270CCE"/>
    <w:rsid w:val="00271194"/>
    <w:rsid w:val="0027137A"/>
    <w:rsid w:val="00271AA2"/>
    <w:rsid w:val="00271BD1"/>
    <w:rsid w:val="00271CE6"/>
    <w:rsid w:val="0027224D"/>
    <w:rsid w:val="0027237C"/>
    <w:rsid w:val="00272441"/>
    <w:rsid w:val="00272A4F"/>
    <w:rsid w:val="0027304B"/>
    <w:rsid w:val="00273B06"/>
    <w:rsid w:val="00273FDE"/>
    <w:rsid w:val="00275114"/>
    <w:rsid w:val="00275348"/>
    <w:rsid w:val="002753FA"/>
    <w:rsid w:val="0027545D"/>
    <w:rsid w:val="002755EE"/>
    <w:rsid w:val="0027689F"/>
    <w:rsid w:val="00276EB3"/>
    <w:rsid w:val="00277591"/>
    <w:rsid w:val="0027782A"/>
    <w:rsid w:val="00277929"/>
    <w:rsid w:val="00277976"/>
    <w:rsid w:val="00280882"/>
    <w:rsid w:val="002811AD"/>
    <w:rsid w:val="002811F9"/>
    <w:rsid w:val="00281BA6"/>
    <w:rsid w:val="002825E5"/>
    <w:rsid w:val="002829DA"/>
    <w:rsid w:val="00282D3A"/>
    <w:rsid w:val="00283057"/>
    <w:rsid w:val="0028384C"/>
    <w:rsid w:val="00283A8C"/>
    <w:rsid w:val="00283D24"/>
    <w:rsid w:val="00284D07"/>
    <w:rsid w:val="0028509A"/>
    <w:rsid w:val="0028529F"/>
    <w:rsid w:val="00285959"/>
    <w:rsid w:val="00285E0A"/>
    <w:rsid w:val="0028696F"/>
    <w:rsid w:val="00286A79"/>
    <w:rsid w:val="00286B28"/>
    <w:rsid w:val="00286E37"/>
    <w:rsid w:val="00287202"/>
    <w:rsid w:val="002873D0"/>
    <w:rsid w:val="00287C25"/>
    <w:rsid w:val="00287EAE"/>
    <w:rsid w:val="0029071C"/>
    <w:rsid w:val="00290954"/>
    <w:rsid w:val="00290B46"/>
    <w:rsid w:val="00290E97"/>
    <w:rsid w:val="00292AE0"/>
    <w:rsid w:val="002935D0"/>
    <w:rsid w:val="00293943"/>
    <w:rsid w:val="0029443D"/>
    <w:rsid w:val="0029500A"/>
    <w:rsid w:val="00295407"/>
    <w:rsid w:val="00295CD3"/>
    <w:rsid w:val="002964F6"/>
    <w:rsid w:val="00296ACC"/>
    <w:rsid w:val="00296BE3"/>
    <w:rsid w:val="00296DAE"/>
    <w:rsid w:val="002A0B44"/>
    <w:rsid w:val="002A0EEE"/>
    <w:rsid w:val="002A1341"/>
    <w:rsid w:val="002A1A7C"/>
    <w:rsid w:val="002A2023"/>
    <w:rsid w:val="002A2D0F"/>
    <w:rsid w:val="002A2F12"/>
    <w:rsid w:val="002A3126"/>
    <w:rsid w:val="002A3D4F"/>
    <w:rsid w:val="002A426D"/>
    <w:rsid w:val="002A46A1"/>
    <w:rsid w:val="002A46FF"/>
    <w:rsid w:val="002A53E3"/>
    <w:rsid w:val="002A5666"/>
    <w:rsid w:val="002A59C4"/>
    <w:rsid w:val="002A5AFC"/>
    <w:rsid w:val="002A5DEC"/>
    <w:rsid w:val="002A723F"/>
    <w:rsid w:val="002A72B9"/>
    <w:rsid w:val="002A7D81"/>
    <w:rsid w:val="002B11A1"/>
    <w:rsid w:val="002B1DB5"/>
    <w:rsid w:val="002B210D"/>
    <w:rsid w:val="002B3780"/>
    <w:rsid w:val="002B38B1"/>
    <w:rsid w:val="002B4EE7"/>
    <w:rsid w:val="002B5801"/>
    <w:rsid w:val="002B5EA2"/>
    <w:rsid w:val="002B6261"/>
    <w:rsid w:val="002B6306"/>
    <w:rsid w:val="002B6647"/>
    <w:rsid w:val="002B6968"/>
    <w:rsid w:val="002B6E97"/>
    <w:rsid w:val="002B74E1"/>
    <w:rsid w:val="002B77C4"/>
    <w:rsid w:val="002B77D4"/>
    <w:rsid w:val="002B78C5"/>
    <w:rsid w:val="002B78DF"/>
    <w:rsid w:val="002B7C20"/>
    <w:rsid w:val="002C01A5"/>
    <w:rsid w:val="002C03E8"/>
    <w:rsid w:val="002C0F7A"/>
    <w:rsid w:val="002C0FD4"/>
    <w:rsid w:val="002C2321"/>
    <w:rsid w:val="002C290E"/>
    <w:rsid w:val="002C2E20"/>
    <w:rsid w:val="002C326F"/>
    <w:rsid w:val="002C3B7B"/>
    <w:rsid w:val="002C4278"/>
    <w:rsid w:val="002C4DBC"/>
    <w:rsid w:val="002C5151"/>
    <w:rsid w:val="002C571D"/>
    <w:rsid w:val="002C6015"/>
    <w:rsid w:val="002C660C"/>
    <w:rsid w:val="002C6905"/>
    <w:rsid w:val="002C6EF2"/>
    <w:rsid w:val="002C7296"/>
    <w:rsid w:val="002C733C"/>
    <w:rsid w:val="002C7451"/>
    <w:rsid w:val="002D0159"/>
    <w:rsid w:val="002D03F1"/>
    <w:rsid w:val="002D06AE"/>
    <w:rsid w:val="002D07DB"/>
    <w:rsid w:val="002D09D3"/>
    <w:rsid w:val="002D0A9A"/>
    <w:rsid w:val="002D0AED"/>
    <w:rsid w:val="002D11B5"/>
    <w:rsid w:val="002D140D"/>
    <w:rsid w:val="002D15CA"/>
    <w:rsid w:val="002D1A00"/>
    <w:rsid w:val="002D207E"/>
    <w:rsid w:val="002D3309"/>
    <w:rsid w:val="002D4197"/>
    <w:rsid w:val="002D430C"/>
    <w:rsid w:val="002D4B56"/>
    <w:rsid w:val="002D4CE3"/>
    <w:rsid w:val="002D4DF8"/>
    <w:rsid w:val="002D5508"/>
    <w:rsid w:val="002D57D8"/>
    <w:rsid w:val="002D57EA"/>
    <w:rsid w:val="002D5CCA"/>
    <w:rsid w:val="002D6753"/>
    <w:rsid w:val="002D6ADC"/>
    <w:rsid w:val="002D7146"/>
    <w:rsid w:val="002D7355"/>
    <w:rsid w:val="002D7C04"/>
    <w:rsid w:val="002E023A"/>
    <w:rsid w:val="002E0269"/>
    <w:rsid w:val="002E05C4"/>
    <w:rsid w:val="002E0710"/>
    <w:rsid w:val="002E0801"/>
    <w:rsid w:val="002E0A10"/>
    <w:rsid w:val="002E0ED4"/>
    <w:rsid w:val="002E0F8E"/>
    <w:rsid w:val="002E10D9"/>
    <w:rsid w:val="002E14E0"/>
    <w:rsid w:val="002E18DE"/>
    <w:rsid w:val="002E1C34"/>
    <w:rsid w:val="002E1C6E"/>
    <w:rsid w:val="002E1FB0"/>
    <w:rsid w:val="002E1FCB"/>
    <w:rsid w:val="002E289D"/>
    <w:rsid w:val="002E34B0"/>
    <w:rsid w:val="002E3B24"/>
    <w:rsid w:val="002E3BF3"/>
    <w:rsid w:val="002E49B1"/>
    <w:rsid w:val="002E566D"/>
    <w:rsid w:val="002E5979"/>
    <w:rsid w:val="002E59DA"/>
    <w:rsid w:val="002E5C1E"/>
    <w:rsid w:val="002E5EB6"/>
    <w:rsid w:val="002E631D"/>
    <w:rsid w:val="002E64A9"/>
    <w:rsid w:val="002E64C1"/>
    <w:rsid w:val="002E73D5"/>
    <w:rsid w:val="002E7788"/>
    <w:rsid w:val="002F01C0"/>
    <w:rsid w:val="002F033D"/>
    <w:rsid w:val="002F0585"/>
    <w:rsid w:val="002F0AB1"/>
    <w:rsid w:val="002F0DF8"/>
    <w:rsid w:val="002F117B"/>
    <w:rsid w:val="002F1F31"/>
    <w:rsid w:val="002F26A5"/>
    <w:rsid w:val="002F3457"/>
    <w:rsid w:val="002F373C"/>
    <w:rsid w:val="002F3810"/>
    <w:rsid w:val="002F398A"/>
    <w:rsid w:val="002F445E"/>
    <w:rsid w:val="002F45EE"/>
    <w:rsid w:val="002F4699"/>
    <w:rsid w:val="002F4B21"/>
    <w:rsid w:val="002F4BBB"/>
    <w:rsid w:val="002F4C61"/>
    <w:rsid w:val="002F51D0"/>
    <w:rsid w:val="002F59F4"/>
    <w:rsid w:val="002F5B49"/>
    <w:rsid w:val="002F65D8"/>
    <w:rsid w:val="002F7ADE"/>
    <w:rsid w:val="00300944"/>
    <w:rsid w:val="0030132E"/>
    <w:rsid w:val="00301548"/>
    <w:rsid w:val="003022CC"/>
    <w:rsid w:val="00302B60"/>
    <w:rsid w:val="003036B5"/>
    <w:rsid w:val="00303AD2"/>
    <w:rsid w:val="00304760"/>
    <w:rsid w:val="00304E96"/>
    <w:rsid w:val="0030531E"/>
    <w:rsid w:val="00305EBD"/>
    <w:rsid w:val="003063DD"/>
    <w:rsid w:val="0030661E"/>
    <w:rsid w:val="003069CF"/>
    <w:rsid w:val="00306D67"/>
    <w:rsid w:val="00306DBA"/>
    <w:rsid w:val="0030730E"/>
    <w:rsid w:val="00307464"/>
    <w:rsid w:val="00307671"/>
    <w:rsid w:val="0031043D"/>
    <w:rsid w:val="00310E9B"/>
    <w:rsid w:val="00311116"/>
    <w:rsid w:val="003112A6"/>
    <w:rsid w:val="00311706"/>
    <w:rsid w:val="00311A84"/>
    <w:rsid w:val="00311D25"/>
    <w:rsid w:val="003138B8"/>
    <w:rsid w:val="003149F8"/>
    <w:rsid w:val="00314BC7"/>
    <w:rsid w:val="00314FAE"/>
    <w:rsid w:val="003152DA"/>
    <w:rsid w:val="003154AA"/>
    <w:rsid w:val="0031556C"/>
    <w:rsid w:val="00315779"/>
    <w:rsid w:val="003159B7"/>
    <w:rsid w:val="0031644E"/>
    <w:rsid w:val="0031754C"/>
    <w:rsid w:val="003204F9"/>
    <w:rsid w:val="003210EA"/>
    <w:rsid w:val="00321D74"/>
    <w:rsid w:val="00321DC9"/>
    <w:rsid w:val="00322004"/>
    <w:rsid w:val="0032218C"/>
    <w:rsid w:val="0032243B"/>
    <w:rsid w:val="00322455"/>
    <w:rsid w:val="0032349A"/>
    <w:rsid w:val="003238C6"/>
    <w:rsid w:val="00323918"/>
    <w:rsid w:val="00323B8F"/>
    <w:rsid w:val="0032400D"/>
    <w:rsid w:val="00324514"/>
    <w:rsid w:val="003247BD"/>
    <w:rsid w:val="003267D4"/>
    <w:rsid w:val="00327019"/>
    <w:rsid w:val="003271B8"/>
    <w:rsid w:val="0032742C"/>
    <w:rsid w:val="00327624"/>
    <w:rsid w:val="00327763"/>
    <w:rsid w:val="00327779"/>
    <w:rsid w:val="00327B7A"/>
    <w:rsid w:val="00327BE1"/>
    <w:rsid w:val="003309BB"/>
    <w:rsid w:val="00331231"/>
    <w:rsid w:val="00331477"/>
    <w:rsid w:val="00331C3B"/>
    <w:rsid w:val="0033204F"/>
    <w:rsid w:val="003327C9"/>
    <w:rsid w:val="003332F9"/>
    <w:rsid w:val="0033342F"/>
    <w:rsid w:val="0033395E"/>
    <w:rsid w:val="00333AA8"/>
    <w:rsid w:val="003342B1"/>
    <w:rsid w:val="0033468F"/>
    <w:rsid w:val="00334E27"/>
    <w:rsid w:val="00334F0B"/>
    <w:rsid w:val="003350BD"/>
    <w:rsid w:val="003359B3"/>
    <w:rsid w:val="00335EB6"/>
    <w:rsid w:val="00335EBF"/>
    <w:rsid w:val="0033608F"/>
    <w:rsid w:val="00336518"/>
    <w:rsid w:val="00336BBF"/>
    <w:rsid w:val="003401C9"/>
    <w:rsid w:val="00340940"/>
    <w:rsid w:val="00341B49"/>
    <w:rsid w:val="003431E6"/>
    <w:rsid w:val="00343245"/>
    <w:rsid w:val="003432CF"/>
    <w:rsid w:val="0034386B"/>
    <w:rsid w:val="00344565"/>
    <w:rsid w:val="003448B3"/>
    <w:rsid w:val="00344A46"/>
    <w:rsid w:val="00345343"/>
    <w:rsid w:val="0034557C"/>
    <w:rsid w:val="00345844"/>
    <w:rsid w:val="0034593F"/>
    <w:rsid w:val="003471B2"/>
    <w:rsid w:val="00347307"/>
    <w:rsid w:val="00347840"/>
    <w:rsid w:val="00347B7F"/>
    <w:rsid w:val="00347FCF"/>
    <w:rsid w:val="0035061C"/>
    <w:rsid w:val="00351392"/>
    <w:rsid w:val="003513AE"/>
    <w:rsid w:val="003515FB"/>
    <w:rsid w:val="00351649"/>
    <w:rsid w:val="0035182C"/>
    <w:rsid w:val="00351E89"/>
    <w:rsid w:val="00352697"/>
    <w:rsid w:val="00352D79"/>
    <w:rsid w:val="003534A1"/>
    <w:rsid w:val="003536C9"/>
    <w:rsid w:val="00353C7B"/>
    <w:rsid w:val="00354273"/>
    <w:rsid w:val="00354628"/>
    <w:rsid w:val="00354C75"/>
    <w:rsid w:val="00355767"/>
    <w:rsid w:val="00355CC0"/>
    <w:rsid w:val="00355EB1"/>
    <w:rsid w:val="00356054"/>
    <w:rsid w:val="00356414"/>
    <w:rsid w:val="00356C1C"/>
    <w:rsid w:val="00356D3E"/>
    <w:rsid w:val="0035774C"/>
    <w:rsid w:val="00357ADE"/>
    <w:rsid w:val="00357D7A"/>
    <w:rsid w:val="00357EB5"/>
    <w:rsid w:val="00357F71"/>
    <w:rsid w:val="003605AC"/>
    <w:rsid w:val="003607FF"/>
    <w:rsid w:val="003608E9"/>
    <w:rsid w:val="00360B4C"/>
    <w:rsid w:val="00360DC5"/>
    <w:rsid w:val="003610A4"/>
    <w:rsid w:val="0036136D"/>
    <w:rsid w:val="003614F8"/>
    <w:rsid w:val="00361623"/>
    <w:rsid w:val="00361643"/>
    <w:rsid w:val="003616EC"/>
    <w:rsid w:val="0036289B"/>
    <w:rsid w:val="00363018"/>
    <w:rsid w:val="00363997"/>
    <w:rsid w:val="00363F44"/>
    <w:rsid w:val="00364D56"/>
    <w:rsid w:val="00364DEB"/>
    <w:rsid w:val="003654D1"/>
    <w:rsid w:val="003655B9"/>
    <w:rsid w:val="00365F0F"/>
    <w:rsid w:val="00366A38"/>
    <w:rsid w:val="00367669"/>
    <w:rsid w:val="00370082"/>
    <w:rsid w:val="003700DB"/>
    <w:rsid w:val="0037151D"/>
    <w:rsid w:val="00371AB0"/>
    <w:rsid w:val="00371D85"/>
    <w:rsid w:val="00371FFA"/>
    <w:rsid w:val="003723FC"/>
    <w:rsid w:val="00372529"/>
    <w:rsid w:val="00372A8C"/>
    <w:rsid w:val="00372D9E"/>
    <w:rsid w:val="0037375B"/>
    <w:rsid w:val="003740E1"/>
    <w:rsid w:val="0037424B"/>
    <w:rsid w:val="0037479A"/>
    <w:rsid w:val="00374A9B"/>
    <w:rsid w:val="003760B2"/>
    <w:rsid w:val="003761D1"/>
    <w:rsid w:val="003768BA"/>
    <w:rsid w:val="00377B5D"/>
    <w:rsid w:val="00377EFB"/>
    <w:rsid w:val="00377F9F"/>
    <w:rsid w:val="00380114"/>
    <w:rsid w:val="00380235"/>
    <w:rsid w:val="00380B90"/>
    <w:rsid w:val="00380BD2"/>
    <w:rsid w:val="00380F87"/>
    <w:rsid w:val="00381B4D"/>
    <w:rsid w:val="003831CA"/>
    <w:rsid w:val="003834B0"/>
    <w:rsid w:val="00383688"/>
    <w:rsid w:val="0038475A"/>
    <w:rsid w:val="003855C6"/>
    <w:rsid w:val="00385E97"/>
    <w:rsid w:val="003863F7"/>
    <w:rsid w:val="00386996"/>
    <w:rsid w:val="00386C3E"/>
    <w:rsid w:val="003870C2"/>
    <w:rsid w:val="00387615"/>
    <w:rsid w:val="00387636"/>
    <w:rsid w:val="00387E49"/>
    <w:rsid w:val="00387EB5"/>
    <w:rsid w:val="00390507"/>
    <w:rsid w:val="00390934"/>
    <w:rsid w:val="00390CF4"/>
    <w:rsid w:val="003918E7"/>
    <w:rsid w:val="00392A4B"/>
    <w:rsid w:val="00393346"/>
    <w:rsid w:val="0039369F"/>
    <w:rsid w:val="00393737"/>
    <w:rsid w:val="00393D66"/>
    <w:rsid w:val="00393F96"/>
    <w:rsid w:val="00393FC9"/>
    <w:rsid w:val="00394118"/>
    <w:rsid w:val="003944F5"/>
    <w:rsid w:val="00395221"/>
    <w:rsid w:val="00395531"/>
    <w:rsid w:val="00396164"/>
    <w:rsid w:val="00396450"/>
    <w:rsid w:val="003967DC"/>
    <w:rsid w:val="003970C0"/>
    <w:rsid w:val="00397536"/>
    <w:rsid w:val="003A020C"/>
    <w:rsid w:val="003A0754"/>
    <w:rsid w:val="003A09BC"/>
    <w:rsid w:val="003A0BA3"/>
    <w:rsid w:val="003A120F"/>
    <w:rsid w:val="003A1A30"/>
    <w:rsid w:val="003A1A65"/>
    <w:rsid w:val="003A1B0B"/>
    <w:rsid w:val="003A23B3"/>
    <w:rsid w:val="003A2896"/>
    <w:rsid w:val="003A298C"/>
    <w:rsid w:val="003A2C2F"/>
    <w:rsid w:val="003A5165"/>
    <w:rsid w:val="003A556D"/>
    <w:rsid w:val="003A5927"/>
    <w:rsid w:val="003A5D7B"/>
    <w:rsid w:val="003A6529"/>
    <w:rsid w:val="003A6F45"/>
    <w:rsid w:val="003A7A70"/>
    <w:rsid w:val="003A7A90"/>
    <w:rsid w:val="003A7B10"/>
    <w:rsid w:val="003A7F06"/>
    <w:rsid w:val="003A7F53"/>
    <w:rsid w:val="003B0190"/>
    <w:rsid w:val="003B16E4"/>
    <w:rsid w:val="003B1770"/>
    <w:rsid w:val="003B1E34"/>
    <w:rsid w:val="003B2512"/>
    <w:rsid w:val="003B4623"/>
    <w:rsid w:val="003B471C"/>
    <w:rsid w:val="003B4D32"/>
    <w:rsid w:val="003B50D6"/>
    <w:rsid w:val="003B5255"/>
    <w:rsid w:val="003B56CD"/>
    <w:rsid w:val="003B57F1"/>
    <w:rsid w:val="003B5914"/>
    <w:rsid w:val="003B5EFD"/>
    <w:rsid w:val="003B6E91"/>
    <w:rsid w:val="003B7108"/>
    <w:rsid w:val="003B79A9"/>
    <w:rsid w:val="003B7A6E"/>
    <w:rsid w:val="003C03F7"/>
    <w:rsid w:val="003C0421"/>
    <w:rsid w:val="003C063A"/>
    <w:rsid w:val="003C1252"/>
    <w:rsid w:val="003C1636"/>
    <w:rsid w:val="003C186F"/>
    <w:rsid w:val="003C1CDE"/>
    <w:rsid w:val="003C26CF"/>
    <w:rsid w:val="003C2B43"/>
    <w:rsid w:val="003C304E"/>
    <w:rsid w:val="003C33AF"/>
    <w:rsid w:val="003C33D4"/>
    <w:rsid w:val="003C4E18"/>
    <w:rsid w:val="003C50A1"/>
    <w:rsid w:val="003C51D9"/>
    <w:rsid w:val="003C5801"/>
    <w:rsid w:val="003C5FA1"/>
    <w:rsid w:val="003C633F"/>
    <w:rsid w:val="003C6433"/>
    <w:rsid w:val="003C7E3B"/>
    <w:rsid w:val="003D0B74"/>
    <w:rsid w:val="003D0D0C"/>
    <w:rsid w:val="003D0D4A"/>
    <w:rsid w:val="003D1253"/>
    <w:rsid w:val="003D165C"/>
    <w:rsid w:val="003D168A"/>
    <w:rsid w:val="003D16F2"/>
    <w:rsid w:val="003D1AA9"/>
    <w:rsid w:val="003D20B6"/>
    <w:rsid w:val="003D21C8"/>
    <w:rsid w:val="003D2794"/>
    <w:rsid w:val="003D2C71"/>
    <w:rsid w:val="003D2D46"/>
    <w:rsid w:val="003D2E0D"/>
    <w:rsid w:val="003D2EA0"/>
    <w:rsid w:val="003D2FD0"/>
    <w:rsid w:val="003D305D"/>
    <w:rsid w:val="003D33B8"/>
    <w:rsid w:val="003D3B56"/>
    <w:rsid w:val="003D4071"/>
    <w:rsid w:val="003D4F42"/>
    <w:rsid w:val="003D55ED"/>
    <w:rsid w:val="003D5671"/>
    <w:rsid w:val="003D57CA"/>
    <w:rsid w:val="003D68F4"/>
    <w:rsid w:val="003D6A5E"/>
    <w:rsid w:val="003D6BCE"/>
    <w:rsid w:val="003D7013"/>
    <w:rsid w:val="003D7CA5"/>
    <w:rsid w:val="003E0008"/>
    <w:rsid w:val="003E00FA"/>
    <w:rsid w:val="003E086B"/>
    <w:rsid w:val="003E0F8E"/>
    <w:rsid w:val="003E1F5F"/>
    <w:rsid w:val="003E251E"/>
    <w:rsid w:val="003E2750"/>
    <w:rsid w:val="003E2B3A"/>
    <w:rsid w:val="003E443A"/>
    <w:rsid w:val="003E4484"/>
    <w:rsid w:val="003E4491"/>
    <w:rsid w:val="003E46C4"/>
    <w:rsid w:val="003E51EA"/>
    <w:rsid w:val="003E5318"/>
    <w:rsid w:val="003E55F8"/>
    <w:rsid w:val="003E5971"/>
    <w:rsid w:val="003E59B1"/>
    <w:rsid w:val="003E68BB"/>
    <w:rsid w:val="003E6EA1"/>
    <w:rsid w:val="003E70B2"/>
    <w:rsid w:val="003E7AB9"/>
    <w:rsid w:val="003E7F05"/>
    <w:rsid w:val="003F01B2"/>
    <w:rsid w:val="003F03AE"/>
    <w:rsid w:val="003F0B53"/>
    <w:rsid w:val="003F100D"/>
    <w:rsid w:val="003F1245"/>
    <w:rsid w:val="003F1723"/>
    <w:rsid w:val="003F19A5"/>
    <w:rsid w:val="003F2A05"/>
    <w:rsid w:val="003F2BFD"/>
    <w:rsid w:val="003F30C6"/>
    <w:rsid w:val="003F339E"/>
    <w:rsid w:val="003F36DA"/>
    <w:rsid w:val="003F38C1"/>
    <w:rsid w:val="003F3AD5"/>
    <w:rsid w:val="003F410C"/>
    <w:rsid w:val="003F4308"/>
    <w:rsid w:val="003F497D"/>
    <w:rsid w:val="003F4B53"/>
    <w:rsid w:val="003F5AB6"/>
    <w:rsid w:val="003F5DB4"/>
    <w:rsid w:val="003F69FD"/>
    <w:rsid w:val="003F704B"/>
    <w:rsid w:val="003F73EF"/>
    <w:rsid w:val="003F7435"/>
    <w:rsid w:val="0040013D"/>
    <w:rsid w:val="0040115A"/>
    <w:rsid w:val="004011FE"/>
    <w:rsid w:val="00401AEB"/>
    <w:rsid w:val="00401BC6"/>
    <w:rsid w:val="0040289D"/>
    <w:rsid w:val="00402988"/>
    <w:rsid w:val="00404455"/>
    <w:rsid w:val="004044B9"/>
    <w:rsid w:val="004044FA"/>
    <w:rsid w:val="00404DA6"/>
    <w:rsid w:val="00405348"/>
    <w:rsid w:val="00405EE1"/>
    <w:rsid w:val="00406766"/>
    <w:rsid w:val="00406A6E"/>
    <w:rsid w:val="00407004"/>
    <w:rsid w:val="00410097"/>
    <w:rsid w:val="00410293"/>
    <w:rsid w:val="0041088F"/>
    <w:rsid w:val="00410B62"/>
    <w:rsid w:val="00411623"/>
    <w:rsid w:val="00411C08"/>
    <w:rsid w:val="00411DE2"/>
    <w:rsid w:val="00412BD0"/>
    <w:rsid w:val="00412D3B"/>
    <w:rsid w:val="004140C8"/>
    <w:rsid w:val="004141ED"/>
    <w:rsid w:val="00414FD1"/>
    <w:rsid w:val="0041521B"/>
    <w:rsid w:val="00415267"/>
    <w:rsid w:val="004155D9"/>
    <w:rsid w:val="00416047"/>
    <w:rsid w:val="00417345"/>
    <w:rsid w:val="00421026"/>
    <w:rsid w:val="004213DF"/>
    <w:rsid w:val="0042140F"/>
    <w:rsid w:val="0042146F"/>
    <w:rsid w:val="0042176B"/>
    <w:rsid w:val="00421FBC"/>
    <w:rsid w:val="00422214"/>
    <w:rsid w:val="00422776"/>
    <w:rsid w:val="00422FAD"/>
    <w:rsid w:val="00423A9D"/>
    <w:rsid w:val="00423AB1"/>
    <w:rsid w:val="00423D5E"/>
    <w:rsid w:val="004241AE"/>
    <w:rsid w:val="00425002"/>
    <w:rsid w:val="0042512A"/>
    <w:rsid w:val="00425431"/>
    <w:rsid w:val="00425BEC"/>
    <w:rsid w:val="00425C40"/>
    <w:rsid w:val="00425F13"/>
    <w:rsid w:val="00426108"/>
    <w:rsid w:val="0042707D"/>
    <w:rsid w:val="004275B8"/>
    <w:rsid w:val="00427A69"/>
    <w:rsid w:val="00427CE3"/>
    <w:rsid w:val="0043026C"/>
    <w:rsid w:val="0043081A"/>
    <w:rsid w:val="004309FB"/>
    <w:rsid w:val="00430E7A"/>
    <w:rsid w:val="00432B86"/>
    <w:rsid w:val="00433020"/>
    <w:rsid w:val="0043305D"/>
    <w:rsid w:val="004332AF"/>
    <w:rsid w:val="004338A2"/>
    <w:rsid w:val="004341A1"/>
    <w:rsid w:val="004346FC"/>
    <w:rsid w:val="00434E9F"/>
    <w:rsid w:val="004353EB"/>
    <w:rsid w:val="00435421"/>
    <w:rsid w:val="00435435"/>
    <w:rsid w:val="0043567F"/>
    <w:rsid w:val="00435BB7"/>
    <w:rsid w:val="00435D50"/>
    <w:rsid w:val="00435F85"/>
    <w:rsid w:val="00436481"/>
    <w:rsid w:val="00436607"/>
    <w:rsid w:val="00436801"/>
    <w:rsid w:val="00437F81"/>
    <w:rsid w:val="004406C1"/>
    <w:rsid w:val="00440886"/>
    <w:rsid w:val="00440CD4"/>
    <w:rsid w:val="00440E14"/>
    <w:rsid w:val="00440F71"/>
    <w:rsid w:val="0044164E"/>
    <w:rsid w:val="00441EC1"/>
    <w:rsid w:val="004422F1"/>
    <w:rsid w:val="00442B93"/>
    <w:rsid w:val="00443140"/>
    <w:rsid w:val="004434D3"/>
    <w:rsid w:val="00443607"/>
    <w:rsid w:val="004439F6"/>
    <w:rsid w:val="00444105"/>
    <w:rsid w:val="0044429B"/>
    <w:rsid w:val="00444458"/>
    <w:rsid w:val="00444589"/>
    <w:rsid w:val="004446F3"/>
    <w:rsid w:val="00444E08"/>
    <w:rsid w:val="00445EC3"/>
    <w:rsid w:val="004461A1"/>
    <w:rsid w:val="004465D0"/>
    <w:rsid w:val="00446694"/>
    <w:rsid w:val="004467F8"/>
    <w:rsid w:val="00446D9A"/>
    <w:rsid w:val="00447222"/>
    <w:rsid w:val="00447CE9"/>
    <w:rsid w:val="00450083"/>
    <w:rsid w:val="004504FE"/>
    <w:rsid w:val="00451592"/>
    <w:rsid w:val="00451D13"/>
    <w:rsid w:val="00451E49"/>
    <w:rsid w:val="00451F21"/>
    <w:rsid w:val="00451F45"/>
    <w:rsid w:val="004523B1"/>
    <w:rsid w:val="0045259D"/>
    <w:rsid w:val="00452A55"/>
    <w:rsid w:val="00452A66"/>
    <w:rsid w:val="00453023"/>
    <w:rsid w:val="004536EF"/>
    <w:rsid w:val="00453742"/>
    <w:rsid w:val="00453D12"/>
    <w:rsid w:val="004541D4"/>
    <w:rsid w:val="00454571"/>
    <w:rsid w:val="004547A1"/>
    <w:rsid w:val="004547BF"/>
    <w:rsid w:val="004550AE"/>
    <w:rsid w:val="00455F1E"/>
    <w:rsid w:val="00456091"/>
    <w:rsid w:val="0045691B"/>
    <w:rsid w:val="00457ACA"/>
    <w:rsid w:val="00457B1C"/>
    <w:rsid w:val="00457C8D"/>
    <w:rsid w:val="004602F1"/>
    <w:rsid w:val="00460870"/>
    <w:rsid w:val="00460AE2"/>
    <w:rsid w:val="00460BE6"/>
    <w:rsid w:val="004615AA"/>
    <w:rsid w:val="00461685"/>
    <w:rsid w:val="004617A2"/>
    <w:rsid w:val="004623E7"/>
    <w:rsid w:val="00462953"/>
    <w:rsid w:val="00463559"/>
    <w:rsid w:val="00463DEE"/>
    <w:rsid w:val="00463FEE"/>
    <w:rsid w:val="0046415D"/>
    <w:rsid w:val="0046495F"/>
    <w:rsid w:val="00464EC4"/>
    <w:rsid w:val="00464EE5"/>
    <w:rsid w:val="00466D3D"/>
    <w:rsid w:val="0046775A"/>
    <w:rsid w:val="00467883"/>
    <w:rsid w:val="004678F5"/>
    <w:rsid w:val="00467A33"/>
    <w:rsid w:val="004708D3"/>
    <w:rsid w:val="0047099C"/>
    <w:rsid w:val="004714C2"/>
    <w:rsid w:val="00473432"/>
    <w:rsid w:val="0047348E"/>
    <w:rsid w:val="0047437C"/>
    <w:rsid w:val="0047455C"/>
    <w:rsid w:val="00474AD2"/>
    <w:rsid w:val="00474CF3"/>
    <w:rsid w:val="00475100"/>
    <w:rsid w:val="0047562B"/>
    <w:rsid w:val="00475A0B"/>
    <w:rsid w:val="00475E2F"/>
    <w:rsid w:val="00475F00"/>
    <w:rsid w:val="0047611D"/>
    <w:rsid w:val="004761AB"/>
    <w:rsid w:val="00476CBB"/>
    <w:rsid w:val="0047774B"/>
    <w:rsid w:val="00477871"/>
    <w:rsid w:val="00480211"/>
    <w:rsid w:val="004802E7"/>
    <w:rsid w:val="004809F5"/>
    <w:rsid w:val="00481E5E"/>
    <w:rsid w:val="00482411"/>
    <w:rsid w:val="004826B9"/>
    <w:rsid w:val="0048285F"/>
    <w:rsid w:val="00482AB5"/>
    <w:rsid w:val="00483D6C"/>
    <w:rsid w:val="00483E00"/>
    <w:rsid w:val="0048408B"/>
    <w:rsid w:val="00484779"/>
    <w:rsid w:val="00484C29"/>
    <w:rsid w:val="00485AC6"/>
    <w:rsid w:val="00485C82"/>
    <w:rsid w:val="00485DC7"/>
    <w:rsid w:val="00487250"/>
    <w:rsid w:val="0048736F"/>
    <w:rsid w:val="00490705"/>
    <w:rsid w:val="004912A4"/>
    <w:rsid w:val="0049156D"/>
    <w:rsid w:val="004919F4"/>
    <w:rsid w:val="00491EC0"/>
    <w:rsid w:val="00491FEB"/>
    <w:rsid w:val="004924AD"/>
    <w:rsid w:val="00492E04"/>
    <w:rsid w:val="0049336C"/>
    <w:rsid w:val="004945C8"/>
    <w:rsid w:val="0049467A"/>
    <w:rsid w:val="00494E4B"/>
    <w:rsid w:val="004950E9"/>
    <w:rsid w:val="004954D1"/>
    <w:rsid w:val="00495B4F"/>
    <w:rsid w:val="00495C51"/>
    <w:rsid w:val="00495D57"/>
    <w:rsid w:val="00495DDE"/>
    <w:rsid w:val="00495FCB"/>
    <w:rsid w:val="004960C4"/>
    <w:rsid w:val="004961C3"/>
    <w:rsid w:val="0049666B"/>
    <w:rsid w:val="00496E59"/>
    <w:rsid w:val="0049705C"/>
    <w:rsid w:val="00497AFC"/>
    <w:rsid w:val="00497F99"/>
    <w:rsid w:val="004A01C0"/>
    <w:rsid w:val="004A04FB"/>
    <w:rsid w:val="004A05A4"/>
    <w:rsid w:val="004A0F75"/>
    <w:rsid w:val="004A109C"/>
    <w:rsid w:val="004A10E2"/>
    <w:rsid w:val="004A1274"/>
    <w:rsid w:val="004A14CD"/>
    <w:rsid w:val="004A1C1C"/>
    <w:rsid w:val="004A2697"/>
    <w:rsid w:val="004A27D6"/>
    <w:rsid w:val="004A2955"/>
    <w:rsid w:val="004A2993"/>
    <w:rsid w:val="004A2A60"/>
    <w:rsid w:val="004A2F8D"/>
    <w:rsid w:val="004A365D"/>
    <w:rsid w:val="004A365E"/>
    <w:rsid w:val="004A3716"/>
    <w:rsid w:val="004A3ECB"/>
    <w:rsid w:val="004A5047"/>
    <w:rsid w:val="004A5181"/>
    <w:rsid w:val="004A5287"/>
    <w:rsid w:val="004A52C1"/>
    <w:rsid w:val="004A559E"/>
    <w:rsid w:val="004A5923"/>
    <w:rsid w:val="004A682D"/>
    <w:rsid w:val="004A693A"/>
    <w:rsid w:val="004A71E7"/>
    <w:rsid w:val="004A74C4"/>
    <w:rsid w:val="004B0A5D"/>
    <w:rsid w:val="004B0CF5"/>
    <w:rsid w:val="004B1BF2"/>
    <w:rsid w:val="004B1C8B"/>
    <w:rsid w:val="004B2183"/>
    <w:rsid w:val="004B257A"/>
    <w:rsid w:val="004B29C4"/>
    <w:rsid w:val="004B321B"/>
    <w:rsid w:val="004B327B"/>
    <w:rsid w:val="004B4240"/>
    <w:rsid w:val="004B45C8"/>
    <w:rsid w:val="004B46AF"/>
    <w:rsid w:val="004B4A1A"/>
    <w:rsid w:val="004B4C50"/>
    <w:rsid w:val="004B57A8"/>
    <w:rsid w:val="004B5CC3"/>
    <w:rsid w:val="004B6501"/>
    <w:rsid w:val="004B6A3B"/>
    <w:rsid w:val="004B6EDA"/>
    <w:rsid w:val="004B7167"/>
    <w:rsid w:val="004B7535"/>
    <w:rsid w:val="004C0441"/>
    <w:rsid w:val="004C09C0"/>
    <w:rsid w:val="004C0B9C"/>
    <w:rsid w:val="004C0CF5"/>
    <w:rsid w:val="004C10E1"/>
    <w:rsid w:val="004C12D8"/>
    <w:rsid w:val="004C16D1"/>
    <w:rsid w:val="004C1BF6"/>
    <w:rsid w:val="004C306C"/>
    <w:rsid w:val="004C39AD"/>
    <w:rsid w:val="004C4467"/>
    <w:rsid w:val="004C44B4"/>
    <w:rsid w:val="004C457B"/>
    <w:rsid w:val="004C47EC"/>
    <w:rsid w:val="004C4869"/>
    <w:rsid w:val="004C4AC7"/>
    <w:rsid w:val="004C4BBF"/>
    <w:rsid w:val="004C4DF0"/>
    <w:rsid w:val="004C5281"/>
    <w:rsid w:val="004C59AB"/>
    <w:rsid w:val="004C61BD"/>
    <w:rsid w:val="004C6302"/>
    <w:rsid w:val="004C733B"/>
    <w:rsid w:val="004C77A8"/>
    <w:rsid w:val="004C7FA6"/>
    <w:rsid w:val="004D03FB"/>
    <w:rsid w:val="004D04A4"/>
    <w:rsid w:val="004D08A0"/>
    <w:rsid w:val="004D0A5A"/>
    <w:rsid w:val="004D19D5"/>
    <w:rsid w:val="004D1ED8"/>
    <w:rsid w:val="004D2151"/>
    <w:rsid w:val="004D29E1"/>
    <w:rsid w:val="004D2B60"/>
    <w:rsid w:val="004D2F9E"/>
    <w:rsid w:val="004D3DF3"/>
    <w:rsid w:val="004D4906"/>
    <w:rsid w:val="004D524B"/>
    <w:rsid w:val="004D5855"/>
    <w:rsid w:val="004D5EB5"/>
    <w:rsid w:val="004D7970"/>
    <w:rsid w:val="004E03E1"/>
    <w:rsid w:val="004E0453"/>
    <w:rsid w:val="004E06E2"/>
    <w:rsid w:val="004E0ACC"/>
    <w:rsid w:val="004E0CD4"/>
    <w:rsid w:val="004E12E0"/>
    <w:rsid w:val="004E15F8"/>
    <w:rsid w:val="004E1B97"/>
    <w:rsid w:val="004E266D"/>
    <w:rsid w:val="004E2BEB"/>
    <w:rsid w:val="004E2CF3"/>
    <w:rsid w:val="004E3FDA"/>
    <w:rsid w:val="004E41BD"/>
    <w:rsid w:val="004E4AC7"/>
    <w:rsid w:val="004E4AD8"/>
    <w:rsid w:val="004E4E62"/>
    <w:rsid w:val="004E4FC2"/>
    <w:rsid w:val="004E53A1"/>
    <w:rsid w:val="004E58DA"/>
    <w:rsid w:val="004E5BE7"/>
    <w:rsid w:val="004E69A2"/>
    <w:rsid w:val="004E7085"/>
    <w:rsid w:val="004E78F9"/>
    <w:rsid w:val="004F066E"/>
    <w:rsid w:val="004F13F0"/>
    <w:rsid w:val="004F13F4"/>
    <w:rsid w:val="004F1674"/>
    <w:rsid w:val="004F23C6"/>
    <w:rsid w:val="004F2D16"/>
    <w:rsid w:val="004F2EA5"/>
    <w:rsid w:val="004F313C"/>
    <w:rsid w:val="004F35E6"/>
    <w:rsid w:val="004F43A8"/>
    <w:rsid w:val="004F4EC9"/>
    <w:rsid w:val="004F508D"/>
    <w:rsid w:val="004F510C"/>
    <w:rsid w:val="004F586A"/>
    <w:rsid w:val="004F5A1E"/>
    <w:rsid w:val="004F5FC9"/>
    <w:rsid w:val="004F6412"/>
    <w:rsid w:val="004F6717"/>
    <w:rsid w:val="004F6CC2"/>
    <w:rsid w:val="004F723D"/>
    <w:rsid w:val="004F79C6"/>
    <w:rsid w:val="004F7C9B"/>
    <w:rsid w:val="004F7D73"/>
    <w:rsid w:val="005000B8"/>
    <w:rsid w:val="005009FB"/>
    <w:rsid w:val="00500EFA"/>
    <w:rsid w:val="005011C5"/>
    <w:rsid w:val="005015C0"/>
    <w:rsid w:val="0050179E"/>
    <w:rsid w:val="00501B25"/>
    <w:rsid w:val="00501D5F"/>
    <w:rsid w:val="00502954"/>
    <w:rsid w:val="00502BD9"/>
    <w:rsid w:val="00503116"/>
    <w:rsid w:val="00503235"/>
    <w:rsid w:val="00504166"/>
    <w:rsid w:val="00504461"/>
    <w:rsid w:val="00504DB1"/>
    <w:rsid w:val="00505BDE"/>
    <w:rsid w:val="00505C9F"/>
    <w:rsid w:val="005063DC"/>
    <w:rsid w:val="005064F6"/>
    <w:rsid w:val="005067CB"/>
    <w:rsid w:val="005069C4"/>
    <w:rsid w:val="00506C48"/>
    <w:rsid w:val="00507978"/>
    <w:rsid w:val="00510309"/>
    <w:rsid w:val="00511A8B"/>
    <w:rsid w:val="00511EA2"/>
    <w:rsid w:val="00512866"/>
    <w:rsid w:val="0051323F"/>
    <w:rsid w:val="00513C3C"/>
    <w:rsid w:val="00513E4C"/>
    <w:rsid w:val="0051413C"/>
    <w:rsid w:val="00514B93"/>
    <w:rsid w:val="00514C80"/>
    <w:rsid w:val="00515252"/>
    <w:rsid w:val="00516083"/>
    <w:rsid w:val="00516110"/>
    <w:rsid w:val="005171E8"/>
    <w:rsid w:val="005179AC"/>
    <w:rsid w:val="005179E7"/>
    <w:rsid w:val="00517F8B"/>
    <w:rsid w:val="00520303"/>
    <w:rsid w:val="005203A3"/>
    <w:rsid w:val="00520CA7"/>
    <w:rsid w:val="00520F7C"/>
    <w:rsid w:val="005216D8"/>
    <w:rsid w:val="005219EE"/>
    <w:rsid w:val="00521A5B"/>
    <w:rsid w:val="00521AB1"/>
    <w:rsid w:val="005228D7"/>
    <w:rsid w:val="00523C6E"/>
    <w:rsid w:val="00524AEF"/>
    <w:rsid w:val="00526106"/>
    <w:rsid w:val="005264A6"/>
    <w:rsid w:val="005305EA"/>
    <w:rsid w:val="00530D7F"/>
    <w:rsid w:val="005311FF"/>
    <w:rsid w:val="00531452"/>
    <w:rsid w:val="005314DC"/>
    <w:rsid w:val="00531C25"/>
    <w:rsid w:val="00531C7F"/>
    <w:rsid w:val="00531DBD"/>
    <w:rsid w:val="005320DD"/>
    <w:rsid w:val="00532623"/>
    <w:rsid w:val="00532A5D"/>
    <w:rsid w:val="00532EEC"/>
    <w:rsid w:val="00533081"/>
    <w:rsid w:val="00533427"/>
    <w:rsid w:val="0053357A"/>
    <w:rsid w:val="00533AA3"/>
    <w:rsid w:val="005340FD"/>
    <w:rsid w:val="00534351"/>
    <w:rsid w:val="005344E5"/>
    <w:rsid w:val="00534A67"/>
    <w:rsid w:val="00534CE8"/>
    <w:rsid w:val="00534D96"/>
    <w:rsid w:val="00535349"/>
    <w:rsid w:val="00535766"/>
    <w:rsid w:val="00535F1E"/>
    <w:rsid w:val="00536321"/>
    <w:rsid w:val="00536ACD"/>
    <w:rsid w:val="00536B9F"/>
    <w:rsid w:val="005370A1"/>
    <w:rsid w:val="00537BD8"/>
    <w:rsid w:val="0054008A"/>
    <w:rsid w:val="0054046A"/>
    <w:rsid w:val="005416CC"/>
    <w:rsid w:val="0054191E"/>
    <w:rsid w:val="00541C5D"/>
    <w:rsid w:val="00541D23"/>
    <w:rsid w:val="00542741"/>
    <w:rsid w:val="00542E50"/>
    <w:rsid w:val="005437FA"/>
    <w:rsid w:val="005439A8"/>
    <w:rsid w:val="00543BDF"/>
    <w:rsid w:val="005440FC"/>
    <w:rsid w:val="00544E55"/>
    <w:rsid w:val="00545889"/>
    <w:rsid w:val="00545C11"/>
    <w:rsid w:val="00545C97"/>
    <w:rsid w:val="00545CBB"/>
    <w:rsid w:val="00545E43"/>
    <w:rsid w:val="00545FC6"/>
    <w:rsid w:val="005462AC"/>
    <w:rsid w:val="005467ED"/>
    <w:rsid w:val="00546BE6"/>
    <w:rsid w:val="00546C5A"/>
    <w:rsid w:val="00546D64"/>
    <w:rsid w:val="00546E74"/>
    <w:rsid w:val="00546EA4"/>
    <w:rsid w:val="00547600"/>
    <w:rsid w:val="00547DDE"/>
    <w:rsid w:val="00550713"/>
    <w:rsid w:val="005512C0"/>
    <w:rsid w:val="00551D8C"/>
    <w:rsid w:val="005520AD"/>
    <w:rsid w:val="005521BC"/>
    <w:rsid w:val="0055222F"/>
    <w:rsid w:val="005526FB"/>
    <w:rsid w:val="00552891"/>
    <w:rsid w:val="00552E4B"/>
    <w:rsid w:val="00552FC0"/>
    <w:rsid w:val="005530EE"/>
    <w:rsid w:val="00553284"/>
    <w:rsid w:val="00553897"/>
    <w:rsid w:val="00553F27"/>
    <w:rsid w:val="00554567"/>
    <w:rsid w:val="00555047"/>
    <w:rsid w:val="005555D6"/>
    <w:rsid w:val="00556383"/>
    <w:rsid w:val="00556CD4"/>
    <w:rsid w:val="00560057"/>
    <w:rsid w:val="00560FCD"/>
    <w:rsid w:val="005614F6"/>
    <w:rsid w:val="00561860"/>
    <w:rsid w:val="005618C6"/>
    <w:rsid w:val="00561BF0"/>
    <w:rsid w:val="005624AA"/>
    <w:rsid w:val="00562942"/>
    <w:rsid w:val="00563366"/>
    <w:rsid w:val="00563752"/>
    <w:rsid w:val="0056380F"/>
    <w:rsid w:val="00563E73"/>
    <w:rsid w:val="005645FD"/>
    <w:rsid w:val="0056525F"/>
    <w:rsid w:val="00565699"/>
    <w:rsid w:val="00565BA1"/>
    <w:rsid w:val="00565EF3"/>
    <w:rsid w:val="005669FE"/>
    <w:rsid w:val="005676A1"/>
    <w:rsid w:val="005678BF"/>
    <w:rsid w:val="00567F38"/>
    <w:rsid w:val="0057028C"/>
    <w:rsid w:val="00570A56"/>
    <w:rsid w:val="00570B15"/>
    <w:rsid w:val="00571598"/>
    <w:rsid w:val="00571EBE"/>
    <w:rsid w:val="0057279D"/>
    <w:rsid w:val="005727D2"/>
    <w:rsid w:val="0057296B"/>
    <w:rsid w:val="00572F54"/>
    <w:rsid w:val="0057420C"/>
    <w:rsid w:val="00574968"/>
    <w:rsid w:val="00574BAC"/>
    <w:rsid w:val="00574F0B"/>
    <w:rsid w:val="0057518B"/>
    <w:rsid w:val="00575307"/>
    <w:rsid w:val="00575396"/>
    <w:rsid w:val="005756E9"/>
    <w:rsid w:val="00575C1B"/>
    <w:rsid w:val="00576020"/>
    <w:rsid w:val="0057631E"/>
    <w:rsid w:val="0057633F"/>
    <w:rsid w:val="0057637B"/>
    <w:rsid w:val="00576527"/>
    <w:rsid w:val="005768B1"/>
    <w:rsid w:val="0057691D"/>
    <w:rsid w:val="00576FA3"/>
    <w:rsid w:val="00580035"/>
    <w:rsid w:val="00580300"/>
    <w:rsid w:val="00580A65"/>
    <w:rsid w:val="00581CB2"/>
    <w:rsid w:val="00581DF6"/>
    <w:rsid w:val="0058215B"/>
    <w:rsid w:val="00583061"/>
    <w:rsid w:val="00583FBC"/>
    <w:rsid w:val="005859D5"/>
    <w:rsid w:val="00585D11"/>
    <w:rsid w:val="00585E92"/>
    <w:rsid w:val="005866B9"/>
    <w:rsid w:val="0058691A"/>
    <w:rsid w:val="00587640"/>
    <w:rsid w:val="00587F5D"/>
    <w:rsid w:val="00590653"/>
    <w:rsid w:val="00590E52"/>
    <w:rsid w:val="0059210D"/>
    <w:rsid w:val="00592894"/>
    <w:rsid w:val="005935EA"/>
    <w:rsid w:val="00594291"/>
    <w:rsid w:val="005942B5"/>
    <w:rsid w:val="005943C8"/>
    <w:rsid w:val="0059457A"/>
    <w:rsid w:val="00595004"/>
    <w:rsid w:val="00595D6E"/>
    <w:rsid w:val="00595F9D"/>
    <w:rsid w:val="00596B76"/>
    <w:rsid w:val="00596D87"/>
    <w:rsid w:val="005972DA"/>
    <w:rsid w:val="00597933"/>
    <w:rsid w:val="005A010E"/>
    <w:rsid w:val="005A0253"/>
    <w:rsid w:val="005A0287"/>
    <w:rsid w:val="005A0724"/>
    <w:rsid w:val="005A07EA"/>
    <w:rsid w:val="005A0F29"/>
    <w:rsid w:val="005A1EF4"/>
    <w:rsid w:val="005A20F7"/>
    <w:rsid w:val="005A21B3"/>
    <w:rsid w:val="005A3143"/>
    <w:rsid w:val="005A3B9C"/>
    <w:rsid w:val="005A43D6"/>
    <w:rsid w:val="005A4552"/>
    <w:rsid w:val="005A4E34"/>
    <w:rsid w:val="005A4EFD"/>
    <w:rsid w:val="005A510C"/>
    <w:rsid w:val="005A5633"/>
    <w:rsid w:val="005A574C"/>
    <w:rsid w:val="005A59AC"/>
    <w:rsid w:val="005A6417"/>
    <w:rsid w:val="005A685C"/>
    <w:rsid w:val="005A6B2F"/>
    <w:rsid w:val="005A6C56"/>
    <w:rsid w:val="005A7301"/>
    <w:rsid w:val="005A7AC4"/>
    <w:rsid w:val="005A7C33"/>
    <w:rsid w:val="005A7FCB"/>
    <w:rsid w:val="005B0063"/>
    <w:rsid w:val="005B0775"/>
    <w:rsid w:val="005B089F"/>
    <w:rsid w:val="005B096B"/>
    <w:rsid w:val="005B0E65"/>
    <w:rsid w:val="005B0EB6"/>
    <w:rsid w:val="005B10F9"/>
    <w:rsid w:val="005B1640"/>
    <w:rsid w:val="005B2A18"/>
    <w:rsid w:val="005B2DA9"/>
    <w:rsid w:val="005B34C6"/>
    <w:rsid w:val="005B4067"/>
    <w:rsid w:val="005B47D7"/>
    <w:rsid w:val="005B494E"/>
    <w:rsid w:val="005B49D5"/>
    <w:rsid w:val="005B521C"/>
    <w:rsid w:val="005B531F"/>
    <w:rsid w:val="005B5B70"/>
    <w:rsid w:val="005B5C1A"/>
    <w:rsid w:val="005B5D5F"/>
    <w:rsid w:val="005B6347"/>
    <w:rsid w:val="005B6EEA"/>
    <w:rsid w:val="005B739D"/>
    <w:rsid w:val="005B7D80"/>
    <w:rsid w:val="005C06FC"/>
    <w:rsid w:val="005C11DC"/>
    <w:rsid w:val="005C1A25"/>
    <w:rsid w:val="005C1CD8"/>
    <w:rsid w:val="005C2068"/>
    <w:rsid w:val="005C20C4"/>
    <w:rsid w:val="005C2E04"/>
    <w:rsid w:val="005C302C"/>
    <w:rsid w:val="005C3840"/>
    <w:rsid w:val="005C3932"/>
    <w:rsid w:val="005C3A0E"/>
    <w:rsid w:val="005C3DD0"/>
    <w:rsid w:val="005C40B8"/>
    <w:rsid w:val="005C4382"/>
    <w:rsid w:val="005C4424"/>
    <w:rsid w:val="005C4663"/>
    <w:rsid w:val="005C536D"/>
    <w:rsid w:val="005C57AC"/>
    <w:rsid w:val="005C57F8"/>
    <w:rsid w:val="005C5B3D"/>
    <w:rsid w:val="005C5D33"/>
    <w:rsid w:val="005C5EF8"/>
    <w:rsid w:val="005C61BB"/>
    <w:rsid w:val="005C62DE"/>
    <w:rsid w:val="005C6C04"/>
    <w:rsid w:val="005C709C"/>
    <w:rsid w:val="005C7279"/>
    <w:rsid w:val="005C7CE8"/>
    <w:rsid w:val="005D0186"/>
    <w:rsid w:val="005D0348"/>
    <w:rsid w:val="005D0911"/>
    <w:rsid w:val="005D0FE8"/>
    <w:rsid w:val="005D1BBB"/>
    <w:rsid w:val="005D1DA9"/>
    <w:rsid w:val="005D24E6"/>
    <w:rsid w:val="005D2524"/>
    <w:rsid w:val="005D2B0E"/>
    <w:rsid w:val="005D2F4D"/>
    <w:rsid w:val="005D33C3"/>
    <w:rsid w:val="005D3711"/>
    <w:rsid w:val="005D39F5"/>
    <w:rsid w:val="005D3B80"/>
    <w:rsid w:val="005D4638"/>
    <w:rsid w:val="005D4779"/>
    <w:rsid w:val="005D60A2"/>
    <w:rsid w:val="005D71E6"/>
    <w:rsid w:val="005D7694"/>
    <w:rsid w:val="005D7757"/>
    <w:rsid w:val="005D7A23"/>
    <w:rsid w:val="005E0F75"/>
    <w:rsid w:val="005E128B"/>
    <w:rsid w:val="005E1530"/>
    <w:rsid w:val="005E1674"/>
    <w:rsid w:val="005E1947"/>
    <w:rsid w:val="005E1EAE"/>
    <w:rsid w:val="005E2F82"/>
    <w:rsid w:val="005E34B2"/>
    <w:rsid w:val="005E3B46"/>
    <w:rsid w:val="005E3C77"/>
    <w:rsid w:val="005E44C7"/>
    <w:rsid w:val="005E4BA9"/>
    <w:rsid w:val="005E5373"/>
    <w:rsid w:val="005E5B0C"/>
    <w:rsid w:val="005E5E17"/>
    <w:rsid w:val="005E5F3C"/>
    <w:rsid w:val="005E6225"/>
    <w:rsid w:val="005E63BB"/>
    <w:rsid w:val="005E6A9E"/>
    <w:rsid w:val="005E729B"/>
    <w:rsid w:val="005E7865"/>
    <w:rsid w:val="005E7B4A"/>
    <w:rsid w:val="005E7EAF"/>
    <w:rsid w:val="005F0897"/>
    <w:rsid w:val="005F0AEB"/>
    <w:rsid w:val="005F0E06"/>
    <w:rsid w:val="005F20EC"/>
    <w:rsid w:val="005F26BD"/>
    <w:rsid w:val="005F2AF9"/>
    <w:rsid w:val="005F2CCA"/>
    <w:rsid w:val="005F31FE"/>
    <w:rsid w:val="005F37ED"/>
    <w:rsid w:val="005F3B61"/>
    <w:rsid w:val="005F3FBE"/>
    <w:rsid w:val="005F446B"/>
    <w:rsid w:val="005F4D9C"/>
    <w:rsid w:val="005F4FB1"/>
    <w:rsid w:val="005F5A94"/>
    <w:rsid w:val="005F6CBC"/>
    <w:rsid w:val="005F6D43"/>
    <w:rsid w:val="005F6F11"/>
    <w:rsid w:val="005F70CA"/>
    <w:rsid w:val="005F754F"/>
    <w:rsid w:val="005F76B6"/>
    <w:rsid w:val="005F770E"/>
    <w:rsid w:val="005F7981"/>
    <w:rsid w:val="00600853"/>
    <w:rsid w:val="00600D6E"/>
    <w:rsid w:val="0060128F"/>
    <w:rsid w:val="00602458"/>
    <w:rsid w:val="006025C8"/>
    <w:rsid w:val="0060290F"/>
    <w:rsid w:val="00603388"/>
    <w:rsid w:val="006034D2"/>
    <w:rsid w:val="00603687"/>
    <w:rsid w:val="00605124"/>
    <w:rsid w:val="0060571E"/>
    <w:rsid w:val="00605963"/>
    <w:rsid w:val="00605BA6"/>
    <w:rsid w:val="00605DEE"/>
    <w:rsid w:val="00606343"/>
    <w:rsid w:val="006066B6"/>
    <w:rsid w:val="00606872"/>
    <w:rsid w:val="0060699D"/>
    <w:rsid w:val="00606CBD"/>
    <w:rsid w:val="006105F7"/>
    <w:rsid w:val="00610FFA"/>
    <w:rsid w:val="006117A3"/>
    <w:rsid w:val="00611F5B"/>
    <w:rsid w:val="00611F7B"/>
    <w:rsid w:val="00611FCE"/>
    <w:rsid w:val="00612915"/>
    <w:rsid w:val="00612A20"/>
    <w:rsid w:val="0061333D"/>
    <w:rsid w:val="006133EA"/>
    <w:rsid w:val="00613420"/>
    <w:rsid w:val="00613702"/>
    <w:rsid w:val="00613CA0"/>
    <w:rsid w:val="00613E02"/>
    <w:rsid w:val="00613E68"/>
    <w:rsid w:val="00614340"/>
    <w:rsid w:val="006150B3"/>
    <w:rsid w:val="00615833"/>
    <w:rsid w:val="00615879"/>
    <w:rsid w:val="0061675F"/>
    <w:rsid w:val="00616E7E"/>
    <w:rsid w:val="00617181"/>
    <w:rsid w:val="00617824"/>
    <w:rsid w:val="0062050E"/>
    <w:rsid w:val="0062090B"/>
    <w:rsid w:val="00620D19"/>
    <w:rsid w:val="00621ACB"/>
    <w:rsid w:val="006223CD"/>
    <w:rsid w:val="006224CC"/>
    <w:rsid w:val="006225E9"/>
    <w:rsid w:val="006241FE"/>
    <w:rsid w:val="006245DD"/>
    <w:rsid w:val="006253DF"/>
    <w:rsid w:val="006255B7"/>
    <w:rsid w:val="006258D3"/>
    <w:rsid w:val="00625BC2"/>
    <w:rsid w:val="00625DAC"/>
    <w:rsid w:val="00625E58"/>
    <w:rsid w:val="0062666A"/>
    <w:rsid w:val="00626A6C"/>
    <w:rsid w:val="00626CB6"/>
    <w:rsid w:val="00626CC1"/>
    <w:rsid w:val="0062763A"/>
    <w:rsid w:val="00627AD2"/>
    <w:rsid w:val="006301DE"/>
    <w:rsid w:val="0063029F"/>
    <w:rsid w:val="00630D35"/>
    <w:rsid w:val="006317CC"/>
    <w:rsid w:val="0063191E"/>
    <w:rsid w:val="006319BA"/>
    <w:rsid w:val="00631E5C"/>
    <w:rsid w:val="00631F8A"/>
    <w:rsid w:val="0063237D"/>
    <w:rsid w:val="00632409"/>
    <w:rsid w:val="00632816"/>
    <w:rsid w:val="00632E3A"/>
    <w:rsid w:val="00633FCD"/>
    <w:rsid w:val="00634809"/>
    <w:rsid w:val="00634C00"/>
    <w:rsid w:val="006352A8"/>
    <w:rsid w:val="006353D5"/>
    <w:rsid w:val="00635CA3"/>
    <w:rsid w:val="00635CDA"/>
    <w:rsid w:val="00635FB6"/>
    <w:rsid w:val="006362B6"/>
    <w:rsid w:val="006363F4"/>
    <w:rsid w:val="006365E9"/>
    <w:rsid w:val="006368EB"/>
    <w:rsid w:val="00636FE4"/>
    <w:rsid w:val="006375CA"/>
    <w:rsid w:val="0063778F"/>
    <w:rsid w:val="00637E6E"/>
    <w:rsid w:val="006400AB"/>
    <w:rsid w:val="006402E4"/>
    <w:rsid w:val="0064063E"/>
    <w:rsid w:val="00640765"/>
    <w:rsid w:val="006413E0"/>
    <w:rsid w:val="006416D8"/>
    <w:rsid w:val="00642E91"/>
    <w:rsid w:val="00643347"/>
    <w:rsid w:val="006438BB"/>
    <w:rsid w:val="00643C9C"/>
    <w:rsid w:val="00644816"/>
    <w:rsid w:val="00644ED9"/>
    <w:rsid w:val="00644FEE"/>
    <w:rsid w:val="006457B0"/>
    <w:rsid w:val="00645DD7"/>
    <w:rsid w:val="00646158"/>
    <w:rsid w:val="00646D0F"/>
    <w:rsid w:val="00647554"/>
    <w:rsid w:val="00647783"/>
    <w:rsid w:val="006477C6"/>
    <w:rsid w:val="00650020"/>
    <w:rsid w:val="006503AE"/>
    <w:rsid w:val="006505FC"/>
    <w:rsid w:val="006508EE"/>
    <w:rsid w:val="00650EF9"/>
    <w:rsid w:val="006514D7"/>
    <w:rsid w:val="0065159C"/>
    <w:rsid w:val="00652036"/>
    <w:rsid w:val="00652780"/>
    <w:rsid w:val="006534E5"/>
    <w:rsid w:val="00654213"/>
    <w:rsid w:val="00654494"/>
    <w:rsid w:val="0065486F"/>
    <w:rsid w:val="00654AF8"/>
    <w:rsid w:val="00654FF7"/>
    <w:rsid w:val="00655098"/>
    <w:rsid w:val="00656E7D"/>
    <w:rsid w:val="006571D6"/>
    <w:rsid w:val="00657C24"/>
    <w:rsid w:val="00657DD4"/>
    <w:rsid w:val="006602C7"/>
    <w:rsid w:val="00660476"/>
    <w:rsid w:val="00660D08"/>
    <w:rsid w:val="00660F3F"/>
    <w:rsid w:val="006615BE"/>
    <w:rsid w:val="00661801"/>
    <w:rsid w:val="00661C6B"/>
    <w:rsid w:val="00661EFB"/>
    <w:rsid w:val="006622B1"/>
    <w:rsid w:val="0066293F"/>
    <w:rsid w:val="0066339A"/>
    <w:rsid w:val="006644A2"/>
    <w:rsid w:val="006648CA"/>
    <w:rsid w:val="006654D3"/>
    <w:rsid w:val="00665862"/>
    <w:rsid w:val="006660A5"/>
    <w:rsid w:val="006666DD"/>
    <w:rsid w:val="00666834"/>
    <w:rsid w:val="0066695F"/>
    <w:rsid w:val="00666C0A"/>
    <w:rsid w:val="00666EAF"/>
    <w:rsid w:val="00667D07"/>
    <w:rsid w:val="006700E3"/>
    <w:rsid w:val="006701F2"/>
    <w:rsid w:val="006709D0"/>
    <w:rsid w:val="00670F10"/>
    <w:rsid w:val="00671A46"/>
    <w:rsid w:val="00671B33"/>
    <w:rsid w:val="00671BB0"/>
    <w:rsid w:val="00671E5C"/>
    <w:rsid w:val="006721A8"/>
    <w:rsid w:val="00672724"/>
    <w:rsid w:val="00672E5B"/>
    <w:rsid w:val="00673405"/>
    <w:rsid w:val="006735B8"/>
    <w:rsid w:val="006735F5"/>
    <w:rsid w:val="006735F8"/>
    <w:rsid w:val="00673D45"/>
    <w:rsid w:val="0067419F"/>
    <w:rsid w:val="006743D9"/>
    <w:rsid w:val="006753FF"/>
    <w:rsid w:val="00675938"/>
    <w:rsid w:val="006759F8"/>
    <w:rsid w:val="00675E65"/>
    <w:rsid w:val="00676D26"/>
    <w:rsid w:val="00677CAE"/>
    <w:rsid w:val="00680067"/>
    <w:rsid w:val="0068068C"/>
    <w:rsid w:val="00680760"/>
    <w:rsid w:val="00680FB0"/>
    <w:rsid w:val="00682F82"/>
    <w:rsid w:val="006830C2"/>
    <w:rsid w:val="006831D3"/>
    <w:rsid w:val="006834DF"/>
    <w:rsid w:val="0068380B"/>
    <w:rsid w:val="006846A1"/>
    <w:rsid w:val="0068478E"/>
    <w:rsid w:val="00684AFA"/>
    <w:rsid w:val="00684E32"/>
    <w:rsid w:val="00684F76"/>
    <w:rsid w:val="006852A8"/>
    <w:rsid w:val="00685935"/>
    <w:rsid w:val="00685AB6"/>
    <w:rsid w:val="00686291"/>
    <w:rsid w:val="00686B3C"/>
    <w:rsid w:val="00686C29"/>
    <w:rsid w:val="00686CE3"/>
    <w:rsid w:val="00687274"/>
    <w:rsid w:val="00690320"/>
    <w:rsid w:val="006906F8"/>
    <w:rsid w:val="00690890"/>
    <w:rsid w:val="00691C92"/>
    <w:rsid w:val="006924A4"/>
    <w:rsid w:val="00692647"/>
    <w:rsid w:val="006926D6"/>
    <w:rsid w:val="006928A9"/>
    <w:rsid w:val="00692BFF"/>
    <w:rsid w:val="00692C4A"/>
    <w:rsid w:val="00692CB3"/>
    <w:rsid w:val="006934AC"/>
    <w:rsid w:val="00694AE4"/>
    <w:rsid w:val="00694DF3"/>
    <w:rsid w:val="00697743"/>
    <w:rsid w:val="00697F24"/>
    <w:rsid w:val="006A021F"/>
    <w:rsid w:val="006A1793"/>
    <w:rsid w:val="006A1DDA"/>
    <w:rsid w:val="006A1F9E"/>
    <w:rsid w:val="006A2A68"/>
    <w:rsid w:val="006A31F2"/>
    <w:rsid w:val="006A32CB"/>
    <w:rsid w:val="006A3A3F"/>
    <w:rsid w:val="006A3FDA"/>
    <w:rsid w:val="006A4058"/>
    <w:rsid w:val="006A437F"/>
    <w:rsid w:val="006A5224"/>
    <w:rsid w:val="006A5437"/>
    <w:rsid w:val="006A5733"/>
    <w:rsid w:val="006A575B"/>
    <w:rsid w:val="006A5772"/>
    <w:rsid w:val="006A57C6"/>
    <w:rsid w:val="006A5B54"/>
    <w:rsid w:val="006A61E4"/>
    <w:rsid w:val="006A6E40"/>
    <w:rsid w:val="006A7744"/>
    <w:rsid w:val="006A7D87"/>
    <w:rsid w:val="006B00F1"/>
    <w:rsid w:val="006B03A0"/>
    <w:rsid w:val="006B07D2"/>
    <w:rsid w:val="006B1749"/>
    <w:rsid w:val="006B184E"/>
    <w:rsid w:val="006B30F7"/>
    <w:rsid w:val="006B3502"/>
    <w:rsid w:val="006B3617"/>
    <w:rsid w:val="006B370C"/>
    <w:rsid w:val="006B3DAA"/>
    <w:rsid w:val="006B41FB"/>
    <w:rsid w:val="006B4797"/>
    <w:rsid w:val="006B531A"/>
    <w:rsid w:val="006B5586"/>
    <w:rsid w:val="006B5F42"/>
    <w:rsid w:val="006B60AB"/>
    <w:rsid w:val="006B6537"/>
    <w:rsid w:val="006B665B"/>
    <w:rsid w:val="006B6EB8"/>
    <w:rsid w:val="006B7011"/>
    <w:rsid w:val="006B70DB"/>
    <w:rsid w:val="006B73AE"/>
    <w:rsid w:val="006B7556"/>
    <w:rsid w:val="006B75DE"/>
    <w:rsid w:val="006B75ED"/>
    <w:rsid w:val="006B776C"/>
    <w:rsid w:val="006B7860"/>
    <w:rsid w:val="006B78DB"/>
    <w:rsid w:val="006C046D"/>
    <w:rsid w:val="006C0841"/>
    <w:rsid w:val="006C13A6"/>
    <w:rsid w:val="006C1444"/>
    <w:rsid w:val="006C15A5"/>
    <w:rsid w:val="006C1B71"/>
    <w:rsid w:val="006C2083"/>
    <w:rsid w:val="006C21FD"/>
    <w:rsid w:val="006C2CAD"/>
    <w:rsid w:val="006C3A31"/>
    <w:rsid w:val="006C3B99"/>
    <w:rsid w:val="006C3DE6"/>
    <w:rsid w:val="006C44AA"/>
    <w:rsid w:val="006C45D4"/>
    <w:rsid w:val="006C46C8"/>
    <w:rsid w:val="006C6587"/>
    <w:rsid w:val="006C6851"/>
    <w:rsid w:val="006C6D20"/>
    <w:rsid w:val="006C6F28"/>
    <w:rsid w:val="006C7100"/>
    <w:rsid w:val="006C72A1"/>
    <w:rsid w:val="006C746A"/>
    <w:rsid w:val="006C74B2"/>
    <w:rsid w:val="006C78DB"/>
    <w:rsid w:val="006C795B"/>
    <w:rsid w:val="006C7CEF"/>
    <w:rsid w:val="006D0255"/>
    <w:rsid w:val="006D0569"/>
    <w:rsid w:val="006D09AD"/>
    <w:rsid w:val="006D0A47"/>
    <w:rsid w:val="006D0F7F"/>
    <w:rsid w:val="006D104C"/>
    <w:rsid w:val="006D119E"/>
    <w:rsid w:val="006D1619"/>
    <w:rsid w:val="006D1852"/>
    <w:rsid w:val="006D18DF"/>
    <w:rsid w:val="006D19BC"/>
    <w:rsid w:val="006D1AC4"/>
    <w:rsid w:val="006D2195"/>
    <w:rsid w:val="006D29BF"/>
    <w:rsid w:val="006D3779"/>
    <w:rsid w:val="006D3ED0"/>
    <w:rsid w:val="006D4105"/>
    <w:rsid w:val="006D4133"/>
    <w:rsid w:val="006D41FB"/>
    <w:rsid w:val="006D50BF"/>
    <w:rsid w:val="006D5400"/>
    <w:rsid w:val="006D5756"/>
    <w:rsid w:val="006D5BE1"/>
    <w:rsid w:val="006D612A"/>
    <w:rsid w:val="006D7038"/>
    <w:rsid w:val="006D7EED"/>
    <w:rsid w:val="006D7F31"/>
    <w:rsid w:val="006E0161"/>
    <w:rsid w:val="006E0B7F"/>
    <w:rsid w:val="006E1048"/>
    <w:rsid w:val="006E112F"/>
    <w:rsid w:val="006E133A"/>
    <w:rsid w:val="006E150C"/>
    <w:rsid w:val="006E1A92"/>
    <w:rsid w:val="006E1C6E"/>
    <w:rsid w:val="006E21E1"/>
    <w:rsid w:val="006E2421"/>
    <w:rsid w:val="006E269A"/>
    <w:rsid w:val="006E2DE7"/>
    <w:rsid w:val="006E31A2"/>
    <w:rsid w:val="006E3387"/>
    <w:rsid w:val="006E3424"/>
    <w:rsid w:val="006E3710"/>
    <w:rsid w:val="006E37E4"/>
    <w:rsid w:val="006E3847"/>
    <w:rsid w:val="006E3927"/>
    <w:rsid w:val="006E467F"/>
    <w:rsid w:val="006E5185"/>
    <w:rsid w:val="006E536A"/>
    <w:rsid w:val="006E539A"/>
    <w:rsid w:val="006E5505"/>
    <w:rsid w:val="006E5DAB"/>
    <w:rsid w:val="006E5E87"/>
    <w:rsid w:val="006E631A"/>
    <w:rsid w:val="006E63BB"/>
    <w:rsid w:val="006E699F"/>
    <w:rsid w:val="006E6DB0"/>
    <w:rsid w:val="006F0A55"/>
    <w:rsid w:val="006F187F"/>
    <w:rsid w:val="006F1CCB"/>
    <w:rsid w:val="006F2028"/>
    <w:rsid w:val="006F24C9"/>
    <w:rsid w:val="006F24FA"/>
    <w:rsid w:val="006F2DB3"/>
    <w:rsid w:val="006F2EEF"/>
    <w:rsid w:val="006F2FDC"/>
    <w:rsid w:val="006F3ADC"/>
    <w:rsid w:val="006F3DF9"/>
    <w:rsid w:val="006F3E12"/>
    <w:rsid w:val="006F3F02"/>
    <w:rsid w:val="006F3FCA"/>
    <w:rsid w:val="006F4313"/>
    <w:rsid w:val="006F4D5C"/>
    <w:rsid w:val="006F5029"/>
    <w:rsid w:val="006F54D7"/>
    <w:rsid w:val="006F54E2"/>
    <w:rsid w:val="006F5B3F"/>
    <w:rsid w:val="006F61CD"/>
    <w:rsid w:val="006F65A2"/>
    <w:rsid w:val="006F694E"/>
    <w:rsid w:val="006F73E9"/>
    <w:rsid w:val="006F7902"/>
    <w:rsid w:val="0070005C"/>
    <w:rsid w:val="00700859"/>
    <w:rsid w:val="00700FAE"/>
    <w:rsid w:val="00701545"/>
    <w:rsid w:val="007023EE"/>
    <w:rsid w:val="007025CE"/>
    <w:rsid w:val="00702F05"/>
    <w:rsid w:val="007038FF"/>
    <w:rsid w:val="0070393B"/>
    <w:rsid w:val="00703991"/>
    <w:rsid w:val="00703F7C"/>
    <w:rsid w:val="00704179"/>
    <w:rsid w:val="007045F4"/>
    <w:rsid w:val="00704B64"/>
    <w:rsid w:val="007050B8"/>
    <w:rsid w:val="007054BB"/>
    <w:rsid w:val="00705AB6"/>
    <w:rsid w:val="00705EA0"/>
    <w:rsid w:val="007065C5"/>
    <w:rsid w:val="00707482"/>
    <w:rsid w:val="007077C1"/>
    <w:rsid w:val="00707834"/>
    <w:rsid w:val="00707982"/>
    <w:rsid w:val="007079B4"/>
    <w:rsid w:val="00707E65"/>
    <w:rsid w:val="00707F0A"/>
    <w:rsid w:val="0071099E"/>
    <w:rsid w:val="007114A9"/>
    <w:rsid w:val="00711936"/>
    <w:rsid w:val="007122EF"/>
    <w:rsid w:val="007139B0"/>
    <w:rsid w:val="00713E19"/>
    <w:rsid w:val="00713F33"/>
    <w:rsid w:val="0071401B"/>
    <w:rsid w:val="00714467"/>
    <w:rsid w:val="007147DF"/>
    <w:rsid w:val="007152AD"/>
    <w:rsid w:val="00715389"/>
    <w:rsid w:val="007153AF"/>
    <w:rsid w:val="00715D54"/>
    <w:rsid w:val="0071611A"/>
    <w:rsid w:val="0071623A"/>
    <w:rsid w:val="00716C46"/>
    <w:rsid w:val="00717574"/>
    <w:rsid w:val="00717862"/>
    <w:rsid w:val="00717FE5"/>
    <w:rsid w:val="00720181"/>
    <w:rsid w:val="00720667"/>
    <w:rsid w:val="0072127E"/>
    <w:rsid w:val="0072150C"/>
    <w:rsid w:val="007219B9"/>
    <w:rsid w:val="00721D67"/>
    <w:rsid w:val="007220C6"/>
    <w:rsid w:val="00722643"/>
    <w:rsid w:val="007229CB"/>
    <w:rsid w:val="00722D64"/>
    <w:rsid w:val="00722DA8"/>
    <w:rsid w:val="00723E62"/>
    <w:rsid w:val="007246D4"/>
    <w:rsid w:val="007253B1"/>
    <w:rsid w:val="007257C2"/>
    <w:rsid w:val="007270F4"/>
    <w:rsid w:val="00727220"/>
    <w:rsid w:val="00727543"/>
    <w:rsid w:val="007275F1"/>
    <w:rsid w:val="00727B3B"/>
    <w:rsid w:val="00727C47"/>
    <w:rsid w:val="00727D67"/>
    <w:rsid w:val="00727E23"/>
    <w:rsid w:val="00727E37"/>
    <w:rsid w:val="00727E6B"/>
    <w:rsid w:val="00730143"/>
    <w:rsid w:val="00730D7D"/>
    <w:rsid w:val="007319EB"/>
    <w:rsid w:val="00731ECA"/>
    <w:rsid w:val="007324FD"/>
    <w:rsid w:val="00732738"/>
    <w:rsid w:val="00732D9E"/>
    <w:rsid w:val="00733490"/>
    <w:rsid w:val="007338C5"/>
    <w:rsid w:val="0073397F"/>
    <w:rsid w:val="00733D40"/>
    <w:rsid w:val="00733E83"/>
    <w:rsid w:val="0073485B"/>
    <w:rsid w:val="00735030"/>
    <w:rsid w:val="007352F7"/>
    <w:rsid w:val="00736125"/>
    <w:rsid w:val="00736EDF"/>
    <w:rsid w:val="00736FDD"/>
    <w:rsid w:val="007374D7"/>
    <w:rsid w:val="00737613"/>
    <w:rsid w:val="00737976"/>
    <w:rsid w:val="007403FC"/>
    <w:rsid w:val="007407C2"/>
    <w:rsid w:val="00740C27"/>
    <w:rsid w:val="00741165"/>
    <w:rsid w:val="0074194E"/>
    <w:rsid w:val="007423E6"/>
    <w:rsid w:val="00742526"/>
    <w:rsid w:val="00742855"/>
    <w:rsid w:val="00742ADF"/>
    <w:rsid w:val="00742B23"/>
    <w:rsid w:val="007433F0"/>
    <w:rsid w:val="0074345B"/>
    <w:rsid w:val="00743C69"/>
    <w:rsid w:val="00744DBE"/>
    <w:rsid w:val="007453B6"/>
    <w:rsid w:val="0074574C"/>
    <w:rsid w:val="007457EB"/>
    <w:rsid w:val="00745C76"/>
    <w:rsid w:val="0074659F"/>
    <w:rsid w:val="00746C42"/>
    <w:rsid w:val="00746E61"/>
    <w:rsid w:val="0074712F"/>
    <w:rsid w:val="00747B7C"/>
    <w:rsid w:val="00747DFE"/>
    <w:rsid w:val="0075027F"/>
    <w:rsid w:val="007502DD"/>
    <w:rsid w:val="00750471"/>
    <w:rsid w:val="007515EA"/>
    <w:rsid w:val="00751CC4"/>
    <w:rsid w:val="007525A4"/>
    <w:rsid w:val="007538E2"/>
    <w:rsid w:val="00753F09"/>
    <w:rsid w:val="00754041"/>
    <w:rsid w:val="00754515"/>
    <w:rsid w:val="00754955"/>
    <w:rsid w:val="00754E61"/>
    <w:rsid w:val="00755036"/>
    <w:rsid w:val="0075514D"/>
    <w:rsid w:val="00755239"/>
    <w:rsid w:val="0075531C"/>
    <w:rsid w:val="0075612D"/>
    <w:rsid w:val="0075651E"/>
    <w:rsid w:val="007567D4"/>
    <w:rsid w:val="00757565"/>
    <w:rsid w:val="0076087F"/>
    <w:rsid w:val="00761558"/>
    <w:rsid w:val="00761B42"/>
    <w:rsid w:val="00761F74"/>
    <w:rsid w:val="007623EF"/>
    <w:rsid w:val="00762BEA"/>
    <w:rsid w:val="00762CBD"/>
    <w:rsid w:val="00762ED7"/>
    <w:rsid w:val="0076310E"/>
    <w:rsid w:val="00763304"/>
    <w:rsid w:val="00763757"/>
    <w:rsid w:val="0076382E"/>
    <w:rsid w:val="00763EFA"/>
    <w:rsid w:val="0076401A"/>
    <w:rsid w:val="00764A76"/>
    <w:rsid w:val="00764D9C"/>
    <w:rsid w:val="00764E2D"/>
    <w:rsid w:val="00765C60"/>
    <w:rsid w:val="00765EF2"/>
    <w:rsid w:val="0076673C"/>
    <w:rsid w:val="0076685F"/>
    <w:rsid w:val="00766A8B"/>
    <w:rsid w:val="00767512"/>
    <w:rsid w:val="00770021"/>
    <w:rsid w:val="007702D6"/>
    <w:rsid w:val="00770642"/>
    <w:rsid w:val="00770696"/>
    <w:rsid w:val="00770A66"/>
    <w:rsid w:val="00770CBB"/>
    <w:rsid w:val="00770FEE"/>
    <w:rsid w:val="007710C5"/>
    <w:rsid w:val="0077132F"/>
    <w:rsid w:val="00771871"/>
    <w:rsid w:val="007719CF"/>
    <w:rsid w:val="00771A20"/>
    <w:rsid w:val="00771C39"/>
    <w:rsid w:val="00772CB5"/>
    <w:rsid w:val="00772CF3"/>
    <w:rsid w:val="0077344A"/>
    <w:rsid w:val="007734C6"/>
    <w:rsid w:val="00773512"/>
    <w:rsid w:val="00773AE8"/>
    <w:rsid w:val="00773F8F"/>
    <w:rsid w:val="007743B7"/>
    <w:rsid w:val="007743FC"/>
    <w:rsid w:val="00774FDB"/>
    <w:rsid w:val="007750F4"/>
    <w:rsid w:val="0077561F"/>
    <w:rsid w:val="00775C95"/>
    <w:rsid w:val="00775DB3"/>
    <w:rsid w:val="00776801"/>
    <w:rsid w:val="0077698C"/>
    <w:rsid w:val="00777980"/>
    <w:rsid w:val="00777D0B"/>
    <w:rsid w:val="00777DF4"/>
    <w:rsid w:val="00777EC8"/>
    <w:rsid w:val="007806F7"/>
    <w:rsid w:val="0078160F"/>
    <w:rsid w:val="007817F1"/>
    <w:rsid w:val="007819EC"/>
    <w:rsid w:val="00781B85"/>
    <w:rsid w:val="00781C0F"/>
    <w:rsid w:val="00781CC7"/>
    <w:rsid w:val="007820EF"/>
    <w:rsid w:val="00782CBA"/>
    <w:rsid w:val="00782F15"/>
    <w:rsid w:val="00783162"/>
    <w:rsid w:val="00783356"/>
    <w:rsid w:val="00783597"/>
    <w:rsid w:val="00783CBD"/>
    <w:rsid w:val="007843F2"/>
    <w:rsid w:val="00784B64"/>
    <w:rsid w:val="00784E21"/>
    <w:rsid w:val="00785896"/>
    <w:rsid w:val="00785DAA"/>
    <w:rsid w:val="00787029"/>
    <w:rsid w:val="0078724F"/>
    <w:rsid w:val="00787D64"/>
    <w:rsid w:val="0079010E"/>
    <w:rsid w:val="0079087C"/>
    <w:rsid w:val="00790943"/>
    <w:rsid w:val="00790CBB"/>
    <w:rsid w:val="007914C2"/>
    <w:rsid w:val="00791981"/>
    <w:rsid w:val="00791B0E"/>
    <w:rsid w:val="007920A2"/>
    <w:rsid w:val="00792193"/>
    <w:rsid w:val="00792BAA"/>
    <w:rsid w:val="00792CE3"/>
    <w:rsid w:val="007934DA"/>
    <w:rsid w:val="00793D0F"/>
    <w:rsid w:val="00793D75"/>
    <w:rsid w:val="0079423F"/>
    <w:rsid w:val="0079445A"/>
    <w:rsid w:val="0079468B"/>
    <w:rsid w:val="00794C7D"/>
    <w:rsid w:val="00794D33"/>
    <w:rsid w:val="007950BC"/>
    <w:rsid w:val="007957B2"/>
    <w:rsid w:val="007957B7"/>
    <w:rsid w:val="00796697"/>
    <w:rsid w:val="00796E21"/>
    <w:rsid w:val="007975BB"/>
    <w:rsid w:val="00797808"/>
    <w:rsid w:val="00797838"/>
    <w:rsid w:val="00797B89"/>
    <w:rsid w:val="00797D08"/>
    <w:rsid w:val="00797EA5"/>
    <w:rsid w:val="00797F49"/>
    <w:rsid w:val="007A0019"/>
    <w:rsid w:val="007A07F0"/>
    <w:rsid w:val="007A08F4"/>
    <w:rsid w:val="007A1298"/>
    <w:rsid w:val="007A1E91"/>
    <w:rsid w:val="007A1EAF"/>
    <w:rsid w:val="007A1FAF"/>
    <w:rsid w:val="007A20DE"/>
    <w:rsid w:val="007A24E2"/>
    <w:rsid w:val="007A2737"/>
    <w:rsid w:val="007A2820"/>
    <w:rsid w:val="007A295E"/>
    <w:rsid w:val="007A2FA9"/>
    <w:rsid w:val="007A31C9"/>
    <w:rsid w:val="007A32D6"/>
    <w:rsid w:val="007A33B8"/>
    <w:rsid w:val="007A3731"/>
    <w:rsid w:val="007A3AF4"/>
    <w:rsid w:val="007A464A"/>
    <w:rsid w:val="007A4B23"/>
    <w:rsid w:val="007A53DE"/>
    <w:rsid w:val="007A562C"/>
    <w:rsid w:val="007A5BC0"/>
    <w:rsid w:val="007A5CA1"/>
    <w:rsid w:val="007A605C"/>
    <w:rsid w:val="007A623F"/>
    <w:rsid w:val="007A6278"/>
    <w:rsid w:val="007A6B66"/>
    <w:rsid w:val="007A6F8D"/>
    <w:rsid w:val="007B0320"/>
    <w:rsid w:val="007B0321"/>
    <w:rsid w:val="007B04F8"/>
    <w:rsid w:val="007B116D"/>
    <w:rsid w:val="007B1408"/>
    <w:rsid w:val="007B159A"/>
    <w:rsid w:val="007B19DA"/>
    <w:rsid w:val="007B1E8C"/>
    <w:rsid w:val="007B1FA5"/>
    <w:rsid w:val="007B2035"/>
    <w:rsid w:val="007B2209"/>
    <w:rsid w:val="007B30D9"/>
    <w:rsid w:val="007B354D"/>
    <w:rsid w:val="007B3BEC"/>
    <w:rsid w:val="007B4037"/>
    <w:rsid w:val="007B4382"/>
    <w:rsid w:val="007B4798"/>
    <w:rsid w:val="007B4919"/>
    <w:rsid w:val="007B4932"/>
    <w:rsid w:val="007B49D8"/>
    <w:rsid w:val="007B56CE"/>
    <w:rsid w:val="007B5931"/>
    <w:rsid w:val="007B5EBC"/>
    <w:rsid w:val="007B6374"/>
    <w:rsid w:val="007B70A1"/>
    <w:rsid w:val="007B7179"/>
    <w:rsid w:val="007C0093"/>
    <w:rsid w:val="007C12D8"/>
    <w:rsid w:val="007C150C"/>
    <w:rsid w:val="007C176B"/>
    <w:rsid w:val="007C180E"/>
    <w:rsid w:val="007C1953"/>
    <w:rsid w:val="007C1D83"/>
    <w:rsid w:val="007C1D95"/>
    <w:rsid w:val="007C1F11"/>
    <w:rsid w:val="007C1F97"/>
    <w:rsid w:val="007C3094"/>
    <w:rsid w:val="007C30DB"/>
    <w:rsid w:val="007C32CE"/>
    <w:rsid w:val="007C3332"/>
    <w:rsid w:val="007C374C"/>
    <w:rsid w:val="007C3786"/>
    <w:rsid w:val="007C432F"/>
    <w:rsid w:val="007C48CE"/>
    <w:rsid w:val="007C5112"/>
    <w:rsid w:val="007C5402"/>
    <w:rsid w:val="007C5728"/>
    <w:rsid w:val="007C578D"/>
    <w:rsid w:val="007C5F49"/>
    <w:rsid w:val="007C66AC"/>
    <w:rsid w:val="007C6BC1"/>
    <w:rsid w:val="007C710F"/>
    <w:rsid w:val="007C71F5"/>
    <w:rsid w:val="007C75E5"/>
    <w:rsid w:val="007C7821"/>
    <w:rsid w:val="007C7EB2"/>
    <w:rsid w:val="007D158C"/>
    <w:rsid w:val="007D1648"/>
    <w:rsid w:val="007D1B94"/>
    <w:rsid w:val="007D2878"/>
    <w:rsid w:val="007D29EC"/>
    <w:rsid w:val="007D2DDF"/>
    <w:rsid w:val="007D3A78"/>
    <w:rsid w:val="007D3C10"/>
    <w:rsid w:val="007D46D8"/>
    <w:rsid w:val="007D4A87"/>
    <w:rsid w:val="007D4BBA"/>
    <w:rsid w:val="007D4CE3"/>
    <w:rsid w:val="007D53FC"/>
    <w:rsid w:val="007D5E45"/>
    <w:rsid w:val="007D649B"/>
    <w:rsid w:val="007D65D0"/>
    <w:rsid w:val="007D67BD"/>
    <w:rsid w:val="007D7093"/>
    <w:rsid w:val="007D7E83"/>
    <w:rsid w:val="007E0033"/>
    <w:rsid w:val="007E0654"/>
    <w:rsid w:val="007E124C"/>
    <w:rsid w:val="007E1ACF"/>
    <w:rsid w:val="007E1DD9"/>
    <w:rsid w:val="007E261D"/>
    <w:rsid w:val="007E2682"/>
    <w:rsid w:val="007E33A5"/>
    <w:rsid w:val="007E3548"/>
    <w:rsid w:val="007E37CB"/>
    <w:rsid w:val="007E402C"/>
    <w:rsid w:val="007E45A2"/>
    <w:rsid w:val="007E471B"/>
    <w:rsid w:val="007E4C16"/>
    <w:rsid w:val="007E4D49"/>
    <w:rsid w:val="007E4ECF"/>
    <w:rsid w:val="007E5269"/>
    <w:rsid w:val="007E5AE0"/>
    <w:rsid w:val="007E61AC"/>
    <w:rsid w:val="007E65AE"/>
    <w:rsid w:val="007E6AE1"/>
    <w:rsid w:val="007F0C1F"/>
    <w:rsid w:val="007F2061"/>
    <w:rsid w:val="007F20E0"/>
    <w:rsid w:val="007F2A4F"/>
    <w:rsid w:val="007F2E10"/>
    <w:rsid w:val="007F356A"/>
    <w:rsid w:val="007F451F"/>
    <w:rsid w:val="007F53D8"/>
    <w:rsid w:val="007F55BF"/>
    <w:rsid w:val="007F5952"/>
    <w:rsid w:val="007F5A8F"/>
    <w:rsid w:val="007F675F"/>
    <w:rsid w:val="007F692A"/>
    <w:rsid w:val="007F6941"/>
    <w:rsid w:val="007F75C6"/>
    <w:rsid w:val="007F7B41"/>
    <w:rsid w:val="007F7E90"/>
    <w:rsid w:val="00800452"/>
    <w:rsid w:val="0080089F"/>
    <w:rsid w:val="00800BFC"/>
    <w:rsid w:val="0080115C"/>
    <w:rsid w:val="00801465"/>
    <w:rsid w:val="008015BD"/>
    <w:rsid w:val="00801A87"/>
    <w:rsid w:val="00801AFA"/>
    <w:rsid w:val="00801FEC"/>
    <w:rsid w:val="00802D2E"/>
    <w:rsid w:val="00802FD6"/>
    <w:rsid w:val="00803287"/>
    <w:rsid w:val="0080371F"/>
    <w:rsid w:val="00803EDB"/>
    <w:rsid w:val="0080471A"/>
    <w:rsid w:val="00804966"/>
    <w:rsid w:val="00804B01"/>
    <w:rsid w:val="00804B67"/>
    <w:rsid w:val="00805413"/>
    <w:rsid w:val="008059D2"/>
    <w:rsid w:val="00806ADE"/>
    <w:rsid w:val="00806F26"/>
    <w:rsid w:val="00806FAE"/>
    <w:rsid w:val="008078D5"/>
    <w:rsid w:val="00807C26"/>
    <w:rsid w:val="00811268"/>
    <w:rsid w:val="00812376"/>
    <w:rsid w:val="008129FE"/>
    <w:rsid w:val="00812CF7"/>
    <w:rsid w:val="0081379A"/>
    <w:rsid w:val="00814823"/>
    <w:rsid w:val="00814A21"/>
    <w:rsid w:val="00814B10"/>
    <w:rsid w:val="008155C4"/>
    <w:rsid w:val="00815B43"/>
    <w:rsid w:val="00816179"/>
    <w:rsid w:val="008167ED"/>
    <w:rsid w:val="0081725D"/>
    <w:rsid w:val="0082043D"/>
    <w:rsid w:val="00820830"/>
    <w:rsid w:val="00820B27"/>
    <w:rsid w:val="008217B8"/>
    <w:rsid w:val="00821808"/>
    <w:rsid w:val="008226EB"/>
    <w:rsid w:val="00822AC5"/>
    <w:rsid w:val="00823554"/>
    <w:rsid w:val="00823AB2"/>
    <w:rsid w:val="00823CF4"/>
    <w:rsid w:val="008243B0"/>
    <w:rsid w:val="00824807"/>
    <w:rsid w:val="00824CDE"/>
    <w:rsid w:val="00824F09"/>
    <w:rsid w:val="0082533A"/>
    <w:rsid w:val="0082598F"/>
    <w:rsid w:val="0082622C"/>
    <w:rsid w:val="0082647D"/>
    <w:rsid w:val="0082723F"/>
    <w:rsid w:val="0082741E"/>
    <w:rsid w:val="00827E91"/>
    <w:rsid w:val="008306E3"/>
    <w:rsid w:val="008309D5"/>
    <w:rsid w:val="00830A06"/>
    <w:rsid w:val="00830A2B"/>
    <w:rsid w:val="00830CF9"/>
    <w:rsid w:val="00830CFC"/>
    <w:rsid w:val="00831091"/>
    <w:rsid w:val="0083111D"/>
    <w:rsid w:val="00831409"/>
    <w:rsid w:val="0083172C"/>
    <w:rsid w:val="008330B2"/>
    <w:rsid w:val="008338C8"/>
    <w:rsid w:val="00833928"/>
    <w:rsid w:val="008339C3"/>
    <w:rsid w:val="00834D68"/>
    <w:rsid w:val="0083526F"/>
    <w:rsid w:val="00835567"/>
    <w:rsid w:val="00835864"/>
    <w:rsid w:val="008361B5"/>
    <w:rsid w:val="00836290"/>
    <w:rsid w:val="0083689D"/>
    <w:rsid w:val="008369B4"/>
    <w:rsid w:val="008379C4"/>
    <w:rsid w:val="00837DDD"/>
    <w:rsid w:val="00837EA4"/>
    <w:rsid w:val="008406FD"/>
    <w:rsid w:val="00840B92"/>
    <w:rsid w:val="00840C8C"/>
    <w:rsid w:val="0084127B"/>
    <w:rsid w:val="00842130"/>
    <w:rsid w:val="00842A29"/>
    <w:rsid w:val="00843043"/>
    <w:rsid w:val="008430E8"/>
    <w:rsid w:val="008433C5"/>
    <w:rsid w:val="00843D00"/>
    <w:rsid w:val="008452F0"/>
    <w:rsid w:val="0084535E"/>
    <w:rsid w:val="008453A2"/>
    <w:rsid w:val="00845CA8"/>
    <w:rsid w:val="00845FAD"/>
    <w:rsid w:val="008461DB"/>
    <w:rsid w:val="008465B7"/>
    <w:rsid w:val="0084660C"/>
    <w:rsid w:val="00846671"/>
    <w:rsid w:val="00846A46"/>
    <w:rsid w:val="008472F0"/>
    <w:rsid w:val="00847E93"/>
    <w:rsid w:val="00850655"/>
    <w:rsid w:val="00850AF0"/>
    <w:rsid w:val="008514D2"/>
    <w:rsid w:val="008515D3"/>
    <w:rsid w:val="00851A7D"/>
    <w:rsid w:val="00852209"/>
    <w:rsid w:val="008525B2"/>
    <w:rsid w:val="008527F5"/>
    <w:rsid w:val="00852B08"/>
    <w:rsid w:val="00852FD1"/>
    <w:rsid w:val="008537D4"/>
    <w:rsid w:val="00853954"/>
    <w:rsid w:val="00853B14"/>
    <w:rsid w:val="0085401D"/>
    <w:rsid w:val="0085420C"/>
    <w:rsid w:val="008547AE"/>
    <w:rsid w:val="00854962"/>
    <w:rsid w:val="00854EA1"/>
    <w:rsid w:val="00855048"/>
    <w:rsid w:val="008557CC"/>
    <w:rsid w:val="00855BCE"/>
    <w:rsid w:val="00855F0F"/>
    <w:rsid w:val="00856156"/>
    <w:rsid w:val="008566A5"/>
    <w:rsid w:val="00857359"/>
    <w:rsid w:val="008574A9"/>
    <w:rsid w:val="00857770"/>
    <w:rsid w:val="00857913"/>
    <w:rsid w:val="00857A11"/>
    <w:rsid w:val="00857F91"/>
    <w:rsid w:val="00861201"/>
    <w:rsid w:val="00861A16"/>
    <w:rsid w:val="00861A46"/>
    <w:rsid w:val="00861B35"/>
    <w:rsid w:val="00862191"/>
    <w:rsid w:val="00862274"/>
    <w:rsid w:val="00862375"/>
    <w:rsid w:val="008626FB"/>
    <w:rsid w:val="00862B14"/>
    <w:rsid w:val="00862EE9"/>
    <w:rsid w:val="00862F10"/>
    <w:rsid w:val="008630DF"/>
    <w:rsid w:val="008635BD"/>
    <w:rsid w:val="00863E84"/>
    <w:rsid w:val="00864609"/>
    <w:rsid w:val="008648EC"/>
    <w:rsid w:val="00864BFA"/>
    <w:rsid w:val="008654AC"/>
    <w:rsid w:val="0086550E"/>
    <w:rsid w:val="00865595"/>
    <w:rsid w:val="00865695"/>
    <w:rsid w:val="008658F9"/>
    <w:rsid w:val="00865B9A"/>
    <w:rsid w:val="0086605B"/>
    <w:rsid w:val="008663CC"/>
    <w:rsid w:val="00866714"/>
    <w:rsid w:val="0086686F"/>
    <w:rsid w:val="00866BD9"/>
    <w:rsid w:val="00866C46"/>
    <w:rsid w:val="00867F82"/>
    <w:rsid w:val="0087108B"/>
    <w:rsid w:val="00871E28"/>
    <w:rsid w:val="00872085"/>
    <w:rsid w:val="0087348C"/>
    <w:rsid w:val="00873574"/>
    <w:rsid w:val="008740A1"/>
    <w:rsid w:val="00874FCC"/>
    <w:rsid w:val="008752E8"/>
    <w:rsid w:val="00875879"/>
    <w:rsid w:val="00875BD1"/>
    <w:rsid w:val="00875CCB"/>
    <w:rsid w:val="008761FF"/>
    <w:rsid w:val="00876815"/>
    <w:rsid w:val="00876B58"/>
    <w:rsid w:val="00876EDB"/>
    <w:rsid w:val="00877699"/>
    <w:rsid w:val="00880482"/>
    <w:rsid w:val="008805EE"/>
    <w:rsid w:val="0088087D"/>
    <w:rsid w:val="00881242"/>
    <w:rsid w:val="0088171C"/>
    <w:rsid w:val="008820A8"/>
    <w:rsid w:val="008823E9"/>
    <w:rsid w:val="0088280A"/>
    <w:rsid w:val="00882F25"/>
    <w:rsid w:val="008838F4"/>
    <w:rsid w:val="00885A0E"/>
    <w:rsid w:val="00885B9F"/>
    <w:rsid w:val="00886A32"/>
    <w:rsid w:val="00886CEE"/>
    <w:rsid w:val="0089032D"/>
    <w:rsid w:val="0089034A"/>
    <w:rsid w:val="0089047B"/>
    <w:rsid w:val="00890CAD"/>
    <w:rsid w:val="00891082"/>
    <w:rsid w:val="0089127A"/>
    <w:rsid w:val="00891591"/>
    <w:rsid w:val="0089191D"/>
    <w:rsid w:val="008926C6"/>
    <w:rsid w:val="0089296E"/>
    <w:rsid w:val="0089345D"/>
    <w:rsid w:val="00894028"/>
    <w:rsid w:val="00894302"/>
    <w:rsid w:val="0089505C"/>
    <w:rsid w:val="00895B67"/>
    <w:rsid w:val="008966BE"/>
    <w:rsid w:val="008967F6"/>
    <w:rsid w:val="00896DCB"/>
    <w:rsid w:val="00897CAF"/>
    <w:rsid w:val="00897E14"/>
    <w:rsid w:val="00897F24"/>
    <w:rsid w:val="008A0022"/>
    <w:rsid w:val="008A01CF"/>
    <w:rsid w:val="008A1107"/>
    <w:rsid w:val="008A111B"/>
    <w:rsid w:val="008A1239"/>
    <w:rsid w:val="008A1D40"/>
    <w:rsid w:val="008A2035"/>
    <w:rsid w:val="008A2A5D"/>
    <w:rsid w:val="008A3071"/>
    <w:rsid w:val="008A3921"/>
    <w:rsid w:val="008A3A0D"/>
    <w:rsid w:val="008A3E07"/>
    <w:rsid w:val="008A4198"/>
    <w:rsid w:val="008A514D"/>
    <w:rsid w:val="008A53E8"/>
    <w:rsid w:val="008A5528"/>
    <w:rsid w:val="008A5701"/>
    <w:rsid w:val="008A685B"/>
    <w:rsid w:val="008A6B3B"/>
    <w:rsid w:val="008A72A9"/>
    <w:rsid w:val="008A744E"/>
    <w:rsid w:val="008A7928"/>
    <w:rsid w:val="008A7E18"/>
    <w:rsid w:val="008A7F52"/>
    <w:rsid w:val="008B0FEA"/>
    <w:rsid w:val="008B101C"/>
    <w:rsid w:val="008B1956"/>
    <w:rsid w:val="008B2959"/>
    <w:rsid w:val="008B2A74"/>
    <w:rsid w:val="008B2B36"/>
    <w:rsid w:val="008B2CE2"/>
    <w:rsid w:val="008B2CEC"/>
    <w:rsid w:val="008B2F2E"/>
    <w:rsid w:val="008B3869"/>
    <w:rsid w:val="008B4E0A"/>
    <w:rsid w:val="008B5226"/>
    <w:rsid w:val="008B5380"/>
    <w:rsid w:val="008B546A"/>
    <w:rsid w:val="008B56F4"/>
    <w:rsid w:val="008B5D45"/>
    <w:rsid w:val="008B63A1"/>
    <w:rsid w:val="008B674C"/>
    <w:rsid w:val="008B69CF"/>
    <w:rsid w:val="008B7591"/>
    <w:rsid w:val="008B7625"/>
    <w:rsid w:val="008B78CE"/>
    <w:rsid w:val="008C0869"/>
    <w:rsid w:val="008C08CB"/>
    <w:rsid w:val="008C0A06"/>
    <w:rsid w:val="008C0EB6"/>
    <w:rsid w:val="008C0EFE"/>
    <w:rsid w:val="008C15B1"/>
    <w:rsid w:val="008C1B99"/>
    <w:rsid w:val="008C2275"/>
    <w:rsid w:val="008C2378"/>
    <w:rsid w:val="008C2A95"/>
    <w:rsid w:val="008C2E15"/>
    <w:rsid w:val="008C2E64"/>
    <w:rsid w:val="008C319B"/>
    <w:rsid w:val="008C3A57"/>
    <w:rsid w:val="008C3B6C"/>
    <w:rsid w:val="008C465D"/>
    <w:rsid w:val="008C46ED"/>
    <w:rsid w:val="008C495C"/>
    <w:rsid w:val="008C4AC3"/>
    <w:rsid w:val="008C4BFE"/>
    <w:rsid w:val="008C4CA1"/>
    <w:rsid w:val="008C5062"/>
    <w:rsid w:val="008C51B1"/>
    <w:rsid w:val="008C6044"/>
    <w:rsid w:val="008C6875"/>
    <w:rsid w:val="008C7252"/>
    <w:rsid w:val="008C7495"/>
    <w:rsid w:val="008C796E"/>
    <w:rsid w:val="008C7BA8"/>
    <w:rsid w:val="008C7C15"/>
    <w:rsid w:val="008C7CB3"/>
    <w:rsid w:val="008D02FE"/>
    <w:rsid w:val="008D176B"/>
    <w:rsid w:val="008D1CAE"/>
    <w:rsid w:val="008D1FFA"/>
    <w:rsid w:val="008D2159"/>
    <w:rsid w:val="008D2B33"/>
    <w:rsid w:val="008D30DD"/>
    <w:rsid w:val="008D3550"/>
    <w:rsid w:val="008D3804"/>
    <w:rsid w:val="008D3B8C"/>
    <w:rsid w:val="008D3DA5"/>
    <w:rsid w:val="008D3F3B"/>
    <w:rsid w:val="008D4071"/>
    <w:rsid w:val="008D43BE"/>
    <w:rsid w:val="008D4AB2"/>
    <w:rsid w:val="008D4BF9"/>
    <w:rsid w:val="008D4D45"/>
    <w:rsid w:val="008D58B9"/>
    <w:rsid w:val="008D653D"/>
    <w:rsid w:val="008D6D40"/>
    <w:rsid w:val="008D7204"/>
    <w:rsid w:val="008D7295"/>
    <w:rsid w:val="008D785A"/>
    <w:rsid w:val="008D79CC"/>
    <w:rsid w:val="008D7D0A"/>
    <w:rsid w:val="008D7E51"/>
    <w:rsid w:val="008E003D"/>
    <w:rsid w:val="008E0630"/>
    <w:rsid w:val="008E070E"/>
    <w:rsid w:val="008E0CC7"/>
    <w:rsid w:val="008E0E79"/>
    <w:rsid w:val="008E1710"/>
    <w:rsid w:val="008E1893"/>
    <w:rsid w:val="008E269B"/>
    <w:rsid w:val="008E2712"/>
    <w:rsid w:val="008E2D32"/>
    <w:rsid w:val="008E3290"/>
    <w:rsid w:val="008E3453"/>
    <w:rsid w:val="008E37B4"/>
    <w:rsid w:val="008E389D"/>
    <w:rsid w:val="008E4546"/>
    <w:rsid w:val="008E4A90"/>
    <w:rsid w:val="008E4E57"/>
    <w:rsid w:val="008E54D1"/>
    <w:rsid w:val="008E5D18"/>
    <w:rsid w:val="008E61CB"/>
    <w:rsid w:val="008E63E1"/>
    <w:rsid w:val="008E65FB"/>
    <w:rsid w:val="008E6C2C"/>
    <w:rsid w:val="008E7740"/>
    <w:rsid w:val="008E79FE"/>
    <w:rsid w:val="008E7A01"/>
    <w:rsid w:val="008E7ED7"/>
    <w:rsid w:val="008F03C0"/>
    <w:rsid w:val="008F0785"/>
    <w:rsid w:val="008F0C3C"/>
    <w:rsid w:val="008F0F5F"/>
    <w:rsid w:val="008F0FE6"/>
    <w:rsid w:val="008F1434"/>
    <w:rsid w:val="008F1FCC"/>
    <w:rsid w:val="008F2BBC"/>
    <w:rsid w:val="008F353E"/>
    <w:rsid w:val="008F38FA"/>
    <w:rsid w:val="008F3A7B"/>
    <w:rsid w:val="008F3C13"/>
    <w:rsid w:val="008F3ED3"/>
    <w:rsid w:val="008F4486"/>
    <w:rsid w:val="008F4559"/>
    <w:rsid w:val="008F48C5"/>
    <w:rsid w:val="008F5053"/>
    <w:rsid w:val="008F5286"/>
    <w:rsid w:val="008F562D"/>
    <w:rsid w:val="008F5C66"/>
    <w:rsid w:val="008F5F66"/>
    <w:rsid w:val="008F6272"/>
    <w:rsid w:val="008F6D19"/>
    <w:rsid w:val="008F7101"/>
    <w:rsid w:val="008F7465"/>
    <w:rsid w:val="008F79E2"/>
    <w:rsid w:val="008F7A29"/>
    <w:rsid w:val="00900321"/>
    <w:rsid w:val="009003C3"/>
    <w:rsid w:val="0090072F"/>
    <w:rsid w:val="0090105C"/>
    <w:rsid w:val="0090126C"/>
    <w:rsid w:val="009018CF"/>
    <w:rsid w:val="00901BF0"/>
    <w:rsid w:val="00901D43"/>
    <w:rsid w:val="00901DD9"/>
    <w:rsid w:val="00902117"/>
    <w:rsid w:val="00902AF2"/>
    <w:rsid w:val="00903C4F"/>
    <w:rsid w:val="00904002"/>
    <w:rsid w:val="0090419F"/>
    <w:rsid w:val="0090431F"/>
    <w:rsid w:val="00904C49"/>
    <w:rsid w:val="00904C4C"/>
    <w:rsid w:val="00904D9F"/>
    <w:rsid w:val="00904FD2"/>
    <w:rsid w:val="009050F5"/>
    <w:rsid w:val="00905CCB"/>
    <w:rsid w:val="00905D85"/>
    <w:rsid w:val="00905DB0"/>
    <w:rsid w:val="00906524"/>
    <w:rsid w:val="00906733"/>
    <w:rsid w:val="00906D07"/>
    <w:rsid w:val="009077D2"/>
    <w:rsid w:val="009079EC"/>
    <w:rsid w:val="00907F7D"/>
    <w:rsid w:val="009101E3"/>
    <w:rsid w:val="009106CE"/>
    <w:rsid w:val="0091247F"/>
    <w:rsid w:val="00912B26"/>
    <w:rsid w:val="0091310D"/>
    <w:rsid w:val="0091433D"/>
    <w:rsid w:val="00914572"/>
    <w:rsid w:val="0091468B"/>
    <w:rsid w:val="00914D34"/>
    <w:rsid w:val="00915296"/>
    <w:rsid w:val="009155BE"/>
    <w:rsid w:val="00915A0C"/>
    <w:rsid w:val="00916759"/>
    <w:rsid w:val="0091679F"/>
    <w:rsid w:val="00916A9D"/>
    <w:rsid w:val="009171D8"/>
    <w:rsid w:val="00917246"/>
    <w:rsid w:val="009174EE"/>
    <w:rsid w:val="00917794"/>
    <w:rsid w:val="00917C0B"/>
    <w:rsid w:val="009200E8"/>
    <w:rsid w:val="00920ABB"/>
    <w:rsid w:val="0092154C"/>
    <w:rsid w:val="009227FA"/>
    <w:rsid w:val="009229B6"/>
    <w:rsid w:val="00922E08"/>
    <w:rsid w:val="00922FC9"/>
    <w:rsid w:val="009232B8"/>
    <w:rsid w:val="00923E7B"/>
    <w:rsid w:val="009240C8"/>
    <w:rsid w:val="00924A1B"/>
    <w:rsid w:val="009258BA"/>
    <w:rsid w:val="00925F2F"/>
    <w:rsid w:val="00927228"/>
    <w:rsid w:val="0092738E"/>
    <w:rsid w:val="00930B12"/>
    <w:rsid w:val="009315D2"/>
    <w:rsid w:val="009316B6"/>
    <w:rsid w:val="00931993"/>
    <w:rsid w:val="00931B51"/>
    <w:rsid w:val="00931C7C"/>
    <w:rsid w:val="00932416"/>
    <w:rsid w:val="00932590"/>
    <w:rsid w:val="00932595"/>
    <w:rsid w:val="009328DD"/>
    <w:rsid w:val="00932E57"/>
    <w:rsid w:val="00932F7E"/>
    <w:rsid w:val="00932FD9"/>
    <w:rsid w:val="00933052"/>
    <w:rsid w:val="00933317"/>
    <w:rsid w:val="00933992"/>
    <w:rsid w:val="00933C3C"/>
    <w:rsid w:val="009345B1"/>
    <w:rsid w:val="009348C9"/>
    <w:rsid w:val="00934C50"/>
    <w:rsid w:val="00934ECD"/>
    <w:rsid w:val="009351E1"/>
    <w:rsid w:val="00936746"/>
    <w:rsid w:val="00936920"/>
    <w:rsid w:val="00937A39"/>
    <w:rsid w:val="00937A4B"/>
    <w:rsid w:val="00937AA9"/>
    <w:rsid w:val="0094000A"/>
    <w:rsid w:val="0094018E"/>
    <w:rsid w:val="009406CC"/>
    <w:rsid w:val="00940923"/>
    <w:rsid w:val="00941C05"/>
    <w:rsid w:val="00941D10"/>
    <w:rsid w:val="009423C4"/>
    <w:rsid w:val="00942449"/>
    <w:rsid w:val="00942535"/>
    <w:rsid w:val="00942685"/>
    <w:rsid w:val="0094277C"/>
    <w:rsid w:val="00942D44"/>
    <w:rsid w:val="00943126"/>
    <w:rsid w:val="0094364B"/>
    <w:rsid w:val="009442D3"/>
    <w:rsid w:val="0094565E"/>
    <w:rsid w:val="00945773"/>
    <w:rsid w:val="00945A46"/>
    <w:rsid w:val="00945E47"/>
    <w:rsid w:val="0094612B"/>
    <w:rsid w:val="009461F0"/>
    <w:rsid w:val="0094623E"/>
    <w:rsid w:val="009465EB"/>
    <w:rsid w:val="009465EC"/>
    <w:rsid w:val="00946BF3"/>
    <w:rsid w:val="00946EE5"/>
    <w:rsid w:val="00950034"/>
    <w:rsid w:val="00950159"/>
    <w:rsid w:val="00951312"/>
    <w:rsid w:val="00951368"/>
    <w:rsid w:val="00951D37"/>
    <w:rsid w:val="00951DBB"/>
    <w:rsid w:val="00951E15"/>
    <w:rsid w:val="00951E81"/>
    <w:rsid w:val="0095292A"/>
    <w:rsid w:val="00952988"/>
    <w:rsid w:val="00952BED"/>
    <w:rsid w:val="00952DBD"/>
    <w:rsid w:val="00953396"/>
    <w:rsid w:val="00953525"/>
    <w:rsid w:val="00953608"/>
    <w:rsid w:val="00953FAE"/>
    <w:rsid w:val="00955342"/>
    <w:rsid w:val="009556C1"/>
    <w:rsid w:val="00955B37"/>
    <w:rsid w:val="00955E3D"/>
    <w:rsid w:val="00955E5E"/>
    <w:rsid w:val="0095616D"/>
    <w:rsid w:val="0095675F"/>
    <w:rsid w:val="00956AC2"/>
    <w:rsid w:val="009601A7"/>
    <w:rsid w:val="0096046E"/>
    <w:rsid w:val="00960897"/>
    <w:rsid w:val="00960B61"/>
    <w:rsid w:val="009612A0"/>
    <w:rsid w:val="0096226A"/>
    <w:rsid w:val="00962ED6"/>
    <w:rsid w:val="00963209"/>
    <w:rsid w:val="00963949"/>
    <w:rsid w:val="00963C4D"/>
    <w:rsid w:val="00963E50"/>
    <w:rsid w:val="00964422"/>
    <w:rsid w:val="00964708"/>
    <w:rsid w:val="009652C4"/>
    <w:rsid w:val="00965302"/>
    <w:rsid w:val="00965505"/>
    <w:rsid w:val="0096607A"/>
    <w:rsid w:val="00966227"/>
    <w:rsid w:val="009662B6"/>
    <w:rsid w:val="00966C56"/>
    <w:rsid w:val="00966CF0"/>
    <w:rsid w:val="00966CF2"/>
    <w:rsid w:val="00967E83"/>
    <w:rsid w:val="00967F60"/>
    <w:rsid w:val="009709D5"/>
    <w:rsid w:val="00970BB0"/>
    <w:rsid w:val="00970DC4"/>
    <w:rsid w:val="00971079"/>
    <w:rsid w:val="009715E8"/>
    <w:rsid w:val="00971F36"/>
    <w:rsid w:val="0097214D"/>
    <w:rsid w:val="0097268E"/>
    <w:rsid w:val="00972EFC"/>
    <w:rsid w:val="00972F12"/>
    <w:rsid w:val="009733F9"/>
    <w:rsid w:val="0097393B"/>
    <w:rsid w:val="00973C4B"/>
    <w:rsid w:val="00973C87"/>
    <w:rsid w:val="00973FCA"/>
    <w:rsid w:val="009745E6"/>
    <w:rsid w:val="00974910"/>
    <w:rsid w:val="00974FA2"/>
    <w:rsid w:val="009755DD"/>
    <w:rsid w:val="0097562C"/>
    <w:rsid w:val="009756AD"/>
    <w:rsid w:val="00975A9B"/>
    <w:rsid w:val="00975D31"/>
    <w:rsid w:val="00976071"/>
    <w:rsid w:val="00976A9C"/>
    <w:rsid w:val="00976B99"/>
    <w:rsid w:val="00976E49"/>
    <w:rsid w:val="009777AD"/>
    <w:rsid w:val="0098037F"/>
    <w:rsid w:val="00981270"/>
    <w:rsid w:val="0098161C"/>
    <w:rsid w:val="00981748"/>
    <w:rsid w:val="009819B4"/>
    <w:rsid w:val="00981BB2"/>
    <w:rsid w:val="0098200A"/>
    <w:rsid w:val="00982520"/>
    <w:rsid w:val="00982594"/>
    <w:rsid w:val="0098284D"/>
    <w:rsid w:val="00983A7B"/>
    <w:rsid w:val="00983C8C"/>
    <w:rsid w:val="0098415F"/>
    <w:rsid w:val="00984697"/>
    <w:rsid w:val="00985176"/>
    <w:rsid w:val="00985F80"/>
    <w:rsid w:val="0098620B"/>
    <w:rsid w:val="009864C0"/>
    <w:rsid w:val="009866A9"/>
    <w:rsid w:val="00986A73"/>
    <w:rsid w:val="00986C77"/>
    <w:rsid w:val="00986FF3"/>
    <w:rsid w:val="009874FA"/>
    <w:rsid w:val="009877E7"/>
    <w:rsid w:val="00987E04"/>
    <w:rsid w:val="00990501"/>
    <w:rsid w:val="00991A0F"/>
    <w:rsid w:val="00991D0D"/>
    <w:rsid w:val="00991E24"/>
    <w:rsid w:val="00991EA5"/>
    <w:rsid w:val="00992483"/>
    <w:rsid w:val="00992602"/>
    <w:rsid w:val="0099345F"/>
    <w:rsid w:val="00993B0A"/>
    <w:rsid w:val="00993DD0"/>
    <w:rsid w:val="00994831"/>
    <w:rsid w:val="00994B80"/>
    <w:rsid w:val="00995371"/>
    <w:rsid w:val="009957A5"/>
    <w:rsid w:val="00995A87"/>
    <w:rsid w:val="009960B1"/>
    <w:rsid w:val="00996537"/>
    <w:rsid w:val="00996CE0"/>
    <w:rsid w:val="009975C4"/>
    <w:rsid w:val="00997783"/>
    <w:rsid w:val="00997C00"/>
    <w:rsid w:val="00997EC9"/>
    <w:rsid w:val="009A05BA"/>
    <w:rsid w:val="009A099D"/>
    <w:rsid w:val="009A09FC"/>
    <w:rsid w:val="009A0A06"/>
    <w:rsid w:val="009A0BB3"/>
    <w:rsid w:val="009A0BD3"/>
    <w:rsid w:val="009A0CA6"/>
    <w:rsid w:val="009A15E1"/>
    <w:rsid w:val="009A1F7C"/>
    <w:rsid w:val="009A28D1"/>
    <w:rsid w:val="009A297B"/>
    <w:rsid w:val="009A2C0C"/>
    <w:rsid w:val="009A310F"/>
    <w:rsid w:val="009A3876"/>
    <w:rsid w:val="009A3D0C"/>
    <w:rsid w:val="009A4881"/>
    <w:rsid w:val="009A49EF"/>
    <w:rsid w:val="009A4B1D"/>
    <w:rsid w:val="009A50CD"/>
    <w:rsid w:val="009A514F"/>
    <w:rsid w:val="009A5439"/>
    <w:rsid w:val="009A584F"/>
    <w:rsid w:val="009A59A5"/>
    <w:rsid w:val="009A6508"/>
    <w:rsid w:val="009A6CF1"/>
    <w:rsid w:val="009A7159"/>
    <w:rsid w:val="009B2109"/>
    <w:rsid w:val="009B2201"/>
    <w:rsid w:val="009B26FE"/>
    <w:rsid w:val="009B2912"/>
    <w:rsid w:val="009B2917"/>
    <w:rsid w:val="009B2B47"/>
    <w:rsid w:val="009B2C88"/>
    <w:rsid w:val="009B2F8D"/>
    <w:rsid w:val="009B3246"/>
    <w:rsid w:val="009B3492"/>
    <w:rsid w:val="009B360B"/>
    <w:rsid w:val="009B3F1C"/>
    <w:rsid w:val="009B4076"/>
    <w:rsid w:val="009B4194"/>
    <w:rsid w:val="009B43D6"/>
    <w:rsid w:val="009B47F1"/>
    <w:rsid w:val="009B4A85"/>
    <w:rsid w:val="009B4AF5"/>
    <w:rsid w:val="009B54FE"/>
    <w:rsid w:val="009B595F"/>
    <w:rsid w:val="009B5A7A"/>
    <w:rsid w:val="009B76AB"/>
    <w:rsid w:val="009B76B1"/>
    <w:rsid w:val="009B7AD6"/>
    <w:rsid w:val="009C0129"/>
    <w:rsid w:val="009C06E2"/>
    <w:rsid w:val="009C0E2E"/>
    <w:rsid w:val="009C0F7C"/>
    <w:rsid w:val="009C1256"/>
    <w:rsid w:val="009C1375"/>
    <w:rsid w:val="009C16AA"/>
    <w:rsid w:val="009C2477"/>
    <w:rsid w:val="009C2D80"/>
    <w:rsid w:val="009C3142"/>
    <w:rsid w:val="009C3224"/>
    <w:rsid w:val="009C3A3B"/>
    <w:rsid w:val="009C3B0D"/>
    <w:rsid w:val="009C474B"/>
    <w:rsid w:val="009C4986"/>
    <w:rsid w:val="009C4D21"/>
    <w:rsid w:val="009C4FB4"/>
    <w:rsid w:val="009C5004"/>
    <w:rsid w:val="009C5108"/>
    <w:rsid w:val="009C5250"/>
    <w:rsid w:val="009C544F"/>
    <w:rsid w:val="009C556C"/>
    <w:rsid w:val="009C5881"/>
    <w:rsid w:val="009C5C57"/>
    <w:rsid w:val="009C6145"/>
    <w:rsid w:val="009C715A"/>
    <w:rsid w:val="009C7900"/>
    <w:rsid w:val="009C79D3"/>
    <w:rsid w:val="009D03BB"/>
    <w:rsid w:val="009D06EE"/>
    <w:rsid w:val="009D0C36"/>
    <w:rsid w:val="009D0FAC"/>
    <w:rsid w:val="009D11B9"/>
    <w:rsid w:val="009D1779"/>
    <w:rsid w:val="009D1B60"/>
    <w:rsid w:val="009D1E26"/>
    <w:rsid w:val="009D2028"/>
    <w:rsid w:val="009D214C"/>
    <w:rsid w:val="009D24DF"/>
    <w:rsid w:val="009D2CEA"/>
    <w:rsid w:val="009D2F47"/>
    <w:rsid w:val="009D2FE0"/>
    <w:rsid w:val="009D3592"/>
    <w:rsid w:val="009D3718"/>
    <w:rsid w:val="009D3802"/>
    <w:rsid w:val="009D3BF4"/>
    <w:rsid w:val="009D419B"/>
    <w:rsid w:val="009D4206"/>
    <w:rsid w:val="009D4A47"/>
    <w:rsid w:val="009D5010"/>
    <w:rsid w:val="009D563D"/>
    <w:rsid w:val="009D5C85"/>
    <w:rsid w:val="009D5FED"/>
    <w:rsid w:val="009D6994"/>
    <w:rsid w:val="009D6BB5"/>
    <w:rsid w:val="009D6FDD"/>
    <w:rsid w:val="009D716A"/>
    <w:rsid w:val="009D7EAB"/>
    <w:rsid w:val="009E0297"/>
    <w:rsid w:val="009E07AB"/>
    <w:rsid w:val="009E08E0"/>
    <w:rsid w:val="009E0C60"/>
    <w:rsid w:val="009E0CAC"/>
    <w:rsid w:val="009E0FA6"/>
    <w:rsid w:val="009E0FAE"/>
    <w:rsid w:val="009E197B"/>
    <w:rsid w:val="009E1D27"/>
    <w:rsid w:val="009E2411"/>
    <w:rsid w:val="009E2DDE"/>
    <w:rsid w:val="009E2F5A"/>
    <w:rsid w:val="009E3541"/>
    <w:rsid w:val="009E35BB"/>
    <w:rsid w:val="009E35D4"/>
    <w:rsid w:val="009E3ECD"/>
    <w:rsid w:val="009E4321"/>
    <w:rsid w:val="009E47A7"/>
    <w:rsid w:val="009E48B6"/>
    <w:rsid w:val="009E531E"/>
    <w:rsid w:val="009E578C"/>
    <w:rsid w:val="009E6B14"/>
    <w:rsid w:val="009E6B99"/>
    <w:rsid w:val="009E7386"/>
    <w:rsid w:val="009E77DA"/>
    <w:rsid w:val="009E77E5"/>
    <w:rsid w:val="009F00F8"/>
    <w:rsid w:val="009F027C"/>
    <w:rsid w:val="009F04C9"/>
    <w:rsid w:val="009F0721"/>
    <w:rsid w:val="009F1085"/>
    <w:rsid w:val="009F10F5"/>
    <w:rsid w:val="009F1380"/>
    <w:rsid w:val="009F1A3F"/>
    <w:rsid w:val="009F1EC0"/>
    <w:rsid w:val="009F270F"/>
    <w:rsid w:val="009F3B17"/>
    <w:rsid w:val="009F3DB1"/>
    <w:rsid w:val="009F433C"/>
    <w:rsid w:val="009F4CFE"/>
    <w:rsid w:val="009F4DFE"/>
    <w:rsid w:val="009F66EB"/>
    <w:rsid w:val="00A007F2"/>
    <w:rsid w:val="00A0116B"/>
    <w:rsid w:val="00A01618"/>
    <w:rsid w:val="00A01AC5"/>
    <w:rsid w:val="00A01BCA"/>
    <w:rsid w:val="00A01EAC"/>
    <w:rsid w:val="00A02B22"/>
    <w:rsid w:val="00A02C91"/>
    <w:rsid w:val="00A038FC"/>
    <w:rsid w:val="00A04121"/>
    <w:rsid w:val="00A055BB"/>
    <w:rsid w:val="00A0634D"/>
    <w:rsid w:val="00A06692"/>
    <w:rsid w:val="00A06B01"/>
    <w:rsid w:val="00A06BAD"/>
    <w:rsid w:val="00A07441"/>
    <w:rsid w:val="00A076D0"/>
    <w:rsid w:val="00A07B76"/>
    <w:rsid w:val="00A10A0E"/>
    <w:rsid w:val="00A10BAD"/>
    <w:rsid w:val="00A10EB7"/>
    <w:rsid w:val="00A11606"/>
    <w:rsid w:val="00A11A24"/>
    <w:rsid w:val="00A128B3"/>
    <w:rsid w:val="00A12A49"/>
    <w:rsid w:val="00A12B0D"/>
    <w:rsid w:val="00A12D16"/>
    <w:rsid w:val="00A13801"/>
    <w:rsid w:val="00A13ADC"/>
    <w:rsid w:val="00A13CA7"/>
    <w:rsid w:val="00A14053"/>
    <w:rsid w:val="00A140B0"/>
    <w:rsid w:val="00A14B6F"/>
    <w:rsid w:val="00A1560A"/>
    <w:rsid w:val="00A16542"/>
    <w:rsid w:val="00A16F59"/>
    <w:rsid w:val="00A17600"/>
    <w:rsid w:val="00A1775B"/>
    <w:rsid w:val="00A177FD"/>
    <w:rsid w:val="00A2096A"/>
    <w:rsid w:val="00A20992"/>
    <w:rsid w:val="00A21750"/>
    <w:rsid w:val="00A21BF7"/>
    <w:rsid w:val="00A21E9E"/>
    <w:rsid w:val="00A221C4"/>
    <w:rsid w:val="00A22354"/>
    <w:rsid w:val="00A224DC"/>
    <w:rsid w:val="00A226CF"/>
    <w:rsid w:val="00A22BDB"/>
    <w:rsid w:val="00A22CC4"/>
    <w:rsid w:val="00A231D3"/>
    <w:rsid w:val="00A23550"/>
    <w:rsid w:val="00A2372F"/>
    <w:rsid w:val="00A23BDE"/>
    <w:rsid w:val="00A24A28"/>
    <w:rsid w:val="00A24FB7"/>
    <w:rsid w:val="00A25A13"/>
    <w:rsid w:val="00A2646A"/>
    <w:rsid w:val="00A26526"/>
    <w:rsid w:val="00A267E9"/>
    <w:rsid w:val="00A26B19"/>
    <w:rsid w:val="00A2783A"/>
    <w:rsid w:val="00A30F47"/>
    <w:rsid w:val="00A31097"/>
    <w:rsid w:val="00A3115F"/>
    <w:rsid w:val="00A321AD"/>
    <w:rsid w:val="00A32B20"/>
    <w:rsid w:val="00A33455"/>
    <w:rsid w:val="00A33931"/>
    <w:rsid w:val="00A34021"/>
    <w:rsid w:val="00A34656"/>
    <w:rsid w:val="00A34D2C"/>
    <w:rsid w:val="00A34EC9"/>
    <w:rsid w:val="00A350B2"/>
    <w:rsid w:val="00A350FB"/>
    <w:rsid w:val="00A351A7"/>
    <w:rsid w:val="00A35BC7"/>
    <w:rsid w:val="00A35F7C"/>
    <w:rsid w:val="00A36038"/>
    <w:rsid w:val="00A36137"/>
    <w:rsid w:val="00A36556"/>
    <w:rsid w:val="00A366D4"/>
    <w:rsid w:val="00A36787"/>
    <w:rsid w:val="00A36C56"/>
    <w:rsid w:val="00A3725C"/>
    <w:rsid w:val="00A37558"/>
    <w:rsid w:val="00A37BB9"/>
    <w:rsid w:val="00A40BF2"/>
    <w:rsid w:val="00A41112"/>
    <w:rsid w:val="00A4281A"/>
    <w:rsid w:val="00A4385B"/>
    <w:rsid w:val="00A43A4B"/>
    <w:rsid w:val="00A43D83"/>
    <w:rsid w:val="00A43F44"/>
    <w:rsid w:val="00A443BB"/>
    <w:rsid w:val="00A447B9"/>
    <w:rsid w:val="00A4482A"/>
    <w:rsid w:val="00A4553F"/>
    <w:rsid w:val="00A45806"/>
    <w:rsid w:val="00A46061"/>
    <w:rsid w:val="00A46392"/>
    <w:rsid w:val="00A477E3"/>
    <w:rsid w:val="00A478DA"/>
    <w:rsid w:val="00A50597"/>
    <w:rsid w:val="00A50ADC"/>
    <w:rsid w:val="00A50D6D"/>
    <w:rsid w:val="00A51209"/>
    <w:rsid w:val="00A51656"/>
    <w:rsid w:val="00A51975"/>
    <w:rsid w:val="00A51E0F"/>
    <w:rsid w:val="00A525CF"/>
    <w:rsid w:val="00A52AD0"/>
    <w:rsid w:val="00A5345E"/>
    <w:rsid w:val="00A53D6D"/>
    <w:rsid w:val="00A540EF"/>
    <w:rsid w:val="00A548E2"/>
    <w:rsid w:val="00A556AF"/>
    <w:rsid w:val="00A55F1E"/>
    <w:rsid w:val="00A56821"/>
    <w:rsid w:val="00A56925"/>
    <w:rsid w:val="00A56F69"/>
    <w:rsid w:val="00A5795E"/>
    <w:rsid w:val="00A57CF2"/>
    <w:rsid w:val="00A608F7"/>
    <w:rsid w:val="00A60A94"/>
    <w:rsid w:val="00A60CBB"/>
    <w:rsid w:val="00A610DC"/>
    <w:rsid w:val="00A62E21"/>
    <w:rsid w:val="00A63245"/>
    <w:rsid w:val="00A6348D"/>
    <w:rsid w:val="00A63890"/>
    <w:rsid w:val="00A645BA"/>
    <w:rsid w:val="00A646C6"/>
    <w:rsid w:val="00A648C1"/>
    <w:rsid w:val="00A64A6F"/>
    <w:rsid w:val="00A651ED"/>
    <w:rsid w:val="00A6582E"/>
    <w:rsid w:val="00A65CA0"/>
    <w:rsid w:val="00A660DC"/>
    <w:rsid w:val="00A66B10"/>
    <w:rsid w:val="00A66C8A"/>
    <w:rsid w:val="00A66DE0"/>
    <w:rsid w:val="00A66DF1"/>
    <w:rsid w:val="00A66F8E"/>
    <w:rsid w:val="00A676BB"/>
    <w:rsid w:val="00A705E2"/>
    <w:rsid w:val="00A70A8D"/>
    <w:rsid w:val="00A70DFD"/>
    <w:rsid w:val="00A71335"/>
    <w:rsid w:val="00A71405"/>
    <w:rsid w:val="00A71933"/>
    <w:rsid w:val="00A71C54"/>
    <w:rsid w:val="00A72269"/>
    <w:rsid w:val="00A72473"/>
    <w:rsid w:val="00A727B5"/>
    <w:rsid w:val="00A72E6F"/>
    <w:rsid w:val="00A72F1D"/>
    <w:rsid w:val="00A72FC3"/>
    <w:rsid w:val="00A7386A"/>
    <w:rsid w:val="00A73A22"/>
    <w:rsid w:val="00A73BA6"/>
    <w:rsid w:val="00A7401B"/>
    <w:rsid w:val="00A742B7"/>
    <w:rsid w:val="00A746C1"/>
    <w:rsid w:val="00A74A5B"/>
    <w:rsid w:val="00A74E52"/>
    <w:rsid w:val="00A75AFC"/>
    <w:rsid w:val="00A75CF6"/>
    <w:rsid w:val="00A7608A"/>
    <w:rsid w:val="00A76291"/>
    <w:rsid w:val="00A763CF"/>
    <w:rsid w:val="00A76C28"/>
    <w:rsid w:val="00A76EE6"/>
    <w:rsid w:val="00A7776B"/>
    <w:rsid w:val="00A77EC5"/>
    <w:rsid w:val="00A8150D"/>
    <w:rsid w:val="00A816D6"/>
    <w:rsid w:val="00A81A73"/>
    <w:rsid w:val="00A820D7"/>
    <w:rsid w:val="00A82469"/>
    <w:rsid w:val="00A82818"/>
    <w:rsid w:val="00A83596"/>
    <w:rsid w:val="00A836E7"/>
    <w:rsid w:val="00A83ED9"/>
    <w:rsid w:val="00A844A5"/>
    <w:rsid w:val="00A856E3"/>
    <w:rsid w:val="00A85FD4"/>
    <w:rsid w:val="00A86136"/>
    <w:rsid w:val="00A86290"/>
    <w:rsid w:val="00A86671"/>
    <w:rsid w:val="00A8674A"/>
    <w:rsid w:val="00A86F94"/>
    <w:rsid w:val="00A872B3"/>
    <w:rsid w:val="00A8766A"/>
    <w:rsid w:val="00A87744"/>
    <w:rsid w:val="00A87C66"/>
    <w:rsid w:val="00A87D2D"/>
    <w:rsid w:val="00A90685"/>
    <w:rsid w:val="00A90FF2"/>
    <w:rsid w:val="00A919BD"/>
    <w:rsid w:val="00A91B15"/>
    <w:rsid w:val="00A91CE8"/>
    <w:rsid w:val="00A928AB"/>
    <w:rsid w:val="00A93712"/>
    <w:rsid w:val="00A941E6"/>
    <w:rsid w:val="00A9501A"/>
    <w:rsid w:val="00A9517D"/>
    <w:rsid w:val="00A95747"/>
    <w:rsid w:val="00A957FB"/>
    <w:rsid w:val="00A96424"/>
    <w:rsid w:val="00A965DC"/>
    <w:rsid w:val="00A96E64"/>
    <w:rsid w:val="00A96EC6"/>
    <w:rsid w:val="00A9709E"/>
    <w:rsid w:val="00A97484"/>
    <w:rsid w:val="00AA2582"/>
    <w:rsid w:val="00AA293E"/>
    <w:rsid w:val="00AA2D60"/>
    <w:rsid w:val="00AA2EC3"/>
    <w:rsid w:val="00AA2EDD"/>
    <w:rsid w:val="00AA3180"/>
    <w:rsid w:val="00AA31BD"/>
    <w:rsid w:val="00AA3475"/>
    <w:rsid w:val="00AA3AC2"/>
    <w:rsid w:val="00AA40A0"/>
    <w:rsid w:val="00AA4187"/>
    <w:rsid w:val="00AA45FF"/>
    <w:rsid w:val="00AA47DE"/>
    <w:rsid w:val="00AA57C1"/>
    <w:rsid w:val="00AA58E4"/>
    <w:rsid w:val="00AA595F"/>
    <w:rsid w:val="00AA6243"/>
    <w:rsid w:val="00AA63C2"/>
    <w:rsid w:val="00AA63DF"/>
    <w:rsid w:val="00AA6996"/>
    <w:rsid w:val="00AA6F97"/>
    <w:rsid w:val="00AA7A03"/>
    <w:rsid w:val="00AA7FF9"/>
    <w:rsid w:val="00AB0AC0"/>
    <w:rsid w:val="00AB0D3D"/>
    <w:rsid w:val="00AB154F"/>
    <w:rsid w:val="00AB15E3"/>
    <w:rsid w:val="00AB164F"/>
    <w:rsid w:val="00AB1CEC"/>
    <w:rsid w:val="00AB22CF"/>
    <w:rsid w:val="00AB239E"/>
    <w:rsid w:val="00AB2BD2"/>
    <w:rsid w:val="00AB3256"/>
    <w:rsid w:val="00AB36E6"/>
    <w:rsid w:val="00AB392B"/>
    <w:rsid w:val="00AB4AAE"/>
    <w:rsid w:val="00AB551D"/>
    <w:rsid w:val="00AB5676"/>
    <w:rsid w:val="00AB5A7A"/>
    <w:rsid w:val="00AB5B0B"/>
    <w:rsid w:val="00AB626B"/>
    <w:rsid w:val="00AB631A"/>
    <w:rsid w:val="00AB64B6"/>
    <w:rsid w:val="00AB6735"/>
    <w:rsid w:val="00AB6949"/>
    <w:rsid w:val="00AB6B36"/>
    <w:rsid w:val="00AB6EE1"/>
    <w:rsid w:val="00AB7053"/>
    <w:rsid w:val="00AB760D"/>
    <w:rsid w:val="00AB77F8"/>
    <w:rsid w:val="00AC01DE"/>
    <w:rsid w:val="00AC042F"/>
    <w:rsid w:val="00AC044F"/>
    <w:rsid w:val="00AC057A"/>
    <w:rsid w:val="00AC05D0"/>
    <w:rsid w:val="00AC07D5"/>
    <w:rsid w:val="00AC13A4"/>
    <w:rsid w:val="00AC1F1F"/>
    <w:rsid w:val="00AC26A7"/>
    <w:rsid w:val="00AC2FE2"/>
    <w:rsid w:val="00AC376B"/>
    <w:rsid w:val="00AC37DB"/>
    <w:rsid w:val="00AC470F"/>
    <w:rsid w:val="00AC4768"/>
    <w:rsid w:val="00AC511F"/>
    <w:rsid w:val="00AC55D5"/>
    <w:rsid w:val="00AC584A"/>
    <w:rsid w:val="00AC58C0"/>
    <w:rsid w:val="00AC5F58"/>
    <w:rsid w:val="00AC604B"/>
    <w:rsid w:val="00AC6116"/>
    <w:rsid w:val="00AC6133"/>
    <w:rsid w:val="00AC6E1B"/>
    <w:rsid w:val="00AC6F10"/>
    <w:rsid w:val="00AC7C4A"/>
    <w:rsid w:val="00AD009C"/>
    <w:rsid w:val="00AD0D29"/>
    <w:rsid w:val="00AD0F30"/>
    <w:rsid w:val="00AD1C8D"/>
    <w:rsid w:val="00AD1E28"/>
    <w:rsid w:val="00AD21B2"/>
    <w:rsid w:val="00AD2508"/>
    <w:rsid w:val="00AD263F"/>
    <w:rsid w:val="00AD3139"/>
    <w:rsid w:val="00AD3214"/>
    <w:rsid w:val="00AD360C"/>
    <w:rsid w:val="00AD36D1"/>
    <w:rsid w:val="00AD3BEF"/>
    <w:rsid w:val="00AD3C04"/>
    <w:rsid w:val="00AD3E0E"/>
    <w:rsid w:val="00AD3EA1"/>
    <w:rsid w:val="00AD4224"/>
    <w:rsid w:val="00AD44E1"/>
    <w:rsid w:val="00AD46D2"/>
    <w:rsid w:val="00AD4CCD"/>
    <w:rsid w:val="00AD51AF"/>
    <w:rsid w:val="00AD584D"/>
    <w:rsid w:val="00AD5B49"/>
    <w:rsid w:val="00AD5F54"/>
    <w:rsid w:val="00AD614B"/>
    <w:rsid w:val="00AD6444"/>
    <w:rsid w:val="00AD648E"/>
    <w:rsid w:val="00AD657B"/>
    <w:rsid w:val="00AD699A"/>
    <w:rsid w:val="00AD6CB3"/>
    <w:rsid w:val="00AD6ECF"/>
    <w:rsid w:val="00AD732C"/>
    <w:rsid w:val="00AD76B8"/>
    <w:rsid w:val="00AD7F5A"/>
    <w:rsid w:val="00AE0612"/>
    <w:rsid w:val="00AE0DB1"/>
    <w:rsid w:val="00AE1603"/>
    <w:rsid w:val="00AE1AC4"/>
    <w:rsid w:val="00AE2406"/>
    <w:rsid w:val="00AE26BF"/>
    <w:rsid w:val="00AE2A43"/>
    <w:rsid w:val="00AE3355"/>
    <w:rsid w:val="00AE381E"/>
    <w:rsid w:val="00AE39E6"/>
    <w:rsid w:val="00AE47AF"/>
    <w:rsid w:val="00AE513C"/>
    <w:rsid w:val="00AE588B"/>
    <w:rsid w:val="00AE5FA3"/>
    <w:rsid w:val="00AE628E"/>
    <w:rsid w:val="00AE648B"/>
    <w:rsid w:val="00AE64E6"/>
    <w:rsid w:val="00AE6ABA"/>
    <w:rsid w:val="00AE6B84"/>
    <w:rsid w:val="00AE6CC6"/>
    <w:rsid w:val="00AE6F53"/>
    <w:rsid w:val="00AE72E0"/>
    <w:rsid w:val="00AE74A6"/>
    <w:rsid w:val="00AE7550"/>
    <w:rsid w:val="00AE7641"/>
    <w:rsid w:val="00AE7917"/>
    <w:rsid w:val="00AE7A88"/>
    <w:rsid w:val="00AF01A3"/>
    <w:rsid w:val="00AF0560"/>
    <w:rsid w:val="00AF0F47"/>
    <w:rsid w:val="00AF1D00"/>
    <w:rsid w:val="00AF239A"/>
    <w:rsid w:val="00AF3103"/>
    <w:rsid w:val="00AF4420"/>
    <w:rsid w:val="00AF4CE1"/>
    <w:rsid w:val="00AF4E38"/>
    <w:rsid w:val="00AF4F2A"/>
    <w:rsid w:val="00AF5961"/>
    <w:rsid w:val="00AF5A32"/>
    <w:rsid w:val="00AF5AA0"/>
    <w:rsid w:val="00AF6221"/>
    <w:rsid w:val="00AF6573"/>
    <w:rsid w:val="00AF6629"/>
    <w:rsid w:val="00AF6D75"/>
    <w:rsid w:val="00AF6DE0"/>
    <w:rsid w:val="00AF7309"/>
    <w:rsid w:val="00AF7897"/>
    <w:rsid w:val="00B0034F"/>
    <w:rsid w:val="00B0042C"/>
    <w:rsid w:val="00B0074A"/>
    <w:rsid w:val="00B0079E"/>
    <w:rsid w:val="00B00966"/>
    <w:rsid w:val="00B01711"/>
    <w:rsid w:val="00B02069"/>
    <w:rsid w:val="00B0230B"/>
    <w:rsid w:val="00B028B9"/>
    <w:rsid w:val="00B02CBF"/>
    <w:rsid w:val="00B02DBA"/>
    <w:rsid w:val="00B03859"/>
    <w:rsid w:val="00B0396F"/>
    <w:rsid w:val="00B04DB3"/>
    <w:rsid w:val="00B05076"/>
    <w:rsid w:val="00B051C5"/>
    <w:rsid w:val="00B053D2"/>
    <w:rsid w:val="00B065A9"/>
    <w:rsid w:val="00B073F0"/>
    <w:rsid w:val="00B07AA2"/>
    <w:rsid w:val="00B07D99"/>
    <w:rsid w:val="00B113EC"/>
    <w:rsid w:val="00B1217B"/>
    <w:rsid w:val="00B12B80"/>
    <w:rsid w:val="00B131BB"/>
    <w:rsid w:val="00B13450"/>
    <w:rsid w:val="00B13B2D"/>
    <w:rsid w:val="00B13CA3"/>
    <w:rsid w:val="00B14013"/>
    <w:rsid w:val="00B1498C"/>
    <w:rsid w:val="00B14A1B"/>
    <w:rsid w:val="00B14D30"/>
    <w:rsid w:val="00B154B2"/>
    <w:rsid w:val="00B1571D"/>
    <w:rsid w:val="00B160D6"/>
    <w:rsid w:val="00B1672C"/>
    <w:rsid w:val="00B17522"/>
    <w:rsid w:val="00B17776"/>
    <w:rsid w:val="00B17C19"/>
    <w:rsid w:val="00B20F7F"/>
    <w:rsid w:val="00B21824"/>
    <w:rsid w:val="00B21A9E"/>
    <w:rsid w:val="00B21E90"/>
    <w:rsid w:val="00B22165"/>
    <w:rsid w:val="00B229BD"/>
    <w:rsid w:val="00B22A70"/>
    <w:rsid w:val="00B22CB5"/>
    <w:rsid w:val="00B23929"/>
    <w:rsid w:val="00B23CB4"/>
    <w:rsid w:val="00B23DC4"/>
    <w:rsid w:val="00B247D8"/>
    <w:rsid w:val="00B247DC"/>
    <w:rsid w:val="00B24A3C"/>
    <w:rsid w:val="00B24D0A"/>
    <w:rsid w:val="00B25178"/>
    <w:rsid w:val="00B255A8"/>
    <w:rsid w:val="00B257EC"/>
    <w:rsid w:val="00B264DD"/>
    <w:rsid w:val="00B27B5D"/>
    <w:rsid w:val="00B27FD7"/>
    <w:rsid w:val="00B30FC7"/>
    <w:rsid w:val="00B3136B"/>
    <w:rsid w:val="00B313E3"/>
    <w:rsid w:val="00B315B2"/>
    <w:rsid w:val="00B31748"/>
    <w:rsid w:val="00B31CE3"/>
    <w:rsid w:val="00B32046"/>
    <w:rsid w:val="00B3218D"/>
    <w:rsid w:val="00B322DD"/>
    <w:rsid w:val="00B3294A"/>
    <w:rsid w:val="00B32B5B"/>
    <w:rsid w:val="00B32CFF"/>
    <w:rsid w:val="00B32FB8"/>
    <w:rsid w:val="00B333C6"/>
    <w:rsid w:val="00B33473"/>
    <w:rsid w:val="00B33538"/>
    <w:rsid w:val="00B3377D"/>
    <w:rsid w:val="00B33DBE"/>
    <w:rsid w:val="00B33F92"/>
    <w:rsid w:val="00B3409D"/>
    <w:rsid w:val="00B340F0"/>
    <w:rsid w:val="00B34AC6"/>
    <w:rsid w:val="00B35606"/>
    <w:rsid w:val="00B358B8"/>
    <w:rsid w:val="00B35D56"/>
    <w:rsid w:val="00B35FDD"/>
    <w:rsid w:val="00B36056"/>
    <w:rsid w:val="00B362CE"/>
    <w:rsid w:val="00B36BD9"/>
    <w:rsid w:val="00B36E60"/>
    <w:rsid w:val="00B37B90"/>
    <w:rsid w:val="00B403AD"/>
    <w:rsid w:val="00B40ACE"/>
    <w:rsid w:val="00B413CF"/>
    <w:rsid w:val="00B41630"/>
    <w:rsid w:val="00B41903"/>
    <w:rsid w:val="00B41BE2"/>
    <w:rsid w:val="00B422F5"/>
    <w:rsid w:val="00B42796"/>
    <w:rsid w:val="00B4321C"/>
    <w:rsid w:val="00B43491"/>
    <w:rsid w:val="00B4357B"/>
    <w:rsid w:val="00B43A5E"/>
    <w:rsid w:val="00B4422B"/>
    <w:rsid w:val="00B445F0"/>
    <w:rsid w:val="00B44642"/>
    <w:rsid w:val="00B44F8A"/>
    <w:rsid w:val="00B44FF6"/>
    <w:rsid w:val="00B45234"/>
    <w:rsid w:val="00B452A2"/>
    <w:rsid w:val="00B46169"/>
    <w:rsid w:val="00B46856"/>
    <w:rsid w:val="00B4776F"/>
    <w:rsid w:val="00B47EDF"/>
    <w:rsid w:val="00B508F2"/>
    <w:rsid w:val="00B51007"/>
    <w:rsid w:val="00B51128"/>
    <w:rsid w:val="00B5146C"/>
    <w:rsid w:val="00B51E6E"/>
    <w:rsid w:val="00B51FE7"/>
    <w:rsid w:val="00B5225D"/>
    <w:rsid w:val="00B5355B"/>
    <w:rsid w:val="00B53562"/>
    <w:rsid w:val="00B5364D"/>
    <w:rsid w:val="00B539B0"/>
    <w:rsid w:val="00B53D2E"/>
    <w:rsid w:val="00B541D2"/>
    <w:rsid w:val="00B5447F"/>
    <w:rsid w:val="00B54FFC"/>
    <w:rsid w:val="00B555C6"/>
    <w:rsid w:val="00B55D49"/>
    <w:rsid w:val="00B5607C"/>
    <w:rsid w:val="00B574BC"/>
    <w:rsid w:val="00B574FF"/>
    <w:rsid w:val="00B57A91"/>
    <w:rsid w:val="00B57D43"/>
    <w:rsid w:val="00B57DC4"/>
    <w:rsid w:val="00B60334"/>
    <w:rsid w:val="00B60968"/>
    <w:rsid w:val="00B61061"/>
    <w:rsid w:val="00B6166D"/>
    <w:rsid w:val="00B6193E"/>
    <w:rsid w:val="00B62174"/>
    <w:rsid w:val="00B6226A"/>
    <w:rsid w:val="00B624A3"/>
    <w:rsid w:val="00B62DCE"/>
    <w:rsid w:val="00B62FC0"/>
    <w:rsid w:val="00B63709"/>
    <w:rsid w:val="00B63AB5"/>
    <w:rsid w:val="00B6466D"/>
    <w:rsid w:val="00B649C7"/>
    <w:rsid w:val="00B64AF0"/>
    <w:rsid w:val="00B6546A"/>
    <w:rsid w:val="00B655B9"/>
    <w:rsid w:val="00B65896"/>
    <w:rsid w:val="00B659C5"/>
    <w:rsid w:val="00B65ABB"/>
    <w:rsid w:val="00B66738"/>
    <w:rsid w:val="00B66C2D"/>
    <w:rsid w:val="00B66F6D"/>
    <w:rsid w:val="00B67BBE"/>
    <w:rsid w:val="00B70A8B"/>
    <w:rsid w:val="00B70C06"/>
    <w:rsid w:val="00B70DE6"/>
    <w:rsid w:val="00B70E27"/>
    <w:rsid w:val="00B70F3D"/>
    <w:rsid w:val="00B71529"/>
    <w:rsid w:val="00B718D7"/>
    <w:rsid w:val="00B71D7B"/>
    <w:rsid w:val="00B72425"/>
    <w:rsid w:val="00B72BFF"/>
    <w:rsid w:val="00B72F7C"/>
    <w:rsid w:val="00B73742"/>
    <w:rsid w:val="00B752AE"/>
    <w:rsid w:val="00B7571D"/>
    <w:rsid w:val="00B7576A"/>
    <w:rsid w:val="00B75AE4"/>
    <w:rsid w:val="00B76730"/>
    <w:rsid w:val="00B767EF"/>
    <w:rsid w:val="00B7685E"/>
    <w:rsid w:val="00B76B33"/>
    <w:rsid w:val="00B77A9B"/>
    <w:rsid w:val="00B80B58"/>
    <w:rsid w:val="00B80FDA"/>
    <w:rsid w:val="00B8111A"/>
    <w:rsid w:val="00B81C0D"/>
    <w:rsid w:val="00B81E4A"/>
    <w:rsid w:val="00B82AF8"/>
    <w:rsid w:val="00B830ED"/>
    <w:rsid w:val="00B83C80"/>
    <w:rsid w:val="00B847F6"/>
    <w:rsid w:val="00B84860"/>
    <w:rsid w:val="00B851AC"/>
    <w:rsid w:val="00B8552B"/>
    <w:rsid w:val="00B85663"/>
    <w:rsid w:val="00B85D8E"/>
    <w:rsid w:val="00B85E23"/>
    <w:rsid w:val="00B8613C"/>
    <w:rsid w:val="00B86C97"/>
    <w:rsid w:val="00B8731A"/>
    <w:rsid w:val="00B90146"/>
    <w:rsid w:val="00B90620"/>
    <w:rsid w:val="00B90637"/>
    <w:rsid w:val="00B90E50"/>
    <w:rsid w:val="00B91499"/>
    <w:rsid w:val="00B91553"/>
    <w:rsid w:val="00B91CC0"/>
    <w:rsid w:val="00B9211B"/>
    <w:rsid w:val="00B92672"/>
    <w:rsid w:val="00B92979"/>
    <w:rsid w:val="00B92D71"/>
    <w:rsid w:val="00B93D06"/>
    <w:rsid w:val="00B941DF"/>
    <w:rsid w:val="00B94548"/>
    <w:rsid w:val="00B94585"/>
    <w:rsid w:val="00B948F5"/>
    <w:rsid w:val="00B9497A"/>
    <w:rsid w:val="00B95834"/>
    <w:rsid w:val="00B96157"/>
    <w:rsid w:val="00B96333"/>
    <w:rsid w:val="00B96961"/>
    <w:rsid w:val="00B96E27"/>
    <w:rsid w:val="00BA02A9"/>
    <w:rsid w:val="00BA037C"/>
    <w:rsid w:val="00BA0CB7"/>
    <w:rsid w:val="00BA1348"/>
    <w:rsid w:val="00BA15B7"/>
    <w:rsid w:val="00BA1C42"/>
    <w:rsid w:val="00BA21AB"/>
    <w:rsid w:val="00BA22FF"/>
    <w:rsid w:val="00BA2630"/>
    <w:rsid w:val="00BA2C3F"/>
    <w:rsid w:val="00BA2CFB"/>
    <w:rsid w:val="00BA2F57"/>
    <w:rsid w:val="00BA32BE"/>
    <w:rsid w:val="00BA387E"/>
    <w:rsid w:val="00BA3E15"/>
    <w:rsid w:val="00BA3FDC"/>
    <w:rsid w:val="00BA4436"/>
    <w:rsid w:val="00BA4DE1"/>
    <w:rsid w:val="00BA5085"/>
    <w:rsid w:val="00BA5BE3"/>
    <w:rsid w:val="00BA6024"/>
    <w:rsid w:val="00BA6E9B"/>
    <w:rsid w:val="00BA76ED"/>
    <w:rsid w:val="00BB0949"/>
    <w:rsid w:val="00BB0E5E"/>
    <w:rsid w:val="00BB1051"/>
    <w:rsid w:val="00BB12B2"/>
    <w:rsid w:val="00BB12EE"/>
    <w:rsid w:val="00BB1C86"/>
    <w:rsid w:val="00BB1CBF"/>
    <w:rsid w:val="00BB2443"/>
    <w:rsid w:val="00BB26AA"/>
    <w:rsid w:val="00BB27D4"/>
    <w:rsid w:val="00BB2890"/>
    <w:rsid w:val="00BB3456"/>
    <w:rsid w:val="00BB3A0A"/>
    <w:rsid w:val="00BB3F62"/>
    <w:rsid w:val="00BB466C"/>
    <w:rsid w:val="00BB4753"/>
    <w:rsid w:val="00BB4BDF"/>
    <w:rsid w:val="00BB5017"/>
    <w:rsid w:val="00BB5116"/>
    <w:rsid w:val="00BB541D"/>
    <w:rsid w:val="00BB5450"/>
    <w:rsid w:val="00BB5A08"/>
    <w:rsid w:val="00BB5BBB"/>
    <w:rsid w:val="00BB5D11"/>
    <w:rsid w:val="00BB5DC3"/>
    <w:rsid w:val="00BB62FB"/>
    <w:rsid w:val="00BB63F7"/>
    <w:rsid w:val="00BB67E7"/>
    <w:rsid w:val="00BB6CA5"/>
    <w:rsid w:val="00BB6ECF"/>
    <w:rsid w:val="00BB710F"/>
    <w:rsid w:val="00BB7495"/>
    <w:rsid w:val="00BB781F"/>
    <w:rsid w:val="00BB7F6C"/>
    <w:rsid w:val="00BC00BB"/>
    <w:rsid w:val="00BC013F"/>
    <w:rsid w:val="00BC028E"/>
    <w:rsid w:val="00BC04BC"/>
    <w:rsid w:val="00BC05AC"/>
    <w:rsid w:val="00BC0C0B"/>
    <w:rsid w:val="00BC0D8A"/>
    <w:rsid w:val="00BC130B"/>
    <w:rsid w:val="00BC154A"/>
    <w:rsid w:val="00BC3463"/>
    <w:rsid w:val="00BC36EB"/>
    <w:rsid w:val="00BC3D97"/>
    <w:rsid w:val="00BC3F48"/>
    <w:rsid w:val="00BC59BE"/>
    <w:rsid w:val="00BC6564"/>
    <w:rsid w:val="00BC7590"/>
    <w:rsid w:val="00BC7835"/>
    <w:rsid w:val="00BC79A8"/>
    <w:rsid w:val="00BC7D0D"/>
    <w:rsid w:val="00BD093B"/>
    <w:rsid w:val="00BD0CA0"/>
    <w:rsid w:val="00BD2267"/>
    <w:rsid w:val="00BD2623"/>
    <w:rsid w:val="00BD26B4"/>
    <w:rsid w:val="00BD277F"/>
    <w:rsid w:val="00BD2806"/>
    <w:rsid w:val="00BD3062"/>
    <w:rsid w:val="00BD35AB"/>
    <w:rsid w:val="00BD3AA4"/>
    <w:rsid w:val="00BD3FAC"/>
    <w:rsid w:val="00BD41E0"/>
    <w:rsid w:val="00BD432B"/>
    <w:rsid w:val="00BD4416"/>
    <w:rsid w:val="00BD4650"/>
    <w:rsid w:val="00BD4A5F"/>
    <w:rsid w:val="00BD55C0"/>
    <w:rsid w:val="00BD5751"/>
    <w:rsid w:val="00BD5804"/>
    <w:rsid w:val="00BD5E06"/>
    <w:rsid w:val="00BD6732"/>
    <w:rsid w:val="00BD7107"/>
    <w:rsid w:val="00BD7276"/>
    <w:rsid w:val="00BD738B"/>
    <w:rsid w:val="00BD7835"/>
    <w:rsid w:val="00BD7C8E"/>
    <w:rsid w:val="00BD7FDD"/>
    <w:rsid w:val="00BE0AC0"/>
    <w:rsid w:val="00BE0E55"/>
    <w:rsid w:val="00BE1DA7"/>
    <w:rsid w:val="00BE1FC6"/>
    <w:rsid w:val="00BE2607"/>
    <w:rsid w:val="00BE2C45"/>
    <w:rsid w:val="00BE2EE8"/>
    <w:rsid w:val="00BE2EF1"/>
    <w:rsid w:val="00BE2FFF"/>
    <w:rsid w:val="00BE358D"/>
    <w:rsid w:val="00BE3A49"/>
    <w:rsid w:val="00BE4642"/>
    <w:rsid w:val="00BE4D17"/>
    <w:rsid w:val="00BE5126"/>
    <w:rsid w:val="00BE560E"/>
    <w:rsid w:val="00BE5ECC"/>
    <w:rsid w:val="00BE707E"/>
    <w:rsid w:val="00BE71A9"/>
    <w:rsid w:val="00BE7DB0"/>
    <w:rsid w:val="00BF03B6"/>
    <w:rsid w:val="00BF0543"/>
    <w:rsid w:val="00BF0637"/>
    <w:rsid w:val="00BF0D8D"/>
    <w:rsid w:val="00BF1B9E"/>
    <w:rsid w:val="00BF1D92"/>
    <w:rsid w:val="00BF1FAA"/>
    <w:rsid w:val="00BF29FD"/>
    <w:rsid w:val="00BF2AB3"/>
    <w:rsid w:val="00BF2BD0"/>
    <w:rsid w:val="00BF30F1"/>
    <w:rsid w:val="00BF32AE"/>
    <w:rsid w:val="00BF34BB"/>
    <w:rsid w:val="00BF3CE9"/>
    <w:rsid w:val="00BF4292"/>
    <w:rsid w:val="00BF530F"/>
    <w:rsid w:val="00BF56F4"/>
    <w:rsid w:val="00BF697C"/>
    <w:rsid w:val="00BF6DD4"/>
    <w:rsid w:val="00BF70D4"/>
    <w:rsid w:val="00BF7191"/>
    <w:rsid w:val="00BF7418"/>
    <w:rsid w:val="00BF74B9"/>
    <w:rsid w:val="00BF74D2"/>
    <w:rsid w:val="00BF773F"/>
    <w:rsid w:val="00BF7935"/>
    <w:rsid w:val="00BF7957"/>
    <w:rsid w:val="00C003F6"/>
    <w:rsid w:val="00C00ACE"/>
    <w:rsid w:val="00C00CE8"/>
    <w:rsid w:val="00C01453"/>
    <w:rsid w:val="00C01499"/>
    <w:rsid w:val="00C01754"/>
    <w:rsid w:val="00C01EF3"/>
    <w:rsid w:val="00C02399"/>
    <w:rsid w:val="00C02892"/>
    <w:rsid w:val="00C02B2C"/>
    <w:rsid w:val="00C02F0F"/>
    <w:rsid w:val="00C03441"/>
    <w:rsid w:val="00C03759"/>
    <w:rsid w:val="00C03BFA"/>
    <w:rsid w:val="00C044F4"/>
    <w:rsid w:val="00C0469B"/>
    <w:rsid w:val="00C04ED6"/>
    <w:rsid w:val="00C0558F"/>
    <w:rsid w:val="00C057F7"/>
    <w:rsid w:val="00C05940"/>
    <w:rsid w:val="00C059BD"/>
    <w:rsid w:val="00C05E7E"/>
    <w:rsid w:val="00C05F62"/>
    <w:rsid w:val="00C06098"/>
    <w:rsid w:val="00C0615E"/>
    <w:rsid w:val="00C064E2"/>
    <w:rsid w:val="00C070FB"/>
    <w:rsid w:val="00C077FE"/>
    <w:rsid w:val="00C07A4C"/>
    <w:rsid w:val="00C07DA1"/>
    <w:rsid w:val="00C1039A"/>
    <w:rsid w:val="00C107B5"/>
    <w:rsid w:val="00C10EA7"/>
    <w:rsid w:val="00C11955"/>
    <w:rsid w:val="00C11B06"/>
    <w:rsid w:val="00C11B4A"/>
    <w:rsid w:val="00C1228C"/>
    <w:rsid w:val="00C1254A"/>
    <w:rsid w:val="00C12BF9"/>
    <w:rsid w:val="00C13689"/>
    <w:rsid w:val="00C136B4"/>
    <w:rsid w:val="00C13BC9"/>
    <w:rsid w:val="00C142E6"/>
    <w:rsid w:val="00C14ACD"/>
    <w:rsid w:val="00C14E5A"/>
    <w:rsid w:val="00C15452"/>
    <w:rsid w:val="00C1587C"/>
    <w:rsid w:val="00C162D6"/>
    <w:rsid w:val="00C167B6"/>
    <w:rsid w:val="00C170F1"/>
    <w:rsid w:val="00C17303"/>
    <w:rsid w:val="00C2015D"/>
    <w:rsid w:val="00C203CF"/>
    <w:rsid w:val="00C204C5"/>
    <w:rsid w:val="00C20797"/>
    <w:rsid w:val="00C20852"/>
    <w:rsid w:val="00C20D7B"/>
    <w:rsid w:val="00C214B1"/>
    <w:rsid w:val="00C216F7"/>
    <w:rsid w:val="00C218F8"/>
    <w:rsid w:val="00C219B9"/>
    <w:rsid w:val="00C21A16"/>
    <w:rsid w:val="00C21D01"/>
    <w:rsid w:val="00C21E32"/>
    <w:rsid w:val="00C21E3D"/>
    <w:rsid w:val="00C21FC9"/>
    <w:rsid w:val="00C2335E"/>
    <w:rsid w:val="00C238A2"/>
    <w:rsid w:val="00C23B4C"/>
    <w:rsid w:val="00C23CB8"/>
    <w:rsid w:val="00C23DA5"/>
    <w:rsid w:val="00C243AB"/>
    <w:rsid w:val="00C246B8"/>
    <w:rsid w:val="00C25E53"/>
    <w:rsid w:val="00C260DB"/>
    <w:rsid w:val="00C26756"/>
    <w:rsid w:val="00C2718B"/>
    <w:rsid w:val="00C27AFA"/>
    <w:rsid w:val="00C30B1B"/>
    <w:rsid w:val="00C31310"/>
    <w:rsid w:val="00C31F47"/>
    <w:rsid w:val="00C31FA5"/>
    <w:rsid w:val="00C32201"/>
    <w:rsid w:val="00C33324"/>
    <w:rsid w:val="00C333E8"/>
    <w:rsid w:val="00C33445"/>
    <w:rsid w:val="00C33504"/>
    <w:rsid w:val="00C33ECF"/>
    <w:rsid w:val="00C33FED"/>
    <w:rsid w:val="00C34285"/>
    <w:rsid w:val="00C34412"/>
    <w:rsid w:val="00C34A20"/>
    <w:rsid w:val="00C34AEC"/>
    <w:rsid w:val="00C34FA6"/>
    <w:rsid w:val="00C350A2"/>
    <w:rsid w:val="00C35362"/>
    <w:rsid w:val="00C35525"/>
    <w:rsid w:val="00C356AF"/>
    <w:rsid w:val="00C35913"/>
    <w:rsid w:val="00C35ACD"/>
    <w:rsid w:val="00C3604A"/>
    <w:rsid w:val="00C36372"/>
    <w:rsid w:val="00C364C5"/>
    <w:rsid w:val="00C36C62"/>
    <w:rsid w:val="00C36D70"/>
    <w:rsid w:val="00C36EDB"/>
    <w:rsid w:val="00C36F03"/>
    <w:rsid w:val="00C37053"/>
    <w:rsid w:val="00C3750E"/>
    <w:rsid w:val="00C3779C"/>
    <w:rsid w:val="00C3794D"/>
    <w:rsid w:val="00C37EDA"/>
    <w:rsid w:val="00C408B4"/>
    <w:rsid w:val="00C4137E"/>
    <w:rsid w:val="00C41390"/>
    <w:rsid w:val="00C413B2"/>
    <w:rsid w:val="00C41822"/>
    <w:rsid w:val="00C41C0F"/>
    <w:rsid w:val="00C41E1E"/>
    <w:rsid w:val="00C43019"/>
    <w:rsid w:val="00C43979"/>
    <w:rsid w:val="00C445FE"/>
    <w:rsid w:val="00C44781"/>
    <w:rsid w:val="00C451A9"/>
    <w:rsid w:val="00C45561"/>
    <w:rsid w:val="00C45587"/>
    <w:rsid w:val="00C456D4"/>
    <w:rsid w:val="00C457E8"/>
    <w:rsid w:val="00C45813"/>
    <w:rsid w:val="00C45C52"/>
    <w:rsid w:val="00C466AC"/>
    <w:rsid w:val="00C5041A"/>
    <w:rsid w:val="00C50CC1"/>
    <w:rsid w:val="00C50E76"/>
    <w:rsid w:val="00C51342"/>
    <w:rsid w:val="00C51565"/>
    <w:rsid w:val="00C51FE8"/>
    <w:rsid w:val="00C520FA"/>
    <w:rsid w:val="00C5219F"/>
    <w:rsid w:val="00C5220B"/>
    <w:rsid w:val="00C5229C"/>
    <w:rsid w:val="00C5240A"/>
    <w:rsid w:val="00C52AA8"/>
    <w:rsid w:val="00C52F4B"/>
    <w:rsid w:val="00C53188"/>
    <w:rsid w:val="00C5383F"/>
    <w:rsid w:val="00C53CA8"/>
    <w:rsid w:val="00C54C31"/>
    <w:rsid w:val="00C55892"/>
    <w:rsid w:val="00C55F70"/>
    <w:rsid w:val="00C560B8"/>
    <w:rsid w:val="00C57081"/>
    <w:rsid w:val="00C57556"/>
    <w:rsid w:val="00C579F6"/>
    <w:rsid w:val="00C57F43"/>
    <w:rsid w:val="00C57FBC"/>
    <w:rsid w:val="00C6050C"/>
    <w:rsid w:val="00C60681"/>
    <w:rsid w:val="00C6069D"/>
    <w:rsid w:val="00C607DD"/>
    <w:rsid w:val="00C61146"/>
    <w:rsid w:val="00C61315"/>
    <w:rsid w:val="00C615FA"/>
    <w:rsid w:val="00C6188D"/>
    <w:rsid w:val="00C627DE"/>
    <w:rsid w:val="00C629E5"/>
    <w:rsid w:val="00C62D73"/>
    <w:rsid w:val="00C637A4"/>
    <w:rsid w:val="00C6397E"/>
    <w:rsid w:val="00C64912"/>
    <w:rsid w:val="00C64AAE"/>
    <w:rsid w:val="00C64D61"/>
    <w:rsid w:val="00C6533B"/>
    <w:rsid w:val="00C65757"/>
    <w:rsid w:val="00C65EEB"/>
    <w:rsid w:val="00C65FBD"/>
    <w:rsid w:val="00C6608B"/>
    <w:rsid w:val="00C662C4"/>
    <w:rsid w:val="00C6661C"/>
    <w:rsid w:val="00C668F0"/>
    <w:rsid w:val="00C66BAA"/>
    <w:rsid w:val="00C677FF"/>
    <w:rsid w:val="00C67EFD"/>
    <w:rsid w:val="00C7020D"/>
    <w:rsid w:val="00C709D0"/>
    <w:rsid w:val="00C70A49"/>
    <w:rsid w:val="00C71882"/>
    <w:rsid w:val="00C719C8"/>
    <w:rsid w:val="00C71A56"/>
    <w:rsid w:val="00C71FEC"/>
    <w:rsid w:val="00C7206C"/>
    <w:rsid w:val="00C7217B"/>
    <w:rsid w:val="00C72712"/>
    <w:rsid w:val="00C72A32"/>
    <w:rsid w:val="00C73150"/>
    <w:rsid w:val="00C73804"/>
    <w:rsid w:val="00C73F38"/>
    <w:rsid w:val="00C75152"/>
    <w:rsid w:val="00C7585A"/>
    <w:rsid w:val="00C75A69"/>
    <w:rsid w:val="00C765B5"/>
    <w:rsid w:val="00C76B01"/>
    <w:rsid w:val="00C7716F"/>
    <w:rsid w:val="00C774A0"/>
    <w:rsid w:val="00C774E3"/>
    <w:rsid w:val="00C779B1"/>
    <w:rsid w:val="00C800C3"/>
    <w:rsid w:val="00C8021F"/>
    <w:rsid w:val="00C80337"/>
    <w:rsid w:val="00C80FC8"/>
    <w:rsid w:val="00C81096"/>
    <w:rsid w:val="00C815E4"/>
    <w:rsid w:val="00C83CA0"/>
    <w:rsid w:val="00C83E8E"/>
    <w:rsid w:val="00C849C6"/>
    <w:rsid w:val="00C85136"/>
    <w:rsid w:val="00C852E6"/>
    <w:rsid w:val="00C85423"/>
    <w:rsid w:val="00C85728"/>
    <w:rsid w:val="00C8628F"/>
    <w:rsid w:val="00C863C8"/>
    <w:rsid w:val="00C868C6"/>
    <w:rsid w:val="00C86AE9"/>
    <w:rsid w:val="00C86DF3"/>
    <w:rsid w:val="00C86E25"/>
    <w:rsid w:val="00C871AA"/>
    <w:rsid w:val="00C8760D"/>
    <w:rsid w:val="00C87942"/>
    <w:rsid w:val="00C87999"/>
    <w:rsid w:val="00C87E8F"/>
    <w:rsid w:val="00C90265"/>
    <w:rsid w:val="00C90339"/>
    <w:rsid w:val="00C90D1F"/>
    <w:rsid w:val="00C90F12"/>
    <w:rsid w:val="00C912EC"/>
    <w:rsid w:val="00C91AD0"/>
    <w:rsid w:val="00C91E4F"/>
    <w:rsid w:val="00C923E2"/>
    <w:rsid w:val="00C9265B"/>
    <w:rsid w:val="00C92AE1"/>
    <w:rsid w:val="00C92E42"/>
    <w:rsid w:val="00C92FF9"/>
    <w:rsid w:val="00C93526"/>
    <w:rsid w:val="00C936D0"/>
    <w:rsid w:val="00C93780"/>
    <w:rsid w:val="00C94232"/>
    <w:rsid w:val="00C9426C"/>
    <w:rsid w:val="00C94468"/>
    <w:rsid w:val="00C94B43"/>
    <w:rsid w:val="00C95735"/>
    <w:rsid w:val="00C959C2"/>
    <w:rsid w:val="00C95B06"/>
    <w:rsid w:val="00C9600E"/>
    <w:rsid w:val="00C97704"/>
    <w:rsid w:val="00C9770E"/>
    <w:rsid w:val="00CA0458"/>
    <w:rsid w:val="00CA0509"/>
    <w:rsid w:val="00CA06F3"/>
    <w:rsid w:val="00CA0C25"/>
    <w:rsid w:val="00CA0D87"/>
    <w:rsid w:val="00CA1399"/>
    <w:rsid w:val="00CA1F25"/>
    <w:rsid w:val="00CA2484"/>
    <w:rsid w:val="00CA2856"/>
    <w:rsid w:val="00CA2887"/>
    <w:rsid w:val="00CA2B10"/>
    <w:rsid w:val="00CA31BD"/>
    <w:rsid w:val="00CA3347"/>
    <w:rsid w:val="00CA3625"/>
    <w:rsid w:val="00CA3E9C"/>
    <w:rsid w:val="00CA40E2"/>
    <w:rsid w:val="00CA46A1"/>
    <w:rsid w:val="00CA4BA1"/>
    <w:rsid w:val="00CA4BD2"/>
    <w:rsid w:val="00CA4C33"/>
    <w:rsid w:val="00CA4FF3"/>
    <w:rsid w:val="00CA6133"/>
    <w:rsid w:val="00CA6C49"/>
    <w:rsid w:val="00CA6CBE"/>
    <w:rsid w:val="00CA6DF9"/>
    <w:rsid w:val="00CA7112"/>
    <w:rsid w:val="00CA72CE"/>
    <w:rsid w:val="00CA75FA"/>
    <w:rsid w:val="00CA7B53"/>
    <w:rsid w:val="00CA7D10"/>
    <w:rsid w:val="00CB0388"/>
    <w:rsid w:val="00CB0763"/>
    <w:rsid w:val="00CB09F3"/>
    <w:rsid w:val="00CB0C33"/>
    <w:rsid w:val="00CB0FA9"/>
    <w:rsid w:val="00CB1575"/>
    <w:rsid w:val="00CB16E8"/>
    <w:rsid w:val="00CB18C4"/>
    <w:rsid w:val="00CB190E"/>
    <w:rsid w:val="00CB1BB2"/>
    <w:rsid w:val="00CB1C5C"/>
    <w:rsid w:val="00CB1E89"/>
    <w:rsid w:val="00CB203E"/>
    <w:rsid w:val="00CB227C"/>
    <w:rsid w:val="00CB2532"/>
    <w:rsid w:val="00CB2AA1"/>
    <w:rsid w:val="00CB34B7"/>
    <w:rsid w:val="00CB39EB"/>
    <w:rsid w:val="00CB40E3"/>
    <w:rsid w:val="00CB4A97"/>
    <w:rsid w:val="00CB4AE0"/>
    <w:rsid w:val="00CB532A"/>
    <w:rsid w:val="00CB68DB"/>
    <w:rsid w:val="00CB6DA5"/>
    <w:rsid w:val="00CB7280"/>
    <w:rsid w:val="00CC06D0"/>
    <w:rsid w:val="00CC0731"/>
    <w:rsid w:val="00CC0F5F"/>
    <w:rsid w:val="00CC10AC"/>
    <w:rsid w:val="00CC1972"/>
    <w:rsid w:val="00CC1BE8"/>
    <w:rsid w:val="00CC1F89"/>
    <w:rsid w:val="00CC2033"/>
    <w:rsid w:val="00CC2B35"/>
    <w:rsid w:val="00CC2EA8"/>
    <w:rsid w:val="00CC2F01"/>
    <w:rsid w:val="00CC36BA"/>
    <w:rsid w:val="00CC36DC"/>
    <w:rsid w:val="00CC3A3A"/>
    <w:rsid w:val="00CC48A7"/>
    <w:rsid w:val="00CC4A23"/>
    <w:rsid w:val="00CC5122"/>
    <w:rsid w:val="00CC521A"/>
    <w:rsid w:val="00CC52BE"/>
    <w:rsid w:val="00CC5567"/>
    <w:rsid w:val="00CC5C9B"/>
    <w:rsid w:val="00CC6020"/>
    <w:rsid w:val="00CC6150"/>
    <w:rsid w:val="00CC6172"/>
    <w:rsid w:val="00CC6227"/>
    <w:rsid w:val="00CC6242"/>
    <w:rsid w:val="00CC62B0"/>
    <w:rsid w:val="00CC6843"/>
    <w:rsid w:val="00CC68F6"/>
    <w:rsid w:val="00CD0087"/>
    <w:rsid w:val="00CD02A3"/>
    <w:rsid w:val="00CD0502"/>
    <w:rsid w:val="00CD0CB7"/>
    <w:rsid w:val="00CD1225"/>
    <w:rsid w:val="00CD1730"/>
    <w:rsid w:val="00CD1801"/>
    <w:rsid w:val="00CD1C6F"/>
    <w:rsid w:val="00CD21E9"/>
    <w:rsid w:val="00CD250D"/>
    <w:rsid w:val="00CD2F8C"/>
    <w:rsid w:val="00CD31B0"/>
    <w:rsid w:val="00CD3735"/>
    <w:rsid w:val="00CD3B36"/>
    <w:rsid w:val="00CD3CF1"/>
    <w:rsid w:val="00CD3D10"/>
    <w:rsid w:val="00CD40C1"/>
    <w:rsid w:val="00CD45E7"/>
    <w:rsid w:val="00CD4874"/>
    <w:rsid w:val="00CD4AD5"/>
    <w:rsid w:val="00CD5096"/>
    <w:rsid w:val="00CD5292"/>
    <w:rsid w:val="00CD53B2"/>
    <w:rsid w:val="00CD5427"/>
    <w:rsid w:val="00CD552B"/>
    <w:rsid w:val="00CD5C5E"/>
    <w:rsid w:val="00CD5D76"/>
    <w:rsid w:val="00CD6029"/>
    <w:rsid w:val="00CD6076"/>
    <w:rsid w:val="00CD7539"/>
    <w:rsid w:val="00CD75D3"/>
    <w:rsid w:val="00CD79B5"/>
    <w:rsid w:val="00CD7D1E"/>
    <w:rsid w:val="00CE12DF"/>
    <w:rsid w:val="00CE16D9"/>
    <w:rsid w:val="00CE186A"/>
    <w:rsid w:val="00CE18E3"/>
    <w:rsid w:val="00CE1C7D"/>
    <w:rsid w:val="00CE1F22"/>
    <w:rsid w:val="00CE2E85"/>
    <w:rsid w:val="00CE30F5"/>
    <w:rsid w:val="00CE33C1"/>
    <w:rsid w:val="00CE3508"/>
    <w:rsid w:val="00CE3754"/>
    <w:rsid w:val="00CE3780"/>
    <w:rsid w:val="00CE3B02"/>
    <w:rsid w:val="00CE4552"/>
    <w:rsid w:val="00CE4572"/>
    <w:rsid w:val="00CE45F1"/>
    <w:rsid w:val="00CE4A48"/>
    <w:rsid w:val="00CE5E22"/>
    <w:rsid w:val="00CE5E4F"/>
    <w:rsid w:val="00CE64EE"/>
    <w:rsid w:val="00CE73DA"/>
    <w:rsid w:val="00CE74A9"/>
    <w:rsid w:val="00CF0E8F"/>
    <w:rsid w:val="00CF0F08"/>
    <w:rsid w:val="00CF1255"/>
    <w:rsid w:val="00CF194D"/>
    <w:rsid w:val="00CF1A91"/>
    <w:rsid w:val="00CF1ED9"/>
    <w:rsid w:val="00CF1FCC"/>
    <w:rsid w:val="00CF2106"/>
    <w:rsid w:val="00CF2619"/>
    <w:rsid w:val="00CF2B90"/>
    <w:rsid w:val="00CF2D43"/>
    <w:rsid w:val="00CF2D57"/>
    <w:rsid w:val="00CF317E"/>
    <w:rsid w:val="00CF31C7"/>
    <w:rsid w:val="00CF32D0"/>
    <w:rsid w:val="00CF32D4"/>
    <w:rsid w:val="00CF3400"/>
    <w:rsid w:val="00CF3F2F"/>
    <w:rsid w:val="00CF41F5"/>
    <w:rsid w:val="00CF4B24"/>
    <w:rsid w:val="00CF545C"/>
    <w:rsid w:val="00CF5DF0"/>
    <w:rsid w:val="00CF6A2E"/>
    <w:rsid w:val="00CF6A96"/>
    <w:rsid w:val="00CF6BC1"/>
    <w:rsid w:val="00CF6E4E"/>
    <w:rsid w:val="00CF7285"/>
    <w:rsid w:val="00CF7345"/>
    <w:rsid w:val="00CF7F2B"/>
    <w:rsid w:val="00D00C85"/>
    <w:rsid w:val="00D00EF4"/>
    <w:rsid w:val="00D011B9"/>
    <w:rsid w:val="00D01AE1"/>
    <w:rsid w:val="00D021C6"/>
    <w:rsid w:val="00D02697"/>
    <w:rsid w:val="00D02956"/>
    <w:rsid w:val="00D0298A"/>
    <w:rsid w:val="00D02C5B"/>
    <w:rsid w:val="00D039C6"/>
    <w:rsid w:val="00D03D29"/>
    <w:rsid w:val="00D03D8D"/>
    <w:rsid w:val="00D03FB4"/>
    <w:rsid w:val="00D0488B"/>
    <w:rsid w:val="00D04958"/>
    <w:rsid w:val="00D04B2A"/>
    <w:rsid w:val="00D04C21"/>
    <w:rsid w:val="00D05869"/>
    <w:rsid w:val="00D059F4"/>
    <w:rsid w:val="00D05A9C"/>
    <w:rsid w:val="00D062A9"/>
    <w:rsid w:val="00D06BF1"/>
    <w:rsid w:val="00D06C03"/>
    <w:rsid w:val="00D06C4A"/>
    <w:rsid w:val="00D073DC"/>
    <w:rsid w:val="00D07BD9"/>
    <w:rsid w:val="00D10A4E"/>
    <w:rsid w:val="00D11046"/>
    <w:rsid w:val="00D11552"/>
    <w:rsid w:val="00D11E55"/>
    <w:rsid w:val="00D134BE"/>
    <w:rsid w:val="00D13807"/>
    <w:rsid w:val="00D13C51"/>
    <w:rsid w:val="00D13E7C"/>
    <w:rsid w:val="00D14364"/>
    <w:rsid w:val="00D1437A"/>
    <w:rsid w:val="00D144AA"/>
    <w:rsid w:val="00D145BD"/>
    <w:rsid w:val="00D145F5"/>
    <w:rsid w:val="00D14DAF"/>
    <w:rsid w:val="00D155D1"/>
    <w:rsid w:val="00D1567D"/>
    <w:rsid w:val="00D156C8"/>
    <w:rsid w:val="00D158F5"/>
    <w:rsid w:val="00D15999"/>
    <w:rsid w:val="00D16624"/>
    <w:rsid w:val="00D16C1A"/>
    <w:rsid w:val="00D172AB"/>
    <w:rsid w:val="00D17F94"/>
    <w:rsid w:val="00D20420"/>
    <w:rsid w:val="00D209A2"/>
    <w:rsid w:val="00D21476"/>
    <w:rsid w:val="00D214B4"/>
    <w:rsid w:val="00D21878"/>
    <w:rsid w:val="00D2213E"/>
    <w:rsid w:val="00D221DF"/>
    <w:rsid w:val="00D22262"/>
    <w:rsid w:val="00D24054"/>
    <w:rsid w:val="00D24375"/>
    <w:rsid w:val="00D24508"/>
    <w:rsid w:val="00D24542"/>
    <w:rsid w:val="00D245B4"/>
    <w:rsid w:val="00D2469B"/>
    <w:rsid w:val="00D2494A"/>
    <w:rsid w:val="00D251BD"/>
    <w:rsid w:val="00D25EC2"/>
    <w:rsid w:val="00D26394"/>
    <w:rsid w:val="00D266D1"/>
    <w:rsid w:val="00D267F5"/>
    <w:rsid w:val="00D26A56"/>
    <w:rsid w:val="00D26CC8"/>
    <w:rsid w:val="00D26FB7"/>
    <w:rsid w:val="00D27039"/>
    <w:rsid w:val="00D274F9"/>
    <w:rsid w:val="00D27EAA"/>
    <w:rsid w:val="00D30633"/>
    <w:rsid w:val="00D30716"/>
    <w:rsid w:val="00D3095C"/>
    <w:rsid w:val="00D30BD8"/>
    <w:rsid w:val="00D30DE6"/>
    <w:rsid w:val="00D32140"/>
    <w:rsid w:val="00D32BA3"/>
    <w:rsid w:val="00D335A6"/>
    <w:rsid w:val="00D3371B"/>
    <w:rsid w:val="00D33CF3"/>
    <w:rsid w:val="00D345DF"/>
    <w:rsid w:val="00D34A97"/>
    <w:rsid w:val="00D34EF5"/>
    <w:rsid w:val="00D365E1"/>
    <w:rsid w:val="00D37526"/>
    <w:rsid w:val="00D376EF"/>
    <w:rsid w:val="00D37715"/>
    <w:rsid w:val="00D37D7B"/>
    <w:rsid w:val="00D4059B"/>
    <w:rsid w:val="00D405B0"/>
    <w:rsid w:val="00D406BC"/>
    <w:rsid w:val="00D40B02"/>
    <w:rsid w:val="00D40B96"/>
    <w:rsid w:val="00D40C82"/>
    <w:rsid w:val="00D41813"/>
    <w:rsid w:val="00D42926"/>
    <w:rsid w:val="00D435C6"/>
    <w:rsid w:val="00D43C50"/>
    <w:rsid w:val="00D44DD6"/>
    <w:rsid w:val="00D450D9"/>
    <w:rsid w:val="00D45134"/>
    <w:rsid w:val="00D455C1"/>
    <w:rsid w:val="00D456A5"/>
    <w:rsid w:val="00D459CD"/>
    <w:rsid w:val="00D460DA"/>
    <w:rsid w:val="00D46496"/>
    <w:rsid w:val="00D471FE"/>
    <w:rsid w:val="00D47AAA"/>
    <w:rsid w:val="00D47F19"/>
    <w:rsid w:val="00D50303"/>
    <w:rsid w:val="00D50636"/>
    <w:rsid w:val="00D508C1"/>
    <w:rsid w:val="00D50933"/>
    <w:rsid w:val="00D50CAE"/>
    <w:rsid w:val="00D51C85"/>
    <w:rsid w:val="00D523E6"/>
    <w:rsid w:val="00D5302E"/>
    <w:rsid w:val="00D53F3E"/>
    <w:rsid w:val="00D54416"/>
    <w:rsid w:val="00D54576"/>
    <w:rsid w:val="00D546AB"/>
    <w:rsid w:val="00D547B1"/>
    <w:rsid w:val="00D54AA9"/>
    <w:rsid w:val="00D55B69"/>
    <w:rsid w:val="00D55C21"/>
    <w:rsid w:val="00D55E07"/>
    <w:rsid w:val="00D566B6"/>
    <w:rsid w:val="00D5695B"/>
    <w:rsid w:val="00D56BE8"/>
    <w:rsid w:val="00D570D8"/>
    <w:rsid w:val="00D57680"/>
    <w:rsid w:val="00D60C5B"/>
    <w:rsid w:val="00D61CC0"/>
    <w:rsid w:val="00D627EF"/>
    <w:rsid w:val="00D62AF5"/>
    <w:rsid w:val="00D62C2F"/>
    <w:rsid w:val="00D639B9"/>
    <w:rsid w:val="00D64082"/>
    <w:rsid w:val="00D64AD7"/>
    <w:rsid w:val="00D64B76"/>
    <w:rsid w:val="00D65329"/>
    <w:rsid w:val="00D65A53"/>
    <w:rsid w:val="00D65FE5"/>
    <w:rsid w:val="00D660C9"/>
    <w:rsid w:val="00D66ADC"/>
    <w:rsid w:val="00D66E07"/>
    <w:rsid w:val="00D66F92"/>
    <w:rsid w:val="00D704AC"/>
    <w:rsid w:val="00D704B6"/>
    <w:rsid w:val="00D70518"/>
    <w:rsid w:val="00D70A93"/>
    <w:rsid w:val="00D71128"/>
    <w:rsid w:val="00D715B8"/>
    <w:rsid w:val="00D71737"/>
    <w:rsid w:val="00D71FFE"/>
    <w:rsid w:val="00D725EA"/>
    <w:rsid w:val="00D726C4"/>
    <w:rsid w:val="00D72F8D"/>
    <w:rsid w:val="00D7346E"/>
    <w:rsid w:val="00D73A6A"/>
    <w:rsid w:val="00D746CF"/>
    <w:rsid w:val="00D74BF2"/>
    <w:rsid w:val="00D75599"/>
    <w:rsid w:val="00D7615B"/>
    <w:rsid w:val="00D76234"/>
    <w:rsid w:val="00D77E48"/>
    <w:rsid w:val="00D8004E"/>
    <w:rsid w:val="00D800E1"/>
    <w:rsid w:val="00D80C1C"/>
    <w:rsid w:val="00D80E5F"/>
    <w:rsid w:val="00D81432"/>
    <w:rsid w:val="00D8168E"/>
    <w:rsid w:val="00D819C8"/>
    <w:rsid w:val="00D81FB1"/>
    <w:rsid w:val="00D82878"/>
    <w:rsid w:val="00D82E8E"/>
    <w:rsid w:val="00D83292"/>
    <w:rsid w:val="00D836F8"/>
    <w:rsid w:val="00D839F2"/>
    <w:rsid w:val="00D83A00"/>
    <w:rsid w:val="00D83A60"/>
    <w:rsid w:val="00D853A9"/>
    <w:rsid w:val="00D85758"/>
    <w:rsid w:val="00D85761"/>
    <w:rsid w:val="00D85DE2"/>
    <w:rsid w:val="00D8639C"/>
    <w:rsid w:val="00D86F66"/>
    <w:rsid w:val="00D90468"/>
    <w:rsid w:val="00D907DB"/>
    <w:rsid w:val="00D90ABB"/>
    <w:rsid w:val="00D90BF6"/>
    <w:rsid w:val="00D90DA3"/>
    <w:rsid w:val="00D90F10"/>
    <w:rsid w:val="00D90F23"/>
    <w:rsid w:val="00D91375"/>
    <w:rsid w:val="00D9163B"/>
    <w:rsid w:val="00D91849"/>
    <w:rsid w:val="00D9196B"/>
    <w:rsid w:val="00D9233D"/>
    <w:rsid w:val="00D924EC"/>
    <w:rsid w:val="00D92BA9"/>
    <w:rsid w:val="00D938E2"/>
    <w:rsid w:val="00D93980"/>
    <w:rsid w:val="00D93D09"/>
    <w:rsid w:val="00D93D0A"/>
    <w:rsid w:val="00D943AA"/>
    <w:rsid w:val="00D943F5"/>
    <w:rsid w:val="00D94823"/>
    <w:rsid w:val="00D949DD"/>
    <w:rsid w:val="00D94E66"/>
    <w:rsid w:val="00D94EBC"/>
    <w:rsid w:val="00D94F5A"/>
    <w:rsid w:val="00D95037"/>
    <w:rsid w:val="00D950D3"/>
    <w:rsid w:val="00D953D0"/>
    <w:rsid w:val="00D9659C"/>
    <w:rsid w:val="00D968CA"/>
    <w:rsid w:val="00D96C27"/>
    <w:rsid w:val="00D970CE"/>
    <w:rsid w:val="00D9729E"/>
    <w:rsid w:val="00D9746E"/>
    <w:rsid w:val="00D975DE"/>
    <w:rsid w:val="00D977A2"/>
    <w:rsid w:val="00D97938"/>
    <w:rsid w:val="00D97B8A"/>
    <w:rsid w:val="00DA1003"/>
    <w:rsid w:val="00DA172A"/>
    <w:rsid w:val="00DA1845"/>
    <w:rsid w:val="00DA1B8D"/>
    <w:rsid w:val="00DA222B"/>
    <w:rsid w:val="00DA2EC9"/>
    <w:rsid w:val="00DA319B"/>
    <w:rsid w:val="00DA33C2"/>
    <w:rsid w:val="00DA3649"/>
    <w:rsid w:val="00DA427C"/>
    <w:rsid w:val="00DA4749"/>
    <w:rsid w:val="00DA4949"/>
    <w:rsid w:val="00DA5123"/>
    <w:rsid w:val="00DA5B0C"/>
    <w:rsid w:val="00DA5D74"/>
    <w:rsid w:val="00DA5DB7"/>
    <w:rsid w:val="00DA5FFE"/>
    <w:rsid w:val="00DA62C7"/>
    <w:rsid w:val="00DA6420"/>
    <w:rsid w:val="00DA68CE"/>
    <w:rsid w:val="00DA6956"/>
    <w:rsid w:val="00DA7EA7"/>
    <w:rsid w:val="00DB06A4"/>
    <w:rsid w:val="00DB1593"/>
    <w:rsid w:val="00DB1ACA"/>
    <w:rsid w:val="00DB2B3A"/>
    <w:rsid w:val="00DB337D"/>
    <w:rsid w:val="00DB3B81"/>
    <w:rsid w:val="00DB42CD"/>
    <w:rsid w:val="00DB4CDA"/>
    <w:rsid w:val="00DB501A"/>
    <w:rsid w:val="00DB528D"/>
    <w:rsid w:val="00DB57B0"/>
    <w:rsid w:val="00DB5CFB"/>
    <w:rsid w:val="00DB63D5"/>
    <w:rsid w:val="00DB65CF"/>
    <w:rsid w:val="00DB6C86"/>
    <w:rsid w:val="00DB713D"/>
    <w:rsid w:val="00DB7B22"/>
    <w:rsid w:val="00DC0E3E"/>
    <w:rsid w:val="00DC14AB"/>
    <w:rsid w:val="00DC22FB"/>
    <w:rsid w:val="00DC2A48"/>
    <w:rsid w:val="00DC2BA5"/>
    <w:rsid w:val="00DC2C8C"/>
    <w:rsid w:val="00DC32D4"/>
    <w:rsid w:val="00DC34E6"/>
    <w:rsid w:val="00DC3610"/>
    <w:rsid w:val="00DC3894"/>
    <w:rsid w:val="00DC38DE"/>
    <w:rsid w:val="00DC3B0F"/>
    <w:rsid w:val="00DC3FA0"/>
    <w:rsid w:val="00DC47C4"/>
    <w:rsid w:val="00DC5788"/>
    <w:rsid w:val="00DC61C5"/>
    <w:rsid w:val="00DC63AA"/>
    <w:rsid w:val="00DC6A6D"/>
    <w:rsid w:val="00DC6AE4"/>
    <w:rsid w:val="00DC70E9"/>
    <w:rsid w:val="00DC732E"/>
    <w:rsid w:val="00DC7484"/>
    <w:rsid w:val="00DC7853"/>
    <w:rsid w:val="00DC7B40"/>
    <w:rsid w:val="00DC7BFF"/>
    <w:rsid w:val="00DC7D8F"/>
    <w:rsid w:val="00DD040E"/>
    <w:rsid w:val="00DD051C"/>
    <w:rsid w:val="00DD05CA"/>
    <w:rsid w:val="00DD0DB4"/>
    <w:rsid w:val="00DD1154"/>
    <w:rsid w:val="00DD1277"/>
    <w:rsid w:val="00DD1944"/>
    <w:rsid w:val="00DD2007"/>
    <w:rsid w:val="00DD2403"/>
    <w:rsid w:val="00DD2554"/>
    <w:rsid w:val="00DD2635"/>
    <w:rsid w:val="00DD29C8"/>
    <w:rsid w:val="00DD32FC"/>
    <w:rsid w:val="00DD369B"/>
    <w:rsid w:val="00DD4670"/>
    <w:rsid w:val="00DD4BE5"/>
    <w:rsid w:val="00DD5005"/>
    <w:rsid w:val="00DD5479"/>
    <w:rsid w:val="00DD5936"/>
    <w:rsid w:val="00DD5EFC"/>
    <w:rsid w:val="00DD63EE"/>
    <w:rsid w:val="00DD6D95"/>
    <w:rsid w:val="00DD7820"/>
    <w:rsid w:val="00DD7BC7"/>
    <w:rsid w:val="00DD7DF8"/>
    <w:rsid w:val="00DE0811"/>
    <w:rsid w:val="00DE0A7C"/>
    <w:rsid w:val="00DE0E3D"/>
    <w:rsid w:val="00DE1BCF"/>
    <w:rsid w:val="00DE23F6"/>
    <w:rsid w:val="00DE29A3"/>
    <w:rsid w:val="00DE3209"/>
    <w:rsid w:val="00DE373B"/>
    <w:rsid w:val="00DE410E"/>
    <w:rsid w:val="00DE4191"/>
    <w:rsid w:val="00DE43AE"/>
    <w:rsid w:val="00DE4BFF"/>
    <w:rsid w:val="00DE4F18"/>
    <w:rsid w:val="00DE5E3F"/>
    <w:rsid w:val="00DE6CC8"/>
    <w:rsid w:val="00DE74F6"/>
    <w:rsid w:val="00DF035A"/>
    <w:rsid w:val="00DF03BE"/>
    <w:rsid w:val="00DF069D"/>
    <w:rsid w:val="00DF09EE"/>
    <w:rsid w:val="00DF0D20"/>
    <w:rsid w:val="00DF0D48"/>
    <w:rsid w:val="00DF1A79"/>
    <w:rsid w:val="00DF1DA8"/>
    <w:rsid w:val="00DF256B"/>
    <w:rsid w:val="00DF2839"/>
    <w:rsid w:val="00DF2B63"/>
    <w:rsid w:val="00DF2BB1"/>
    <w:rsid w:val="00DF364F"/>
    <w:rsid w:val="00DF57CD"/>
    <w:rsid w:val="00DF586E"/>
    <w:rsid w:val="00DF5E6F"/>
    <w:rsid w:val="00DF6172"/>
    <w:rsid w:val="00DF646F"/>
    <w:rsid w:val="00DF6A6A"/>
    <w:rsid w:val="00DF6D00"/>
    <w:rsid w:val="00DF7B9E"/>
    <w:rsid w:val="00E005FE"/>
    <w:rsid w:val="00E00858"/>
    <w:rsid w:val="00E00D88"/>
    <w:rsid w:val="00E0152C"/>
    <w:rsid w:val="00E01D8D"/>
    <w:rsid w:val="00E01E07"/>
    <w:rsid w:val="00E01E10"/>
    <w:rsid w:val="00E01FFB"/>
    <w:rsid w:val="00E04251"/>
    <w:rsid w:val="00E047BB"/>
    <w:rsid w:val="00E04C49"/>
    <w:rsid w:val="00E05FED"/>
    <w:rsid w:val="00E070E0"/>
    <w:rsid w:val="00E07216"/>
    <w:rsid w:val="00E07AAB"/>
    <w:rsid w:val="00E07B6A"/>
    <w:rsid w:val="00E1073E"/>
    <w:rsid w:val="00E10A17"/>
    <w:rsid w:val="00E11312"/>
    <w:rsid w:val="00E114C6"/>
    <w:rsid w:val="00E1160D"/>
    <w:rsid w:val="00E11819"/>
    <w:rsid w:val="00E122C7"/>
    <w:rsid w:val="00E1254B"/>
    <w:rsid w:val="00E126E5"/>
    <w:rsid w:val="00E12AE1"/>
    <w:rsid w:val="00E12E91"/>
    <w:rsid w:val="00E12E93"/>
    <w:rsid w:val="00E13551"/>
    <w:rsid w:val="00E1399A"/>
    <w:rsid w:val="00E13D44"/>
    <w:rsid w:val="00E14B58"/>
    <w:rsid w:val="00E14DC1"/>
    <w:rsid w:val="00E15052"/>
    <w:rsid w:val="00E1512D"/>
    <w:rsid w:val="00E15EA7"/>
    <w:rsid w:val="00E162AD"/>
    <w:rsid w:val="00E164CA"/>
    <w:rsid w:val="00E16E50"/>
    <w:rsid w:val="00E17DBD"/>
    <w:rsid w:val="00E20078"/>
    <w:rsid w:val="00E200CB"/>
    <w:rsid w:val="00E20744"/>
    <w:rsid w:val="00E20914"/>
    <w:rsid w:val="00E21569"/>
    <w:rsid w:val="00E21DA2"/>
    <w:rsid w:val="00E225AE"/>
    <w:rsid w:val="00E228D6"/>
    <w:rsid w:val="00E22932"/>
    <w:rsid w:val="00E22D5D"/>
    <w:rsid w:val="00E23225"/>
    <w:rsid w:val="00E2349C"/>
    <w:rsid w:val="00E237D0"/>
    <w:rsid w:val="00E23B45"/>
    <w:rsid w:val="00E24186"/>
    <w:rsid w:val="00E24989"/>
    <w:rsid w:val="00E24BAF"/>
    <w:rsid w:val="00E24C8A"/>
    <w:rsid w:val="00E24CE8"/>
    <w:rsid w:val="00E24D7B"/>
    <w:rsid w:val="00E24F85"/>
    <w:rsid w:val="00E24FBD"/>
    <w:rsid w:val="00E24FD6"/>
    <w:rsid w:val="00E25068"/>
    <w:rsid w:val="00E2612C"/>
    <w:rsid w:val="00E26744"/>
    <w:rsid w:val="00E26B94"/>
    <w:rsid w:val="00E26BAF"/>
    <w:rsid w:val="00E26D2E"/>
    <w:rsid w:val="00E2714C"/>
    <w:rsid w:val="00E27213"/>
    <w:rsid w:val="00E27502"/>
    <w:rsid w:val="00E276C7"/>
    <w:rsid w:val="00E27E5F"/>
    <w:rsid w:val="00E27FA1"/>
    <w:rsid w:val="00E305D6"/>
    <w:rsid w:val="00E31007"/>
    <w:rsid w:val="00E323F5"/>
    <w:rsid w:val="00E32451"/>
    <w:rsid w:val="00E32684"/>
    <w:rsid w:val="00E32A49"/>
    <w:rsid w:val="00E32DE5"/>
    <w:rsid w:val="00E33384"/>
    <w:rsid w:val="00E33E4E"/>
    <w:rsid w:val="00E3433F"/>
    <w:rsid w:val="00E358B0"/>
    <w:rsid w:val="00E35F69"/>
    <w:rsid w:val="00E36FC4"/>
    <w:rsid w:val="00E40208"/>
    <w:rsid w:val="00E402B6"/>
    <w:rsid w:val="00E408D9"/>
    <w:rsid w:val="00E417DC"/>
    <w:rsid w:val="00E4234E"/>
    <w:rsid w:val="00E42B1B"/>
    <w:rsid w:val="00E44617"/>
    <w:rsid w:val="00E44DEF"/>
    <w:rsid w:val="00E44F5C"/>
    <w:rsid w:val="00E45599"/>
    <w:rsid w:val="00E455F6"/>
    <w:rsid w:val="00E4647B"/>
    <w:rsid w:val="00E46807"/>
    <w:rsid w:val="00E46B03"/>
    <w:rsid w:val="00E46FE5"/>
    <w:rsid w:val="00E4733A"/>
    <w:rsid w:val="00E47749"/>
    <w:rsid w:val="00E47859"/>
    <w:rsid w:val="00E47E19"/>
    <w:rsid w:val="00E504D8"/>
    <w:rsid w:val="00E505A9"/>
    <w:rsid w:val="00E50FD2"/>
    <w:rsid w:val="00E51436"/>
    <w:rsid w:val="00E516D1"/>
    <w:rsid w:val="00E5240E"/>
    <w:rsid w:val="00E524A4"/>
    <w:rsid w:val="00E53384"/>
    <w:rsid w:val="00E53FAE"/>
    <w:rsid w:val="00E54340"/>
    <w:rsid w:val="00E54F61"/>
    <w:rsid w:val="00E56B56"/>
    <w:rsid w:val="00E56D3B"/>
    <w:rsid w:val="00E57201"/>
    <w:rsid w:val="00E57E0F"/>
    <w:rsid w:val="00E603B2"/>
    <w:rsid w:val="00E6088B"/>
    <w:rsid w:val="00E61C3D"/>
    <w:rsid w:val="00E61D7E"/>
    <w:rsid w:val="00E61DA8"/>
    <w:rsid w:val="00E61F27"/>
    <w:rsid w:val="00E620FC"/>
    <w:rsid w:val="00E62219"/>
    <w:rsid w:val="00E623ED"/>
    <w:rsid w:val="00E6291E"/>
    <w:rsid w:val="00E62A79"/>
    <w:rsid w:val="00E62B3D"/>
    <w:rsid w:val="00E62C13"/>
    <w:rsid w:val="00E6340E"/>
    <w:rsid w:val="00E63420"/>
    <w:rsid w:val="00E64250"/>
    <w:rsid w:val="00E64D3C"/>
    <w:rsid w:val="00E65C78"/>
    <w:rsid w:val="00E660CC"/>
    <w:rsid w:val="00E66349"/>
    <w:rsid w:val="00E66445"/>
    <w:rsid w:val="00E668CB"/>
    <w:rsid w:val="00E66C5B"/>
    <w:rsid w:val="00E672B2"/>
    <w:rsid w:val="00E67303"/>
    <w:rsid w:val="00E67984"/>
    <w:rsid w:val="00E70F8D"/>
    <w:rsid w:val="00E7120E"/>
    <w:rsid w:val="00E717E0"/>
    <w:rsid w:val="00E71DF8"/>
    <w:rsid w:val="00E71F16"/>
    <w:rsid w:val="00E71F70"/>
    <w:rsid w:val="00E721FC"/>
    <w:rsid w:val="00E72B8D"/>
    <w:rsid w:val="00E73697"/>
    <w:rsid w:val="00E73871"/>
    <w:rsid w:val="00E73AE2"/>
    <w:rsid w:val="00E74213"/>
    <w:rsid w:val="00E74346"/>
    <w:rsid w:val="00E74A08"/>
    <w:rsid w:val="00E75378"/>
    <w:rsid w:val="00E75ECA"/>
    <w:rsid w:val="00E760B1"/>
    <w:rsid w:val="00E7627E"/>
    <w:rsid w:val="00E767B1"/>
    <w:rsid w:val="00E77685"/>
    <w:rsid w:val="00E776CC"/>
    <w:rsid w:val="00E80777"/>
    <w:rsid w:val="00E81AAC"/>
    <w:rsid w:val="00E8200C"/>
    <w:rsid w:val="00E8294E"/>
    <w:rsid w:val="00E82F0E"/>
    <w:rsid w:val="00E83391"/>
    <w:rsid w:val="00E83461"/>
    <w:rsid w:val="00E84143"/>
    <w:rsid w:val="00E84153"/>
    <w:rsid w:val="00E84770"/>
    <w:rsid w:val="00E84F8A"/>
    <w:rsid w:val="00E851A1"/>
    <w:rsid w:val="00E854E7"/>
    <w:rsid w:val="00E86AAB"/>
    <w:rsid w:val="00E86CA7"/>
    <w:rsid w:val="00E86E72"/>
    <w:rsid w:val="00E872E7"/>
    <w:rsid w:val="00E874B2"/>
    <w:rsid w:val="00E87AC8"/>
    <w:rsid w:val="00E90863"/>
    <w:rsid w:val="00E90976"/>
    <w:rsid w:val="00E90A72"/>
    <w:rsid w:val="00E91C15"/>
    <w:rsid w:val="00E91C60"/>
    <w:rsid w:val="00E93126"/>
    <w:rsid w:val="00E931BC"/>
    <w:rsid w:val="00E9320D"/>
    <w:rsid w:val="00E93D47"/>
    <w:rsid w:val="00E93F6B"/>
    <w:rsid w:val="00E9584D"/>
    <w:rsid w:val="00E95C80"/>
    <w:rsid w:val="00E961CE"/>
    <w:rsid w:val="00E96D37"/>
    <w:rsid w:val="00E97C27"/>
    <w:rsid w:val="00E97DD3"/>
    <w:rsid w:val="00E97FF7"/>
    <w:rsid w:val="00EA0077"/>
    <w:rsid w:val="00EA072A"/>
    <w:rsid w:val="00EA0A7C"/>
    <w:rsid w:val="00EA1317"/>
    <w:rsid w:val="00EA194A"/>
    <w:rsid w:val="00EA1E77"/>
    <w:rsid w:val="00EA322B"/>
    <w:rsid w:val="00EA36A0"/>
    <w:rsid w:val="00EA3C5F"/>
    <w:rsid w:val="00EA3D46"/>
    <w:rsid w:val="00EA40D7"/>
    <w:rsid w:val="00EA42F2"/>
    <w:rsid w:val="00EA43E9"/>
    <w:rsid w:val="00EA4400"/>
    <w:rsid w:val="00EA5569"/>
    <w:rsid w:val="00EA58D3"/>
    <w:rsid w:val="00EA69E6"/>
    <w:rsid w:val="00EA6AF1"/>
    <w:rsid w:val="00EA70CC"/>
    <w:rsid w:val="00EA7ABE"/>
    <w:rsid w:val="00EA7C92"/>
    <w:rsid w:val="00EB0D3C"/>
    <w:rsid w:val="00EB101C"/>
    <w:rsid w:val="00EB21C4"/>
    <w:rsid w:val="00EB2E77"/>
    <w:rsid w:val="00EB2EAB"/>
    <w:rsid w:val="00EB35FF"/>
    <w:rsid w:val="00EB3860"/>
    <w:rsid w:val="00EB3AA0"/>
    <w:rsid w:val="00EB3EBD"/>
    <w:rsid w:val="00EB47C6"/>
    <w:rsid w:val="00EB4DF9"/>
    <w:rsid w:val="00EB51BC"/>
    <w:rsid w:val="00EB54A8"/>
    <w:rsid w:val="00EB56F2"/>
    <w:rsid w:val="00EB5B35"/>
    <w:rsid w:val="00EB5CD5"/>
    <w:rsid w:val="00EB5DDA"/>
    <w:rsid w:val="00EB5E60"/>
    <w:rsid w:val="00EB62A0"/>
    <w:rsid w:val="00EB63FA"/>
    <w:rsid w:val="00EB69E6"/>
    <w:rsid w:val="00EB6BB6"/>
    <w:rsid w:val="00EB73B6"/>
    <w:rsid w:val="00EC0E71"/>
    <w:rsid w:val="00EC1152"/>
    <w:rsid w:val="00EC1216"/>
    <w:rsid w:val="00EC16CC"/>
    <w:rsid w:val="00EC1E6B"/>
    <w:rsid w:val="00EC30EF"/>
    <w:rsid w:val="00EC332E"/>
    <w:rsid w:val="00EC459F"/>
    <w:rsid w:val="00EC4B2D"/>
    <w:rsid w:val="00EC55A6"/>
    <w:rsid w:val="00EC6256"/>
    <w:rsid w:val="00EC6A93"/>
    <w:rsid w:val="00EC6B8F"/>
    <w:rsid w:val="00EC75D6"/>
    <w:rsid w:val="00EC7785"/>
    <w:rsid w:val="00ED00A3"/>
    <w:rsid w:val="00ED00A6"/>
    <w:rsid w:val="00ED011B"/>
    <w:rsid w:val="00ED03BC"/>
    <w:rsid w:val="00ED0490"/>
    <w:rsid w:val="00ED04A3"/>
    <w:rsid w:val="00ED061E"/>
    <w:rsid w:val="00ED06AF"/>
    <w:rsid w:val="00ED0A4A"/>
    <w:rsid w:val="00ED12B4"/>
    <w:rsid w:val="00ED1F76"/>
    <w:rsid w:val="00ED2531"/>
    <w:rsid w:val="00ED26B6"/>
    <w:rsid w:val="00ED36C6"/>
    <w:rsid w:val="00ED370C"/>
    <w:rsid w:val="00ED3BF6"/>
    <w:rsid w:val="00ED4054"/>
    <w:rsid w:val="00ED410F"/>
    <w:rsid w:val="00ED443A"/>
    <w:rsid w:val="00ED4F69"/>
    <w:rsid w:val="00ED52AF"/>
    <w:rsid w:val="00ED5781"/>
    <w:rsid w:val="00ED59F9"/>
    <w:rsid w:val="00ED5A49"/>
    <w:rsid w:val="00ED73E5"/>
    <w:rsid w:val="00ED7D81"/>
    <w:rsid w:val="00EE0591"/>
    <w:rsid w:val="00EE06FA"/>
    <w:rsid w:val="00EE072B"/>
    <w:rsid w:val="00EE085D"/>
    <w:rsid w:val="00EE0DD0"/>
    <w:rsid w:val="00EE1DA2"/>
    <w:rsid w:val="00EE1E84"/>
    <w:rsid w:val="00EE2092"/>
    <w:rsid w:val="00EE2238"/>
    <w:rsid w:val="00EE2811"/>
    <w:rsid w:val="00EE2CB9"/>
    <w:rsid w:val="00EE316E"/>
    <w:rsid w:val="00EE31A9"/>
    <w:rsid w:val="00EE368D"/>
    <w:rsid w:val="00EE3796"/>
    <w:rsid w:val="00EE3AB5"/>
    <w:rsid w:val="00EE3BA6"/>
    <w:rsid w:val="00EE3C6B"/>
    <w:rsid w:val="00EE3E05"/>
    <w:rsid w:val="00EE4762"/>
    <w:rsid w:val="00EE5505"/>
    <w:rsid w:val="00EE5D3E"/>
    <w:rsid w:val="00EE650C"/>
    <w:rsid w:val="00EE6D75"/>
    <w:rsid w:val="00EE71C0"/>
    <w:rsid w:val="00EE7443"/>
    <w:rsid w:val="00EE7BD7"/>
    <w:rsid w:val="00EE7E6B"/>
    <w:rsid w:val="00EE7F7C"/>
    <w:rsid w:val="00EF055E"/>
    <w:rsid w:val="00EF1003"/>
    <w:rsid w:val="00EF1C3C"/>
    <w:rsid w:val="00EF1E7D"/>
    <w:rsid w:val="00EF2BC8"/>
    <w:rsid w:val="00EF2CE0"/>
    <w:rsid w:val="00EF2DD5"/>
    <w:rsid w:val="00EF30D9"/>
    <w:rsid w:val="00EF35FF"/>
    <w:rsid w:val="00EF4344"/>
    <w:rsid w:val="00EF451A"/>
    <w:rsid w:val="00EF4CA1"/>
    <w:rsid w:val="00EF5099"/>
    <w:rsid w:val="00EF52D6"/>
    <w:rsid w:val="00EF597F"/>
    <w:rsid w:val="00EF5E2B"/>
    <w:rsid w:val="00EF625E"/>
    <w:rsid w:val="00EF67AF"/>
    <w:rsid w:val="00EF68DB"/>
    <w:rsid w:val="00EF6B7E"/>
    <w:rsid w:val="00EF6BEA"/>
    <w:rsid w:val="00EF6F51"/>
    <w:rsid w:val="00EF71B0"/>
    <w:rsid w:val="00EF7819"/>
    <w:rsid w:val="00EF79EC"/>
    <w:rsid w:val="00EF7A4C"/>
    <w:rsid w:val="00EF7E4C"/>
    <w:rsid w:val="00F001AC"/>
    <w:rsid w:val="00F00473"/>
    <w:rsid w:val="00F0058D"/>
    <w:rsid w:val="00F00A67"/>
    <w:rsid w:val="00F00E2A"/>
    <w:rsid w:val="00F01FA6"/>
    <w:rsid w:val="00F023BE"/>
    <w:rsid w:val="00F02405"/>
    <w:rsid w:val="00F02F4F"/>
    <w:rsid w:val="00F033B3"/>
    <w:rsid w:val="00F038B4"/>
    <w:rsid w:val="00F047F6"/>
    <w:rsid w:val="00F052B7"/>
    <w:rsid w:val="00F06002"/>
    <w:rsid w:val="00F06236"/>
    <w:rsid w:val="00F064F1"/>
    <w:rsid w:val="00F06E24"/>
    <w:rsid w:val="00F1004F"/>
    <w:rsid w:val="00F1094C"/>
    <w:rsid w:val="00F10A33"/>
    <w:rsid w:val="00F10D30"/>
    <w:rsid w:val="00F11373"/>
    <w:rsid w:val="00F119EE"/>
    <w:rsid w:val="00F11C70"/>
    <w:rsid w:val="00F13277"/>
    <w:rsid w:val="00F1345E"/>
    <w:rsid w:val="00F139FE"/>
    <w:rsid w:val="00F13A06"/>
    <w:rsid w:val="00F13DC2"/>
    <w:rsid w:val="00F1473B"/>
    <w:rsid w:val="00F14C1A"/>
    <w:rsid w:val="00F14C56"/>
    <w:rsid w:val="00F14CF4"/>
    <w:rsid w:val="00F14D49"/>
    <w:rsid w:val="00F14D7A"/>
    <w:rsid w:val="00F14E25"/>
    <w:rsid w:val="00F15EA6"/>
    <w:rsid w:val="00F15F6F"/>
    <w:rsid w:val="00F170B3"/>
    <w:rsid w:val="00F205DB"/>
    <w:rsid w:val="00F21F55"/>
    <w:rsid w:val="00F22118"/>
    <w:rsid w:val="00F22257"/>
    <w:rsid w:val="00F227DD"/>
    <w:rsid w:val="00F2354A"/>
    <w:rsid w:val="00F23595"/>
    <w:rsid w:val="00F236B1"/>
    <w:rsid w:val="00F23BE3"/>
    <w:rsid w:val="00F23D10"/>
    <w:rsid w:val="00F23E0A"/>
    <w:rsid w:val="00F23F23"/>
    <w:rsid w:val="00F240CC"/>
    <w:rsid w:val="00F24897"/>
    <w:rsid w:val="00F24A46"/>
    <w:rsid w:val="00F25970"/>
    <w:rsid w:val="00F26EED"/>
    <w:rsid w:val="00F27367"/>
    <w:rsid w:val="00F3030C"/>
    <w:rsid w:val="00F306FE"/>
    <w:rsid w:val="00F3084C"/>
    <w:rsid w:val="00F3111E"/>
    <w:rsid w:val="00F3121D"/>
    <w:rsid w:val="00F3125D"/>
    <w:rsid w:val="00F31B62"/>
    <w:rsid w:val="00F31F82"/>
    <w:rsid w:val="00F32976"/>
    <w:rsid w:val="00F32B62"/>
    <w:rsid w:val="00F32D19"/>
    <w:rsid w:val="00F32D68"/>
    <w:rsid w:val="00F32EC0"/>
    <w:rsid w:val="00F32F20"/>
    <w:rsid w:val="00F3374C"/>
    <w:rsid w:val="00F337C0"/>
    <w:rsid w:val="00F338D3"/>
    <w:rsid w:val="00F34182"/>
    <w:rsid w:val="00F346F0"/>
    <w:rsid w:val="00F34BB6"/>
    <w:rsid w:val="00F35125"/>
    <w:rsid w:val="00F35239"/>
    <w:rsid w:val="00F3556C"/>
    <w:rsid w:val="00F3562A"/>
    <w:rsid w:val="00F359AC"/>
    <w:rsid w:val="00F35C9D"/>
    <w:rsid w:val="00F35F8A"/>
    <w:rsid w:val="00F36274"/>
    <w:rsid w:val="00F367A5"/>
    <w:rsid w:val="00F36B91"/>
    <w:rsid w:val="00F37372"/>
    <w:rsid w:val="00F3796A"/>
    <w:rsid w:val="00F37CB9"/>
    <w:rsid w:val="00F408FE"/>
    <w:rsid w:val="00F4098F"/>
    <w:rsid w:val="00F4126F"/>
    <w:rsid w:val="00F4141C"/>
    <w:rsid w:val="00F415D9"/>
    <w:rsid w:val="00F41875"/>
    <w:rsid w:val="00F4247D"/>
    <w:rsid w:val="00F42E89"/>
    <w:rsid w:val="00F42F8F"/>
    <w:rsid w:val="00F4372E"/>
    <w:rsid w:val="00F4398F"/>
    <w:rsid w:val="00F43EBC"/>
    <w:rsid w:val="00F449D0"/>
    <w:rsid w:val="00F452CB"/>
    <w:rsid w:val="00F45E21"/>
    <w:rsid w:val="00F46AAA"/>
    <w:rsid w:val="00F46AD5"/>
    <w:rsid w:val="00F47A01"/>
    <w:rsid w:val="00F47BF7"/>
    <w:rsid w:val="00F501A1"/>
    <w:rsid w:val="00F504B1"/>
    <w:rsid w:val="00F507E6"/>
    <w:rsid w:val="00F5087D"/>
    <w:rsid w:val="00F51656"/>
    <w:rsid w:val="00F51B6E"/>
    <w:rsid w:val="00F52207"/>
    <w:rsid w:val="00F5261E"/>
    <w:rsid w:val="00F52637"/>
    <w:rsid w:val="00F53495"/>
    <w:rsid w:val="00F536EE"/>
    <w:rsid w:val="00F541DB"/>
    <w:rsid w:val="00F546D9"/>
    <w:rsid w:val="00F54726"/>
    <w:rsid w:val="00F5474A"/>
    <w:rsid w:val="00F54752"/>
    <w:rsid w:val="00F54799"/>
    <w:rsid w:val="00F5483F"/>
    <w:rsid w:val="00F54D50"/>
    <w:rsid w:val="00F54F39"/>
    <w:rsid w:val="00F55233"/>
    <w:rsid w:val="00F55413"/>
    <w:rsid w:val="00F5567D"/>
    <w:rsid w:val="00F55D2D"/>
    <w:rsid w:val="00F55E94"/>
    <w:rsid w:val="00F55F53"/>
    <w:rsid w:val="00F564DE"/>
    <w:rsid w:val="00F56969"/>
    <w:rsid w:val="00F60063"/>
    <w:rsid w:val="00F61000"/>
    <w:rsid w:val="00F6117C"/>
    <w:rsid w:val="00F61C85"/>
    <w:rsid w:val="00F624DD"/>
    <w:rsid w:val="00F6404D"/>
    <w:rsid w:val="00F640CB"/>
    <w:rsid w:val="00F65598"/>
    <w:rsid w:val="00F65973"/>
    <w:rsid w:val="00F668BB"/>
    <w:rsid w:val="00F66B7B"/>
    <w:rsid w:val="00F66CF3"/>
    <w:rsid w:val="00F67003"/>
    <w:rsid w:val="00F671C9"/>
    <w:rsid w:val="00F67652"/>
    <w:rsid w:val="00F6778D"/>
    <w:rsid w:val="00F67951"/>
    <w:rsid w:val="00F67E6F"/>
    <w:rsid w:val="00F67FFA"/>
    <w:rsid w:val="00F70402"/>
    <w:rsid w:val="00F7051B"/>
    <w:rsid w:val="00F70E63"/>
    <w:rsid w:val="00F70FD3"/>
    <w:rsid w:val="00F71208"/>
    <w:rsid w:val="00F716B6"/>
    <w:rsid w:val="00F71AC8"/>
    <w:rsid w:val="00F72788"/>
    <w:rsid w:val="00F736FB"/>
    <w:rsid w:val="00F73D57"/>
    <w:rsid w:val="00F744B5"/>
    <w:rsid w:val="00F749EC"/>
    <w:rsid w:val="00F74ABB"/>
    <w:rsid w:val="00F74AEC"/>
    <w:rsid w:val="00F74BB5"/>
    <w:rsid w:val="00F75332"/>
    <w:rsid w:val="00F75EA0"/>
    <w:rsid w:val="00F76138"/>
    <w:rsid w:val="00F7615C"/>
    <w:rsid w:val="00F76B6F"/>
    <w:rsid w:val="00F80595"/>
    <w:rsid w:val="00F807B1"/>
    <w:rsid w:val="00F8082C"/>
    <w:rsid w:val="00F80AFA"/>
    <w:rsid w:val="00F80BFF"/>
    <w:rsid w:val="00F8110F"/>
    <w:rsid w:val="00F81549"/>
    <w:rsid w:val="00F817C4"/>
    <w:rsid w:val="00F828A1"/>
    <w:rsid w:val="00F831C4"/>
    <w:rsid w:val="00F83654"/>
    <w:rsid w:val="00F839AE"/>
    <w:rsid w:val="00F84627"/>
    <w:rsid w:val="00F84A49"/>
    <w:rsid w:val="00F84B71"/>
    <w:rsid w:val="00F84CB0"/>
    <w:rsid w:val="00F84D9B"/>
    <w:rsid w:val="00F85278"/>
    <w:rsid w:val="00F8618E"/>
    <w:rsid w:val="00F8635C"/>
    <w:rsid w:val="00F86455"/>
    <w:rsid w:val="00F868A2"/>
    <w:rsid w:val="00F86BCC"/>
    <w:rsid w:val="00F86D59"/>
    <w:rsid w:val="00F86ED8"/>
    <w:rsid w:val="00F879EF"/>
    <w:rsid w:val="00F904A1"/>
    <w:rsid w:val="00F90828"/>
    <w:rsid w:val="00F91C41"/>
    <w:rsid w:val="00F91D34"/>
    <w:rsid w:val="00F92457"/>
    <w:rsid w:val="00F928FB"/>
    <w:rsid w:val="00F92EBE"/>
    <w:rsid w:val="00F93383"/>
    <w:rsid w:val="00F939D7"/>
    <w:rsid w:val="00F9450F"/>
    <w:rsid w:val="00F947C7"/>
    <w:rsid w:val="00F95237"/>
    <w:rsid w:val="00F953E0"/>
    <w:rsid w:val="00F95708"/>
    <w:rsid w:val="00F958F9"/>
    <w:rsid w:val="00F95B41"/>
    <w:rsid w:val="00F965E5"/>
    <w:rsid w:val="00F9679B"/>
    <w:rsid w:val="00F9685E"/>
    <w:rsid w:val="00F96CD5"/>
    <w:rsid w:val="00F972ED"/>
    <w:rsid w:val="00F975F0"/>
    <w:rsid w:val="00F977D7"/>
    <w:rsid w:val="00FA0045"/>
    <w:rsid w:val="00FA0442"/>
    <w:rsid w:val="00FA097F"/>
    <w:rsid w:val="00FA251C"/>
    <w:rsid w:val="00FA2E37"/>
    <w:rsid w:val="00FA37B0"/>
    <w:rsid w:val="00FA3D13"/>
    <w:rsid w:val="00FA3F13"/>
    <w:rsid w:val="00FA4615"/>
    <w:rsid w:val="00FA5F9E"/>
    <w:rsid w:val="00FA6039"/>
    <w:rsid w:val="00FA6648"/>
    <w:rsid w:val="00FA69C1"/>
    <w:rsid w:val="00FA6ABD"/>
    <w:rsid w:val="00FA6AF0"/>
    <w:rsid w:val="00FA6B9A"/>
    <w:rsid w:val="00FA727B"/>
    <w:rsid w:val="00FA7AF0"/>
    <w:rsid w:val="00FA7F14"/>
    <w:rsid w:val="00FB00FE"/>
    <w:rsid w:val="00FB01B4"/>
    <w:rsid w:val="00FB2A64"/>
    <w:rsid w:val="00FB2E29"/>
    <w:rsid w:val="00FB3272"/>
    <w:rsid w:val="00FB40BF"/>
    <w:rsid w:val="00FB48F4"/>
    <w:rsid w:val="00FB49B1"/>
    <w:rsid w:val="00FB4A44"/>
    <w:rsid w:val="00FB63C1"/>
    <w:rsid w:val="00FB6D7D"/>
    <w:rsid w:val="00FB7664"/>
    <w:rsid w:val="00FB783A"/>
    <w:rsid w:val="00FB7FBB"/>
    <w:rsid w:val="00FC04AE"/>
    <w:rsid w:val="00FC0BCC"/>
    <w:rsid w:val="00FC0BCE"/>
    <w:rsid w:val="00FC19A9"/>
    <w:rsid w:val="00FC1E1F"/>
    <w:rsid w:val="00FC27A8"/>
    <w:rsid w:val="00FC2DF6"/>
    <w:rsid w:val="00FC34C3"/>
    <w:rsid w:val="00FC402A"/>
    <w:rsid w:val="00FC41E5"/>
    <w:rsid w:val="00FC4E01"/>
    <w:rsid w:val="00FC5929"/>
    <w:rsid w:val="00FC5FDD"/>
    <w:rsid w:val="00FC608E"/>
    <w:rsid w:val="00FC64A9"/>
    <w:rsid w:val="00FC6F73"/>
    <w:rsid w:val="00FC7BF8"/>
    <w:rsid w:val="00FC7C15"/>
    <w:rsid w:val="00FD00D3"/>
    <w:rsid w:val="00FD015D"/>
    <w:rsid w:val="00FD049B"/>
    <w:rsid w:val="00FD0F21"/>
    <w:rsid w:val="00FD1586"/>
    <w:rsid w:val="00FD1C8E"/>
    <w:rsid w:val="00FD1F5D"/>
    <w:rsid w:val="00FD22B3"/>
    <w:rsid w:val="00FD242C"/>
    <w:rsid w:val="00FD2DE4"/>
    <w:rsid w:val="00FD31EC"/>
    <w:rsid w:val="00FD32CC"/>
    <w:rsid w:val="00FD4101"/>
    <w:rsid w:val="00FD422E"/>
    <w:rsid w:val="00FD4451"/>
    <w:rsid w:val="00FD4A81"/>
    <w:rsid w:val="00FD4C65"/>
    <w:rsid w:val="00FD50CD"/>
    <w:rsid w:val="00FD5275"/>
    <w:rsid w:val="00FD5E2A"/>
    <w:rsid w:val="00FD6696"/>
    <w:rsid w:val="00FD692D"/>
    <w:rsid w:val="00FD7838"/>
    <w:rsid w:val="00FD79C4"/>
    <w:rsid w:val="00FE07CF"/>
    <w:rsid w:val="00FE083A"/>
    <w:rsid w:val="00FE1183"/>
    <w:rsid w:val="00FE1674"/>
    <w:rsid w:val="00FE17C4"/>
    <w:rsid w:val="00FE1935"/>
    <w:rsid w:val="00FE1F4E"/>
    <w:rsid w:val="00FE23D0"/>
    <w:rsid w:val="00FE2CE2"/>
    <w:rsid w:val="00FE31E1"/>
    <w:rsid w:val="00FE354F"/>
    <w:rsid w:val="00FE3E95"/>
    <w:rsid w:val="00FE3F94"/>
    <w:rsid w:val="00FE405F"/>
    <w:rsid w:val="00FE466C"/>
    <w:rsid w:val="00FE4EE7"/>
    <w:rsid w:val="00FE5776"/>
    <w:rsid w:val="00FE57B8"/>
    <w:rsid w:val="00FE63F7"/>
    <w:rsid w:val="00FE6B62"/>
    <w:rsid w:val="00FE6DB7"/>
    <w:rsid w:val="00FE7187"/>
    <w:rsid w:val="00FE784A"/>
    <w:rsid w:val="00FE7AD0"/>
    <w:rsid w:val="00FE7CFB"/>
    <w:rsid w:val="00FF03CF"/>
    <w:rsid w:val="00FF06CA"/>
    <w:rsid w:val="00FF0BFB"/>
    <w:rsid w:val="00FF1561"/>
    <w:rsid w:val="00FF19B3"/>
    <w:rsid w:val="00FF1BF1"/>
    <w:rsid w:val="00FF2B88"/>
    <w:rsid w:val="00FF312D"/>
    <w:rsid w:val="00FF344E"/>
    <w:rsid w:val="00FF3A7A"/>
    <w:rsid w:val="00FF3E7B"/>
    <w:rsid w:val="00FF468A"/>
    <w:rsid w:val="00FF496A"/>
    <w:rsid w:val="00FF4DB5"/>
    <w:rsid w:val="00FF4F9C"/>
    <w:rsid w:val="00FF5158"/>
    <w:rsid w:val="00FF5172"/>
    <w:rsid w:val="00FF55EA"/>
    <w:rsid w:val="00FF68D5"/>
    <w:rsid w:val="00FF70D5"/>
    <w:rsid w:val="00FF72DD"/>
    <w:rsid w:val="00FF73E8"/>
    <w:rsid w:val="00FF755F"/>
    <w:rsid w:val="00FF767B"/>
    <w:rsid w:val="00FF7B4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6A8500"/>
  <w15:chartTrackingRefBased/>
  <w15:docId w15:val="{2185E8C8-3DF3-4B95-890A-3EB77321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qFormat="1"/>
    <w:lsdException w:name="toc 2" w:locked="1" w:uiPriority="39" w:qFormat="1"/>
    <w:lsdException w:name="toc 3" w:locked="1" w:uiPriority="39" w:qFormat="1"/>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Normal Indent" w:semiHidden="1" w:unhideWhenUsed="1"/>
    <w:lsdException w:name="footnote text" w:semiHidden="1" w:unhideWhenUsed="1"/>
    <w:lsdException w:name="annotation text" w:semiHidden="1" w:unhideWhenUsed="1"/>
    <w:lsdException w:name="header" w:locked="1"/>
    <w:lsdException w:name="footer" w:locked="1"/>
    <w:lsdException w:name="index heading" w:semiHidden="1" w:unhideWhenUsed="1"/>
    <w:lsdException w:name="caption" w:lock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locked="1"/>
    <w:lsdException w:name="List 4" w:lock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lock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lsdException w:name="Body Text Indent" w:locked="1"/>
    <w:lsdException w:name="List Continue" w:semiHidden="1" w:unhideWhenUsed="1"/>
    <w:lsdException w:name="List Continue 2" w:semiHidden="1" w:unhideWhenUsed="1"/>
    <w:lsdException w:name="List Continue 3" w:semiHidden="1" w:unhideWhenUsed="1"/>
    <w:lsdException w:name="List Continue 4" w:lock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lsdException w:name="Body Text 3" w:locked="1"/>
    <w:lsdException w:name="Body Text Indent 2" w:locked="1"/>
    <w:lsdException w:name="Body Text Indent 3" w:semiHidden="1" w:unhideWhenUsed="1"/>
    <w:lsdException w:name="Block Text" w:semiHidden="1" w:unhideWhenUsed="1"/>
    <w:lsdException w:name="Hyperlink" w:semiHidden="1" w:unhideWhenUsed="1"/>
    <w:lsdException w:name="FollowedHyperlink" w:locked="1"/>
    <w:lsdException w:name="Strong" w:locked="1"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313"/>
    <w:rPr>
      <w:sz w:val="24"/>
      <w:szCs w:val="24"/>
    </w:rPr>
  </w:style>
  <w:style w:type="paragraph" w:styleId="Ttulo1">
    <w:name w:val="heading 1"/>
    <w:basedOn w:val="Normal"/>
    <w:next w:val="Normal"/>
    <w:link w:val="Ttulo1Car"/>
    <w:uiPriority w:val="99"/>
    <w:qFormat/>
    <w:rsid w:val="001E703D"/>
    <w:pPr>
      <w:keepNext/>
      <w:spacing w:before="240" w:after="60"/>
      <w:outlineLvl w:val="0"/>
    </w:pPr>
    <w:rPr>
      <w:rFonts w:ascii="Arial" w:hAnsi="Arial"/>
      <w:b/>
      <w:bCs/>
      <w:kern w:val="32"/>
      <w:sz w:val="32"/>
      <w:szCs w:val="32"/>
    </w:rPr>
  </w:style>
  <w:style w:type="paragraph" w:styleId="Ttulo2">
    <w:name w:val="heading 2"/>
    <w:basedOn w:val="Normal"/>
    <w:next w:val="Normal"/>
    <w:link w:val="Ttulo2Car"/>
    <w:uiPriority w:val="99"/>
    <w:qFormat/>
    <w:rsid w:val="002C4DBC"/>
    <w:pPr>
      <w:keepNext/>
      <w:numPr>
        <w:numId w:val="3"/>
      </w:numPr>
      <w:spacing w:before="240" w:after="60"/>
      <w:outlineLvl w:val="1"/>
    </w:pPr>
    <w:rPr>
      <w:rFonts w:ascii="Arial" w:hAnsi="Arial"/>
      <w:b/>
      <w:bCs/>
      <w:i/>
      <w:iCs/>
      <w:sz w:val="28"/>
      <w:szCs w:val="28"/>
    </w:rPr>
  </w:style>
  <w:style w:type="paragraph" w:styleId="Ttulo3">
    <w:name w:val="heading 3"/>
    <w:basedOn w:val="Normal"/>
    <w:next w:val="Normal"/>
    <w:link w:val="Ttulo3Car"/>
    <w:uiPriority w:val="99"/>
    <w:qFormat/>
    <w:rsid w:val="005C536D"/>
    <w:pPr>
      <w:keepNext/>
      <w:widowControl w:val="0"/>
      <w:tabs>
        <w:tab w:val="left" w:pos="567"/>
        <w:tab w:val="left" w:pos="720"/>
      </w:tabs>
      <w:adjustRightInd w:val="0"/>
      <w:spacing w:before="240" w:after="60" w:line="360" w:lineRule="atLeast"/>
      <w:ind w:left="720" w:hanging="720"/>
      <w:jc w:val="both"/>
      <w:textAlignment w:val="baseline"/>
      <w:outlineLvl w:val="2"/>
    </w:pPr>
    <w:rPr>
      <w:rFonts w:ascii="Arial" w:hAnsi="Arial"/>
      <w:b/>
      <w:bCs/>
      <w:color w:val="000000"/>
      <w:sz w:val="22"/>
      <w:szCs w:val="22"/>
      <w:lang w:val="x-none"/>
    </w:rPr>
  </w:style>
  <w:style w:type="paragraph" w:styleId="Ttulo4">
    <w:name w:val="heading 4"/>
    <w:basedOn w:val="Normal"/>
    <w:next w:val="Normal"/>
    <w:link w:val="Ttulo4Car"/>
    <w:uiPriority w:val="99"/>
    <w:qFormat/>
    <w:rsid w:val="00323918"/>
    <w:pPr>
      <w:keepNext/>
      <w:spacing w:before="240" w:after="60"/>
      <w:outlineLvl w:val="3"/>
    </w:pPr>
    <w:rPr>
      <w:rFonts w:ascii="Calibri" w:hAnsi="Calibri"/>
      <w:b/>
      <w:bCs/>
      <w:sz w:val="28"/>
      <w:szCs w:val="28"/>
    </w:rPr>
  </w:style>
  <w:style w:type="paragraph" w:styleId="Ttulo5">
    <w:name w:val="heading 5"/>
    <w:basedOn w:val="Normal"/>
    <w:next w:val="Normal"/>
    <w:link w:val="Ttulo5Car"/>
    <w:uiPriority w:val="99"/>
    <w:qFormat/>
    <w:rsid w:val="00BC36EB"/>
    <w:pPr>
      <w:keepNext/>
      <w:jc w:val="center"/>
      <w:outlineLvl w:val="4"/>
    </w:pPr>
    <w:rPr>
      <w:rFonts w:ascii="Tahoma" w:hAnsi="Tahoma"/>
      <w:b/>
      <w:bCs/>
    </w:rPr>
  </w:style>
  <w:style w:type="paragraph" w:styleId="Ttulo6">
    <w:name w:val="heading 6"/>
    <w:basedOn w:val="Normal"/>
    <w:next w:val="Normal"/>
    <w:link w:val="Ttulo6Car"/>
    <w:unhideWhenUsed/>
    <w:qFormat/>
    <w:locked/>
    <w:rsid w:val="00D06BF1"/>
    <w:pPr>
      <w:spacing w:before="240" w:after="60"/>
      <w:outlineLvl w:val="5"/>
    </w:pPr>
    <w:rPr>
      <w:rFonts w:ascii="Calibri" w:hAnsi="Calibri"/>
      <w:b/>
      <w:bCs/>
      <w:sz w:val="22"/>
      <w:szCs w:val="22"/>
    </w:rPr>
  </w:style>
  <w:style w:type="paragraph" w:styleId="Ttulo9">
    <w:name w:val="heading 9"/>
    <w:basedOn w:val="Normal"/>
    <w:next w:val="Normal"/>
    <w:link w:val="Ttulo9Car"/>
    <w:uiPriority w:val="99"/>
    <w:qFormat/>
    <w:rsid w:val="005C536D"/>
    <w:pPr>
      <w:keepNext/>
      <w:widowControl w:val="0"/>
      <w:adjustRightInd w:val="0"/>
      <w:spacing w:before="120" w:line="360" w:lineRule="atLeast"/>
      <w:jc w:val="both"/>
      <w:textAlignment w:val="baseline"/>
      <w:outlineLvl w:val="8"/>
    </w:pPr>
    <w:rPr>
      <w:rFonts w:ascii="Arial" w:hAnsi="Arial"/>
      <w:b/>
      <w:b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9"/>
    <w:locked/>
    <w:rsid w:val="005C536D"/>
    <w:rPr>
      <w:rFonts w:ascii="Arial" w:hAnsi="Arial" w:cs="Arial"/>
      <w:b/>
      <w:bCs/>
      <w:kern w:val="32"/>
      <w:sz w:val="32"/>
      <w:szCs w:val="32"/>
      <w:lang w:val="es-ES" w:eastAsia="es-ES"/>
    </w:rPr>
  </w:style>
  <w:style w:type="character" w:customStyle="1" w:styleId="Ttulo2Car">
    <w:name w:val="Título 2 Car"/>
    <w:link w:val="Ttulo2"/>
    <w:uiPriority w:val="99"/>
    <w:locked/>
    <w:rsid w:val="005C536D"/>
    <w:rPr>
      <w:rFonts w:ascii="Arial" w:hAnsi="Arial"/>
      <w:b/>
      <w:bCs/>
      <w:i/>
      <w:iCs/>
      <w:sz w:val="28"/>
      <w:szCs w:val="28"/>
    </w:rPr>
  </w:style>
  <w:style w:type="character" w:customStyle="1" w:styleId="Ttulo3Car">
    <w:name w:val="Título 3 Car"/>
    <w:link w:val="Ttulo3"/>
    <w:uiPriority w:val="99"/>
    <w:locked/>
    <w:rsid w:val="005C536D"/>
    <w:rPr>
      <w:rFonts w:ascii="Arial" w:hAnsi="Arial" w:cs="Arial"/>
      <w:b/>
      <w:bCs/>
      <w:color w:val="000000"/>
      <w:sz w:val="22"/>
      <w:szCs w:val="22"/>
      <w:lang w:val="x-none" w:eastAsia="es-ES"/>
    </w:rPr>
  </w:style>
  <w:style w:type="character" w:customStyle="1" w:styleId="Ttulo4Car">
    <w:name w:val="Título 4 Car"/>
    <w:link w:val="Ttulo4"/>
    <w:uiPriority w:val="99"/>
    <w:locked/>
    <w:rsid w:val="00323918"/>
    <w:rPr>
      <w:rFonts w:ascii="Calibri" w:hAnsi="Calibri" w:cs="Calibri"/>
      <w:b/>
      <w:bCs/>
      <w:sz w:val="28"/>
      <w:szCs w:val="28"/>
      <w:lang w:val="es-ES" w:eastAsia="es-ES"/>
    </w:rPr>
  </w:style>
  <w:style w:type="character" w:customStyle="1" w:styleId="Ttulo5Car">
    <w:name w:val="Título 5 Car"/>
    <w:link w:val="Ttulo5"/>
    <w:uiPriority w:val="99"/>
    <w:locked/>
    <w:rsid w:val="00796697"/>
    <w:rPr>
      <w:rFonts w:ascii="Tahoma" w:hAnsi="Tahoma" w:cs="Tahoma"/>
      <w:b/>
      <w:bCs/>
      <w:lang w:val="es-ES" w:eastAsia="es-ES"/>
    </w:rPr>
  </w:style>
  <w:style w:type="character" w:customStyle="1" w:styleId="Ttulo9Car">
    <w:name w:val="Título 9 Car"/>
    <w:link w:val="Ttulo9"/>
    <w:uiPriority w:val="99"/>
    <w:locked/>
    <w:rsid w:val="005C536D"/>
    <w:rPr>
      <w:rFonts w:ascii="Arial" w:hAnsi="Arial" w:cs="Arial"/>
      <w:b/>
      <w:bCs/>
      <w:sz w:val="22"/>
      <w:szCs w:val="22"/>
      <w:lang w:val="es-ES" w:eastAsia="es-ES"/>
    </w:rPr>
  </w:style>
  <w:style w:type="paragraph" w:styleId="Encabezado">
    <w:name w:val="header"/>
    <w:basedOn w:val="Normal"/>
    <w:link w:val="EncabezadoCar"/>
    <w:uiPriority w:val="99"/>
    <w:rsid w:val="003210EA"/>
    <w:pPr>
      <w:tabs>
        <w:tab w:val="center" w:pos="4252"/>
        <w:tab w:val="right" w:pos="8504"/>
      </w:tabs>
    </w:pPr>
  </w:style>
  <w:style w:type="character" w:customStyle="1" w:styleId="EncabezadoCar">
    <w:name w:val="Encabezado Car"/>
    <w:link w:val="Encabezado"/>
    <w:uiPriority w:val="99"/>
    <w:locked/>
    <w:rsid w:val="005C536D"/>
    <w:rPr>
      <w:lang w:val="es-ES" w:eastAsia="es-ES"/>
    </w:rPr>
  </w:style>
  <w:style w:type="paragraph" w:styleId="Piedepgina">
    <w:name w:val="footer"/>
    <w:basedOn w:val="Normal"/>
    <w:link w:val="PiedepginaCar"/>
    <w:uiPriority w:val="99"/>
    <w:rsid w:val="003210EA"/>
    <w:pPr>
      <w:tabs>
        <w:tab w:val="center" w:pos="4252"/>
        <w:tab w:val="right" w:pos="8504"/>
      </w:tabs>
    </w:pPr>
  </w:style>
  <w:style w:type="character" w:customStyle="1" w:styleId="PiedepginaCar">
    <w:name w:val="Pie de página Car"/>
    <w:link w:val="Piedepgina"/>
    <w:uiPriority w:val="99"/>
    <w:locked/>
    <w:rsid w:val="005C536D"/>
    <w:rPr>
      <w:lang w:val="es-ES" w:eastAsia="es-ES"/>
    </w:rPr>
  </w:style>
  <w:style w:type="paragraph" w:styleId="Sangradetextonormal">
    <w:name w:val="Body Text Indent"/>
    <w:basedOn w:val="Normal"/>
    <w:link w:val="SangradetextonormalCar"/>
    <w:uiPriority w:val="99"/>
    <w:rsid w:val="00C1039A"/>
    <w:pPr>
      <w:spacing w:after="240"/>
      <w:ind w:left="142"/>
      <w:jc w:val="both"/>
    </w:pPr>
  </w:style>
  <w:style w:type="character" w:customStyle="1" w:styleId="SangradetextonormalCar">
    <w:name w:val="Sangría de texto normal Car"/>
    <w:link w:val="Sangradetextonormal"/>
    <w:uiPriority w:val="99"/>
    <w:locked/>
    <w:rsid w:val="005C536D"/>
    <w:rPr>
      <w:lang w:val="es-ES" w:eastAsia="es-ES"/>
    </w:rPr>
  </w:style>
  <w:style w:type="paragraph" w:styleId="Sangra2detindependiente">
    <w:name w:val="Body Text Indent 2"/>
    <w:basedOn w:val="Normal"/>
    <w:link w:val="Sangra2detindependienteCar"/>
    <w:uiPriority w:val="99"/>
    <w:rsid w:val="00C1039A"/>
    <w:pPr>
      <w:spacing w:after="240"/>
      <w:ind w:left="284" w:hanging="284"/>
      <w:jc w:val="both"/>
    </w:pPr>
  </w:style>
  <w:style w:type="character" w:customStyle="1" w:styleId="Sangra2detindependienteCar">
    <w:name w:val="Sangría 2 de t. independiente Car"/>
    <w:basedOn w:val="Fuentedeprrafopredeter"/>
    <w:link w:val="Sangra2detindependiente"/>
    <w:uiPriority w:val="99"/>
    <w:locked/>
    <w:rsid w:val="000F5482"/>
  </w:style>
  <w:style w:type="paragraph" w:styleId="Textoindependiente">
    <w:name w:val="Body Text"/>
    <w:basedOn w:val="Normal"/>
    <w:link w:val="TextoindependienteCar"/>
    <w:uiPriority w:val="99"/>
    <w:rsid w:val="00C1039A"/>
    <w:pPr>
      <w:jc w:val="both"/>
    </w:pPr>
  </w:style>
  <w:style w:type="character" w:customStyle="1" w:styleId="TextoindependienteCar">
    <w:name w:val="Texto independiente Car"/>
    <w:link w:val="Textoindependiente"/>
    <w:uiPriority w:val="99"/>
    <w:locked/>
    <w:rsid w:val="005C536D"/>
    <w:rPr>
      <w:sz w:val="24"/>
      <w:szCs w:val="24"/>
      <w:lang w:val="es-ES" w:eastAsia="es-ES"/>
    </w:rPr>
  </w:style>
  <w:style w:type="paragraph" w:styleId="Textoindependiente3">
    <w:name w:val="Body Text 3"/>
    <w:basedOn w:val="Normal"/>
    <w:link w:val="Textoindependiente3Car"/>
    <w:uiPriority w:val="99"/>
    <w:rsid w:val="00C1039A"/>
    <w:pPr>
      <w:jc w:val="both"/>
    </w:pPr>
    <w:rPr>
      <w:rFonts w:ascii="Arial Narrow" w:hAnsi="Arial Narrow"/>
      <w:sz w:val="22"/>
      <w:szCs w:val="22"/>
    </w:rPr>
  </w:style>
  <w:style w:type="character" w:customStyle="1" w:styleId="Textoindependiente3Car">
    <w:name w:val="Texto independiente 3 Car"/>
    <w:link w:val="Textoindependiente3"/>
    <w:uiPriority w:val="99"/>
    <w:locked/>
    <w:rsid w:val="005C536D"/>
    <w:rPr>
      <w:rFonts w:ascii="Arial Narrow" w:hAnsi="Arial Narrow" w:cs="Arial Narrow"/>
      <w:sz w:val="22"/>
      <w:szCs w:val="22"/>
      <w:lang w:val="es-ES" w:eastAsia="es-ES"/>
    </w:rPr>
  </w:style>
  <w:style w:type="paragraph" w:styleId="Textonotapie">
    <w:name w:val="footnote text"/>
    <w:basedOn w:val="Normal"/>
    <w:link w:val="TextonotapieCar"/>
    <w:uiPriority w:val="99"/>
    <w:semiHidden/>
    <w:rsid w:val="00C1039A"/>
  </w:style>
  <w:style w:type="character" w:customStyle="1" w:styleId="TextonotapieCar">
    <w:name w:val="Texto nota pie Car"/>
    <w:link w:val="Textonotapie"/>
    <w:uiPriority w:val="99"/>
    <w:semiHidden/>
    <w:rsid w:val="009120CD"/>
    <w:rPr>
      <w:sz w:val="20"/>
      <w:szCs w:val="20"/>
      <w:lang w:val="es-ES" w:eastAsia="es-ES"/>
    </w:rPr>
  </w:style>
  <w:style w:type="character" w:styleId="Refdenotaalpie">
    <w:name w:val="footnote reference"/>
    <w:uiPriority w:val="99"/>
    <w:semiHidden/>
    <w:rsid w:val="00C1039A"/>
    <w:rPr>
      <w:vertAlign w:val="superscript"/>
    </w:rPr>
  </w:style>
  <w:style w:type="paragraph" w:styleId="Textodeglobo">
    <w:name w:val="Balloon Text"/>
    <w:basedOn w:val="Normal"/>
    <w:link w:val="TextodegloboCar"/>
    <w:uiPriority w:val="99"/>
    <w:semiHidden/>
    <w:rsid w:val="00EB0D3C"/>
    <w:rPr>
      <w:rFonts w:ascii="Tahoma" w:hAnsi="Tahoma"/>
      <w:sz w:val="16"/>
      <w:szCs w:val="16"/>
    </w:rPr>
  </w:style>
  <w:style w:type="character" w:customStyle="1" w:styleId="TextodegloboCar">
    <w:name w:val="Texto de globo Car"/>
    <w:link w:val="Textodeglobo"/>
    <w:uiPriority w:val="99"/>
    <w:semiHidden/>
    <w:locked/>
    <w:rsid w:val="005C536D"/>
    <w:rPr>
      <w:rFonts w:ascii="Tahoma" w:hAnsi="Tahoma" w:cs="Tahoma"/>
      <w:sz w:val="16"/>
      <w:szCs w:val="16"/>
      <w:lang w:val="es-ES" w:eastAsia="es-ES"/>
    </w:rPr>
  </w:style>
  <w:style w:type="character" w:styleId="Refdecomentario">
    <w:name w:val="annotation reference"/>
    <w:uiPriority w:val="99"/>
    <w:semiHidden/>
    <w:rsid w:val="00504461"/>
    <w:rPr>
      <w:sz w:val="16"/>
      <w:szCs w:val="16"/>
    </w:rPr>
  </w:style>
  <w:style w:type="paragraph" w:styleId="Textocomentario">
    <w:name w:val="annotation text"/>
    <w:basedOn w:val="Normal"/>
    <w:link w:val="TextocomentarioCar"/>
    <w:uiPriority w:val="99"/>
    <w:semiHidden/>
    <w:rsid w:val="00504461"/>
  </w:style>
  <w:style w:type="character" w:customStyle="1" w:styleId="TextocomentarioCar">
    <w:name w:val="Texto comentario Car"/>
    <w:link w:val="Textocomentario"/>
    <w:uiPriority w:val="99"/>
    <w:semiHidden/>
    <w:rsid w:val="009120CD"/>
    <w:rPr>
      <w:sz w:val="20"/>
      <w:szCs w:val="20"/>
      <w:lang w:val="es-ES" w:eastAsia="es-ES"/>
    </w:rPr>
  </w:style>
  <w:style w:type="paragraph" w:styleId="Asuntodelcomentario">
    <w:name w:val="annotation subject"/>
    <w:basedOn w:val="Textocomentario"/>
    <w:next w:val="Textocomentario"/>
    <w:link w:val="AsuntodelcomentarioCar"/>
    <w:uiPriority w:val="99"/>
    <w:semiHidden/>
    <w:rsid w:val="00504461"/>
    <w:rPr>
      <w:b/>
      <w:bCs/>
    </w:rPr>
  </w:style>
  <w:style w:type="character" w:customStyle="1" w:styleId="AsuntodelcomentarioCar">
    <w:name w:val="Asunto del comentario Car"/>
    <w:link w:val="Asuntodelcomentario"/>
    <w:uiPriority w:val="99"/>
    <w:semiHidden/>
    <w:rsid w:val="009120CD"/>
    <w:rPr>
      <w:b/>
      <w:bCs/>
      <w:sz w:val="20"/>
      <w:szCs w:val="20"/>
      <w:lang w:val="es-ES" w:eastAsia="es-ES"/>
    </w:rPr>
  </w:style>
  <w:style w:type="paragraph" w:styleId="TDC1">
    <w:name w:val="toc 1"/>
    <w:basedOn w:val="Normal"/>
    <w:next w:val="Normal"/>
    <w:autoRedefine/>
    <w:uiPriority w:val="39"/>
    <w:qFormat/>
    <w:rsid w:val="00755239"/>
    <w:pPr>
      <w:tabs>
        <w:tab w:val="left" w:pos="480"/>
        <w:tab w:val="right" w:leader="dot" w:pos="9100"/>
      </w:tabs>
      <w:spacing w:after="80"/>
    </w:pPr>
    <w:rPr>
      <w:rFonts w:ascii="Arial" w:hAnsi="Arial" w:cs="Arial"/>
      <w:b/>
      <w:bCs/>
      <w:noProof/>
      <w:sz w:val="18"/>
      <w:szCs w:val="18"/>
    </w:rPr>
  </w:style>
  <w:style w:type="paragraph" w:styleId="TDC2">
    <w:name w:val="toc 2"/>
    <w:basedOn w:val="Normal"/>
    <w:next w:val="Normal"/>
    <w:autoRedefine/>
    <w:uiPriority w:val="39"/>
    <w:qFormat/>
    <w:rsid w:val="00755239"/>
    <w:pPr>
      <w:tabs>
        <w:tab w:val="left" w:pos="960"/>
        <w:tab w:val="right" w:leader="dot" w:pos="9100"/>
      </w:tabs>
      <w:spacing w:after="40"/>
      <w:ind w:left="799" w:hanging="799"/>
    </w:pPr>
    <w:rPr>
      <w:rFonts w:ascii="Arial" w:hAnsi="Arial" w:cs="Arial"/>
      <w:noProof/>
      <w:sz w:val="18"/>
      <w:szCs w:val="18"/>
    </w:rPr>
  </w:style>
  <w:style w:type="character" w:styleId="Hipervnculo">
    <w:name w:val="Hyperlink"/>
    <w:uiPriority w:val="99"/>
    <w:rsid w:val="008472F0"/>
    <w:rPr>
      <w:color w:val="0000FF"/>
      <w:u w:val="single"/>
    </w:rPr>
  </w:style>
  <w:style w:type="character" w:styleId="Textoennegrita">
    <w:name w:val="Strong"/>
    <w:uiPriority w:val="99"/>
    <w:qFormat/>
    <w:rsid w:val="00FE31E1"/>
    <w:rPr>
      <w:b/>
      <w:bCs/>
    </w:rPr>
  </w:style>
  <w:style w:type="paragraph" w:customStyle="1" w:styleId="Revisin1">
    <w:name w:val="Revisión1"/>
    <w:hidden/>
    <w:uiPriority w:val="99"/>
    <w:semiHidden/>
    <w:rsid w:val="001266E1"/>
    <w:rPr>
      <w:lang w:val="es-ES" w:eastAsia="es-ES"/>
    </w:rPr>
  </w:style>
  <w:style w:type="paragraph" w:styleId="TDC3">
    <w:name w:val="toc 3"/>
    <w:basedOn w:val="Normal"/>
    <w:next w:val="Normal"/>
    <w:autoRedefine/>
    <w:uiPriority w:val="39"/>
    <w:qFormat/>
    <w:rsid w:val="000C3EF2"/>
    <w:pPr>
      <w:tabs>
        <w:tab w:val="left" w:pos="993"/>
        <w:tab w:val="right" w:leader="dot" w:pos="9100"/>
      </w:tabs>
      <w:ind w:left="200"/>
    </w:pPr>
  </w:style>
  <w:style w:type="paragraph" w:styleId="Textoindependiente2">
    <w:name w:val="Body Text 2"/>
    <w:basedOn w:val="Normal"/>
    <w:link w:val="Textoindependiente2Car"/>
    <w:uiPriority w:val="99"/>
    <w:rsid w:val="005C536D"/>
    <w:pPr>
      <w:spacing w:after="120" w:line="480" w:lineRule="auto"/>
    </w:pPr>
  </w:style>
  <w:style w:type="character" w:customStyle="1" w:styleId="Textoindependiente2Car">
    <w:name w:val="Texto independiente 2 Car"/>
    <w:link w:val="Textoindependiente2"/>
    <w:uiPriority w:val="99"/>
    <w:locked/>
    <w:rsid w:val="005C536D"/>
    <w:rPr>
      <w:lang w:val="es-ES" w:eastAsia="es-ES"/>
    </w:rPr>
  </w:style>
  <w:style w:type="paragraph" w:styleId="Tabladeilustraciones">
    <w:name w:val="table of figures"/>
    <w:basedOn w:val="Normal"/>
    <w:next w:val="Normal"/>
    <w:autoRedefine/>
    <w:uiPriority w:val="99"/>
    <w:rsid w:val="000545AE"/>
    <w:pPr>
      <w:widowControl w:val="0"/>
      <w:tabs>
        <w:tab w:val="left" w:pos="900"/>
        <w:tab w:val="right" w:pos="9100"/>
      </w:tabs>
      <w:adjustRightInd w:val="0"/>
      <w:spacing w:before="240" w:after="60"/>
      <w:ind w:left="900" w:hanging="900"/>
      <w:jc w:val="center"/>
      <w:textAlignment w:val="baseline"/>
    </w:pPr>
    <w:rPr>
      <w:rFonts w:ascii="Arial" w:hAnsi="Arial" w:cs="Arial"/>
      <w:b/>
      <w:bCs/>
    </w:rPr>
  </w:style>
  <w:style w:type="paragraph" w:customStyle="1" w:styleId="TtulodeTabla">
    <w:name w:val="Título de Tabla"/>
    <w:basedOn w:val="Normal"/>
    <w:next w:val="Normal"/>
    <w:uiPriority w:val="99"/>
    <w:rsid w:val="005C536D"/>
    <w:pPr>
      <w:widowControl w:val="0"/>
      <w:tabs>
        <w:tab w:val="left" w:pos="567"/>
      </w:tabs>
      <w:adjustRightInd w:val="0"/>
      <w:spacing w:before="360" w:after="240" w:line="360" w:lineRule="atLeast"/>
      <w:ind w:left="1134" w:hanging="1134"/>
      <w:jc w:val="both"/>
      <w:textAlignment w:val="baseline"/>
    </w:pPr>
    <w:rPr>
      <w:rFonts w:ascii="Arial" w:hAnsi="Arial" w:cs="Arial"/>
      <w:b/>
      <w:bCs/>
      <w:sz w:val="22"/>
      <w:szCs w:val="22"/>
    </w:rPr>
  </w:style>
  <w:style w:type="paragraph" w:styleId="Descripcin">
    <w:name w:val="caption"/>
    <w:aliases w:val="Epígrafe"/>
    <w:basedOn w:val="Normal"/>
    <w:next w:val="Normal"/>
    <w:uiPriority w:val="99"/>
    <w:qFormat/>
    <w:rsid w:val="005C536D"/>
    <w:pPr>
      <w:keepLines/>
      <w:widowControl w:val="0"/>
      <w:tabs>
        <w:tab w:val="left" w:pos="0"/>
        <w:tab w:val="left" w:pos="567"/>
        <w:tab w:val="left" w:pos="1134"/>
      </w:tabs>
      <w:adjustRightInd w:val="0"/>
      <w:spacing w:before="360" w:after="120" w:line="360" w:lineRule="atLeast"/>
      <w:ind w:left="1134" w:hanging="1134"/>
      <w:jc w:val="both"/>
      <w:textAlignment w:val="baseline"/>
    </w:pPr>
    <w:rPr>
      <w:rFonts w:ascii="Arial" w:hAnsi="Arial" w:cs="Arial"/>
      <w:b/>
      <w:bCs/>
      <w:sz w:val="22"/>
      <w:szCs w:val="22"/>
      <w:lang w:val="es-ES_tradnl"/>
    </w:rPr>
  </w:style>
  <w:style w:type="character" w:styleId="Nmerodepgina">
    <w:name w:val="page number"/>
    <w:basedOn w:val="Fuentedeprrafopredeter"/>
    <w:uiPriority w:val="99"/>
    <w:rsid w:val="005C536D"/>
  </w:style>
  <w:style w:type="character" w:styleId="Hipervnculovisitado">
    <w:name w:val="FollowedHyperlink"/>
    <w:uiPriority w:val="99"/>
    <w:rsid w:val="005C536D"/>
    <w:rPr>
      <w:color w:val="800080"/>
      <w:u w:val="single"/>
    </w:rPr>
  </w:style>
  <w:style w:type="paragraph" w:customStyle="1" w:styleId="Prrafodelista1">
    <w:name w:val="Párrafo de lista1"/>
    <w:basedOn w:val="Normal"/>
    <w:uiPriority w:val="99"/>
    <w:qFormat/>
    <w:rsid w:val="00F23F23"/>
    <w:pPr>
      <w:ind w:left="708"/>
    </w:pPr>
  </w:style>
  <w:style w:type="paragraph" w:styleId="Lista3">
    <w:name w:val="List 3"/>
    <w:basedOn w:val="Normal"/>
    <w:next w:val="Normal"/>
    <w:uiPriority w:val="99"/>
    <w:rsid w:val="00796697"/>
    <w:pPr>
      <w:ind w:left="849" w:hanging="283"/>
      <w:jc w:val="both"/>
    </w:pPr>
    <w:rPr>
      <w:rFonts w:ascii="Arial" w:hAnsi="Arial" w:cs="Arial"/>
      <w:b/>
      <w:bCs/>
    </w:rPr>
  </w:style>
  <w:style w:type="paragraph" w:styleId="Lista4">
    <w:name w:val="List 4"/>
    <w:basedOn w:val="Normal"/>
    <w:uiPriority w:val="99"/>
    <w:rsid w:val="00796697"/>
    <w:pPr>
      <w:ind w:left="1132" w:hanging="283"/>
      <w:jc w:val="both"/>
    </w:pPr>
    <w:rPr>
      <w:rFonts w:ascii="Arial" w:hAnsi="Arial" w:cs="Arial"/>
    </w:rPr>
  </w:style>
  <w:style w:type="paragraph" w:styleId="Listaconvietas5">
    <w:name w:val="List Bullet 5"/>
    <w:basedOn w:val="Normal"/>
    <w:uiPriority w:val="99"/>
    <w:rsid w:val="00796697"/>
    <w:pPr>
      <w:tabs>
        <w:tab w:val="num" w:pos="1492"/>
      </w:tabs>
      <w:ind w:left="1492" w:hanging="360"/>
      <w:jc w:val="both"/>
    </w:pPr>
    <w:rPr>
      <w:rFonts w:ascii="Arial" w:hAnsi="Arial" w:cs="Arial"/>
    </w:rPr>
  </w:style>
  <w:style w:type="paragraph" w:styleId="Continuarlista4">
    <w:name w:val="List Continue 4"/>
    <w:basedOn w:val="Normal"/>
    <w:uiPriority w:val="99"/>
    <w:rsid w:val="00796697"/>
    <w:pPr>
      <w:spacing w:after="120"/>
      <w:ind w:left="1132"/>
      <w:jc w:val="both"/>
    </w:pPr>
    <w:rPr>
      <w:rFonts w:ascii="Arial" w:hAnsi="Arial" w:cs="Arial"/>
    </w:rPr>
  </w:style>
  <w:style w:type="paragraph" w:styleId="Lista">
    <w:name w:val="List"/>
    <w:basedOn w:val="Normal"/>
    <w:uiPriority w:val="99"/>
    <w:semiHidden/>
    <w:rsid w:val="00323918"/>
    <w:pPr>
      <w:ind w:left="283" w:hanging="283"/>
    </w:pPr>
  </w:style>
  <w:style w:type="paragraph" w:styleId="Continuarlista">
    <w:name w:val="List Continue"/>
    <w:basedOn w:val="Normal"/>
    <w:uiPriority w:val="99"/>
    <w:semiHidden/>
    <w:rsid w:val="00323918"/>
    <w:pPr>
      <w:spacing w:after="120"/>
      <w:ind w:left="283"/>
    </w:pPr>
  </w:style>
  <w:style w:type="paragraph" w:styleId="Continuarlista2">
    <w:name w:val="List Continue 2"/>
    <w:basedOn w:val="Normal"/>
    <w:uiPriority w:val="99"/>
    <w:semiHidden/>
    <w:rsid w:val="00323918"/>
    <w:pPr>
      <w:spacing w:after="120"/>
      <w:ind w:left="566"/>
    </w:pPr>
  </w:style>
  <w:style w:type="paragraph" w:styleId="Continuarlista3">
    <w:name w:val="List Continue 3"/>
    <w:basedOn w:val="Normal"/>
    <w:uiPriority w:val="99"/>
    <w:semiHidden/>
    <w:rsid w:val="00323918"/>
    <w:pPr>
      <w:spacing w:after="120"/>
      <w:ind w:left="849"/>
    </w:pPr>
  </w:style>
  <w:style w:type="paragraph" w:styleId="Lista2">
    <w:name w:val="List 2"/>
    <w:basedOn w:val="Normal"/>
    <w:uiPriority w:val="99"/>
    <w:semiHidden/>
    <w:rsid w:val="006B3502"/>
    <w:pPr>
      <w:ind w:left="566" w:hanging="283"/>
    </w:pPr>
  </w:style>
  <w:style w:type="numbering" w:customStyle="1" w:styleId="Estilo2">
    <w:name w:val="Estilo2"/>
    <w:rsid w:val="009120CD"/>
    <w:pPr>
      <w:numPr>
        <w:numId w:val="3"/>
      </w:numPr>
    </w:pPr>
  </w:style>
  <w:style w:type="numbering" w:customStyle="1" w:styleId="Titulonivel2">
    <w:name w:val="Titulo nivel 2"/>
    <w:rsid w:val="009120CD"/>
    <w:pPr>
      <w:numPr>
        <w:numId w:val="1"/>
      </w:numPr>
    </w:pPr>
  </w:style>
  <w:style w:type="numbering" w:customStyle="1" w:styleId="Estilo1">
    <w:name w:val="Estilo1"/>
    <w:rsid w:val="009120CD"/>
    <w:pPr>
      <w:numPr>
        <w:numId w:val="2"/>
      </w:numPr>
    </w:pPr>
  </w:style>
  <w:style w:type="paragraph" w:styleId="Prrafodelista">
    <w:name w:val="List Paragraph"/>
    <w:aliases w:val="Bolita,Guión,Viñeta 2,BOLA,Párrafo de lista21,Titulo 8,Párrafo de lista3,HOJA,Párrafo encimadas,Colorful List Accent 1,Colorful List - Accent 11,BOLADEF,Bola,Párrafo de lista31,BOLITA,Párrafo de lista4,Párrafo de lista5,lista tabla"/>
    <w:basedOn w:val="Normal"/>
    <w:link w:val="PrrafodelistaCar"/>
    <w:qFormat/>
    <w:rsid w:val="00550713"/>
    <w:pPr>
      <w:ind w:left="708"/>
    </w:pPr>
  </w:style>
  <w:style w:type="paragraph" w:customStyle="1" w:styleId="Default">
    <w:name w:val="Default"/>
    <w:rsid w:val="00504DB1"/>
    <w:pPr>
      <w:autoSpaceDE w:val="0"/>
      <w:autoSpaceDN w:val="0"/>
      <w:adjustRightInd w:val="0"/>
    </w:pPr>
    <w:rPr>
      <w:color w:val="000000"/>
      <w:sz w:val="24"/>
      <w:szCs w:val="24"/>
    </w:rPr>
  </w:style>
  <w:style w:type="table" w:styleId="Tablaconcuadrcula">
    <w:name w:val="Table Grid"/>
    <w:basedOn w:val="Tablanormal"/>
    <w:uiPriority w:val="59"/>
    <w:locked/>
    <w:rsid w:val="00CF125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271194"/>
    <w:rPr>
      <w:lang w:val="es-ES" w:eastAsia="es-ES"/>
    </w:rPr>
  </w:style>
  <w:style w:type="paragraph" w:styleId="TtuloTDC">
    <w:name w:val="TOC Heading"/>
    <w:aliases w:val="Título de TDC"/>
    <w:basedOn w:val="Ttulo1"/>
    <w:next w:val="Normal"/>
    <w:uiPriority w:val="39"/>
    <w:unhideWhenUsed/>
    <w:qFormat/>
    <w:rsid w:val="00BD2623"/>
    <w:pPr>
      <w:keepLines/>
      <w:spacing w:before="480" w:after="0" w:line="276" w:lineRule="auto"/>
      <w:outlineLvl w:val="9"/>
    </w:pPr>
    <w:rPr>
      <w:rFonts w:ascii="Cambria" w:hAnsi="Cambria"/>
      <w:color w:val="365F91"/>
      <w:kern w:val="0"/>
      <w:sz w:val="28"/>
      <w:szCs w:val="28"/>
    </w:rPr>
  </w:style>
  <w:style w:type="paragraph" w:customStyle="1" w:styleId="Textoindependiente31">
    <w:name w:val="Texto independiente 31"/>
    <w:basedOn w:val="Normal"/>
    <w:rsid w:val="00334E27"/>
    <w:pPr>
      <w:widowControl w:val="0"/>
      <w:tabs>
        <w:tab w:val="left" w:pos="0"/>
      </w:tabs>
      <w:jc w:val="both"/>
    </w:pPr>
    <w:rPr>
      <w:rFonts w:ascii="Bookman Old Style" w:hAnsi="Bookman Old Style"/>
      <w:i/>
      <w:sz w:val="28"/>
      <w:lang w:eastAsia="zh-CN"/>
    </w:rPr>
  </w:style>
  <w:style w:type="paragraph" w:styleId="Sinespaciado">
    <w:name w:val="No Spacing"/>
    <w:link w:val="SinespaciadoCar"/>
    <w:uiPriority w:val="1"/>
    <w:qFormat/>
    <w:rsid w:val="00174C10"/>
    <w:rPr>
      <w:rFonts w:ascii="Calibri" w:hAnsi="Calibri"/>
      <w:sz w:val="22"/>
      <w:szCs w:val="22"/>
    </w:rPr>
  </w:style>
  <w:style w:type="character" w:customStyle="1" w:styleId="SinespaciadoCar">
    <w:name w:val="Sin espaciado Car"/>
    <w:link w:val="Sinespaciado"/>
    <w:uiPriority w:val="1"/>
    <w:rsid w:val="00174C10"/>
    <w:rPr>
      <w:rFonts w:ascii="Calibri" w:hAnsi="Calibri"/>
      <w:sz w:val="22"/>
      <w:szCs w:val="22"/>
    </w:rPr>
  </w:style>
  <w:style w:type="character" w:customStyle="1" w:styleId="PrrafodelistaCar">
    <w:name w:val="Párrafo de lista Car"/>
    <w:aliases w:val="Bolita Car,Guión Car,Viñeta 2 Car,BOLA Car,Párrafo de lista21 Car,Titulo 8 Car,Párrafo de lista3 Car,HOJA Car,Párrafo encimadas Car,Colorful List Accent 1 Car,Colorful List - Accent 11 Car,BOLADEF Car,Bola Car,Párrafo de lista31 Car"/>
    <w:link w:val="Prrafodelista"/>
    <w:locked/>
    <w:rsid w:val="00116C69"/>
    <w:rPr>
      <w:lang w:val="es-ES" w:eastAsia="es-ES"/>
    </w:rPr>
  </w:style>
  <w:style w:type="paragraph" w:styleId="Ttulo">
    <w:name w:val="Title"/>
    <w:basedOn w:val="Normal"/>
    <w:next w:val="Normal"/>
    <w:link w:val="TtuloCar"/>
    <w:qFormat/>
    <w:locked/>
    <w:rsid w:val="00D06BF1"/>
    <w:pPr>
      <w:spacing w:before="240" w:after="60"/>
      <w:jc w:val="center"/>
      <w:outlineLvl w:val="0"/>
    </w:pPr>
    <w:rPr>
      <w:rFonts w:ascii="Calibri Light" w:hAnsi="Calibri Light"/>
      <w:b/>
      <w:bCs/>
      <w:kern w:val="28"/>
      <w:sz w:val="32"/>
      <w:szCs w:val="32"/>
    </w:rPr>
  </w:style>
  <w:style w:type="character" w:customStyle="1" w:styleId="TtuloCar">
    <w:name w:val="Título Car"/>
    <w:link w:val="Ttulo"/>
    <w:rsid w:val="00D06BF1"/>
    <w:rPr>
      <w:rFonts w:ascii="Calibri Light" w:eastAsia="Times New Roman" w:hAnsi="Calibri Light" w:cs="Times New Roman"/>
      <w:b/>
      <w:bCs/>
      <w:kern w:val="28"/>
      <w:sz w:val="32"/>
      <w:szCs w:val="32"/>
      <w:lang w:val="es-ES" w:eastAsia="es-ES"/>
    </w:rPr>
  </w:style>
  <w:style w:type="character" w:customStyle="1" w:styleId="Ttulo6Car">
    <w:name w:val="Título 6 Car"/>
    <w:link w:val="Ttulo6"/>
    <w:rsid w:val="00D06BF1"/>
    <w:rPr>
      <w:rFonts w:ascii="Calibri" w:eastAsia="Times New Roman" w:hAnsi="Calibri" w:cs="Times New Roman"/>
      <w:b/>
      <w:bCs/>
      <w:sz w:val="22"/>
      <w:szCs w:val="22"/>
      <w:lang w:val="es-ES" w:eastAsia="es-ES"/>
    </w:rPr>
  </w:style>
  <w:style w:type="paragraph" w:styleId="TDC4">
    <w:name w:val="toc 4"/>
    <w:basedOn w:val="Normal"/>
    <w:next w:val="Normal"/>
    <w:autoRedefine/>
    <w:uiPriority w:val="39"/>
    <w:unhideWhenUsed/>
    <w:locked/>
    <w:rsid w:val="00385E97"/>
    <w:pPr>
      <w:spacing w:after="100" w:line="259" w:lineRule="auto"/>
      <w:ind w:left="660"/>
    </w:pPr>
    <w:rPr>
      <w:rFonts w:ascii="Calibri" w:hAnsi="Calibri"/>
      <w:sz w:val="22"/>
      <w:szCs w:val="22"/>
    </w:rPr>
  </w:style>
  <w:style w:type="paragraph" w:styleId="TDC5">
    <w:name w:val="toc 5"/>
    <w:basedOn w:val="Normal"/>
    <w:next w:val="Normal"/>
    <w:autoRedefine/>
    <w:uiPriority w:val="39"/>
    <w:unhideWhenUsed/>
    <w:locked/>
    <w:rsid w:val="00385E97"/>
    <w:pPr>
      <w:spacing w:after="100" w:line="259" w:lineRule="auto"/>
      <w:ind w:left="880"/>
    </w:pPr>
    <w:rPr>
      <w:rFonts w:ascii="Calibri" w:hAnsi="Calibri"/>
      <w:sz w:val="22"/>
      <w:szCs w:val="22"/>
    </w:rPr>
  </w:style>
  <w:style w:type="paragraph" w:styleId="TDC6">
    <w:name w:val="toc 6"/>
    <w:basedOn w:val="Normal"/>
    <w:next w:val="Normal"/>
    <w:autoRedefine/>
    <w:uiPriority w:val="39"/>
    <w:unhideWhenUsed/>
    <w:locked/>
    <w:rsid w:val="00385E97"/>
    <w:pPr>
      <w:spacing w:after="100" w:line="259" w:lineRule="auto"/>
      <w:ind w:left="1100"/>
    </w:pPr>
    <w:rPr>
      <w:rFonts w:ascii="Calibri" w:hAnsi="Calibri"/>
      <w:sz w:val="22"/>
      <w:szCs w:val="22"/>
    </w:rPr>
  </w:style>
  <w:style w:type="paragraph" w:styleId="TDC7">
    <w:name w:val="toc 7"/>
    <w:basedOn w:val="Normal"/>
    <w:next w:val="Normal"/>
    <w:autoRedefine/>
    <w:uiPriority w:val="39"/>
    <w:unhideWhenUsed/>
    <w:locked/>
    <w:rsid w:val="00385E97"/>
    <w:pPr>
      <w:spacing w:after="100" w:line="259" w:lineRule="auto"/>
      <w:ind w:left="1320"/>
    </w:pPr>
    <w:rPr>
      <w:rFonts w:ascii="Calibri" w:hAnsi="Calibri"/>
      <w:sz w:val="22"/>
      <w:szCs w:val="22"/>
    </w:rPr>
  </w:style>
  <w:style w:type="paragraph" w:styleId="TDC8">
    <w:name w:val="toc 8"/>
    <w:basedOn w:val="Normal"/>
    <w:next w:val="Normal"/>
    <w:autoRedefine/>
    <w:uiPriority w:val="39"/>
    <w:unhideWhenUsed/>
    <w:locked/>
    <w:rsid w:val="00385E97"/>
    <w:pPr>
      <w:spacing w:after="100" w:line="259" w:lineRule="auto"/>
      <w:ind w:left="1540"/>
    </w:pPr>
    <w:rPr>
      <w:rFonts w:ascii="Calibri" w:hAnsi="Calibri"/>
      <w:sz w:val="22"/>
      <w:szCs w:val="22"/>
    </w:rPr>
  </w:style>
  <w:style w:type="paragraph" w:styleId="TDC9">
    <w:name w:val="toc 9"/>
    <w:basedOn w:val="Normal"/>
    <w:next w:val="Normal"/>
    <w:autoRedefine/>
    <w:uiPriority w:val="39"/>
    <w:unhideWhenUsed/>
    <w:locked/>
    <w:rsid w:val="00385E97"/>
    <w:pPr>
      <w:spacing w:after="100" w:line="259" w:lineRule="auto"/>
      <w:ind w:left="1760"/>
    </w:pPr>
    <w:rPr>
      <w:rFonts w:ascii="Calibri" w:hAnsi="Calibri"/>
      <w:sz w:val="22"/>
      <w:szCs w:val="22"/>
    </w:rPr>
  </w:style>
  <w:style w:type="character" w:styleId="nfasis">
    <w:name w:val="Emphasis"/>
    <w:qFormat/>
    <w:locked/>
    <w:rsid w:val="00697F24"/>
    <w:rPr>
      <w:i/>
      <w:iCs/>
    </w:rPr>
  </w:style>
  <w:style w:type="paragraph" w:customStyle="1" w:styleId="msonormal0">
    <w:name w:val="msonormal"/>
    <w:basedOn w:val="Normal"/>
    <w:rsid w:val="003112A6"/>
    <w:pPr>
      <w:spacing w:before="100" w:beforeAutospacing="1" w:after="100" w:afterAutospacing="1"/>
    </w:pPr>
  </w:style>
  <w:style w:type="paragraph" w:customStyle="1" w:styleId="font5">
    <w:name w:val="font5"/>
    <w:basedOn w:val="Normal"/>
    <w:rsid w:val="003112A6"/>
    <w:pPr>
      <w:spacing w:before="100" w:beforeAutospacing="1" w:after="100" w:afterAutospacing="1"/>
    </w:pPr>
    <w:rPr>
      <w:rFonts w:ascii="Tahoma" w:hAnsi="Tahoma" w:cs="Tahoma"/>
      <w:color w:val="000000"/>
      <w:sz w:val="18"/>
      <w:szCs w:val="18"/>
    </w:rPr>
  </w:style>
  <w:style w:type="paragraph" w:customStyle="1" w:styleId="xl74">
    <w:name w:val="xl74"/>
    <w:basedOn w:val="Normal"/>
    <w:rsid w:val="003112A6"/>
    <w:pPr>
      <w:pBdr>
        <w:top w:val="single" w:sz="8" w:space="0" w:color="auto"/>
        <w:left w:val="single" w:sz="8" w:space="0" w:color="auto"/>
        <w:right w:val="single" w:sz="4" w:space="0" w:color="auto"/>
      </w:pBdr>
      <w:shd w:val="clear" w:color="000000" w:fill="D9D9D9"/>
      <w:spacing w:before="100" w:beforeAutospacing="1" w:after="100" w:afterAutospacing="1"/>
      <w:jc w:val="center"/>
      <w:textAlignment w:val="center"/>
    </w:pPr>
    <w:rPr>
      <w:rFonts w:ascii="Arial" w:hAnsi="Arial" w:cs="Arial"/>
      <w:b/>
      <w:bCs/>
    </w:rPr>
  </w:style>
  <w:style w:type="paragraph" w:customStyle="1" w:styleId="xl75">
    <w:name w:val="xl75"/>
    <w:basedOn w:val="Normal"/>
    <w:rsid w:val="003112A6"/>
    <w:pPr>
      <w:pBdr>
        <w:top w:val="single" w:sz="8" w:space="0" w:color="auto"/>
        <w:left w:val="single" w:sz="4" w:space="0" w:color="auto"/>
        <w:right w:val="single" w:sz="4" w:space="0" w:color="auto"/>
      </w:pBdr>
      <w:shd w:val="clear" w:color="000000" w:fill="D9D9D9"/>
      <w:spacing w:before="100" w:beforeAutospacing="1" w:after="100" w:afterAutospacing="1"/>
      <w:jc w:val="center"/>
      <w:textAlignment w:val="center"/>
    </w:pPr>
    <w:rPr>
      <w:rFonts w:ascii="Arial" w:hAnsi="Arial" w:cs="Arial"/>
      <w:b/>
      <w:bCs/>
    </w:rPr>
  </w:style>
  <w:style w:type="paragraph" w:customStyle="1" w:styleId="xl76">
    <w:name w:val="xl76"/>
    <w:basedOn w:val="Normal"/>
    <w:rsid w:val="003112A6"/>
    <w:pPr>
      <w:pBdr>
        <w:top w:val="single" w:sz="8" w:space="0" w:color="auto"/>
        <w:left w:val="single" w:sz="4" w:space="0" w:color="auto"/>
        <w:right w:val="single" w:sz="4" w:space="0" w:color="auto"/>
      </w:pBdr>
      <w:shd w:val="clear" w:color="000000" w:fill="D9D9D9"/>
      <w:spacing w:before="100" w:beforeAutospacing="1" w:after="100" w:afterAutospacing="1"/>
      <w:jc w:val="center"/>
      <w:textAlignment w:val="center"/>
    </w:pPr>
    <w:rPr>
      <w:rFonts w:ascii="Arial" w:hAnsi="Arial" w:cs="Arial"/>
      <w:b/>
      <w:bCs/>
    </w:rPr>
  </w:style>
  <w:style w:type="paragraph" w:customStyle="1" w:styleId="xl77">
    <w:name w:val="xl77"/>
    <w:basedOn w:val="Normal"/>
    <w:rsid w:val="003112A6"/>
    <w:pPr>
      <w:pBdr>
        <w:top w:val="single" w:sz="8" w:space="0" w:color="auto"/>
        <w:left w:val="single" w:sz="4" w:space="0" w:color="auto"/>
        <w:bottom w:val="single" w:sz="8" w:space="0" w:color="auto"/>
        <w:right w:val="single" w:sz="4" w:space="0" w:color="auto"/>
      </w:pBdr>
      <w:shd w:val="clear" w:color="000000" w:fill="D9D9D9"/>
      <w:spacing w:before="100" w:beforeAutospacing="1" w:after="100" w:afterAutospacing="1"/>
      <w:jc w:val="center"/>
      <w:textAlignment w:val="center"/>
    </w:pPr>
    <w:rPr>
      <w:rFonts w:ascii="Arial" w:hAnsi="Arial" w:cs="Arial"/>
      <w:b/>
      <w:bCs/>
    </w:rPr>
  </w:style>
  <w:style w:type="paragraph" w:customStyle="1" w:styleId="xl78">
    <w:name w:val="xl78"/>
    <w:basedOn w:val="Normal"/>
    <w:rsid w:val="003112A6"/>
    <w:pPr>
      <w:pBdr>
        <w:top w:val="single" w:sz="8" w:space="0" w:color="auto"/>
        <w:left w:val="single" w:sz="4" w:space="0" w:color="auto"/>
        <w:bottom w:val="single" w:sz="8" w:space="0" w:color="auto"/>
        <w:right w:val="single" w:sz="8" w:space="0" w:color="auto"/>
      </w:pBdr>
      <w:shd w:val="clear" w:color="000000" w:fill="D9D9D9"/>
      <w:spacing w:before="100" w:beforeAutospacing="1" w:after="100" w:afterAutospacing="1"/>
      <w:jc w:val="center"/>
      <w:textAlignment w:val="center"/>
    </w:pPr>
    <w:rPr>
      <w:rFonts w:ascii="Arial" w:hAnsi="Arial" w:cs="Arial"/>
      <w:b/>
      <w:bCs/>
    </w:rPr>
  </w:style>
  <w:style w:type="paragraph" w:customStyle="1" w:styleId="xl79">
    <w:name w:val="xl79"/>
    <w:basedOn w:val="Normal"/>
    <w:rsid w:val="003112A6"/>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ascii="Arial" w:hAnsi="Arial" w:cs="Arial"/>
      <w:sz w:val="18"/>
      <w:szCs w:val="18"/>
    </w:rPr>
  </w:style>
  <w:style w:type="paragraph" w:customStyle="1" w:styleId="xl80">
    <w:name w:val="xl80"/>
    <w:basedOn w:val="Normal"/>
    <w:rsid w:val="003112A6"/>
    <w:pPr>
      <w:pBdr>
        <w:top w:val="single" w:sz="4" w:space="0" w:color="auto"/>
        <w:left w:val="single" w:sz="4" w:space="0" w:color="auto"/>
        <w:bottom w:val="single" w:sz="4" w:space="0" w:color="auto"/>
      </w:pBdr>
      <w:shd w:val="clear" w:color="000000" w:fill="D9D9D9"/>
      <w:spacing w:before="100" w:beforeAutospacing="1" w:after="100" w:afterAutospacing="1"/>
      <w:jc w:val="center"/>
      <w:textAlignment w:val="center"/>
    </w:pPr>
    <w:rPr>
      <w:rFonts w:ascii="Arial" w:hAnsi="Arial" w:cs="Arial"/>
      <w:sz w:val="18"/>
      <w:szCs w:val="18"/>
    </w:rPr>
  </w:style>
  <w:style w:type="paragraph" w:customStyle="1" w:styleId="xl81">
    <w:name w:val="xl81"/>
    <w:basedOn w:val="Normal"/>
    <w:rsid w:val="003112A6"/>
    <w:pPr>
      <w:pBdr>
        <w:top w:val="single" w:sz="8" w:space="0" w:color="auto"/>
        <w:left w:val="single" w:sz="8" w:space="0" w:color="auto"/>
      </w:pBdr>
      <w:spacing w:before="100" w:beforeAutospacing="1" w:after="100" w:afterAutospacing="1"/>
      <w:jc w:val="center"/>
    </w:pPr>
    <w:rPr>
      <w:rFonts w:ascii="Arial" w:hAnsi="Arial" w:cs="Arial"/>
      <w:sz w:val="16"/>
      <w:szCs w:val="16"/>
    </w:rPr>
  </w:style>
  <w:style w:type="paragraph" w:customStyle="1" w:styleId="xl82">
    <w:name w:val="xl82"/>
    <w:basedOn w:val="Normal"/>
    <w:rsid w:val="003112A6"/>
    <w:pPr>
      <w:pBdr>
        <w:left w:val="single" w:sz="8" w:space="0" w:color="auto"/>
      </w:pBdr>
      <w:spacing w:before="100" w:beforeAutospacing="1" w:after="100" w:afterAutospacing="1"/>
      <w:jc w:val="center"/>
    </w:pPr>
    <w:rPr>
      <w:rFonts w:ascii="Arial" w:hAnsi="Arial" w:cs="Arial"/>
      <w:sz w:val="16"/>
      <w:szCs w:val="16"/>
    </w:rPr>
  </w:style>
  <w:style w:type="paragraph" w:customStyle="1" w:styleId="xl83">
    <w:name w:val="xl83"/>
    <w:basedOn w:val="Normal"/>
    <w:rsid w:val="003112A6"/>
    <w:pPr>
      <w:pBdr>
        <w:top w:val="single" w:sz="4" w:space="0" w:color="auto"/>
        <w:left w:val="single" w:sz="4" w:space="0" w:color="auto"/>
        <w:bottom w:val="single" w:sz="8" w:space="0" w:color="auto"/>
        <w:right w:val="single" w:sz="4" w:space="0" w:color="auto"/>
      </w:pBdr>
      <w:shd w:val="clear" w:color="000000" w:fill="D9D9D9"/>
      <w:spacing w:before="100" w:beforeAutospacing="1" w:after="100" w:afterAutospacing="1"/>
      <w:jc w:val="center"/>
      <w:textAlignment w:val="center"/>
    </w:pPr>
    <w:rPr>
      <w:rFonts w:ascii="Arial" w:hAnsi="Arial" w:cs="Arial"/>
      <w:sz w:val="18"/>
      <w:szCs w:val="18"/>
    </w:rPr>
  </w:style>
  <w:style w:type="paragraph" w:customStyle="1" w:styleId="xl84">
    <w:name w:val="xl84"/>
    <w:basedOn w:val="Normal"/>
    <w:rsid w:val="003112A6"/>
    <w:pPr>
      <w:pBdr>
        <w:left w:val="single" w:sz="8" w:space="0" w:color="auto"/>
        <w:bottom w:val="single" w:sz="8" w:space="0" w:color="auto"/>
      </w:pBdr>
      <w:spacing w:before="100" w:beforeAutospacing="1" w:after="100" w:afterAutospacing="1"/>
      <w:jc w:val="center"/>
    </w:pPr>
    <w:rPr>
      <w:rFonts w:ascii="Arial" w:hAnsi="Arial" w:cs="Arial"/>
      <w:sz w:val="16"/>
      <w:szCs w:val="16"/>
    </w:rPr>
  </w:style>
  <w:style w:type="paragraph" w:customStyle="1" w:styleId="xl85">
    <w:name w:val="xl85"/>
    <w:basedOn w:val="Normal"/>
    <w:rsid w:val="003112A6"/>
    <w:pPr>
      <w:pBdr>
        <w:top w:val="single" w:sz="8"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ascii="Arial" w:hAnsi="Arial" w:cs="Arial"/>
      <w:sz w:val="18"/>
      <w:szCs w:val="18"/>
    </w:rPr>
  </w:style>
  <w:style w:type="paragraph" w:customStyle="1" w:styleId="xl86">
    <w:name w:val="xl86"/>
    <w:basedOn w:val="Normal"/>
    <w:rsid w:val="003112A6"/>
    <w:pPr>
      <w:pBdr>
        <w:top w:val="single" w:sz="8" w:space="0" w:color="auto"/>
        <w:left w:val="single" w:sz="8" w:space="0" w:color="auto"/>
        <w:bottom w:val="single" w:sz="8" w:space="0" w:color="auto"/>
        <w:right w:val="single" w:sz="8" w:space="0" w:color="auto"/>
      </w:pBdr>
      <w:spacing w:before="100" w:beforeAutospacing="1" w:after="100" w:afterAutospacing="1"/>
    </w:pPr>
    <w:rPr>
      <w:rFonts w:ascii="Arial" w:hAnsi="Arial" w:cs="Arial"/>
      <w:b/>
      <w:bCs/>
    </w:rPr>
  </w:style>
  <w:style w:type="paragraph" w:customStyle="1" w:styleId="xl87">
    <w:name w:val="xl87"/>
    <w:basedOn w:val="Normal"/>
    <w:rsid w:val="003112A6"/>
    <w:pPr>
      <w:spacing w:before="100" w:beforeAutospacing="1" w:after="100" w:afterAutospacing="1"/>
      <w:jc w:val="center"/>
    </w:pPr>
  </w:style>
  <w:style w:type="paragraph" w:customStyle="1" w:styleId="xl88">
    <w:name w:val="xl88"/>
    <w:basedOn w:val="Normal"/>
    <w:rsid w:val="003112A6"/>
    <w:pPr>
      <w:shd w:val="clear" w:color="000000" w:fill="FFFF00"/>
      <w:spacing w:before="100" w:beforeAutospacing="1" w:after="100" w:afterAutospacing="1"/>
      <w:jc w:val="center"/>
    </w:pPr>
  </w:style>
  <w:style w:type="paragraph" w:customStyle="1" w:styleId="xl89">
    <w:name w:val="xl89"/>
    <w:basedOn w:val="Normal"/>
    <w:rsid w:val="003112A6"/>
    <w:pPr>
      <w:pBdr>
        <w:top w:val="single" w:sz="8" w:space="0" w:color="auto"/>
        <w:left w:val="single" w:sz="8" w:space="0" w:color="auto"/>
        <w:right w:val="single" w:sz="8" w:space="0" w:color="auto"/>
      </w:pBdr>
      <w:spacing w:before="100" w:beforeAutospacing="1" w:after="100" w:afterAutospacing="1"/>
      <w:jc w:val="center"/>
    </w:pPr>
    <w:rPr>
      <w:rFonts w:ascii="Arial" w:hAnsi="Arial" w:cs="Arial"/>
      <w:sz w:val="16"/>
      <w:szCs w:val="16"/>
    </w:rPr>
  </w:style>
  <w:style w:type="paragraph" w:customStyle="1" w:styleId="xl90">
    <w:name w:val="xl90"/>
    <w:basedOn w:val="Normal"/>
    <w:rsid w:val="003112A6"/>
    <w:pPr>
      <w:pBdr>
        <w:left w:val="single" w:sz="8" w:space="0" w:color="auto"/>
        <w:right w:val="single" w:sz="8" w:space="0" w:color="auto"/>
      </w:pBdr>
      <w:spacing w:before="100" w:beforeAutospacing="1" w:after="100" w:afterAutospacing="1"/>
      <w:jc w:val="center"/>
    </w:pPr>
    <w:rPr>
      <w:rFonts w:ascii="Arial" w:hAnsi="Arial" w:cs="Arial"/>
      <w:sz w:val="16"/>
      <w:szCs w:val="16"/>
    </w:rPr>
  </w:style>
  <w:style w:type="paragraph" w:customStyle="1" w:styleId="xl91">
    <w:name w:val="xl91"/>
    <w:basedOn w:val="Normal"/>
    <w:rsid w:val="003112A6"/>
    <w:pPr>
      <w:pBdr>
        <w:left w:val="single" w:sz="8" w:space="0" w:color="auto"/>
        <w:bottom w:val="single" w:sz="8" w:space="0" w:color="auto"/>
        <w:right w:val="single" w:sz="8" w:space="0" w:color="auto"/>
      </w:pBdr>
      <w:spacing w:before="100" w:beforeAutospacing="1" w:after="100" w:afterAutospacing="1"/>
      <w:jc w:val="center"/>
    </w:pPr>
    <w:rPr>
      <w:rFonts w:ascii="Arial" w:hAnsi="Arial" w:cs="Arial"/>
      <w:sz w:val="16"/>
      <w:szCs w:val="16"/>
    </w:rPr>
  </w:style>
  <w:style w:type="paragraph" w:customStyle="1" w:styleId="xl92">
    <w:name w:val="xl92"/>
    <w:basedOn w:val="Normal"/>
    <w:rsid w:val="003112A6"/>
    <w:pPr>
      <w:pBdr>
        <w:top w:val="single" w:sz="8" w:space="0" w:color="auto"/>
        <w:left w:val="single" w:sz="8" w:space="0" w:color="auto"/>
        <w:bottom w:val="single" w:sz="8" w:space="0" w:color="auto"/>
      </w:pBdr>
      <w:spacing w:before="100" w:beforeAutospacing="1" w:after="100" w:afterAutospacing="1"/>
    </w:pPr>
    <w:rPr>
      <w:rFonts w:ascii="Arial" w:hAnsi="Arial" w:cs="Arial"/>
      <w:b/>
      <w:bCs/>
    </w:rPr>
  </w:style>
  <w:style w:type="paragraph" w:customStyle="1" w:styleId="xl93">
    <w:name w:val="xl93"/>
    <w:basedOn w:val="Normal"/>
    <w:rsid w:val="003112A6"/>
    <w:pPr>
      <w:pBdr>
        <w:top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xl94">
    <w:name w:val="xl94"/>
    <w:basedOn w:val="Normal"/>
    <w:rsid w:val="003112A6"/>
    <w:pPr>
      <w:pBdr>
        <w:right w:val="single" w:sz="8" w:space="0" w:color="auto"/>
      </w:pBdr>
      <w:spacing w:before="100" w:beforeAutospacing="1" w:after="100" w:afterAutospacing="1"/>
      <w:jc w:val="center"/>
      <w:textAlignment w:val="center"/>
    </w:pPr>
    <w:rPr>
      <w:rFonts w:ascii="Arial" w:hAnsi="Arial" w:cs="Arial"/>
      <w:b/>
      <w:bCs/>
    </w:rPr>
  </w:style>
  <w:style w:type="paragraph" w:customStyle="1" w:styleId="xl95">
    <w:name w:val="xl95"/>
    <w:basedOn w:val="Normal"/>
    <w:rsid w:val="003112A6"/>
    <w:pPr>
      <w:pBdr>
        <w:bottom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xl96">
    <w:name w:val="xl96"/>
    <w:basedOn w:val="Normal"/>
    <w:rsid w:val="003112A6"/>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97">
    <w:name w:val="xl97"/>
    <w:basedOn w:val="Normal"/>
    <w:rsid w:val="003112A6"/>
    <w:pPr>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98">
    <w:name w:val="xl98"/>
    <w:basedOn w:val="Normal"/>
    <w:rsid w:val="003112A6"/>
    <w:pPr>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99">
    <w:name w:val="xl99"/>
    <w:basedOn w:val="Normal"/>
    <w:rsid w:val="003112A6"/>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100">
    <w:name w:val="xl100"/>
    <w:basedOn w:val="Normal"/>
    <w:rsid w:val="003112A6"/>
    <w:pPr>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101">
    <w:name w:val="xl101"/>
    <w:basedOn w:val="Normal"/>
    <w:rsid w:val="003112A6"/>
    <w:pPr>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102">
    <w:name w:val="xl102"/>
    <w:basedOn w:val="Normal"/>
    <w:rsid w:val="003112A6"/>
    <w:pPr>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103">
    <w:name w:val="xl103"/>
    <w:basedOn w:val="Normal"/>
    <w:rsid w:val="003112A6"/>
    <w:pPr>
      <w:pBdr>
        <w:top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xl104">
    <w:name w:val="xl104"/>
    <w:basedOn w:val="Normal"/>
    <w:rsid w:val="003112A6"/>
    <w:pPr>
      <w:pBdr>
        <w:right w:val="single" w:sz="8" w:space="0" w:color="auto"/>
      </w:pBdr>
      <w:spacing w:before="100" w:beforeAutospacing="1" w:after="100" w:afterAutospacing="1"/>
      <w:jc w:val="center"/>
      <w:textAlignment w:val="center"/>
    </w:pPr>
    <w:rPr>
      <w:rFonts w:ascii="Arial" w:hAnsi="Arial" w:cs="Arial"/>
      <w:b/>
      <w:bCs/>
    </w:rPr>
  </w:style>
  <w:style w:type="paragraph" w:customStyle="1" w:styleId="xl105">
    <w:name w:val="xl105"/>
    <w:basedOn w:val="Normal"/>
    <w:rsid w:val="003112A6"/>
    <w:pPr>
      <w:pBdr>
        <w:bottom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Revisin2">
    <w:name w:val="Revisión2"/>
    <w:hidden/>
    <w:uiPriority w:val="99"/>
    <w:semiHidden/>
    <w:rsid w:val="00046FD6"/>
    <w:rPr>
      <w:lang w:val="es-ES" w:eastAsia="es-ES"/>
    </w:rPr>
  </w:style>
  <w:style w:type="paragraph" w:customStyle="1" w:styleId="Prrafodelista2">
    <w:name w:val="Párrafo de lista2"/>
    <w:basedOn w:val="Normal"/>
    <w:uiPriority w:val="99"/>
    <w:qFormat/>
    <w:rsid w:val="00046FD6"/>
    <w:pPr>
      <w:ind w:left="708"/>
    </w:pPr>
  </w:style>
  <w:style w:type="paragraph" w:customStyle="1" w:styleId="Textoindependiente32">
    <w:name w:val="Texto independiente 32"/>
    <w:basedOn w:val="Normal"/>
    <w:rsid w:val="00046FD6"/>
    <w:pPr>
      <w:widowControl w:val="0"/>
      <w:tabs>
        <w:tab w:val="left" w:pos="0"/>
      </w:tabs>
      <w:jc w:val="both"/>
    </w:pPr>
    <w:rPr>
      <w:rFonts w:ascii="Bookman Old Style" w:hAnsi="Bookman Old Style"/>
      <w:i/>
      <w:sz w:val="28"/>
      <w:lang w:eastAsia="zh-CN"/>
    </w:rPr>
  </w:style>
  <w:style w:type="paragraph" w:customStyle="1" w:styleId="xl106">
    <w:name w:val="xl106"/>
    <w:basedOn w:val="Normal"/>
    <w:rsid w:val="00046FD6"/>
    <w:pPr>
      <w:pBdr>
        <w:top w:val="single" w:sz="4" w:space="0" w:color="auto"/>
        <w:left w:val="single" w:sz="8" w:space="0" w:color="auto"/>
        <w:bottom w:val="single" w:sz="4" w:space="0" w:color="auto"/>
      </w:pBdr>
      <w:spacing w:before="100" w:beforeAutospacing="1" w:after="100" w:afterAutospacing="1"/>
      <w:jc w:val="center"/>
      <w:textAlignment w:val="center"/>
    </w:pPr>
    <w:rPr>
      <w:rFonts w:ascii="Arial" w:hAnsi="Arial" w:cs="Arial"/>
      <w:b/>
      <w:bCs/>
      <w:sz w:val="20"/>
      <w:szCs w:val="20"/>
    </w:rPr>
  </w:style>
  <w:style w:type="paragraph" w:customStyle="1" w:styleId="xl107">
    <w:name w:val="xl107"/>
    <w:basedOn w:val="Normal"/>
    <w:rsid w:val="00046FD6"/>
    <w:pPr>
      <w:pBdr>
        <w:top w:val="single" w:sz="4" w:space="0" w:color="auto"/>
        <w:left w:val="single" w:sz="8" w:space="0" w:color="auto"/>
        <w:bottom w:val="single" w:sz="8" w:space="0" w:color="auto"/>
      </w:pBdr>
      <w:spacing w:before="100" w:beforeAutospacing="1" w:after="100" w:afterAutospacing="1"/>
      <w:jc w:val="center"/>
      <w:textAlignment w:val="center"/>
    </w:pPr>
    <w:rPr>
      <w:rFonts w:ascii="Arial" w:hAnsi="Arial" w:cs="Arial"/>
      <w:b/>
      <w:bCs/>
      <w:sz w:val="20"/>
      <w:szCs w:val="20"/>
    </w:rPr>
  </w:style>
  <w:style w:type="paragraph" w:customStyle="1" w:styleId="xl108">
    <w:name w:val="xl108"/>
    <w:basedOn w:val="Normal"/>
    <w:rsid w:val="00046FD6"/>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hAnsi="Arial" w:cs="Arial"/>
      <w:sz w:val="20"/>
      <w:szCs w:val="20"/>
    </w:rPr>
  </w:style>
  <w:style w:type="paragraph" w:customStyle="1" w:styleId="xl109">
    <w:name w:val="xl109"/>
    <w:basedOn w:val="Normal"/>
    <w:rsid w:val="00046FD6"/>
    <w:pPr>
      <w:pBdr>
        <w:left w:val="single" w:sz="8" w:space="0" w:color="auto"/>
        <w:right w:val="single" w:sz="8" w:space="0" w:color="auto"/>
      </w:pBdr>
      <w:spacing w:before="100" w:beforeAutospacing="1" w:after="100" w:afterAutospacing="1"/>
      <w:jc w:val="center"/>
      <w:textAlignment w:val="center"/>
    </w:pPr>
    <w:rPr>
      <w:rFonts w:ascii="Arial" w:hAnsi="Arial" w:cs="Arial"/>
      <w:sz w:val="20"/>
      <w:szCs w:val="20"/>
    </w:rPr>
  </w:style>
  <w:style w:type="paragraph" w:customStyle="1" w:styleId="xl110">
    <w:name w:val="xl110"/>
    <w:basedOn w:val="Normal"/>
    <w:rsid w:val="00046FD6"/>
    <w:pPr>
      <w:pBdr>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sz w:val="20"/>
      <w:szCs w:val="20"/>
    </w:rPr>
  </w:style>
  <w:style w:type="paragraph" w:customStyle="1" w:styleId="xl111">
    <w:name w:val="xl111"/>
    <w:basedOn w:val="Normal"/>
    <w:rsid w:val="00046FD6"/>
    <w:pPr>
      <w:pBdr>
        <w:top w:val="single" w:sz="4" w:space="0" w:color="auto"/>
        <w:left w:val="single" w:sz="8" w:space="0" w:color="auto"/>
      </w:pBdr>
      <w:spacing w:before="100" w:beforeAutospacing="1" w:after="100" w:afterAutospacing="1"/>
      <w:jc w:val="center"/>
      <w:textAlignment w:val="center"/>
    </w:pPr>
    <w:rPr>
      <w:rFonts w:ascii="Arial" w:hAnsi="Arial" w:cs="Arial"/>
      <w:b/>
      <w:bCs/>
      <w:sz w:val="20"/>
      <w:szCs w:val="20"/>
    </w:rPr>
  </w:style>
  <w:style w:type="paragraph" w:customStyle="1" w:styleId="xl112">
    <w:name w:val="xl112"/>
    <w:basedOn w:val="Normal"/>
    <w:rsid w:val="00046FD6"/>
    <w:pPr>
      <w:pBdr>
        <w:left w:val="single" w:sz="8" w:space="0" w:color="auto"/>
        <w:bottom w:val="single" w:sz="4" w:space="0" w:color="auto"/>
      </w:pBdr>
      <w:spacing w:before="100" w:beforeAutospacing="1" w:after="100" w:afterAutospacing="1"/>
      <w:jc w:val="center"/>
      <w:textAlignment w:val="center"/>
    </w:pPr>
    <w:rPr>
      <w:rFonts w:ascii="Arial" w:hAnsi="Arial" w:cs="Arial"/>
      <w:b/>
      <w:bCs/>
      <w:sz w:val="20"/>
      <w:szCs w:val="20"/>
    </w:rPr>
  </w:style>
  <w:style w:type="paragraph" w:customStyle="1" w:styleId="xl113">
    <w:name w:val="xl113"/>
    <w:basedOn w:val="Normal"/>
    <w:rsid w:val="00046FD6"/>
    <w:pPr>
      <w:pBdr>
        <w:top w:val="single" w:sz="8" w:space="0" w:color="auto"/>
        <w:left w:val="single" w:sz="8" w:space="0" w:color="auto"/>
        <w:bottom w:val="single" w:sz="8" w:space="0" w:color="auto"/>
      </w:pBdr>
      <w:shd w:val="clear" w:color="000000" w:fill="4472C4"/>
      <w:spacing w:before="100" w:beforeAutospacing="1" w:after="100" w:afterAutospacing="1"/>
      <w:jc w:val="center"/>
      <w:textAlignment w:val="center"/>
    </w:pPr>
    <w:rPr>
      <w:rFonts w:ascii="Arial" w:hAnsi="Arial" w:cs="Arial"/>
      <w:b/>
      <w:bCs/>
      <w:color w:val="FFFFFF"/>
      <w:sz w:val="20"/>
      <w:szCs w:val="20"/>
    </w:rPr>
  </w:style>
  <w:style w:type="paragraph" w:customStyle="1" w:styleId="xl114">
    <w:name w:val="xl114"/>
    <w:basedOn w:val="Normal"/>
    <w:rsid w:val="00046FD6"/>
    <w:pPr>
      <w:pBdr>
        <w:top w:val="single" w:sz="8" w:space="0" w:color="auto"/>
        <w:bottom w:val="single" w:sz="8" w:space="0" w:color="auto"/>
      </w:pBdr>
      <w:shd w:val="clear" w:color="000000" w:fill="4472C4"/>
      <w:spacing w:before="100" w:beforeAutospacing="1" w:after="100" w:afterAutospacing="1"/>
      <w:jc w:val="center"/>
      <w:textAlignment w:val="center"/>
    </w:pPr>
    <w:rPr>
      <w:rFonts w:ascii="Arial" w:hAnsi="Arial" w:cs="Arial"/>
      <w:b/>
      <w:bCs/>
      <w:color w:val="FFFFFF"/>
      <w:sz w:val="20"/>
      <w:szCs w:val="20"/>
    </w:rPr>
  </w:style>
  <w:style w:type="paragraph" w:customStyle="1" w:styleId="xl115">
    <w:name w:val="xl115"/>
    <w:basedOn w:val="Normal"/>
    <w:rsid w:val="00046FD6"/>
    <w:pPr>
      <w:pBdr>
        <w:top w:val="single" w:sz="8" w:space="0" w:color="auto"/>
        <w:bottom w:val="single" w:sz="8" w:space="0" w:color="auto"/>
        <w:right w:val="single" w:sz="8" w:space="0" w:color="auto"/>
      </w:pBdr>
      <w:shd w:val="clear" w:color="000000" w:fill="4472C4"/>
      <w:spacing w:before="100" w:beforeAutospacing="1" w:after="100" w:afterAutospacing="1"/>
      <w:jc w:val="center"/>
      <w:textAlignment w:val="center"/>
    </w:pPr>
    <w:rPr>
      <w:rFonts w:ascii="Arial" w:hAnsi="Arial" w:cs="Arial"/>
      <w:b/>
      <w:bCs/>
      <w:color w:val="FFFFFF"/>
      <w:sz w:val="20"/>
      <w:szCs w:val="20"/>
    </w:rPr>
  </w:style>
  <w:style w:type="paragraph" w:customStyle="1" w:styleId="xl65">
    <w:name w:val="xl65"/>
    <w:basedOn w:val="Normal"/>
    <w:rsid w:val="00046FD6"/>
    <w:pPr>
      <w:spacing w:before="100" w:beforeAutospacing="1" w:after="100" w:afterAutospacing="1"/>
      <w:textAlignment w:val="center"/>
    </w:pPr>
    <w:rPr>
      <w:rFonts w:ascii="Arial" w:hAnsi="Arial" w:cs="Arial"/>
      <w:sz w:val="20"/>
      <w:szCs w:val="20"/>
    </w:rPr>
  </w:style>
  <w:style w:type="paragraph" w:customStyle="1" w:styleId="xl66">
    <w:name w:val="xl66"/>
    <w:basedOn w:val="Normal"/>
    <w:rsid w:val="00046FD6"/>
    <w:pPr>
      <w:spacing w:before="100" w:beforeAutospacing="1" w:after="100" w:afterAutospacing="1"/>
      <w:textAlignment w:val="center"/>
    </w:pPr>
    <w:rPr>
      <w:rFonts w:ascii="Arial" w:hAnsi="Arial" w:cs="Arial"/>
      <w:sz w:val="20"/>
      <w:szCs w:val="20"/>
    </w:rPr>
  </w:style>
  <w:style w:type="paragraph" w:customStyle="1" w:styleId="xl67">
    <w:name w:val="xl67"/>
    <w:basedOn w:val="Normal"/>
    <w:rsid w:val="00046FD6"/>
    <w:pPr>
      <w:pBdr>
        <w:top w:val="single" w:sz="8" w:space="0" w:color="auto"/>
        <w:left w:val="single" w:sz="8" w:space="0" w:color="auto"/>
        <w:bottom w:val="single" w:sz="8" w:space="0" w:color="auto"/>
        <w:right w:val="single" w:sz="8" w:space="0" w:color="auto"/>
      </w:pBdr>
      <w:shd w:val="clear" w:color="000000" w:fill="5B9BD5"/>
      <w:spacing w:before="100" w:beforeAutospacing="1" w:after="100" w:afterAutospacing="1"/>
      <w:jc w:val="center"/>
      <w:textAlignment w:val="center"/>
    </w:pPr>
    <w:rPr>
      <w:rFonts w:ascii="Arial" w:hAnsi="Arial" w:cs="Arial"/>
      <w:b/>
      <w:bCs/>
      <w:color w:val="FFFFFF"/>
      <w:sz w:val="20"/>
      <w:szCs w:val="20"/>
    </w:rPr>
  </w:style>
  <w:style w:type="paragraph" w:customStyle="1" w:styleId="xl68">
    <w:name w:val="xl68"/>
    <w:basedOn w:val="Normal"/>
    <w:rsid w:val="00046FD6"/>
    <w:pPr>
      <w:pBdr>
        <w:top w:val="single" w:sz="8" w:space="0" w:color="auto"/>
        <w:left w:val="single" w:sz="12" w:space="0" w:color="auto"/>
        <w:bottom w:val="single" w:sz="8" w:space="0" w:color="auto"/>
      </w:pBdr>
      <w:shd w:val="clear" w:color="000000" w:fill="5B9BD5"/>
      <w:spacing w:before="100" w:beforeAutospacing="1" w:after="100" w:afterAutospacing="1"/>
      <w:jc w:val="center"/>
      <w:textAlignment w:val="center"/>
    </w:pPr>
    <w:rPr>
      <w:rFonts w:ascii="Arial" w:hAnsi="Arial" w:cs="Arial"/>
      <w:b/>
      <w:bCs/>
      <w:color w:val="FFFFFF"/>
      <w:sz w:val="20"/>
      <w:szCs w:val="20"/>
    </w:rPr>
  </w:style>
  <w:style w:type="paragraph" w:customStyle="1" w:styleId="xl69">
    <w:name w:val="xl69"/>
    <w:basedOn w:val="Normal"/>
    <w:rsid w:val="00046FD6"/>
    <w:pPr>
      <w:pBdr>
        <w:top w:val="single" w:sz="8" w:space="0" w:color="auto"/>
        <w:bottom w:val="single" w:sz="8" w:space="0" w:color="auto"/>
        <w:right w:val="single" w:sz="4" w:space="0" w:color="auto"/>
      </w:pBdr>
      <w:shd w:val="clear" w:color="000000" w:fill="5B9BD5"/>
      <w:spacing w:before="100" w:beforeAutospacing="1" w:after="100" w:afterAutospacing="1"/>
      <w:jc w:val="center"/>
      <w:textAlignment w:val="center"/>
    </w:pPr>
    <w:rPr>
      <w:rFonts w:ascii="Arial" w:hAnsi="Arial" w:cs="Arial"/>
      <w:b/>
      <w:bCs/>
      <w:color w:val="FFFFFF"/>
      <w:sz w:val="20"/>
      <w:szCs w:val="20"/>
    </w:rPr>
  </w:style>
  <w:style w:type="paragraph" w:customStyle="1" w:styleId="xl70">
    <w:name w:val="xl70"/>
    <w:basedOn w:val="Normal"/>
    <w:rsid w:val="00046FD6"/>
    <w:pPr>
      <w:pBdr>
        <w:top w:val="single" w:sz="8" w:space="0" w:color="auto"/>
        <w:left w:val="single" w:sz="4" w:space="0" w:color="auto"/>
        <w:bottom w:val="single" w:sz="8" w:space="0" w:color="auto"/>
        <w:right w:val="single" w:sz="4" w:space="0" w:color="auto"/>
      </w:pBdr>
      <w:shd w:val="clear" w:color="000000" w:fill="5B9BD5"/>
      <w:spacing w:before="100" w:beforeAutospacing="1" w:after="100" w:afterAutospacing="1"/>
      <w:jc w:val="center"/>
      <w:textAlignment w:val="center"/>
    </w:pPr>
    <w:rPr>
      <w:rFonts w:ascii="Arial" w:hAnsi="Arial" w:cs="Arial"/>
      <w:b/>
      <w:bCs/>
      <w:color w:val="FFFFFF"/>
      <w:sz w:val="20"/>
      <w:szCs w:val="20"/>
    </w:rPr>
  </w:style>
  <w:style w:type="paragraph" w:customStyle="1" w:styleId="xl71">
    <w:name w:val="xl71"/>
    <w:basedOn w:val="Normal"/>
    <w:rsid w:val="00046FD6"/>
    <w:pPr>
      <w:pBdr>
        <w:top w:val="single" w:sz="8" w:space="0" w:color="auto"/>
        <w:left w:val="single" w:sz="4" w:space="0" w:color="auto"/>
        <w:bottom w:val="single" w:sz="8" w:space="0" w:color="auto"/>
        <w:right w:val="single" w:sz="8" w:space="0" w:color="auto"/>
      </w:pBdr>
      <w:shd w:val="clear" w:color="000000" w:fill="5B9BD5"/>
      <w:spacing w:before="100" w:beforeAutospacing="1" w:after="100" w:afterAutospacing="1"/>
      <w:jc w:val="center"/>
      <w:textAlignment w:val="center"/>
    </w:pPr>
    <w:rPr>
      <w:rFonts w:ascii="Arial" w:hAnsi="Arial" w:cs="Arial"/>
      <w:b/>
      <w:bCs/>
      <w:color w:val="FFFFFF"/>
      <w:sz w:val="20"/>
      <w:szCs w:val="20"/>
    </w:rPr>
  </w:style>
  <w:style w:type="paragraph" w:customStyle="1" w:styleId="xl72">
    <w:name w:val="xl72"/>
    <w:basedOn w:val="Normal"/>
    <w:rsid w:val="00046FD6"/>
    <w:pPr>
      <w:pBdr>
        <w:top w:val="single" w:sz="8" w:space="0" w:color="auto"/>
        <w:left w:val="single" w:sz="8" w:space="0" w:color="auto"/>
        <w:bottom w:val="single" w:sz="8" w:space="0" w:color="auto"/>
        <w:right w:val="single" w:sz="4" w:space="0" w:color="auto"/>
      </w:pBdr>
      <w:shd w:val="clear" w:color="000000" w:fill="5B9BD5"/>
      <w:spacing w:before="100" w:beforeAutospacing="1" w:after="100" w:afterAutospacing="1"/>
      <w:jc w:val="center"/>
      <w:textAlignment w:val="center"/>
    </w:pPr>
    <w:rPr>
      <w:rFonts w:ascii="Arial" w:hAnsi="Arial" w:cs="Arial"/>
      <w:b/>
      <w:bCs/>
      <w:color w:val="FFFFFF"/>
      <w:sz w:val="20"/>
      <w:szCs w:val="20"/>
    </w:rPr>
  </w:style>
  <w:style w:type="paragraph" w:customStyle="1" w:styleId="xl73">
    <w:name w:val="xl73"/>
    <w:basedOn w:val="Normal"/>
    <w:rsid w:val="00046FD6"/>
    <w:pPr>
      <w:pBdr>
        <w:top w:val="single" w:sz="8" w:space="0" w:color="auto"/>
        <w:bottom w:val="single" w:sz="8" w:space="0" w:color="auto"/>
        <w:right w:val="single" w:sz="8" w:space="0" w:color="auto"/>
      </w:pBdr>
      <w:shd w:val="clear" w:color="000000" w:fill="5B9BD5"/>
      <w:spacing w:before="100" w:beforeAutospacing="1" w:after="100" w:afterAutospacing="1"/>
      <w:jc w:val="center"/>
      <w:textAlignment w:val="center"/>
    </w:pPr>
    <w:rPr>
      <w:rFonts w:ascii="Arial" w:hAnsi="Arial" w:cs="Arial"/>
      <w:b/>
      <w:bCs/>
      <w:color w:val="FFFFFF"/>
      <w:sz w:val="20"/>
      <w:szCs w:val="20"/>
    </w:rPr>
  </w:style>
  <w:style w:type="paragraph" w:styleId="NormalWeb">
    <w:name w:val="Normal (Web)"/>
    <w:basedOn w:val="Normal"/>
    <w:uiPriority w:val="99"/>
    <w:unhideWhenUsed/>
    <w:rsid w:val="00046FD6"/>
    <w:pPr>
      <w:spacing w:before="100" w:beforeAutospacing="1" w:after="100" w:afterAutospacing="1"/>
    </w:pPr>
    <w:rPr>
      <w:rFonts w:eastAsia="Calibri"/>
    </w:rPr>
  </w:style>
  <w:style w:type="character" w:styleId="Mencinsinresolver">
    <w:name w:val="Unresolved Mention"/>
    <w:uiPriority w:val="99"/>
    <w:semiHidden/>
    <w:unhideWhenUsed/>
    <w:rsid w:val="00046FD6"/>
    <w:rPr>
      <w:color w:val="605E5C"/>
      <w:shd w:val="clear" w:color="auto" w:fill="E1DFDD"/>
    </w:rPr>
  </w:style>
  <w:style w:type="paragraph" w:customStyle="1" w:styleId="xl116">
    <w:name w:val="xl116"/>
    <w:basedOn w:val="Normal"/>
    <w:rsid w:val="00046FD6"/>
    <w:pPr>
      <w:pBdr>
        <w:left w:val="single" w:sz="8" w:space="0" w:color="auto"/>
        <w:right w:val="single" w:sz="8" w:space="0" w:color="auto"/>
      </w:pBdr>
      <w:spacing w:before="100" w:beforeAutospacing="1" w:after="100" w:afterAutospacing="1"/>
      <w:jc w:val="center"/>
      <w:textAlignment w:val="center"/>
    </w:pPr>
    <w:rPr>
      <w:rFonts w:ascii="Arial" w:hAnsi="Arial" w:cs="Arial"/>
      <w:b/>
      <w:bCs/>
      <w:sz w:val="20"/>
      <w:szCs w:val="20"/>
    </w:rPr>
  </w:style>
  <w:style w:type="paragraph" w:customStyle="1" w:styleId="font6">
    <w:name w:val="font6"/>
    <w:basedOn w:val="Normal"/>
    <w:rsid w:val="00046FD6"/>
    <w:pPr>
      <w:spacing w:before="100" w:beforeAutospacing="1" w:after="100" w:afterAutospacing="1"/>
    </w:pPr>
    <w:rPr>
      <w:rFonts w:ascii="Tahoma" w:hAnsi="Tahoma" w:cs="Tahoma"/>
      <w:b/>
      <w:bCs/>
      <w:color w:val="000000"/>
      <w:sz w:val="18"/>
      <w:szCs w:val="18"/>
    </w:rPr>
  </w:style>
  <w:style w:type="paragraph" w:styleId="Subttulo">
    <w:name w:val="Subtitle"/>
    <w:basedOn w:val="Normal"/>
    <w:next w:val="Normal"/>
    <w:link w:val="SubttuloCar"/>
    <w:qFormat/>
    <w:locked/>
    <w:rsid w:val="00046FD6"/>
    <w:pPr>
      <w:spacing w:after="60"/>
      <w:jc w:val="center"/>
      <w:outlineLvl w:val="1"/>
    </w:pPr>
    <w:rPr>
      <w:rFonts w:ascii="Calibri Light" w:hAnsi="Calibri Light"/>
    </w:rPr>
  </w:style>
  <w:style w:type="character" w:customStyle="1" w:styleId="SubttuloCar">
    <w:name w:val="Subtítulo Car"/>
    <w:link w:val="Subttulo"/>
    <w:rsid w:val="00046FD6"/>
    <w:rPr>
      <w:rFonts w:ascii="Calibri Light" w:hAnsi="Calibri Light"/>
      <w:sz w:val="24"/>
      <w:szCs w:val="24"/>
    </w:rPr>
  </w:style>
  <w:style w:type="paragraph" w:customStyle="1" w:styleId="Revisin3">
    <w:name w:val="Revisión3"/>
    <w:hidden/>
    <w:uiPriority w:val="99"/>
    <w:semiHidden/>
    <w:rsid w:val="007975BB"/>
    <w:rPr>
      <w:lang w:val="es-ES" w:eastAsia="es-ES"/>
    </w:rPr>
  </w:style>
  <w:style w:type="paragraph" w:customStyle="1" w:styleId="Prrafodelista6">
    <w:name w:val="Párrafo de lista6"/>
    <w:basedOn w:val="Normal"/>
    <w:uiPriority w:val="99"/>
    <w:qFormat/>
    <w:rsid w:val="007975BB"/>
    <w:pPr>
      <w:ind w:left="708"/>
    </w:pPr>
  </w:style>
  <w:style w:type="paragraph" w:customStyle="1" w:styleId="Textoindependiente33">
    <w:name w:val="Texto independiente 33"/>
    <w:basedOn w:val="Normal"/>
    <w:rsid w:val="007975BB"/>
    <w:pPr>
      <w:widowControl w:val="0"/>
      <w:tabs>
        <w:tab w:val="left" w:pos="0"/>
      </w:tabs>
      <w:jc w:val="both"/>
    </w:pPr>
    <w:rPr>
      <w:rFonts w:ascii="Bookman Old Style" w:hAnsi="Bookman Old Style"/>
      <w:i/>
      <w:sz w:val="2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34985">
      <w:bodyDiv w:val="1"/>
      <w:marLeft w:val="0"/>
      <w:marRight w:val="0"/>
      <w:marTop w:val="0"/>
      <w:marBottom w:val="0"/>
      <w:divBdr>
        <w:top w:val="none" w:sz="0" w:space="0" w:color="auto"/>
        <w:left w:val="none" w:sz="0" w:space="0" w:color="auto"/>
        <w:bottom w:val="none" w:sz="0" w:space="0" w:color="auto"/>
        <w:right w:val="none" w:sz="0" w:space="0" w:color="auto"/>
      </w:divBdr>
    </w:div>
    <w:div w:id="51588276">
      <w:bodyDiv w:val="1"/>
      <w:marLeft w:val="0"/>
      <w:marRight w:val="0"/>
      <w:marTop w:val="0"/>
      <w:marBottom w:val="0"/>
      <w:divBdr>
        <w:top w:val="none" w:sz="0" w:space="0" w:color="auto"/>
        <w:left w:val="none" w:sz="0" w:space="0" w:color="auto"/>
        <w:bottom w:val="none" w:sz="0" w:space="0" w:color="auto"/>
        <w:right w:val="none" w:sz="0" w:space="0" w:color="auto"/>
      </w:divBdr>
    </w:div>
    <w:div w:id="194542524">
      <w:bodyDiv w:val="1"/>
      <w:marLeft w:val="0"/>
      <w:marRight w:val="0"/>
      <w:marTop w:val="0"/>
      <w:marBottom w:val="0"/>
      <w:divBdr>
        <w:top w:val="none" w:sz="0" w:space="0" w:color="auto"/>
        <w:left w:val="none" w:sz="0" w:space="0" w:color="auto"/>
        <w:bottom w:val="none" w:sz="0" w:space="0" w:color="auto"/>
        <w:right w:val="none" w:sz="0" w:space="0" w:color="auto"/>
      </w:divBdr>
    </w:div>
    <w:div w:id="197090712">
      <w:bodyDiv w:val="1"/>
      <w:marLeft w:val="0"/>
      <w:marRight w:val="0"/>
      <w:marTop w:val="0"/>
      <w:marBottom w:val="0"/>
      <w:divBdr>
        <w:top w:val="none" w:sz="0" w:space="0" w:color="auto"/>
        <w:left w:val="none" w:sz="0" w:space="0" w:color="auto"/>
        <w:bottom w:val="none" w:sz="0" w:space="0" w:color="auto"/>
        <w:right w:val="none" w:sz="0" w:space="0" w:color="auto"/>
      </w:divBdr>
      <w:divsChild>
        <w:div w:id="1123038612">
          <w:marLeft w:val="0"/>
          <w:marRight w:val="0"/>
          <w:marTop w:val="0"/>
          <w:marBottom w:val="0"/>
          <w:divBdr>
            <w:top w:val="none" w:sz="0" w:space="0" w:color="auto"/>
            <w:left w:val="none" w:sz="0" w:space="0" w:color="auto"/>
            <w:bottom w:val="none" w:sz="0" w:space="0" w:color="auto"/>
            <w:right w:val="none" w:sz="0" w:space="0" w:color="auto"/>
          </w:divBdr>
          <w:divsChild>
            <w:div w:id="1932200639">
              <w:marLeft w:val="0"/>
              <w:marRight w:val="0"/>
              <w:marTop w:val="0"/>
              <w:marBottom w:val="0"/>
              <w:divBdr>
                <w:top w:val="none" w:sz="0" w:space="0" w:color="auto"/>
                <w:left w:val="none" w:sz="0" w:space="0" w:color="auto"/>
                <w:bottom w:val="none" w:sz="0" w:space="0" w:color="auto"/>
                <w:right w:val="none" w:sz="0" w:space="0" w:color="auto"/>
              </w:divBdr>
              <w:divsChild>
                <w:div w:id="395862236">
                  <w:marLeft w:val="0"/>
                  <w:marRight w:val="0"/>
                  <w:marTop w:val="0"/>
                  <w:marBottom w:val="0"/>
                  <w:divBdr>
                    <w:top w:val="none" w:sz="0" w:space="0" w:color="auto"/>
                    <w:left w:val="none" w:sz="0" w:space="0" w:color="auto"/>
                    <w:bottom w:val="none" w:sz="0" w:space="0" w:color="auto"/>
                    <w:right w:val="none" w:sz="0" w:space="0" w:color="auto"/>
                  </w:divBdr>
                  <w:divsChild>
                    <w:div w:id="1700660088">
                      <w:marLeft w:val="0"/>
                      <w:marRight w:val="0"/>
                      <w:marTop w:val="0"/>
                      <w:marBottom w:val="0"/>
                      <w:divBdr>
                        <w:top w:val="none" w:sz="0" w:space="0" w:color="auto"/>
                        <w:left w:val="none" w:sz="0" w:space="0" w:color="auto"/>
                        <w:bottom w:val="none" w:sz="0" w:space="0" w:color="auto"/>
                        <w:right w:val="none" w:sz="0" w:space="0" w:color="auto"/>
                      </w:divBdr>
                      <w:divsChild>
                        <w:div w:id="57547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849541">
                  <w:marLeft w:val="0"/>
                  <w:marRight w:val="0"/>
                  <w:marTop w:val="0"/>
                  <w:marBottom w:val="0"/>
                  <w:divBdr>
                    <w:top w:val="none" w:sz="0" w:space="0" w:color="auto"/>
                    <w:left w:val="none" w:sz="0" w:space="0" w:color="auto"/>
                    <w:bottom w:val="none" w:sz="0" w:space="0" w:color="auto"/>
                    <w:right w:val="none" w:sz="0" w:space="0" w:color="auto"/>
                  </w:divBdr>
                  <w:divsChild>
                    <w:div w:id="1796943870">
                      <w:marLeft w:val="0"/>
                      <w:marRight w:val="0"/>
                      <w:marTop w:val="0"/>
                      <w:marBottom w:val="0"/>
                      <w:divBdr>
                        <w:top w:val="none" w:sz="0" w:space="0" w:color="auto"/>
                        <w:left w:val="none" w:sz="0" w:space="0" w:color="auto"/>
                        <w:bottom w:val="none" w:sz="0" w:space="0" w:color="auto"/>
                        <w:right w:val="none" w:sz="0" w:space="0" w:color="auto"/>
                      </w:divBdr>
                      <w:divsChild>
                        <w:div w:id="659116564">
                          <w:marLeft w:val="0"/>
                          <w:marRight w:val="0"/>
                          <w:marTop w:val="0"/>
                          <w:marBottom w:val="0"/>
                          <w:divBdr>
                            <w:top w:val="none" w:sz="0" w:space="0" w:color="auto"/>
                            <w:left w:val="none" w:sz="0" w:space="0" w:color="auto"/>
                            <w:bottom w:val="none" w:sz="0" w:space="0" w:color="auto"/>
                            <w:right w:val="none" w:sz="0" w:space="0" w:color="auto"/>
                          </w:divBdr>
                          <w:divsChild>
                            <w:div w:id="53281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9698620">
      <w:bodyDiv w:val="1"/>
      <w:marLeft w:val="0"/>
      <w:marRight w:val="0"/>
      <w:marTop w:val="0"/>
      <w:marBottom w:val="0"/>
      <w:divBdr>
        <w:top w:val="none" w:sz="0" w:space="0" w:color="auto"/>
        <w:left w:val="none" w:sz="0" w:space="0" w:color="auto"/>
        <w:bottom w:val="none" w:sz="0" w:space="0" w:color="auto"/>
        <w:right w:val="none" w:sz="0" w:space="0" w:color="auto"/>
      </w:divBdr>
      <w:divsChild>
        <w:div w:id="559710110">
          <w:marLeft w:val="0"/>
          <w:marRight w:val="0"/>
          <w:marTop w:val="0"/>
          <w:marBottom w:val="0"/>
          <w:divBdr>
            <w:top w:val="none" w:sz="0" w:space="0" w:color="auto"/>
            <w:left w:val="none" w:sz="0" w:space="0" w:color="auto"/>
            <w:bottom w:val="none" w:sz="0" w:space="0" w:color="auto"/>
            <w:right w:val="none" w:sz="0" w:space="0" w:color="auto"/>
          </w:divBdr>
        </w:div>
      </w:divsChild>
    </w:div>
    <w:div w:id="263077204">
      <w:bodyDiv w:val="1"/>
      <w:marLeft w:val="0"/>
      <w:marRight w:val="0"/>
      <w:marTop w:val="0"/>
      <w:marBottom w:val="0"/>
      <w:divBdr>
        <w:top w:val="none" w:sz="0" w:space="0" w:color="auto"/>
        <w:left w:val="none" w:sz="0" w:space="0" w:color="auto"/>
        <w:bottom w:val="none" w:sz="0" w:space="0" w:color="auto"/>
        <w:right w:val="none" w:sz="0" w:space="0" w:color="auto"/>
      </w:divBdr>
    </w:div>
    <w:div w:id="271858492">
      <w:marLeft w:val="0"/>
      <w:marRight w:val="0"/>
      <w:marTop w:val="0"/>
      <w:marBottom w:val="0"/>
      <w:divBdr>
        <w:top w:val="none" w:sz="0" w:space="0" w:color="auto"/>
        <w:left w:val="none" w:sz="0" w:space="0" w:color="auto"/>
        <w:bottom w:val="none" w:sz="0" w:space="0" w:color="auto"/>
        <w:right w:val="none" w:sz="0" w:space="0" w:color="auto"/>
      </w:divBdr>
    </w:div>
    <w:div w:id="271858493">
      <w:marLeft w:val="0"/>
      <w:marRight w:val="0"/>
      <w:marTop w:val="0"/>
      <w:marBottom w:val="0"/>
      <w:divBdr>
        <w:top w:val="none" w:sz="0" w:space="0" w:color="auto"/>
        <w:left w:val="none" w:sz="0" w:space="0" w:color="auto"/>
        <w:bottom w:val="none" w:sz="0" w:space="0" w:color="auto"/>
        <w:right w:val="none" w:sz="0" w:space="0" w:color="auto"/>
      </w:divBdr>
    </w:div>
    <w:div w:id="271858494">
      <w:marLeft w:val="0"/>
      <w:marRight w:val="0"/>
      <w:marTop w:val="0"/>
      <w:marBottom w:val="0"/>
      <w:divBdr>
        <w:top w:val="none" w:sz="0" w:space="0" w:color="auto"/>
        <w:left w:val="none" w:sz="0" w:space="0" w:color="auto"/>
        <w:bottom w:val="none" w:sz="0" w:space="0" w:color="auto"/>
        <w:right w:val="none" w:sz="0" w:space="0" w:color="auto"/>
      </w:divBdr>
    </w:div>
    <w:div w:id="271858495">
      <w:marLeft w:val="0"/>
      <w:marRight w:val="0"/>
      <w:marTop w:val="0"/>
      <w:marBottom w:val="0"/>
      <w:divBdr>
        <w:top w:val="none" w:sz="0" w:space="0" w:color="auto"/>
        <w:left w:val="none" w:sz="0" w:space="0" w:color="auto"/>
        <w:bottom w:val="none" w:sz="0" w:space="0" w:color="auto"/>
        <w:right w:val="none" w:sz="0" w:space="0" w:color="auto"/>
      </w:divBdr>
      <w:divsChild>
        <w:div w:id="271858496">
          <w:marLeft w:val="0"/>
          <w:marRight w:val="0"/>
          <w:marTop w:val="0"/>
          <w:marBottom w:val="0"/>
          <w:divBdr>
            <w:top w:val="none" w:sz="0" w:space="0" w:color="auto"/>
            <w:left w:val="none" w:sz="0" w:space="0" w:color="auto"/>
            <w:bottom w:val="none" w:sz="0" w:space="0" w:color="auto"/>
            <w:right w:val="none" w:sz="0" w:space="0" w:color="auto"/>
          </w:divBdr>
          <w:divsChild>
            <w:div w:id="271858497">
              <w:marLeft w:val="0"/>
              <w:marRight w:val="0"/>
              <w:marTop w:val="0"/>
              <w:marBottom w:val="0"/>
              <w:divBdr>
                <w:top w:val="none" w:sz="0" w:space="0" w:color="auto"/>
                <w:left w:val="none" w:sz="0" w:space="0" w:color="auto"/>
                <w:bottom w:val="none" w:sz="0" w:space="0" w:color="auto"/>
                <w:right w:val="none" w:sz="0" w:space="0" w:color="auto"/>
              </w:divBdr>
              <w:divsChild>
                <w:div w:id="27185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58498">
      <w:marLeft w:val="0"/>
      <w:marRight w:val="0"/>
      <w:marTop w:val="0"/>
      <w:marBottom w:val="0"/>
      <w:divBdr>
        <w:top w:val="none" w:sz="0" w:space="0" w:color="auto"/>
        <w:left w:val="none" w:sz="0" w:space="0" w:color="auto"/>
        <w:bottom w:val="none" w:sz="0" w:space="0" w:color="auto"/>
        <w:right w:val="none" w:sz="0" w:space="0" w:color="auto"/>
      </w:divBdr>
    </w:div>
    <w:div w:id="271858499">
      <w:marLeft w:val="0"/>
      <w:marRight w:val="0"/>
      <w:marTop w:val="0"/>
      <w:marBottom w:val="0"/>
      <w:divBdr>
        <w:top w:val="none" w:sz="0" w:space="0" w:color="auto"/>
        <w:left w:val="none" w:sz="0" w:space="0" w:color="auto"/>
        <w:bottom w:val="none" w:sz="0" w:space="0" w:color="auto"/>
        <w:right w:val="none" w:sz="0" w:space="0" w:color="auto"/>
      </w:divBdr>
    </w:div>
    <w:div w:id="271858500">
      <w:marLeft w:val="0"/>
      <w:marRight w:val="0"/>
      <w:marTop w:val="0"/>
      <w:marBottom w:val="0"/>
      <w:divBdr>
        <w:top w:val="none" w:sz="0" w:space="0" w:color="auto"/>
        <w:left w:val="none" w:sz="0" w:space="0" w:color="auto"/>
        <w:bottom w:val="none" w:sz="0" w:space="0" w:color="auto"/>
        <w:right w:val="none" w:sz="0" w:space="0" w:color="auto"/>
      </w:divBdr>
    </w:div>
    <w:div w:id="271858501">
      <w:marLeft w:val="0"/>
      <w:marRight w:val="0"/>
      <w:marTop w:val="0"/>
      <w:marBottom w:val="0"/>
      <w:divBdr>
        <w:top w:val="none" w:sz="0" w:space="0" w:color="auto"/>
        <w:left w:val="none" w:sz="0" w:space="0" w:color="auto"/>
        <w:bottom w:val="none" w:sz="0" w:space="0" w:color="auto"/>
        <w:right w:val="none" w:sz="0" w:space="0" w:color="auto"/>
      </w:divBdr>
    </w:div>
    <w:div w:id="271858504">
      <w:marLeft w:val="0"/>
      <w:marRight w:val="0"/>
      <w:marTop w:val="0"/>
      <w:marBottom w:val="0"/>
      <w:divBdr>
        <w:top w:val="none" w:sz="0" w:space="0" w:color="auto"/>
        <w:left w:val="none" w:sz="0" w:space="0" w:color="auto"/>
        <w:bottom w:val="none" w:sz="0" w:space="0" w:color="auto"/>
        <w:right w:val="none" w:sz="0" w:space="0" w:color="auto"/>
      </w:divBdr>
    </w:div>
    <w:div w:id="271858505">
      <w:marLeft w:val="0"/>
      <w:marRight w:val="0"/>
      <w:marTop w:val="0"/>
      <w:marBottom w:val="0"/>
      <w:divBdr>
        <w:top w:val="none" w:sz="0" w:space="0" w:color="auto"/>
        <w:left w:val="none" w:sz="0" w:space="0" w:color="auto"/>
        <w:bottom w:val="none" w:sz="0" w:space="0" w:color="auto"/>
        <w:right w:val="none" w:sz="0" w:space="0" w:color="auto"/>
      </w:divBdr>
    </w:div>
    <w:div w:id="271858506">
      <w:marLeft w:val="0"/>
      <w:marRight w:val="0"/>
      <w:marTop w:val="0"/>
      <w:marBottom w:val="0"/>
      <w:divBdr>
        <w:top w:val="none" w:sz="0" w:space="0" w:color="auto"/>
        <w:left w:val="none" w:sz="0" w:space="0" w:color="auto"/>
        <w:bottom w:val="none" w:sz="0" w:space="0" w:color="auto"/>
        <w:right w:val="none" w:sz="0" w:space="0" w:color="auto"/>
      </w:divBdr>
    </w:div>
    <w:div w:id="271858507">
      <w:marLeft w:val="0"/>
      <w:marRight w:val="0"/>
      <w:marTop w:val="0"/>
      <w:marBottom w:val="0"/>
      <w:divBdr>
        <w:top w:val="none" w:sz="0" w:space="0" w:color="auto"/>
        <w:left w:val="none" w:sz="0" w:space="0" w:color="auto"/>
        <w:bottom w:val="none" w:sz="0" w:space="0" w:color="auto"/>
        <w:right w:val="none" w:sz="0" w:space="0" w:color="auto"/>
      </w:divBdr>
      <w:divsChild>
        <w:div w:id="271858510">
          <w:marLeft w:val="0"/>
          <w:marRight w:val="0"/>
          <w:marTop w:val="0"/>
          <w:marBottom w:val="0"/>
          <w:divBdr>
            <w:top w:val="none" w:sz="0" w:space="0" w:color="auto"/>
            <w:left w:val="none" w:sz="0" w:space="0" w:color="auto"/>
            <w:bottom w:val="none" w:sz="0" w:space="0" w:color="auto"/>
            <w:right w:val="none" w:sz="0" w:space="0" w:color="auto"/>
          </w:divBdr>
        </w:div>
      </w:divsChild>
    </w:div>
    <w:div w:id="271858508">
      <w:marLeft w:val="0"/>
      <w:marRight w:val="0"/>
      <w:marTop w:val="0"/>
      <w:marBottom w:val="0"/>
      <w:divBdr>
        <w:top w:val="none" w:sz="0" w:space="0" w:color="auto"/>
        <w:left w:val="none" w:sz="0" w:space="0" w:color="auto"/>
        <w:bottom w:val="none" w:sz="0" w:space="0" w:color="auto"/>
        <w:right w:val="none" w:sz="0" w:space="0" w:color="auto"/>
      </w:divBdr>
    </w:div>
    <w:div w:id="271858509">
      <w:marLeft w:val="0"/>
      <w:marRight w:val="0"/>
      <w:marTop w:val="0"/>
      <w:marBottom w:val="0"/>
      <w:divBdr>
        <w:top w:val="none" w:sz="0" w:space="0" w:color="auto"/>
        <w:left w:val="none" w:sz="0" w:space="0" w:color="auto"/>
        <w:bottom w:val="none" w:sz="0" w:space="0" w:color="auto"/>
        <w:right w:val="none" w:sz="0" w:space="0" w:color="auto"/>
      </w:divBdr>
      <w:divsChild>
        <w:div w:id="271858502">
          <w:marLeft w:val="0"/>
          <w:marRight w:val="0"/>
          <w:marTop w:val="0"/>
          <w:marBottom w:val="0"/>
          <w:divBdr>
            <w:top w:val="single" w:sz="8" w:space="1" w:color="auto"/>
            <w:left w:val="single" w:sz="8" w:space="4" w:color="auto"/>
            <w:bottom w:val="single" w:sz="8" w:space="1" w:color="auto"/>
            <w:right w:val="single" w:sz="8" w:space="4" w:color="auto"/>
          </w:divBdr>
        </w:div>
      </w:divsChild>
    </w:div>
    <w:div w:id="271858511">
      <w:marLeft w:val="0"/>
      <w:marRight w:val="0"/>
      <w:marTop w:val="0"/>
      <w:marBottom w:val="0"/>
      <w:divBdr>
        <w:top w:val="none" w:sz="0" w:space="0" w:color="auto"/>
        <w:left w:val="none" w:sz="0" w:space="0" w:color="auto"/>
        <w:bottom w:val="none" w:sz="0" w:space="0" w:color="auto"/>
        <w:right w:val="none" w:sz="0" w:space="0" w:color="auto"/>
      </w:divBdr>
    </w:div>
    <w:div w:id="313679962">
      <w:bodyDiv w:val="1"/>
      <w:marLeft w:val="0"/>
      <w:marRight w:val="0"/>
      <w:marTop w:val="0"/>
      <w:marBottom w:val="0"/>
      <w:divBdr>
        <w:top w:val="none" w:sz="0" w:space="0" w:color="auto"/>
        <w:left w:val="none" w:sz="0" w:space="0" w:color="auto"/>
        <w:bottom w:val="none" w:sz="0" w:space="0" w:color="auto"/>
        <w:right w:val="none" w:sz="0" w:space="0" w:color="auto"/>
      </w:divBdr>
    </w:div>
    <w:div w:id="315304540">
      <w:bodyDiv w:val="1"/>
      <w:marLeft w:val="0"/>
      <w:marRight w:val="0"/>
      <w:marTop w:val="0"/>
      <w:marBottom w:val="0"/>
      <w:divBdr>
        <w:top w:val="none" w:sz="0" w:space="0" w:color="auto"/>
        <w:left w:val="none" w:sz="0" w:space="0" w:color="auto"/>
        <w:bottom w:val="none" w:sz="0" w:space="0" w:color="auto"/>
        <w:right w:val="none" w:sz="0" w:space="0" w:color="auto"/>
      </w:divBdr>
    </w:div>
    <w:div w:id="370150822">
      <w:bodyDiv w:val="1"/>
      <w:marLeft w:val="0"/>
      <w:marRight w:val="0"/>
      <w:marTop w:val="0"/>
      <w:marBottom w:val="0"/>
      <w:divBdr>
        <w:top w:val="none" w:sz="0" w:space="0" w:color="auto"/>
        <w:left w:val="none" w:sz="0" w:space="0" w:color="auto"/>
        <w:bottom w:val="none" w:sz="0" w:space="0" w:color="auto"/>
        <w:right w:val="none" w:sz="0" w:space="0" w:color="auto"/>
      </w:divBdr>
    </w:div>
    <w:div w:id="371732498">
      <w:bodyDiv w:val="1"/>
      <w:marLeft w:val="0"/>
      <w:marRight w:val="0"/>
      <w:marTop w:val="0"/>
      <w:marBottom w:val="0"/>
      <w:divBdr>
        <w:top w:val="none" w:sz="0" w:space="0" w:color="auto"/>
        <w:left w:val="none" w:sz="0" w:space="0" w:color="auto"/>
        <w:bottom w:val="none" w:sz="0" w:space="0" w:color="auto"/>
        <w:right w:val="none" w:sz="0" w:space="0" w:color="auto"/>
      </w:divBdr>
    </w:div>
    <w:div w:id="411127765">
      <w:bodyDiv w:val="1"/>
      <w:marLeft w:val="0"/>
      <w:marRight w:val="0"/>
      <w:marTop w:val="0"/>
      <w:marBottom w:val="0"/>
      <w:divBdr>
        <w:top w:val="none" w:sz="0" w:space="0" w:color="auto"/>
        <w:left w:val="none" w:sz="0" w:space="0" w:color="auto"/>
        <w:bottom w:val="none" w:sz="0" w:space="0" w:color="auto"/>
        <w:right w:val="none" w:sz="0" w:space="0" w:color="auto"/>
      </w:divBdr>
    </w:div>
    <w:div w:id="605967264">
      <w:bodyDiv w:val="1"/>
      <w:marLeft w:val="0"/>
      <w:marRight w:val="0"/>
      <w:marTop w:val="0"/>
      <w:marBottom w:val="0"/>
      <w:divBdr>
        <w:top w:val="none" w:sz="0" w:space="0" w:color="auto"/>
        <w:left w:val="none" w:sz="0" w:space="0" w:color="auto"/>
        <w:bottom w:val="none" w:sz="0" w:space="0" w:color="auto"/>
        <w:right w:val="none" w:sz="0" w:space="0" w:color="auto"/>
      </w:divBdr>
    </w:div>
    <w:div w:id="619605112">
      <w:bodyDiv w:val="1"/>
      <w:marLeft w:val="0"/>
      <w:marRight w:val="0"/>
      <w:marTop w:val="0"/>
      <w:marBottom w:val="0"/>
      <w:divBdr>
        <w:top w:val="none" w:sz="0" w:space="0" w:color="auto"/>
        <w:left w:val="none" w:sz="0" w:space="0" w:color="auto"/>
        <w:bottom w:val="none" w:sz="0" w:space="0" w:color="auto"/>
        <w:right w:val="none" w:sz="0" w:space="0" w:color="auto"/>
      </w:divBdr>
    </w:div>
    <w:div w:id="625501078">
      <w:bodyDiv w:val="1"/>
      <w:marLeft w:val="0"/>
      <w:marRight w:val="0"/>
      <w:marTop w:val="0"/>
      <w:marBottom w:val="0"/>
      <w:divBdr>
        <w:top w:val="none" w:sz="0" w:space="0" w:color="auto"/>
        <w:left w:val="none" w:sz="0" w:space="0" w:color="auto"/>
        <w:bottom w:val="none" w:sz="0" w:space="0" w:color="auto"/>
        <w:right w:val="none" w:sz="0" w:space="0" w:color="auto"/>
      </w:divBdr>
    </w:div>
    <w:div w:id="652638026">
      <w:bodyDiv w:val="1"/>
      <w:marLeft w:val="0"/>
      <w:marRight w:val="0"/>
      <w:marTop w:val="0"/>
      <w:marBottom w:val="0"/>
      <w:divBdr>
        <w:top w:val="none" w:sz="0" w:space="0" w:color="auto"/>
        <w:left w:val="none" w:sz="0" w:space="0" w:color="auto"/>
        <w:bottom w:val="none" w:sz="0" w:space="0" w:color="auto"/>
        <w:right w:val="none" w:sz="0" w:space="0" w:color="auto"/>
      </w:divBdr>
    </w:div>
    <w:div w:id="659385382">
      <w:bodyDiv w:val="1"/>
      <w:marLeft w:val="0"/>
      <w:marRight w:val="0"/>
      <w:marTop w:val="0"/>
      <w:marBottom w:val="0"/>
      <w:divBdr>
        <w:top w:val="none" w:sz="0" w:space="0" w:color="auto"/>
        <w:left w:val="none" w:sz="0" w:space="0" w:color="auto"/>
        <w:bottom w:val="none" w:sz="0" w:space="0" w:color="auto"/>
        <w:right w:val="none" w:sz="0" w:space="0" w:color="auto"/>
      </w:divBdr>
    </w:div>
    <w:div w:id="669063602">
      <w:bodyDiv w:val="1"/>
      <w:marLeft w:val="0"/>
      <w:marRight w:val="0"/>
      <w:marTop w:val="0"/>
      <w:marBottom w:val="0"/>
      <w:divBdr>
        <w:top w:val="none" w:sz="0" w:space="0" w:color="auto"/>
        <w:left w:val="none" w:sz="0" w:space="0" w:color="auto"/>
        <w:bottom w:val="none" w:sz="0" w:space="0" w:color="auto"/>
        <w:right w:val="none" w:sz="0" w:space="0" w:color="auto"/>
      </w:divBdr>
    </w:div>
    <w:div w:id="722023257">
      <w:bodyDiv w:val="1"/>
      <w:marLeft w:val="0"/>
      <w:marRight w:val="0"/>
      <w:marTop w:val="0"/>
      <w:marBottom w:val="0"/>
      <w:divBdr>
        <w:top w:val="none" w:sz="0" w:space="0" w:color="auto"/>
        <w:left w:val="none" w:sz="0" w:space="0" w:color="auto"/>
        <w:bottom w:val="none" w:sz="0" w:space="0" w:color="auto"/>
        <w:right w:val="none" w:sz="0" w:space="0" w:color="auto"/>
      </w:divBdr>
      <w:divsChild>
        <w:div w:id="398017342">
          <w:marLeft w:val="0"/>
          <w:marRight w:val="0"/>
          <w:marTop w:val="0"/>
          <w:marBottom w:val="0"/>
          <w:divBdr>
            <w:top w:val="none" w:sz="0" w:space="0" w:color="auto"/>
            <w:left w:val="none" w:sz="0" w:space="0" w:color="auto"/>
            <w:bottom w:val="none" w:sz="0" w:space="0" w:color="auto"/>
            <w:right w:val="none" w:sz="0" w:space="0" w:color="auto"/>
          </w:divBdr>
        </w:div>
      </w:divsChild>
    </w:div>
    <w:div w:id="741298560">
      <w:bodyDiv w:val="1"/>
      <w:marLeft w:val="0"/>
      <w:marRight w:val="0"/>
      <w:marTop w:val="0"/>
      <w:marBottom w:val="0"/>
      <w:divBdr>
        <w:top w:val="none" w:sz="0" w:space="0" w:color="auto"/>
        <w:left w:val="none" w:sz="0" w:space="0" w:color="auto"/>
        <w:bottom w:val="none" w:sz="0" w:space="0" w:color="auto"/>
        <w:right w:val="none" w:sz="0" w:space="0" w:color="auto"/>
      </w:divBdr>
    </w:div>
    <w:div w:id="759834587">
      <w:bodyDiv w:val="1"/>
      <w:marLeft w:val="0"/>
      <w:marRight w:val="0"/>
      <w:marTop w:val="0"/>
      <w:marBottom w:val="0"/>
      <w:divBdr>
        <w:top w:val="none" w:sz="0" w:space="0" w:color="auto"/>
        <w:left w:val="none" w:sz="0" w:space="0" w:color="auto"/>
        <w:bottom w:val="none" w:sz="0" w:space="0" w:color="auto"/>
        <w:right w:val="none" w:sz="0" w:space="0" w:color="auto"/>
      </w:divBdr>
    </w:div>
    <w:div w:id="791097013">
      <w:bodyDiv w:val="1"/>
      <w:marLeft w:val="0"/>
      <w:marRight w:val="0"/>
      <w:marTop w:val="0"/>
      <w:marBottom w:val="0"/>
      <w:divBdr>
        <w:top w:val="none" w:sz="0" w:space="0" w:color="auto"/>
        <w:left w:val="none" w:sz="0" w:space="0" w:color="auto"/>
        <w:bottom w:val="none" w:sz="0" w:space="0" w:color="auto"/>
        <w:right w:val="none" w:sz="0" w:space="0" w:color="auto"/>
      </w:divBdr>
    </w:div>
    <w:div w:id="791248548">
      <w:bodyDiv w:val="1"/>
      <w:marLeft w:val="0"/>
      <w:marRight w:val="0"/>
      <w:marTop w:val="0"/>
      <w:marBottom w:val="0"/>
      <w:divBdr>
        <w:top w:val="none" w:sz="0" w:space="0" w:color="auto"/>
        <w:left w:val="none" w:sz="0" w:space="0" w:color="auto"/>
        <w:bottom w:val="none" w:sz="0" w:space="0" w:color="auto"/>
        <w:right w:val="none" w:sz="0" w:space="0" w:color="auto"/>
      </w:divBdr>
    </w:div>
    <w:div w:id="806748945">
      <w:bodyDiv w:val="1"/>
      <w:marLeft w:val="0"/>
      <w:marRight w:val="0"/>
      <w:marTop w:val="0"/>
      <w:marBottom w:val="0"/>
      <w:divBdr>
        <w:top w:val="none" w:sz="0" w:space="0" w:color="auto"/>
        <w:left w:val="none" w:sz="0" w:space="0" w:color="auto"/>
        <w:bottom w:val="none" w:sz="0" w:space="0" w:color="auto"/>
        <w:right w:val="none" w:sz="0" w:space="0" w:color="auto"/>
      </w:divBdr>
    </w:div>
    <w:div w:id="831599926">
      <w:bodyDiv w:val="1"/>
      <w:marLeft w:val="0"/>
      <w:marRight w:val="0"/>
      <w:marTop w:val="0"/>
      <w:marBottom w:val="0"/>
      <w:divBdr>
        <w:top w:val="none" w:sz="0" w:space="0" w:color="auto"/>
        <w:left w:val="none" w:sz="0" w:space="0" w:color="auto"/>
        <w:bottom w:val="none" w:sz="0" w:space="0" w:color="auto"/>
        <w:right w:val="none" w:sz="0" w:space="0" w:color="auto"/>
      </w:divBdr>
    </w:div>
    <w:div w:id="844826918">
      <w:bodyDiv w:val="1"/>
      <w:marLeft w:val="0"/>
      <w:marRight w:val="0"/>
      <w:marTop w:val="0"/>
      <w:marBottom w:val="0"/>
      <w:divBdr>
        <w:top w:val="none" w:sz="0" w:space="0" w:color="auto"/>
        <w:left w:val="none" w:sz="0" w:space="0" w:color="auto"/>
        <w:bottom w:val="none" w:sz="0" w:space="0" w:color="auto"/>
        <w:right w:val="none" w:sz="0" w:space="0" w:color="auto"/>
      </w:divBdr>
    </w:div>
    <w:div w:id="1121070129">
      <w:bodyDiv w:val="1"/>
      <w:marLeft w:val="0"/>
      <w:marRight w:val="0"/>
      <w:marTop w:val="0"/>
      <w:marBottom w:val="0"/>
      <w:divBdr>
        <w:top w:val="none" w:sz="0" w:space="0" w:color="auto"/>
        <w:left w:val="none" w:sz="0" w:space="0" w:color="auto"/>
        <w:bottom w:val="none" w:sz="0" w:space="0" w:color="auto"/>
        <w:right w:val="none" w:sz="0" w:space="0" w:color="auto"/>
      </w:divBdr>
    </w:div>
    <w:div w:id="1247150997">
      <w:bodyDiv w:val="1"/>
      <w:marLeft w:val="0"/>
      <w:marRight w:val="0"/>
      <w:marTop w:val="0"/>
      <w:marBottom w:val="0"/>
      <w:divBdr>
        <w:top w:val="none" w:sz="0" w:space="0" w:color="auto"/>
        <w:left w:val="none" w:sz="0" w:space="0" w:color="auto"/>
        <w:bottom w:val="none" w:sz="0" w:space="0" w:color="auto"/>
        <w:right w:val="none" w:sz="0" w:space="0" w:color="auto"/>
      </w:divBdr>
    </w:div>
    <w:div w:id="1332247993">
      <w:bodyDiv w:val="1"/>
      <w:marLeft w:val="0"/>
      <w:marRight w:val="0"/>
      <w:marTop w:val="0"/>
      <w:marBottom w:val="0"/>
      <w:divBdr>
        <w:top w:val="none" w:sz="0" w:space="0" w:color="auto"/>
        <w:left w:val="none" w:sz="0" w:space="0" w:color="auto"/>
        <w:bottom w:val="none" w:sz="0" w:space="0" w:color="auto"/>
        <w:right w:val="none" w:sz="0" w:space="0" w:color="auto"/>
      </w:divBdr>
    </w:div>
    <w:div w:id="1518538554">
      <w:bodyDiv w:val="1"/>
      <w:marLeft w:val="0"/>
      <w:marRight w:val="0"/>
      <w:marTop w:val="0"/>
      <w:marBottom w:val="0"/>
      <w:divBdr>
        <w:top w:val="none" w:sz="0" w:space="0" w:color="auto"/>
        <w:left w:val="none" w:sz="0" w:space="0" w:color="auto"/>
        <w:bottom w:val="none" w:sz="0" w:space="0" w:color="auto"/>
        <w:right w:val="none" w:sz="0" w:space="0" w:color="auto"/>
      </w:divBdr>
    </w:div>
    <w:div w:id="1722709189">
      <w:bodyDiv w:val="1"/>
      <w:marLeft w:val="0"/>
      <w:marRight w:val="0"/>
      <w:marTop w:val="0"/>
      <w:marBottom w:val="0"/>
      <w:divBdr>
        <w:top w:val="none" w:sz="0" w:space="0" w:color="auto"/>
        <w:left w:val="none" w:sz="0" w:space="0" w:color="auto"/>
        <w:bottom w:val="none" w:sz="0" w:space="0" w:color="auto"/>
        <w:right w:val="none" w:sz="0" w:space="0" w:color="auto"/>
      </w:divBdr>
    </w:div>
    <w:div w:id="1731221118">
      <w:bodyDiv w:val="1"/>
      <w:marLeft w:val="0"/>
      <w:marRight w:val="0"/>
      <w:marTop w:val="0"/>
      <w:marBottom w:val="0"/>
      <w:divBdr>
        <w:top w:val="none" w:sz="0" w:space="0" w:color="auto"/>
        <w:left w:val="none" w:sz="0" w:space="0" w:color="auto"/>
        <w:bottom w:val="none" w:sz="0" w:space="0" w:color="auto"/>
        <w:right w:val="none" w:sz="0" w:space="0" w:color="auto"/>
      </w:divBdr>
    </w:div>
    <w:div w:id="1749378608">
      <w:bodyDiv w:val="1"/>
      <w:marLeft w:val="0"/>
      <w:marRight w:val="0"/>
      <w:marTop w:val="0"/>
      <w:marBottom w:val="0"/>
      <w:divBdr>
        <w:top w:val="none" w:sz="0" w:space="0" w:color="auto"/>
        <w:left w:val="none" w:sz="0" w:space="0" w:color="auto"/>
        <w:bottom w:val="none" w:sz="0" w:space="0" w:color="auto"/>
        <w:right w:val="none" w:sz="0" w:space="0" w:color="auto"/>
      </w:divBdr>
    </w:div>
    <w:div w:id="1795098902">
      <w:bodyDiv w:val="1"/>
      <w:marLeft w:val="0"/>
      <w:marRight w:val="0"/>
      <w:marTop w:val="0"/>
      <w:marBottom w:val="0"/>
      <w:divBdr>
        <w:top w:val="none" w:sz="0" w:space="0" w:color="auto"/>
        <w:left w:val="none" w:sz="0" w:space="0" w:color="auto"/>
        <w:bottom w:val="none" w:sz="0" w:space="0" w:color="auto"/>
        <w:right w:val="none" w:sz="0" w:space="0" w:color="auto"/>
      </w:divBdr>
    </w:div>
    <w:div w:id="1904096912">
      <w:bodyDiv w:val="1"/>
      <w:marLeft w:val="0"/>
      <w:marRight w:val="0"/>
      <w:marTop w:val="0"/>
      <w:marBottom w:val="0"/>
      <w:divBdr>
        <w:top w:val="none" w:sz="0" w:space="0" w:color="auto"/>
        <w:left w:val="none" w:sz="0" w:space="0" w:color="auto"/>
        <w:bottom w:val="none" w:sz="0" w:space="0" w:color="auto"/>
        <w:right w:val="none" w:sz="0" w:space="0" w:color="auto"/>
      </w:divBdr>
    </w:div>
    <w:div w:id="1954045407">
      <w:bodyDiv w:val="1"/>
      <w:marLeft w:val="0"/>
      <w:marRight w:val="0"/>
      <w:marTop w:val="0"/>
      <w:marBottom w:val="0"/>
      <w:divBdr>
        <w:top w:val="none" w:sz="0" w:space="0" w:color="auto"/>
        <w:left w:val="none" w:sz="0" w:space="0" w:color="auto"/>
        <w:bottom w:val="none" w:sz="0" w:space="0" w:color="auto"/>
        <w:right w:val="none" w:sz="0" w:space="0" w:color="auto"/>
      </w:divBdr>
    </w:div>
    <w:div w:id="1969965506">
      <w:bodyDiv w:val="1"/>
      <w:marLeft w:val="0"/>
      <w:marRight w:val="0"/>
      <w:marTop w:val="0"/>
      <w:marBottom w:val="0"/>
      <w:divBdr>
        <w:top w:val="none" w:sz="0" w:space="0" w:color="auto"/>
        <w:left w:val="none" w:sz="0" w:space="0" w:color="auto"/>
        <w:bottom w:val="none" w:sz="0" w:space="0" w:color="auto"/>
        <w:right w:val="none" w:sz="0" w:space="0" w:color="auto"/>
      </w:divBdr>
    </w:div>
    <w:div w:id="2032491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facturaelectronicaESSA@grupo-epm.com" TargetMode="Externa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5B7430-75CC-4B32-878A-818C3629AEEB}">
  <ds:schemaRefs>
    <ds:schemaRef ds:uri="http://schemas.openxmlformats.org/officeDocument/2006/bibliography"/>
  </ds:schemaRefs>
</ds:datastoreItem>
</file>

<file path=docMetadata/LabelInfo.xml><?xml version="1.0" encoding="utf-8"?>
<clbl:labelList xmlns:clbl="http://schemas.microsoft.com/office/2020/mipLabelMetadata">
  <clbl:label id="{6ebbfa72-b3b6-4c1f-8b23-058d4f67f013}" enabled="1" method="Privileged" siteId="{bf1ce8b5-5d39-4bc5-ad6e-07b3e4d7d67a}" removed="0"/>
</clbl:labelList>
</file>

<file path=docProps/app.xml><?xml version="1.0" encoding="utf-8"?>
<Properties xmlns="http://schemas.openxmlformats.org/officeDocument/2006/extended-properties" xmlns:vt="http://schemas.openxmlformats.org/officeDocument/2006/docPropsVTypes">
  <Template>Normal</Template>
  <TotalTime>0</TotalTime>
  <Pages>9</Pages>
  <Words>7589</Words>
  <Characters>41181</Characters>
  <Application>Microsoft Office Word</Application>
  <DocSecurity>0</DocSecurity>
  <Lines>343</Lines>
  <Paragraphs>97</Paragraphs>
  <ScaleCrop>false</ScaleCrop>
  <HeadingPairs>
    <vt:vector size="2" baseType="variant">
      <vt:variant>
        <vt:lpstr>Título</vt:lpstr>
      </vt:variant>
      <vt:variant>
        <vt:i4>1</vt:i4>
      </vt:variant>
    </vt:vector>
  </HeadingPairs>
  <TitlesOfParts>
    <vt:vector size="1" baseType="lpstr">
      <vt:lpstr>COMPRA ENERGÍA MERCADO REGUILADO</vt:lpstr>
    </vt:vector>
  </TitlesOfParts>
  <Company>Empresas Publicas de Medellìn</Company>
  <LinksUpToDate>false</LinksUpToDate>
  <CharactersWithSpaces>48673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COMPRA ENERGÍA MERCADO REGUILADO</dc:title>
  <dc:subject/>
  <dc:creator>Transacciones del MEM</dc:creator>
  <cp:keywords/>
  <cp:lastModifiedBy>VIVIANA FLOREZ RODRIGUEZ</cp:lastModifiedBy>
  <cp:revision>2</cp:revision>
  <cp:lastPrinted>2021-02-23T19:26:00Z</cp:lastPrinted>
  <dcterms:created xsi:type="dcterms:W3CDTF">2025-01-31T16:00:00Z</dcterms:created>
  <dcterms:modified xsi:type="dcterms:W3CDTF">2025-01-31T16:00:00Z</dcterms:modified>
</cp:coreProperties>
</file>