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8B877" w14:textId="46000CEC" w:rsidR="000901D9" w:rsidRPr="00BA36A9" w:rsidRDefault="000901D9" w:rsidP="000901D9">
      <w:pPr>
        <w:tabs>
          <w:tab w:val="center" w:pos="4419"/>
          <w:tab w:val="right" w:pos="8838"/>
        </w:tabs>
        <w:spacing w:line="240" w:lineRule="auto"/>
        <w:jc w:val="both"/>
        <w:rPr>
          <w:rFonts w:ascii="Barlow" w:hAnsi="Barlow" w:cstheme="minorHAnsi"/>
          <w:b/>
          <w:sz w:val="24"/>
          <w:szCs w:val="24"/>
        </w:rPr>
      </w:pPr>
      <w:r w:rsidRPr="00BA36A9">
        <w:rPr>
          <w:rFonts w:ascii="Barlow" w:hAnsi="Barlow" w:cstheme="minorHAnsi"/>
          <w:b/>
          <w:sz w:val="24"/>
          <w:szCs w:val="24"/>
        </w:rPr>
        <w:t xml:space="preserve">CONTRATO DE SUMINISTRO DE ENERGIA ELECTRICA No. </w:t>
      </w:r>
      <w:r w:rsidR="00F0562C" w:rsidRPr="00F0562C">
        <w:rPr>
          <w:rFonts w:ascii="Barlow" w:hAnsi="Barlow" w:cstheme="minorHAnsi"/>
          <w:b/>
          <w:sz w:val="24"/>
          <w:szCs w:val="24"/>
        </w:rPr>
        <w:t>__________</w:t>
      </w:r>
      <w:r w:rsidRPr="00BA36A9">
        <w:rPr>
          <w:rFonts w:ascii="Barlow" w:hAnsi="Barlow" w:cstheme="minorHAnsi"/>
          <w:b/>
          <w:sz w:val="24"/>
          <w:szCs w:val="24"/>
        </w:rPr>
        <w:t xml:space="preserve">- </w:t>
      </w:r>
      <w:r>
        <w:rPr>
          <w:rFonts w:ascii="Barlow" w:hAnsi="Barlow" w:cstheme="minorHAnsi"/>
          <w:b/>
          <w:sz w:val="24"/>
          <w:szCs w:val="24"/>
        </w:rPr>
        <w:t>2025</w:t>
      </w:r>
    </w:p>
    <w:p w14:paraId="30C9614F" w14:textId="1086BF85" w:rsidR="000901D9" w:rsidRPr="00BA36A9" w:rsidRDefault="000901D9" w:rsidP="00050A49">
      <w:pPr>
        <w:tabs>
          <w:tab w:val="center" w:pos="4419"/>
          <w:tab w:val="right" w:pos="8838"/>
        </w:tabs>
        <w:spacing w:line="240" w:lineRule="auto"/>
        <w:ind w:left="4419" w:hanging="4419"/>
        <w:jc w:val="both"/>
        <w:rPr>
          <w:rFonts w:ascii="Barlow" w:hAnsi="Barlow" w:cstheme="minorHAnsi"/>
          <w:b/>
          <w:sz w:val="24"/>
          <w:szCs w:val="24"/>
        </w:rPr>
      </w:pPr>
      <w:r w:rsidRPr="00BA36A9">
        <w:rPr>
          <w:rFonts w:ascii="Barlow" w:hAnsi="Barlow" w:cstheme="minorHAnsi"/>
          <w:b/>
          <w:sz w:val="24"/>
          <w:szCs w:val="24"/>
        </w:rPr>
        <w:t xml:space="preserve">PROCESO </w:t>
      </w:r>
      <w:r w:rsidR="007B0B32">
        <w:rPr>
          <w:rFonts w:ascii="Barlow" w:hAnsi="Barlow" w:cstheme="minorHAnsi"/>
          <w:b/>
          <w:sz w:val="24"/>
          <w:szCs w:val="24"/>
        </w:rPr>
        <w:t>CP-SCEC2025-</w:t>
      </w:r>
      <w:r w:rsidR="0018159C">
        <w:rPr>
          <w:rFonts w:ascii="Barlow" w:hAnsi="Barlow" w:cstheme="minorHAnsi"/>
          <w:b/>
          <w:sz w:val="24"/>
          <w:szCs w:val="24"/>
        </w:rPr>
        <w:t>007</w:t>
      </w:r>
    </w:p>
    <w:p w14:paraId="38A6D064" w14:textId="77777777" w:rsidR="000901D9" w:rsidRPr="00BA36A9" w:rsidRDefault="000901D9" w:rsidP="007A4451">
      <w:pPr>
        <w:tabs>
          <w:tab w:val="center" w:pos="4419"/>
          <w:tab w:val="right" w:pos="8838"/>
        </w:tabs>
        <w:spacing w:line="240" w:lineRule="auto"/>
        <w:ind w:left="4419" w:hanging="4419"/>
        <w:jc w:val="both"/>
        <w:rPr>
          <w:rFonts w:ascii="Barlow" w:hAnsi="Barlow" w:cstheme="minorHAnsi"/>
          <w:b/>
          <w:sz w:val="24"/>
          <w:szCs w:val="24"/>
        </w:rPr>
      </w:pPr>
    </w:p>
    <w:tbl>
      <w:tblPr>
        <w:tblStyle w:val="Tablaconcuadrcula"/>
        <w:tblW w:w="0" w:type="auto"/>
        <w:tblLook w:val="04A0" w:firstRow="1" w:lastRow="0" w:firstColumn="1" w:lastColumn="0" w:noHBand="0" w:noVBand="1"/>
      </w:tblPr>
      <w:tblGrid>
        <w:gridCol w:w="2373"/>
        <w:gridCol w:w="6455"/>
      </w:tblGrid>
      <w:tr w:rsidR="000901D9" w:rsidRPr="00BA36A9" w14:paraId="18CBD06C" w14:textId="77777777" w:rsidTr="00E9389A">
        <w:tc>
          <w:tcPr>
            <w:tcW w:w="2405" w:type="dxa"/>
          </w:tcPr>
          <w:p w14:paraId="72956B1C" w14:textId="77777777" w:rsidR="000901D9" w:rsidRPr="00BA36A9" w:rsidRDefault="000901D9" w:rsidP="00E9389A">
            <w:pPr>
              <w:tabs>
                <w:tab w:val="center" w:pos="4419"/>
                <w:tab w:val="right" w:pos="8838"/>
              </w:tabs>
              <w:jc w:val="both"/>
              <w:rPr>
                <w:rFonts w:ascii="Barlow" w:hAnsi="Barlow" w:cstheme="minorHAnsi"/>
                <w:b/>
                <w:sz w:val="24"/>
                <w:szCs w:val="24"/>
              </w:rPr>
            </w:pPr>
            <w:r w:rsidRPr="00BA36A9">
              <w:rPr>
                <w:rFonts w:ascii="Barlow" w:hAnsi="Barlow" w:cstheme="minorHAnsi"/>
                <w:b/>
                <w:sz w:val="24"/>
                <w:szCs w:val="24"/>
              </w:rPr>
              <w:t>OBJETO</w:t>
            </w:r>
          </w:p>
        </w:tc>
        <w:tc>
          <w:tcPr>
            <w:tcW w:w="6655" w:type="dxa"/>
          </w:tcPr>
          <w:p w14:paraId="693B08C1" w14:textId="77777777" w:rsidR="000901D9" w:rsidRPr="00BA36A9" w:rsidRDefault="000901D9" w:rsidP="00E9389A">
            <w:pPr>
              <w:tabs>
                <w:tab w:val="center" w:pos="4419"/>
                <w:tab w:val="right" w:pos="8838"/>
              </w:tabs>
              <w:jc w:val="both"/>
              <w:rPr>
                <w:rFonts w:ascii="Barlow" w:hAnsi="Barlow" w:cstheme="minorHAnsi"/>
                <w:b/>
                <w:sz w:val="24"/>
                <w:szCs w:val="24"/>
              </w:rPr>
            </w:pPr>
            <w:r w:rsidRPr="00BA36A9">
              <w:rPr>
                <w:rFonts w:ascii="Barlow" w:hAnsi="Barlow" w:cstheme="minorHAnsi"/>
                <w:b/>
                <w:sz w:val="24"/>
                <w:szCs w:val="24"/>
              </w:rPr>
              <w:t>SUMINISTRO DE ENERGÍA CON DESTINO AL MERCADO REGULADO.</w:t>
            </w:r>
          </w:p>
        </w:tc>
      </w:tr>
      <w:tr w:rsidR="000901D9" w:rsidRPr="00BA36A9" w14:paraId="2F4A5EA4" w14:textId="77777777" w:rsidTr="00E9389A">
        <w:tc>
          <w:tcPr>
            <w:tcW w:w="2405" w:type="dxa"/>
          </w:tcPr>
          <w:p w14:paraId="5E077FD2" w14:textId="77777777" w:rsidR="000901D9" w:rsidRPr="00BA36A9" w:rsidRDefault="000901D9" w:rsidP="00E9389A">
            <w:pPr>
              <w:tabs>
                <w:tab w:val="center" w:pos="4419"/>
                <w:tab w:val="right" w:pos="8838"/>
              </w:tabs>
              <w:jc w:val="both"/>
              <w:rPr>
                <w:rFonts w:ascii="Barlow" w:hAnsi="Barlow" w:cstheme="minorHAnsi"/>
                <w:b/>
                <w:sz w:val="24"/>
                <w:szCs w:val="24"/>
              </w:rPr>
            </w:pPr>
            <w:r w:rsidRPr="00BA36A9">
              <w:rPr>
                <w:rFonts w:ascii="Barlow" w:hAnsi="Barlow" w:cstheme="minorHAnsi"/>
                <w:b/>
                <w:sz w:val="24"/>
                <w:szCs w:val="24"/>
              </w:rPr>
              <w:t>PERIODO</w:t>
            </w:r>
          </w:p>
        </w:tc>
        <w:tc>
          <w:tcPr>
            <w:tcW w:w="6655" w:type="dxa"/>
          </w:tcPr>
          <w:p w14:paraId="60BF8B28" w14:textId="77777777" w:rsidR="000901D9" w:rsidRPr="00BA36A9" w:rsidRDefault="000901D9" w:rsidP="00E9389A">
            <w:pPr>
              <w:tabs>
                <w:tab w:val="center" w:pos="4419"/>
                <w:tab w:val="right" w:pos="8838"/>
              </w:tabs>
              <w:jc w:val="both"/>
              <w:rPr>
                <w:rFonts w:ascii="Barlow" w:hAnsi="Barlow" w:cstheme="minorHAnsi"/>
                <w:b/>
                <w:sz w:val="24"/>
                <w:szCs w:val="24"/>
              </w:rPr>
            </w:pPr>
          </w:p>
        </w:tc>
      </w:tr>
      <w:tr w:rsidR="000901D9" w:rsidRPr="00BA36A9" w14:paraId="0E1A8C21" w14:textId="77777777" w:rsidTr="00E9389A">
        <w:tc>
          <w:tcPr>
            <w:tcW w:w="2405" w:type="dxa"/>
          </w:tcPr>
          <w:p w14:paraId="531D7CA3" w14:textId="77777777" w:rsidR="000901D9" w:rsidRPr="00BA36A9" w:rsidRDefault="000901D9" w:rsidP="00E9389A">
            <w:pPr>
              <w:tabs>
                <w:tab w:val="center" w:pos="4419"/>
                <w:tab w:val="right" w:pos="8838"/>
              </w:tabs>
              <w:jc w:val="both"/>
              <w:rPr>
                <w:rFonts w:ascii="Barlow" w:hAnsi="Barlow" w:cstheme="minorHAnsi"/>
                <w:b/>
                <w:sz w:val="24"/>
                <w:szCs w:val="24"/>
              </w:rPr>
            </w:pPr>
            <w:r w:rsidRPr="00BA36A9">
              <w:rPr>
                <w:rFonts w:ascii="Barlow" w:hAnsi="Barlow" w:cstheme="minorHAnsi"/>
                <w:b/>
                <w:sz w:val="24"/>
                <w:szCs w:val="24"/>
              </w:rPr>
              <w:t>VENDEDOR</w:t>
            </w:r>
          </w:p>
        </w:tc>
        <w:tc>
          <w:tcPr>
            <w:tcW w:w="6655" w:type="dxa"/>
          </w:tcPr>
          <w:p w14:paraId="2D4368DC" w14:textId="77777777" w:rsidR="000901D9" w:rsidRPr="00BA36A9" w:rsidRDefault="000901D9" w:rsidP="00E9389A">
            <w:pPr>
              <w:tabs>
                <w:tab w:val="center" w:pos="4419"/>
                <w:tab w:val="right" w:pos="8838"/>
              </w:tabs>
              <w:jc w:val="both"/>
              <w:rPr>
                <w:rFonts w:ascii="Barlow" w:hAnsi="Barlow" w:cstheme="minorHAnsi"/>
                <w:b/>
                <w:sz w:val="24"/>
                <w:szCs w:val="24"/>
              </w:rPr>
            </w:pPr>
          </w:p>
        </w:tc>
      </w:tr>
      <w:tr w:rsidR="000901D9" w:rsidRPr="00BA36A9" w14:paraId="6C4A8F81" w14:textId="77777777" w:rsidTr="00E9389A">
        <w:tc>
          <w:tcPr>
            <w:tcW w:w="2405" w:type="dxa"/>
          </w:tcPr>
          <w:p w14:paraId="2B7E770D" w14:textId="77777777" w:rsidR="000901D9" w:rsidRPr="00BA36A9" w:rsidRDefault="000901D9" w:rsidP="00E9389A">
            <w:pPr>
              <w:tabs>
                <w:tab w:val="center" w:pos="4419"/>
                <w:tab w:val="right" w:pos="8838"/>
              </w:tabs>
              <w:jc w:val="both"/>
              <w:rPr>
                <w:rFonts w:ascii="Barlow" w:hAnsi="Barlow" w:cstheme="minorHAnsi"/>
                <w:b/>
                <w:sz w:val="24"/>
                <w:szCs w:val="24"/>
              </w:rPr>
            </w:pPr>
            <w:r w:rsidRPr="00BA36A9">
              <w:rPr>
                <w:rFonts w:ascii="Barlow" w:hAnsi="Barlow" w:cstheme="minorHAnsi"/>
                <w:b/>
                <w:sz w:val="24"/>
                <w:szCs w:val="24"/>
              </w:rPr>
              <w:t>COMPRADOR</w:t>
            </w:r>
          </w:p>
        </w:tc>
        <w:tc>
          <w:tcPr>
            <w:tcW w:w="6655" w:type="dxa"/>
          </w:tcPr>
          <w:p w14:paraId="2DA9F5E1" w14:textId="77777777" w:rsidR="000901D9" w:rsidRPr="00BA36A9" w:rsidRDefault="000901D9" w:rsidP="00E9389A">
            <w:pPr>
              <w:tabs>
                <w:tab w:val="center" w:pos="4419"/>
                <w:tab w:val="right" w:pos="8838"/>
              </w:tabs>
              <w:jc w:val="both"/>
              <w:rPr>
                <w:rFonts w:ascii="Barlow" w:hAnsi="Barlow" w:cstheme="minorHAnsi"/>
                <w:b/>
                <w:sz w:val="24"/>
                <w:szCs w:val="24"/>
              </w:rPr>
            </w:pPr>
            <w:r w:rsidRPr="00BA36A9">
              <w:rPr>
                <w:rFonts w:ascii="Barlow" w:hAnsi="Barlow" w:cstheme="minorHAnsi"/>
                <w:b/>
                <w:sz w:val="24"/>
                <w:szCs w:val="24"/>
              </w:rPr>
              <w:t>EMPRESA DE ENERGÍA SOL&amp;CIELO ENERGÍA SAS ESP</w:t>
            </w:r>
          </w:p>
        </w:tc>
      </w:tr>
      <w:tr w:rsidR="000901D9" w:rsidRPr="00BA36A9" w14:paraId="6EEBC00C" w14:textId="77777777" w:rsidTr="00E9389A">
        <w:tc>
          <w:tcPr>
            <w:tcW w:w="2405" w:type="dxa"/>
          </w:tcPr>
          <w:p w14:paraId="03702EBE" w14:textId="77777777" w:rsidR="000901D9" w:rsidRPr="00BA36A9" w:rsidRDefault="000901D9" w:rsidP="00E9389A">
            <w:pPr>
              <w:tabs>
                <w:tab w:val="center" w:pos="4419"/>
                <w:tab w:val="right" w:pos="8838"/>
              </w:tabs>
              <w:jc w:val="both"/>
              <w:rPr>
                <w:rFonts w:ascii="Barlow" w:hAnsi="Barlow" w:cstheme="minorHAnsi"/>
                <w:b/>
                <w:sz w:val="24"/>
                <w:szCs w:val="24"/>
              </w:rPr>
            </w:pPr>
            <w:r w:rsidRPr="00BA36A9">
              <w:rPr>
                <w:rFonts w:ascii="Barlow" w:hAnsi="Barlow" w:cstheme="minorHAnsi"/>
                <w:b/>
                <w:sz w:val="24"/>
                <w:szCs w:val="24"/>
              </w:rPr>
              <w:t>TIPO DE CONTRATO</w:t>
            </w:r>
          </w:p>
        </w:tc>
        <w:tc>
          <w:tcPr>
            <w:tcW w:w="6655" w:type="dxa"/>
          </w:tcPr>
          <w:p w14:paraId="01BDF1A4" w14:textId="77777777" w:rsidR="000901D9" w:rsidRPr="00BA36A9" w:rsidRDefault="000901D9" w:rsidP="00E9389A">
            <w:pPr>
              <w:tabs>
                <w:tab w:val="center" w:pos="4419"/>
                <w:tab w:val="right" w:pos="8838"/>
              </w:tabs>
              <w:jc w:val="both"/>
              <w:rPr>
                <w:rFonts w:ascii="Barlow" w:hAnsi="Barlow" w:cstheme="minorHAnsi"/>
                <w:b/>
                <w:sz w:val="24"/>
                <w:szCs w:val="24"/>
              </w:rPr>
            </w:pPr>
          </w:p>
        </w:tc>
      </w:tr>
      <w:tr w:rsidR="000901D9" w:rsidRPr="00BA36A9" w14:paraId="40D82208" w14:textId="77777777" w:rsidTr="00E9389A">
        <w:tc>
          <w:tcPr>
            <w:tcW w:w="2405" w:type="dxa"/>
          </w:tcPr>
          <w:p w14:paraId="6533714A" w14:textId="77777777" w:rsidR="000901D9" w:rsidRPr="00BA36A9" w:rsidRDefault="000901D9" w:rsidP="00E9389A">
            <w:pPr>
              <w:tabs>
                <w:tab w:val="center" w:pos="4419"/>
                <w:tab w:val="right" w:pos="8838"/>
              </w:tabs>
              <w:jc w:val="both"/>
              <w:rPr>
                <w:rFonts w:ascii="Barlow" w:hAnsi="Barlow" w:cstheme="minorHAnsi"/>
                <w:b/>
                <w:sz w:val="24"/>
                <w:szCs w:val="24"/>
              </w:rPr>
            </w:pPr>
            <w:r w:rsidRPr="00BA36A9">
              <w:rPr>
                <w:rFonts w:ascii="Barlow" w:hAnsi="Barlow" w:cstheme="minorHAnsi"/>
                <w:b/>
                <w:sz w:val="24"/>
                <w:szCs w:val="24"/>
              </w:rPr>
              <w:t>VALOR</w:t>
            </w:r>
          </w:p>
        </w:tc>
        <w:tc>
          <w:tcPr>
            <w:tcW w:w="6655" w:type="dxa"/>
          </w:tcPr>
          <w:p w14:paraId="018E0811" w14:textId="77777777" w:rsidR="000901D9" w:rsidRPr="00BA36A9" w:rsidRDefault="000901D9" w:rsidP="00E9389A">
            <w:pPr>
              <w:tabs>
                <w:tab w:val="center" w:pos="4419"/>
                <w:tab w:val="right" w:pos="8838"/>
              </w:tabs>
              <w:jc w:val="both"/>
              <w:rPr>
                <w:rFonts w:ascii="Barlow" w:hAnsi="Barlow" w:cstheme="minorHAnsi"/>
                <w:b/>
                <w:sz w:val="24"/>
                <w:szCs w:val="24"/>
              </w:rPr>
            </w:pPr>
          </w:p>
        </w:tc>
      </w:tr>
    </w:tbl>
    <w:p w14:paraId="3E9E6D0A" w14:textId="77777777" w:rsidR="000901D9" w:rsidRPr="00BA36A9" w:rsidRDefault="000901D9" w:rsidP="000901D9">
      <w:pPr>
        <w:tabs>
          <w:tab w:val="center" w:pos="4419"/>
          <w:tab w:val="right" w:pos="8838"/>
        </w:tabs>
        <w:spacing w:line="240" w:lineRule="auto"/>
        <w:jc w:val="both"/>
        <w:rPr>
          <w:rFonts w:ascii="Barlow" w:hAnsi="Barlow" w:cstheme="minorHAnsi"/>
          <w:b/>
          <w:sz w:val="24"/>
          <w:szCs w:val="24"/>
        </w:rPr>
      </w:pPr>
    </w:p>
    <w:p w14:paraId="4DC051F7" w14:textId="431F7867" w:rsidR="00F0562C" w:rsidRDefault="000901D9" w:rsidP="000901D9">
      <w:pPr>
        <w:spacing w:line="240" w:lineRule="auto"/>
        <w:jc w:val="both"/>
        <w:rPr>
          <w:rFonts w:ascii="Barlow" w:hAnsi="Barlow" w:cstheme="minorHAnsi"/>
          <w:sz w:val="24"/>
          <w:szCs w:val="24"/>
        </w:rPr>
      </w:pPr>
      <w:r w:rsidRPr="00BA36A9">
        <w:rPr>
          <w:rFonts w:ascii="Barlow" w:hAnsi="Barlow" w:cstheme="minorHAnsi"/>
          <w:sz w:val="24"/>
          <w:szCs w:val="24"/>
        </w:rPr>
        <w:t xml:space="preserve">Entre los suscritos, </w:t>
      </w:r>
      <w:r w:rsidRPr="00BA36A9">
        <w:rPr>
          <w:rFonts w:ascii="Barlow" w:hAnsi="Barlow" w:cstheme="minorHAnsi"/>
          <w:b/>
          <w:bCs/>
          <w:sz w:val="24"/>
          <w:szCs w:val="24"/>
        </w:rPr>
        <w:t xml:space="preserve">FEDERICO JARAMILLO MONTOYA, </w:t>
      </w:r>
      <w:r w:rsidRPr="00BA36A9">
        <w:rPr>
          <w:rFonts w:ascii="Barlow" w:hAnsi="Barlow" w:cstheme="minorHAnsi"/>
          <w:sz w:val="24"/>
          <w:szCs w:val="24"/>
        </w:rPr>
        <w:t xml:space="preserve">mayor de edad, domiciliado y residente en Montería, identificado con cédula de ciudadanía No. 71.388.692 de Medellín, actuando como representante legal de </w:t>
      </w:r>
      <w:r w:rsidRPr="00BA36A9">
        <w:rPr>
          <w:rFonts w:ascii="Barlow" w:hAnsi="Barlow" w:cstheme="minorHAnsi"/>
          <w:b/>
          <w:sz w:val="24"/>
          <w:szCs w:val="24"/>
        </w:rPr>
        <w:t>SOL&amp;CIELO ENERGÍA SAS ESP</w:t>
      </w:r>
      <w:r w:rsidRPr="00BA36A9">
        <w:rPr>
          <w:rFonts w:ascii="Barlow" w:hAnsi="Barlow" w:cstheme="minorHAnsi"/>
          <w:sz w:val="24"/>
          <w:szCs w:val="24"/>
        </w:rPr>
        <w:t xml:space="preserve">, identificada con </w:t>
      </w:r>
      <w:r w:rsidRPr="00BA36A9">
        <w:rPr>
          <w:rFonts w:ascii="Barlow" w:hAnsi="Barlow" w:cstheme="minorHAnsi"/>
          <w:bCs/>
          <w:sz w:val="24"/>
          <w:szCs w:val="24"/>
        </w:rPr>
        <w:t>NIT 901.562.653-9</w:t>
      </w:r>
      <w:r w:rsidRPr="00BA36A9">
        <w:rPr>
          <w:rFonts w:ascii="Barlow" w:hAnsi="Barlow" w:cstheme="minorHAnsi"/>
          <w:sz w:val="24"/>
          <w:szCs w:val="24"/>
        </w:rPr>
        <w:t xml:space="preserve">, empresa de servicios públicos domiciliarios de naturaleza privada, constituida por documento privado del 24 de enero de 2022 de la Asamblea Constitutiva de Montería, inscrito en esta Cámara de Comercio el 04 de febrero de 2022, con el No. 55245 del Libro IX, bajo el número 1576 del Libro IX y que en adelante se denominará el COMPRADOR, y la empresa </w:t>
      </w:r>
      <w:r w:rsidR="00F0562C" w:rsidRPr="00F0562C">
        <w:rPr>
          <w:rFonts w:ascii="Barlow" w:hAnsi="Barlow" w:cstheme="minorHAnsi"/>
          <w:sz w:val="24"/>
          <w:szCs w:val="24"/>
        </w:rPr>
        <w:t>__________</w:t>
      </w:r>
      <w:r w:rsidRPr="00BA36A9">
        <w:rPr>
          <w:rFonts w:ascii="Barlow" w:hAnsi="Barlow" w:cstheme="minorHAnsi"/>
          <w:sz w:val="24"/>
          <w:szCs w:val="24"/>
        </w:rPr>
        <w:t xml:space="preserve">, identificada con NIT </w:t>
      </w:r>
      <w:r w:rsidR="00F0562C" w:rsidRPr="00F0562C">
        <w:rPr>
          <w:rFonts w:ascii="Barlow" w:hAnsi="Barlow" w:cstheme="minorHAnsi"/>
          <w:sz w:val="24"/>
          <w:szCs w:val="24"/>
        </w:rPr>
        <w:t>__________</w:t>
      </w:r>
      <w:r w:rsidRPr="00BA36A9">
        <w:rPr>
          <w:rFonts w:ascii="Barlow" w:hAnsi="Barlow" w:cstheme="minorHAnsi"/>
          <w:sz w:val="24"/>
          <w:szCs w:val="24"/>
        </w:rPr>
        <w:t xml:space="preserve">, representada legalmente por </w:t>
      </w:r>
      <w:r w:rsidR="00F0562C" w:rsidRPr="00F0562C">
        <w:rPr>
          <w:rFonts w:ascii="Barlow" w:hAnsi="Barlow" w:cstheme="minorHAnsi"/>
          <w:sz w:val="24"/>
          <w:szCs w:val="24"/>
        </w:rPr>
        <w:t>__________</w:t>
      </w:r>
      <w:r w:rsidRPr="00BA36A9">
        <w:rPr>
          <w:rFonts w:ascii="Barlow" w:hAnsi="Barlow" w:cstheme="minorHAnsi"/>
          <w:sz w:val="24"/>
          <w:szCs w:val="24"/>
        </w:rPr>
        <w:t xml:space="preserve">, hemos acordado celebrar el presente CONTRATO DE SUMINISTRO DE ENERGÍA ELÉCTRICA previo proceso de invitación publica </w:t>
      </w:r>
      <w:r w:rsidR="007B0B32">
        <w:rPr>
          <w:rFonts w:ascii="Barlow" w:hAnsi="Barlow" w:cstheme="minorHAnsi"/>
          <w:sz w:val="24"/>
          <w:szCs w:val="24"/>
        </w:rPr>
        <w:t>CP-SCEC2025-</w:t>
      </w:r>
      <w:r w:rsidR="0018159C">
        <w:rPr>
          <w:rFonts w:ascii="Barlow" w:hAnsi="Barlow" w:cstheme="minorHAnsi"/>
          <w:sz w:val="24"/>
          <w:szCs w:val="24"/>
        </w:rPr>
        <w:t>007</w:t>
      </w:r>
      <w:r w:rsidRPr="00BA36A9">
        <w:rPr>
          <w:rFonts w:ascii="Barlow" w:hAnsi="Barlow" w:cstheme="minorHAnsi"/>
          <w:sz w:val="24"/>
          <w:szCs w:val="24"/>
        </w:rPr>
        <w:t xml:space="preserve"> en el cual el VENDEDOR fue el adjudicatario. El presente contrato se regirá por las siguientes:</w:t>
      </w:r>
    </w:p>
    <w:p w14:paraId="753CCB03" w14:textId="77777777" w:rsidR="00F0562C" w:rsidRPr="00BA36A9" w:rsidRDefault="00F0562C" w:rsidP="000901D9">
      <w:pPr>
        <w:spacing w:line="240" w:lineRule="auto"/>
        <w:jc w:val="both"/>
        <w:rPr>
          <w:rFonts w:ascii="Barlow" w:hAnsi="Barlow" w:cstheme="minorHAnsi"/>
          <w:sz w:val="24"/>
          <w:szCs w:val="24"/>
        </w:rPr>
      </w:pPr>
    </w:p>
    <w:p w14:paraId="70170FA2" w14:textId="01FC047C" w:rsidR="000901D9" w:rsidRDefault="000901D9" w:rsidP="00F0562C">
      <w:pPr>
        <w:tabs>
          <w:tab w:val="center" w:pos="4419"/>
          <w:tab w:val="right" w:pos="8838"/>
        </w:tabs>
        <w:spacing w:line="240" w:lineRule="auto"/>
        <w:jc w:val="center"/>
        <w:rPr>
          <w:rFonts w:ascii="Barlow" w:hAnsi="Barlow" w:cstheme="minorHAnsi"/>
          <w:b/>
          <w:bCs/>
          <w:sz w:val="24"/>
          <w:szCs w:val="24"/>
        </w:rPr>
      </w:pPr>
      <w:r w:rsidRPr="00BA36A9">
        <w:rPr>
          <w:rFonts w:ascii="Barlow" w:hAnsi="Barlow" w:cstheme="minorHAnsi"/>
          <w:b/>
          <w:bCs/>
          <w:sz w:val="24"/>
          <w:szCs w:val="24"/>
        </w:rPr>
        <w:t>CLAUSULAS</w:t>
      </w:r>
    </w:p>
    <w:p w14:paraId="4F657310" w14:textId="77777777" w:rsidR="00F0562C" w:rsidRPr="00F0562C" w:rsidRDefault="00F0562C" w:rsidP="000901D9">
      <w:pPr>
        <w:tabs>
          <w:tab w:val="center" w:pos="4419"/>
          <w:tab w:val="right" w:pos="8838"/>
        </w:tabs>
        <w:spacing w:line="240" w:lineRule="auto"/>
        <w:jc w:val="both"/>
        <w:rPr>
          <w:rFonts w:ascii="Barlow" w:hAnsi="Barlow" w:cstheme="minorHAnsi"/>
          <w:b/>
          <w:bCs/>
          <w:sz w:val="24"/>
          <w:szCs w:val="24"/>
        </w:rPr>
      </w:pPr>
    </w:p>
    <w:p w14:paraId="3FBFA3A7" w14:textId="0B70DB0F"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PRIMERA. OBJETO:</w:t>
      </w:r>
      <w:r w:rsidRPr="00BA36A9">
        <w:rPr>
          <w:rFonts w:ascii="Barlow" w:hAnsi="Barlow" w:cstheme="minorHAnsi"/>
          <w:sz w:val="24"/>
          <w:szCs w:val="24"/>
        </w:rPr>
        <w:t xml:space="preserve"> </w:t>
      </w:r>
      <w:r w:rsidRPr="00506A51">
        <w:rPr>
          <w:rFonts w:ascii="Barlow" w:hAnsi="Barlow" w:cstheme="minorHAnsi"/>
          <w:sz w:val="24"/>
          <w:szCs w:val="24"/>
        </w:rPr>
        <w:t xml:space="preserve">Por el presente contrato el VENDEDOR se obliga a suministrar </w:t>
      </w:r>
      <w:r w:rsidR="003802E7" w:rsidRPr="00506A51">
        <w:rPr>
          <w:rFonts w:ascii="Barlow" w:hAnsi="Barlow" w:cstheme="minorHAnsi"/>
          <w:sz w:val="24"/>
          <w:szCs w:val="24"/>
        </w:rPr>
        <w:t xml:space="preserve">energía eléctrica al COMPRADOR a cambio de un precio y este último </w:t>
      </w:r>
      <w:r w:rsidR="004E097D" w:rsidRPr="00506A51">
        <w:rPr>
          <w:rFonts w:ascii="Barlow" w:hAnsi="Barlow" w:cstheme="minorHAnsi"/>
          <w:sz w:val="24"/>
          <w:szCs w:val="24"/>
        </w:rPr>
        <w:t xml:space="preserve">se obliga </w:t>
      </w:r>
      <w:r w:rsidR="003802E7" w:rsidRPr="00506A51">
        <w:rPr>
          <w:rFonts w:ascii="Barlow" w:hAnsi="Barlow" w:cstheme="minorHAnsi"/>
          <w:sz w:val="24"/>
          <w:szCs w:val="24"/>
        </w:rPr>
        <w:t>a recibirla para destinarla al mercado regulado.</w:t>
      </w:r>
    </w:p>
    <w:p w14:paraId="35F6036D"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39EE4A8F" w14:textId="68278B7D" w:rsidR="000901D9" w:rsidRPr="00BA36A9" w:rsidRDefault="000901D9" w:rsidP="000901D9">
      <w:pPr>
        <w:tabs>
          <w:tab w:val="center" w:pos="4419"/>
          <w:tab w:val="right" w:pos="8838"/>
        </w:tabs>
        <w:spacing w:line="240" w:lineRule="auto"/>
        <w:jc w:val="both"/>
        <w:rPr>
          <w:rFonts w:ascii="Barlow" w:hAnsi="Barlow" w:cstheme="minorHAnsi"/>
          <w:sz w:val="24"/>
          <w:szCs w:val="24"/>
        </w:rPr>
      </w:pPr>
      <w:bookmarkStart w:id="0" w:name="_Hlk199225920"/>
      <w:r w:rsidRPr="00BA36A9">
        <w:rPr>
          <w:rFonts w:ascii="Barlow" w:hAnsi="Barlow" w:cstheme="minorHAnsi"/>
          <w:b/>
          <w:sz w:val="24"/>
          <w:szCs w:val="24"/>
        </w:rPr>
        <w:t>SEGUNDA. MODALIDAD Y ALCANCE DEL SUMINISTRO:</w:t>
      </w:r>
      <w:r w:rsidRPr="00BA36A9">
        <w:rPr>
          <w:rFonts w:ascii="Barlow" w:hAnsi="Barlow" w:cstheme="minorHAnsi"/>
          <w:sz w:val="24"/>
          <w:szCs w:val="24"/>
        </w:rPr>
        <w:t xml:space="preserve"> En desarrollo del presente contrato el VENDEDOR se compromete a suministrar energía al COMPRADOR en la modalidad y en la cantidad señalada en el anexo </w:t>
      </w:r>
      <w:r w:rsidR="00383E34">
        <w:rPr>
          <w:rFonts w:ascii="Barlow" w:hAnsi="Barlow" w:cstheme="minorHAnsi"/>
          <w:sz w:val="24"/>
          <w:szCs w:val="24"/>
        </w:rPr>
        <w:t>4</w:t>
      </w:r>
      <w:r w:rsidRPr="00BA36A9">
        <w:rPr>
          <w:rFonts w:ascii="Barlow" w:hAnsi="Barlow" w:cstheme="minorHAnsi"/>
          <w:sz w:val="24"/>
          <w:szCs w:val="24"/>
        </w:rPr>
        <w:t xml:space="preserve"> para el contrato tipo “Pague lo contratado”</w:t>
      </w:r>
      <w:bookmarkEnd w:id="0"/>
      <w:r w:rsidRPr="00BA36A9">
        <w:rPr>
          <w:rFonts w:ascii="Barlow" w:hAnsi="Barlow" w:cstheme="minorHAnsi"/>
          <w:sz w:val="24"/>
          <w:szCs w:val="24"/>
        </w:rPr>
        <w:t xml:space="preserve">. </w:t>
      </w:r>
    </w:p>
    <w:p w14:paraId="05AF2140"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6A96AB5D" w14:textId="03BD48C3" w:rsidR="000901D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TERCERA. DURACIÓN:</w:t>
      </w:r>
      <w:r w:rsidRPr="00BA36A9">
        <w:rPr>
          <w:rFonts w:ascii="Barlow" w:hAnsi="Barlow" w:cstheme="minorHAnsi"/>
          <w:sz w:val="24"/>
          <w:szCs w:val="24"/>
        </w:rPr>
        <w:t xml:space="preserve"> El contrato tendrá una duración a partir del </w:t>
      </w:r>
      <w:r w:rsidR="00F0562C" w:rsidRPr="00F0562C">
        <w:rPr>
          <w:rFonts w:ascii="Barlow" w:hAnsi="Barlow" w:cstheme="minorHAnsi"/>
          <w:sz w:val="24"/>
          <w:szCs w:val="24"/>
        </w:rPr>
        <w:t>__________</w:t>
      </w:r>
      <w:r w:rsidR="00F0562C">
        <w:rPr>
          <w:rFonts w:ascii="Barlow" w:hAnsi="Barlow" w:cstheme="minorHAnsi"/>
          <w:sz w:val="24"/>
          <w:szCs w:val="24"/>
        </w:rPr>
        <w:t xml:space="preserve"> </w:t>
      </w:r>
      <w:r w:rsidRPr="00BA36A9">
        <w:rPr>
          <w:rFonts w:ascii="Barlow" w:hAnsi="Barlow" w:cstheme="minorHAnsi"/>
          <w:sz w:val="24"/>
          <w:szCs w:val="24"/>
        </w:rPr>
        <w:t>de</w:t>
      </w:r>
      <w:r w:rsidR="00F0562C">
        <w:rPr>
          <w:rFonts w:ascii="Barlow" w:hAnsi="Barlow" w:cstheme="minorHAnsi"/>
          <w:sz w:val="24"/>
          <w:szCs w:val="24"/>
        </w:rPr>
        <w:t xml:space="preserve"> </w:t>
      </w:r>
      <w:r w:rsidR="00F0562C" w:rsidRPr="00F0562C">
        <w:rPr>
          <w:rFonts w:ascii="Barlow" w:hAnsi="Barlow" w:cstheme="minorHAnsi"/>
          <w:sz w:val="24"/>
          <w:szCs w:val="24"/>
        </w:rPr>
        <w:t>__________</w:t>
      </w:r>
      <w:r w:rsidRPr="00BA36A9">
        <w:rPr>
          <w:rFonts w:ascii="Barlow" w:hAnsi="Barlow" w:cstheme="minorHAnsi"/>
          <w:sz w:val="24"/>
          <w:szCs w:val="24"/>
        </w:rPr>
        <w:t xml:space="preserve"> </w:t>
      </w:r>
      <w:proofErr w:type="spellStart"/>
      <w:r w:rsidRPr="00BA36A9">
        <w:rPr>
          <w:rFonts w:ascii="Barlow" w:hAnsi="Barlow" w:cstheme="minorHAnsi"/>
          <w:sz w:val="24"/>
          <w:szCs w:val="24"/>
        </w:rPr>
        <w:t>de</w:t>
      </w:r>
      <w:proofErr w:type="spellEnd"/>
      <w:r w:rsidR="00F0562C">
        <w:rPr>
          <w:rFonts w:ascii="Barlow" w:hAnsi="Barlow" w:cstheme="minorHAnsi"/>
          <w:sz w:val="24"/>
          <w:szCs w:val="24"/>
        </w:rPr>
        <w:t xml:space="preserve"> </w:t>
      </w:r>
      <w:r w:rsidR="00F0562C" w:rsidRPr="00F0562C">
        <w:rPr>
          <w:rFonts w:ascii="Barlow" w:hAnsi="Barlow" w:cstheme="minorHAnsi"/>
          <w:sz w:val="24"/>
          <w:szCs w:val="24"/>
        </w:rPr>
        <w:t>__________</w:t>
      </w:r>
      <w:r w:rsidRPr="00BA36A9">
        <w:rPr>
          <w:rFonts w:ascii="Barlow" w:hAnsi="Barlow" w:cstheme="minorHAnsi"/>
          <w:sz w:val="24"/>
          <w:szCs w:val="24"/>
        </w:rPr>
        <w:t xml:space="preserve"> a las 00:00 horas hasta el día </w:t>
      </w:r>
      <w:r w:rsidR="00F0562C" w:rsidRPr="00F0562C">
        <w:rPr>
          <w:rFonts w:ascii="Barlow" w:hAnsi="Barlow" w:cstheme="minorHAnsi"/>
          <w:sz w:val="24"/>
          <w:szCs w:val="24"/>
        </w:rPr>
        <w:t>__________</w:t>
      </w:r>
      <w:r w:rsidRPr="00BA36A9">
        <w:rPr>
          <w:rFonts w:ascii="Barlow" w:hAnsi="Barlow" w:cstheme="minorHAnsi"/>
          <w:sz w:val="24"/>
          <w:szCs w:val="24"/>
        </w:rPr>
        <w:t xml:space="preserve"> de </w:t>
      </w:r>
      <w:r w:rsidR="00F0562C" w:rsidRPr="00F0562C">
        <w:rPr>
          <w:rFonts w:ascii="Barlow" w:hAnsi="Barlow" w:cstheme="minorHAnsi"/>
          <w:sz w:val="24"/>
          <w:szCs w:val="24"/>
        </w:rPr>
        <w:t>__________</w:t>
      </w:r>
      <w:r w:rsidRPr="00BA36A9">
        <w:rPr>
          <w:rFonts w:ascii="Barlow" w:hAnsi="Barlow" w:cstheme="minorHAnsi"/>
          <w:sz w:val="24"/>
          <w:szCs w:val="24"/>
        </w:rPr>
        <w:t xml:space="preserve"> </w:t>
      </w:r>
      <w:proofErr w:type="spellStart"/>
      <w:r w:rsidRPr="00BA36A9">
        <w:rPr>
          <w:rFonts w:ascii="Barlow" w:hAnsi="Barlow" w:cstheme="minorHAnsi"/>
          <w:sz w:val="24"/>
          <w:szCs w:val="24"/>
        </w:rPr>
        <w:t>de</w:t>
      </w:r>
      <w:proofErr w:type="spellEnd"/>
      <w:r w:rsidRPr="00BA36A9">
        <w:rPr>
          <w:rFonts w:ascii="Barlow" w:hAnsi="Barlow" w:cstheme="minorHAnsi"/>
          <w:sz w:val="24"/>
          <w:szCs w:val="24"/>
        </w:rPr>
        <w:t xml:space="preserve"> </w:t>
      </w:r>
      <w:r w:rsidR="00F0562C" w:rsidRPr="00F0562C">
        <w:rPr>
          <w:rFonts w:ascii="Barlow" w:hAnsi="Barlow" w:cstheme="minorHAnsi"/>
          <w:sz w:val="24"/>
          <w:szCs w:val="24"/>
        </w:rPr>
        <w:t>__________</w:t>
      </w:r>
      <w:r w:rsidRPr="00BA36A9">
        <w:rPr>
          <w:rFonts w:ascii="Barlow" w:hAnsi="Barlow" w:cstheme="minorHAnsi"/>
          <w:sz w:val="24"/>
          <w:szCs w:val="24"/>
        </w:rPr>
        <w:t xml:space="preserve"> a las 24:00 horas. </w:t>
      </w:r>
    </w:p>
    <w:p w14:paraId="564E0DB6" w14:textId="77777777" w:rsidR="00506A51" w:rsidRPr="00BA36A9" w:rsidRDefault="00506A51" w:rsidP="000901D9">
      <w:pPr>
        <w:tabs>
          <w:tab w:val="center" w:pos="4419"/>
          <w:tab w:val="right" w:pos="8838"/>
        </w:tabs>
        <w:spacing w:line="240" w:lineRule="auto"/>
        <w:jc w:val="both"/>
        <w:rPr>
          <w:rFonts w:ascii="Barlow" w:hAnsi="Barlow" w:cstheme="minorHAnsi"/>
          <w:sz w:val="24"/>
          <w:szCs w:val="24"/>
        </w:rPr>
      </w:pPr>
    </w:p>
    <w:p w14:paraId="3138EFBE" w14:textId="2FE48A35" w:rsidR="000901D9" w:rsidRPr="00F0562C" w:rsidRDefault="002935B3" w:rsidP="000901D9">
      <w:pPr>
        <w:tabs>
          <w:tab w:val="center" w:pos="4419"/>
          <w:tab w:val="right" w:pos="8838"/>
        </w:tabs>
        <w:spacing w:line="240" w:lineRule="auto"/>
        <w:jc w:val="both"/>
        <w:rPr>
          <w:rFonts w:ascii="Barlow" w:hAnsi="Barlow" w:cstheme="minorHAnsi"/>
          <w:sz w:val="24"/>
          <w:szCs w:val="24"/>
        </w:rPr>
      </w:pPr>
      <w:r>
        <w:rPr>
          <w:rFonts w:ascii="Barlow" w:hAnsi="Barlow" w:cstheme="minorHAnsi"/>
          <w:b/>
          <w:sz w:val="24"/>
          <w:szCs w:val="24"/>
        </w:rPr>
        <w:t>CUARTA</w:t>
      </w:r>
      <w:r w:rsidR="000901D9" w:rsidRPr="00BA36A9">
        <w:rPr>
          <w:rFonts w:ascii="Barlow" w:hAnsi="Barlow" w:cstheme="minorHAnsi"/>
          <w:b/>
          <w:sz w:val="24"/>
          <w:szCs w:val="24"/>
        </w:rPr>
        <w:t>.</w:t>
      </w:r>
      <w:r>
        <w:rPr>
          <w:rFonts w:ascii="Barlow" w:hAnsi="Barlow" w:cstheme="minorHAnsi"/>
          <w:b/>
          <w:sz w:val="24"/>
          <w:szCs w:val="24"/>
        </w:rPr>
        <w:t xml:space="preserve"> </w:t>
      </w:r>
      <w:r w:rsidRPr="00BA36A9">
        <w:rPr>
          <w:rFonts w:ascii="Barlow" w:hAnsi="Barlow" w:cstheme="minorHAnsi"/>
          <w:b/>
          <w:sz w:val="24"/>
          <w:szCs w:val="24"/>
        </w:rPr>
        <w:t>PRECI</w:t>
      </w:r>
      <w:r w:rsidR="00801407">
        <w:rPr>
          <w:rFonts w:ascii="Barlow" w:hAnsi="Barlow" w:cstheme="minorHAnsi"/>
          <w:b/>
          <w:sz w:val="24"/>
          <w:szCs w:val="24"/>
        </w:rPr>
        <w:t xml:space="preserve">O Y </w:t>
      </w:r>
      <w:r w:rsidR="000901D9" w:rsidRPr="00BA36A9">
        <w:rPr>
          <w:rFonts w:ascii="Barlow" w:hAnsi="Barlow" w:cstheme="minorHAnsi"/>
          <w:b/>
          <w:sz w:val="24"/>
          <w:szCs w:val="24"/>
        </w:rPr>
        <w:t>F</w:t>
      </w:r>
      <w:r w:rsidR="00801407">
        <w:rPr>
          <w:rFonts w:ascii="Barlow" w:hAnsi="Barlow" w:cstheme="minorHAnsi"/>
          <w:b/>
          <w:sz w:val="24"/>
          <w:szCs w:val="24"/>
        </w:rPr>
        <w:t>Ó</w:t>
      </w:r>
      <w:r w:rsidR="000901D9" w:rsidRPr="00BA36A9">
        <w:rPr>
          <w:rFonts w:ascii="Barlow" w:hAnsi="Barlow" w:cstheme="minorHAnsi"/>
          <w:b/>
          <w:sz w:val="24"/>
          <w:szCs w:val="24"/>
        </w:rPr>
        <w:t>RMULA DEL AJUSTE:</w:t>
      </w:r>
      <w:r w:rsidR="000901D9" w:rsidRPr="00BA36A9">
        <w:rPr>
          <w:rFonts w:ascii="Barlow" w:hAnsi="Barlow" w:cstheme="minorHAnsi"/>
          <w:sz w:val="24"/>
          <w:szCs w:val="24"/>
        </w:rPr>
        <w:t xml:space="preserve"> La actualización mensual del precio expresado en la cláusula quinta de este contrato, se hará con base en la variación del </w:t>
      </w:r>
      <w:r w:rsidR="000901D9" w:rsidRPr="00F0562C">
        <w:rPr>
          <w:rFonts w:ascii="Barlow" w:hAnsi="Barlow" w:cstheme="minorHAnsi"/>
          <w:sz w:val="24"/>
          <w:szCs w:val="24"/>
        </w:rPr>
        <w:t>Índice de Precios al Productor Total Nacional</w:t>
      </w:r>
      <w:r w:rsidR="000901D9" w:rsidRPr="00F0562C">
        <w:rPr>
          <w:rFonts w:ascii="Barlow" w:hAnsi="Barlow" w:cstheme="minorHAnsi"/>
          <w:b/>
          <w:sz w:val="24"/>
          <w:szCs w:val="24"/>
        </w:rPr>
        <w:t xml:space="preserve"> </w:t>
      </w:r>
      <w:r w:rsidR="000901D9" w:rsidRPr="00F0562C">
        <w:rPr>
          <w:rFonts w:ascii="Barlow" w:hAnsi="Barlow" w:cstheme="minorHAnsi"/>
          <w:sz w:val="24"/>
          <w:szCs w:val="24"/>
        </w:rPr>
        <w:t xml:space="preserve">Serie Oferta Interna certificado por el DANE, de acuerdo con la siguiente fórmula de ajuste: </w:t>
      </w:r>
    </w:p>
    <w:p w14:paraId="70522782" w14:textId="77777777" w:rsidR="000901D9" w:rsidRPr="00F0562C" w:rsidRDefault="000901D9" w:rsidP="000901D9">
      <w:pPr>
        <w:tabs>
          <w:tab w:val="center" w:pos="4419"/>
          <w:tab w:val="right" w:pos="8838"/>
        </w:tabs>
        <w:spacing w:line="240" w:lineRule="auto"/>
        <w:jc w:val="both"/>
        <w:rPr>
          <w:rFonts w:ascii="Barlow" w:hAnsi="Barlow" w:cstheme="minorHAnsi"/>
          <w:sz w:val="24"/>
          <w:szCs w:val="24"/>
        </w:rPr>
      </w:pPr>
    </w:p>
    <w:p w14:paraId="1AC29E1D" w14:textId="77777777" w:rsidR="000901D9" w:rsidRPr="00F0562C" w:rsidRDefault="000901D9" w:rsidP="000901D9">
      <w:pPr>
        <w:tabs>
          <w:tab w:val="center" w:pos="4419"/>
          <w:tab w:val="right" w:pos="8838"/>
        </w:tabs>
        <w:spacing w:line="240" w:lineRule="auto"/>
        <w:jc w:val="both"/>
        <w:rPr>
          <w:rFonts w:ascii="Barlow" w:hAnsi="Barlow" w:cstheme="minorHAnsi"/>
          <w:sz w:val="24"/>
          <w:szCs w:val="24"/>
        </w:rPr>
      </w:pPr>
    </w:p>
    <w:p w14:paraId="373889FD" w14:textId="626AEFF9" w:rsidR="000901D9" w:rsidRPr="00F0562C" w:rsidRDefault="00000000" w:rsidP="000901D9">
      <w:pPr>
        <w:spacing w:line="240" w:lineRule="auto"/>
        <w:jc w:val="both"/>
        <w:rPr>
          <w:rFonts w:ascii="Barlow" w:hAnsi="Barlow" w:cstheme="minorHAnsi"/>
          <w:color w:val="000000"/>
          <w:spacing w:val="-2"/>
          <w:sz w:val="24"/>
          <w:szCs w:val="24"/>
        </w:rPr>
      </w:pPr>
      <m:oMathPara>
        <m:oMath>
          <m:sSub>
            <m:sSubPr>
              <m:ctrlPr>
                <w:rPr>
                  <w:rFonts w:ascii="Cambria Math" w:hAnsi="Cambria Math" w:cstheme="minorHAnsi"/>
                  <w:i/>
                  <w:color w:val="000000"/>
                  <w:spacing w:val="-2"/>
                  <w:sz w:val="24"/>
                  <w:szCs w:val="24"/>
                </w:rPr>
              </m:ctrlPr>
            </m:sSubPr>
            <m:e>
              <m:r>
                <w:rPr>
                  <w:rFonts w:ascii="Cambria Math" w:hAnsi="Cambria Math" w:cstheme="minorHAnsi"/>
                  <w:color w:val="000000"/>
                  <w:spacing w:val="-2"/>
                  <w:sz w:val="24"/>
                  <w:szCs w:val="24"/>
                </w:rPr>
                <m:t>Precio</m:t>
              </m:r>
            </m:e>
            <m:sub>
              <m:r>
                <w:rPr>
                  <w:rFonts w:ascii="Cambria Math" w:hAnsi="Cambria Math" w:cstheme="minorHAnsi"/>
                  <w:color w:val="000000"/>
                  <w:spacing w:val="-2"/>
                  <w:sz w:val="24"/>
                  <w:szCs w:val="24"/>
                </w:rPr>
                <m:t>mes</m:t>
              </m:r>
            </m:sub>
          </m:sSub>
          <m:r>
            <w:rPr>
              <w:rFonts w:ascii="Cambria Math" w:hAnsi="Cambria Math" w:cstheme="minorHAnsi"/>
              <w:color w:val="000000"/>
              <w:spacing w:val="-2"/>
              <w:sz w:val="24"/>
              <w:szCs w:val="24"/>
            </w:rPr>
            <m:t xml:space="preserve">= </m:t>
          </m:r>
          <m:sSub>
            <m:sSubPr>
              <m:ctrlPr>
                <w:rPr>
                  <w:rFonts w:ascii="Cambria Math" w:hAnsi="Cambria Math" w:cstheme="minorHAnsi"/>
                  <w:i/>
                  <w:color w:val="000000"/>
                  <w:spacing w:val="-2"/>
                  <w:sz w:val="24"/>
                  <w:szCs w:val="24"/>
                </w:rPr>
              </m:ctrlPr>
            </m:sSubPr>
            <m:e>
              <m:r>
                <w:rPr>
                  <w:rFonts w:ascii="Cambria Math" w:hAnsi="Cambria Math" w:cstheme="minorHAnsi"/>
                  <w:color w:val="000000"/>
                  <w:spacing w:val="-2"/>
                  <w:sz w:val="24"/>
                  <w:szCs w:val="24"/>
                </w:rPr>
                <m:t>Po</m:t>
              </m:r>
            </m:e>
            <m:sub>
              <m:r>
                <w:rPr>
                  <w:rFonts w:ascii="Cambria Math" w:hAnsi="Cambria Math" w:cstheme="minorHAnsi"/>
                  <w:color w:val="000000"/>
                  <w:spacing w:val="-2"/>
                  <w:sz w:val="24"/>
                  <w:szCs w:val="24"/>
                </w:rPr>
                <m:t>mes</m:t>
              </m:r>
            </m:sub>
          </m:sSub>
          <m:r>
            <w:rPr>
              <w:rFonts w:ascii="Cambria Math" w:hAnsi="Cambria Math" w:cstheme="minorHAnsi"/>
              <w:color w:val="000000"/>
              <w:spacing w:val="-2"/>
              <w:sz w:val="24"/>
              <w:szCs w:val="24"/>
            </w:rPr>
            <m:t>*</m:t>
          </m:r>
          <m:f>
            <m:fPr>
              <m:ctrlPr>
                <w:rPr>
                  <w:rFonts w:ascii="Cambria Math" w:hAnsi="Cambria Math" w:cstheme="minorHAnsi"/>
                  <w:i/>
                  <w:color w:val="000000"/>
                  <w:spacing w:val="-2"/>
                  <w:sz w:val="24"/>
                  <w:szCs w:val="24"/>
                </w:rPr>
              </m:ctrlPr>
            </m:fPr>
            <m:num>
              <m:sSub>
                <m:sSubPr>
                  <m:ctrlPr>
                    <w:rPr>
                      <w:rFonts w:ascii="Cambria Math" w:hAnsi="Cambria Math" w:cstheme="minorHAnsi"/>
                      <w:i/>
                      <w:color w:val="000000"/>
                      <w:spacing w:val="-2"/>
                      <w:sz w:val="24"/>
                      <w:szCs w:val="24"/>
                    </w:rPr>
                  </m:ctrlPr>
                </m:sSubPr>
                <m:e>
                  <m:r>
                    <w:rPr>
                      <w:rFonts w:ascii="Cambria Math" w:hAnsi="Cambria Math" w:cstheme="minorHAnsi"/>
                      <w:color w:val="000000"/>
                      <w:spacing w:val="-2"/>
                      <w:sz w:val="24"/>
                      <w:szCs w:val="24"/>
                    </w:rPr>
                    <m:t>IPP</m:t>
                  </m:r>
                </m:e>
                <m:sub>
                  <m:r>
                    <w:rPr>
                      <w:rFonts w:ascii="Cambria Math" w:hAnsi="Cambria Math" w:cstheme="minorHAnsi"/>
                      <w:color w:val="000000"/>
                      <w:spacing w:val="-2"/>
                      <w:sz w:val="24"/>
                      <w:szCs w:val="24"/>
                    </w:rPr>
                    <m:t>mes</m:t>
                  </m:r>
                </m:sub>
              </m:sSub>
            </m:num>
            <m:den>
              <m:sSub>
                <m:sSubPr>
                  <m:ctrlPr>
                    <w:rPr>
                      <w:rFonts w:ascii="Cambria Math" w:hAnsi="Cambria Math" w:cstheme="minorHAnsi"/>
                      <w:i/>
                      <w:color w:val="000000"/>
                      <w:spacing w:val="-2"/>
                      <w:sz w:val="24"/>
                      <w:szCs w:val="24"/>
                    </w:rPr>
                  </m:ctrlPr>
                </m:sSubPr>
                <m:e>
                  <m:r>
                    <w:rPr>
                      <w:rFonts w:ascii="Cambria Math" w:hAnsi="Cambria Math" w:cstheme="minorHAnsi"/>
                      <w:color w:val="000000"/>
                      <w:spacing w:val="-2"/>
                      <w:sz w:val="24"/>
                      <w:szCs w:val="24"/>
                    </w:rPr>
                    <m:t>IPP</m:t>
                  </m:r>
                </m:e>
                <m:sub>
                  <m:r>
                    <w:rPr>
                      <w:rFonts w:ascii="Cambria Math" w:hAnsi="Cambria Math" w:cstheme="minorHAnsi"/>
                      <w:color w:val="000000"/>
                      <w:spacing w:val="-2"/>
                      <w:sz w:val="24"/>
                      <w:szCs w:val="24"/>
                    </w:rPr>
                    <m:t>noviembre</m:t>
                  </m:r>
                  <m:r>
                    <w:rPr>
                      <w:rFonts w:ascii="Cambria Math" w:hAnsi="Cambria Math" w:cstheme="minorHAnsi"/>
                      <w:color w:val="000000"/>
                      <w:spacing w:val="-2"/>
                      <w:sz w:val="24"/>
                      <w:szCs w:val="24"/>
                    </w:rPr>
                    <m:t>2025</m:t>
                  </m:r>
                </m:sub>
              </m:sSub>
            </m:den>
          </m:f>
        </m:oMath>
      </m:oMathPara>
    </w:p>
    <w:p w14:paraId="0F128561" w14:textId="77777777" w:rsidR="000901D9" w:rsidRPr="00F0562C" w:rsidRDefault="000901D9" w:rsidP="000901D9">
      <w:pPr>
        <w:spacing w:line="240" w:lineRule="auto"/>
        <w:jc w:val="both"/>
        <w:rPr>
          <w:rFonts w:ascii="Barlow" w:hAnsi="Barlow" w:cstheme="minorHAnsi"/>
          <w:color w:val="000000"/>
          <w:sz w:val="24"/>
          <w:szCs w:val="24"/>
        </w:rPr>
      </w:pPr>
      <w:r w:rsidRPr="00F0562C">
        <w:rPr>
          <w:rFonts w:ascii="Barlow" w:hAnsi="Barlow" w:cstheme="minorHAnsi"/>
          <w:color w:val="000000"/>
          <w:sz w:val="24"/>
          <w:szCs w:val="24"/>
        </w:rPr>
        <w:t xml:space="preserve">Donde: </w:t>
      </w:r>
    </w:p>
    <w:p w14:paraId="5493A53E" w14:textId="0F4FB650" w:rsidR="000901D9" w:rsidRPr="00F0562C" w:rsidRDefault="00000000" w:rsidP="000901D9">
      <w:pPr>
        <w:spacing w:line="240" w:lineRule="auto"/>
        <w:jc w:val="both"/>
        <w:rPr>
          <w:rFonts w:ascii="Barlow" w:hAnsi="Barlow" w:cstheme="minorHAnsi"/>
          <w:color w:val="000000"/>
          <w:sz w:val="24"/>
          <w:szCs w:val="24"/>
        </w:rPr>
      </w:pPr>
      <m:oMath>
        <m:sSub>
          <m:sSubPr>
            <m:ctrlPr>
              <w:rPr>
                <w:rFonts w:ascii="Cambria Math" w:hAnsi="Cambria Math" w:cstheme="minorHAnsi"/>
                <w:i/>
                <w:color w:val="000000"/>
                <w:spacing w:val="-2"/>
                <w:sz w:val="24"/>
                <w:szCs w:val="24"/>
              </w:rPr>
            </m:ctrlPr>
          </m:sSubPr>
          <m:e>
            <m:r>
              <w:rPr>
                <w:rFonts w:ascii="Cambria Math" w:hAnsi="Cambria Math" w:cstheme="minorHAnsi"/>
                <w:color w:val="000000"/>
                <w:spacing w:val="-2"/>
                <w:sz w:val="24"/>
                <w:szCs w:val="24"/>
              </w:rPr>
              <m:t>Precio</m:t>
            </m:r>
          </m:e>
          <m:sub>
            <m:r>
              <w:rPr>
                <w:rFonts w:ascii="Cambria Math" w:hAnsi="Cambria Math" w:cstheme="minorHAnsi"/>
                <w:color w:val="000000"/>
                <w:spacing w:val="-2"/>
                <w:sz w:val="24"/>
                <w:szCs w:val="24"/>
              </w:rPr>
              <m:t>mes</m:t>
            </m:r>
          </m:sub>
        </m:sSub>
      </m:oMath>
      <w:r w:rsidR="00F0562C">
        <w:rPr>
          <w:rFonts w:ascii="Barlow" w:eastAsiaTheme="minorEastAsia" w:hAnsi="Barlow" w:cstheme="minorHAnsi"/>
          <w:color w:val="000000"/>
          <w:spacing w:val="-2"/>
          <w:sz w:val="24"/>
          <w:szCs w:val="24"/>
        </w:rPr>
        <w:t xml:space="preserve"> = </w:t>
      </w:r>
      <w:r w:rsidR="000901D9" w:rsidRPr="00F0562C">
        <w:rPr>
          <w:rFonts w:ascii="Barlow" w:eastAsiaTheme="minorEastAsia" w:hAnsi="Barlow" w:cstheme="minorHAnsi"/>
          <w:color w:val="000000"/>
          <w:spacing w:val="-2"/>
          <w:sz w:val="24"/>
          <w:szCs w:val="24"/>
        </w:rPr>
        <w:t>Precio de liquidación de la energía despachada en el mes.</w:t>
      </w:r>
    </w:p>
    <w:bookmarkStart w:id="1" w:name="_Hlk199165177"/>
    <w:p w14:paraId="3F370E8B" w14:textId="1D4A009E" w:rsidR="000901D9" w:rsidRPr="00F0562C" w:rsidRDefault="00000000" w:rsidP="000901D9">
      <w:pPr>
        <w:spacing w:line="240" w:lineRule="auto"/>
        <w:jc w:val="both"/>
        <w:rPr>
          <w:rFonts w:ascii="Barlow" w:hAnsi="Barlow" w:cstheme="minorHAnsi"/>
          <w:color w:val="000000"/>
          <w:sz w:val="24"/>
          <w:szCs w:val="24"/>
        </w:rPr>
      </w:pPr>
      <m:oMath>
        <m:sSub>
          <m:sSubPr>
            <m:ctrlPr>
              <w:rPr>
                <w:rFonts w:ascii="Cambria Math" w:hAnsi="Cambria Math" w:cstheme="minorHAnsi"/>
                <w:i/>
                <w:color w:val="000000"/>
                <w:spacing w:val="-2"/>
                <w:sz w:val="24"/>
                <w:szCs w:val="24"/>
              </w:rPr>
            </m:ctrlPr>
          </m:sSubPr>
          <m:e>
            <m:r>
              <w:rPr>
                <w:rFonts w:ascii="Cambria Math" w:hAnsi="Cambria Math" w:cstheme="minorHAnsi"/>
                <w:color w:val="000000"/>
                <w:spacing w:val="-2"/>
                <w:sz w:val="24"/>
                <w:szCs w:val="24"/>
              </w:rPr>
              <m:t>Po</m:t>
            </m:r>
          </m:e>
          <m:sub>
            <m:r>
              <w:rPr>
                <w:rFonts w:ascii="Cambria Math" w:hAnsi="Cambria Math" w:cstheme="minorHAnsi"/>
                <w:color w:val="000000"/>
                <w:spacing w:val="-2"/>
                <w:sz w:val="24"/>
                <w:szCs w:val="24"/>
              </w:rPr>
              <m:t>mes</m:t>
            </m:r>
          </m:sub>
        </m:sSub>
      </m:oMath>
      <w:r w:rsidR="00F0562C">
        <w:rPr>
          <w:rFonts w:ascii="Barlow" w:eastAsiaTheme="minorEastAsia" w:hAnsi="Barlow" w:cstheme="minorHAnsi"/>
          <w:color w:val="000000"/>
          <w:spacing w:val="-2"/>
          <w:sz w:val="24"/>
          <w:szCs w:val="24"/>
        </w:rPr>
        <w:t xml:space="preserve"> =</w:t>
      </w:r>
      <w:r w:rsidR="000901D9" w:rsidRPr="00F0562C">
        <w:rPr>
          <w:rFonts w:ascii="Barlow" w:hAnsi="Barlow" w:cstheme="minorHAnsi"/>
          <w:color w:val="000000"/>
          <w:spacing w:val="3"/>
          <w:sz w:val="24"/>
          <w:szCs w:val="24"/>
        </w:rPr>
        <w:t xml:space="preserve"> </w:t>
      </w:r>
      <w:bookmarkStart w:id="2" w:name="_Hlk199231025"/>
      <w:r w:rsidR="000901D9" w:rsidRPr="00506A51">
        <w:rPr>
          <w:rFonts w:ascii="Barlow" w:hAnsi="Barlow" w:cstheme="minorHAnsi"/>
          <w:color w:val="000000"/>
          <w:sz w:val="24"/>
          <w:szCs w:val="24"/>
        </w:rPr>
        <w:t>Precio</w:t>
      </w:r>
      <w:r w:rsidR="000901D9" w:rsidRPr="00506A51">
        <w:rPr>
          <w:rFonts w:ascii="Barlow" w:hAnsi="Barlow" w:cstheme="minorHAnsi"/>
          <w:color w:val="000000"/>
          <w:spacing w:val="1"/>
          <w:sz w:val="24"/>
          <w:szCs w:val="24"/>
        </w:rPr>
        <w:t xml:space="preserve"> </w:t>
      </w:r>
      <w:r w:rsidR="000901D9" w:rsidRPr="00506A51">
        <w:rPr>
          <w:rFonts w:ascii="Barlow" w:hAnsi="Barlow" w:cstheme="minorHAnsi"/>
          <w:color w:val="000000"/>
          <w:spacing w:val="-2"/>
          <w:sz w:val="24"/>
          <w:szCs w:val="24"/>
        </w:rPr>
        <w:t xml:space="preserve">de oferta </w:t>
      </w:r>
      <w:r w:rsidR="002935B3" w:rsidRPr="00506A51">
        <w:rPr>
          <w:rFonts w:ascii="Barlow" w:hAnsi="Barlow" w:cstheme="minorHAnsi"/>
          <w:color w:val="000000"/>
          <w:spacing w:val="-2"/>
          <w:sz w:val="24"/>
          <w:szCs w:val="24"/>
        </w:rPr>
        <w:t xml:space="preserve">presentado y adjudicado en el proceso de convocatoria </w:t>
      </w:r>
      <w:r w:rsidR="007B0B32">
        <w:rPr>
          <w:rFonts w:ascii="Barlow" w:hAnsi="Barlow" w:cstheme="minorHAnsi"/>
          <w:color w:val="000000"/>
          <w:spacing w:val="-2"/>
          <w:sz w:val="24"/>
          <w:szCs w:val="24"/>
        </w:rPr>
        <w:t>CP-SCEC2025-</w:t>
      </w:r>
      <w:r w:rsidR="0018159C">
        <w:rPr>
          <w:rFonts w:ascii="Barlow" w:hAnsi="Barlow" w:cstheme="minorHAnsi"/>
          <w:color w:val="000000"/>
          <w:spacing w:val="-2"/>
          <w:sz w:val="24"/>
          <w:szCs w:val="24"/>
        </w:rPr>
        <w:t>007</w:t>
      </w:r>
      <w:r w:rsidR="003802E7" w:rsidRPr="00506A51">
        <w:rPr>
          <w:rFonts w:ascii="Barlow" w:hAnsi="Barlow" w:cstheme="minorHAnsi"/>
          <w:color w:val="000000"/>
          <w:sz w:val="24"/>
          <w:szCs w:val="24"/>
        </w:rPr>
        <w:t xml:space="preserve"> </w:t>
      </w:r>
      <w:r w:rsidR="006446E3" w:rsidRPr="00506A51">
        <w:rPr>
          <w:rFonts w:ascii="Barlow" w:hAnsi="Barlow" w:cstheme="minorHAnsi"/>
          <w:color w:val="000000"/>
          <w:sz w:val="24"/>
          <w:szCs w:val="24"/>
        </w:rPr>
        <w:t>por parte del agente que firma este contrato</w:t>
      </w:r>
      <w:r w:rsidR="001D05E0" w:rsidRPr="00506A51">
        <w:rPr>
          <w:rFonts w:ascii="Barlow" w:hAnsi="Barlow" w:cstheme="minorHAnsi"/>
          <w:color w:val="000000"/>
          <w:sz w:val="24"/>
          <w:szCs w:val="24"/>
        </w:rPr>
        <w:t>.</w:t>
      </w:r>
      <w:bookmarkEnd w:id="2"/>
    </w:p>
    <w:bookmarkEnd w:id="1"/>
    <w:p w14:paraId="3E35CE3A" w14:textId="68C53DEA" w:rsidR="000901D9" w:rsidRPr="00F0562C" w:rsidRDefault="00000000" w:rsidP="000901D9">
      <w:pPr>
        <w:spacing w:line="240" w:lineRule="auto"/>
        <w:jc w:val="both"/>
        <w:rPr>
          <w:rFonts w:ascii="Barlow" w:hAnsi="Barlow" w:cstheme="minorHAnsi"/>
          <w:color w:val="000000"/>
          <w:spacing w:val="2"/>
          <w:sz w:val="24"/>
          <w:szCs w:val="24"/>
        </w:rPr>
      </w:pPr>
      <m:oMath>
        <m:sSub>
          <m:sSubPr>
            <m:ctrlPr>
              <w:rPr>
                <w:rFonts w:ascii="Cambria Math" w:hAnsi="Cambria Math" w:cstheme="minorHAnsi"/>
                <w:i/>
                <w:color w:val="000000"/>
                <w:spacing w:val="-2"/>
                <w:sz w:val="24"/>
                <w:szCs w:val="24"/>
              </w:rPr>
            </m:ctrlPr>
          </m:sSubPr>
          <m:e>
            <m:r>
              <w:rPr>
                <w:rFonts w:ascii="Cambria Math" w:hAnsi="Cambria Math" w:cstheme="minorHAnsi"/>
                <w:color w:val="000000"/>
                <w:spacing w:val="-2"/>
                <w:sz w:val="24"/>
                <w:szCs w:val="24"/>
              </w:rPr>
              <m:t>IPP</m:t>
            </m:r>
          </m:e>
          <m:sub>
            <m:r>
              <w:rPr>
                <w:rFonts w:ascii="Cambria Math" w:hAnsi="Cambria Math" w:cstheme="minorHAnsi"/>
                <w:color w:val="000000"/>
                <w:spacing w:val="-2"/>
                <w:sz w:val="24"/>
                <w:szCs w:val="24"/>
              </w:rPr>
              <m:t>mes</m:t>
            </m:r>
          </m:sub>
        </m:sSub>
      </m:oMath>
      <w:r w:rsidR="00F0562C">
        <w:rPr>
          <w:rFonts w:ascii="Barlow" w:eastAsiaTheme="minorEastAsia" w:hAnsi="Barlow" w:cstheme="minorHAnsi"/>
          <w:color w:val="000000"/>
          <w:spacing w:val="-2"/>
          <w:sz w:val="24"/>
          <w:szCs w:val="24"/>
        </w:rPr>
        <w:t xml:space="preserve"> = </w:t>
      </w:r>
      <w:r w:rsidR="000901D9" w:rsidRPr="00F0562C">
        <w:rPr>
          <w:rFonts w:ascii="Barlow" w:hAnsi="Barlow" w:cstheme="minorHAnsi"/>
          <w:color w:val="000000"/>
          <w:sz w:val="24"/>
          <w:szCs w:val="24"/>
        </w:rPr>
        <w:t>Índice</w:t>
      </w:r>
      <w:r w:rsidR="000901D9" w:rsidRPr="00F0562C">
        <w:rPr>
          <w:rFonts w:ascii="Barlow" w:hAnsi="Barlow" w:cstheme="minorHAnsi"/>
          <w:color w:val="000000"/>
          <w:spacing w:val="-1"/>
          <w:sz w:val="24"/>
          <w:szCs w:val="24"/>
        </w:rPr>
        <w:t xml:space="preserve"> </w:t>
      </w:r>
      <w:r w:rsidR="000901D9" w:rsidRPr="00F0562C">
        <w:rPr>
          <w:rFonts w:ascii="Barlow" w:hAnsi="Barlow" w:cstheme="minorHAnsi"/>
          <w:color w:val="000000"/>
          <w:sz w:val="24"/>
          <w:szCs w:val="24"/>
        </w:rPr>
        <w:t xml:space="preserve">de Precios </w:t>
      </w:r>
      <w:r w:rsidR="000901D9" w:rsidRPr="00F0562C">
        <w:rPr>
          <w:rFonts w:ascii="Barlow" w:hAnsi="Barlow" w:cstheme="minorHAnsi"/>
          <w:color w:val="000000"/>
          <w:spacing w:val="2"/>
          <w:sz w:val="24"/>
          <w:szCs w:val="24"/>
        </w:rPr>
        <w:t>al</w:t>
      </w:r>
      <w:r w:rsidR="000901D9" w:rsidRPr="00F0562C">
        <w:rPr>
          <w:rFonts w:ascii="Barlow" w:hAnsi="Barlow" w:cstheme="minorHAnsi"/>
          <w:color w:val="000000"/>
          <w:spacing w:val="-3"/>
          <w:sz w:val="24"/>
          <w:szCs w:val="24"/>
        </w:rPr>
        <w:t xml:space="preserve"> </w:t>
      </w:r>
      <w:r w:rsidR="000901D9" w:rsidRPr="00F0562C">
        <w:rPr>
          <w:rFonts w:ascii="Barlow" w:hAnsi="Barlow" w:cstheme="minorHAnsi"/>
          <w:color w:val="000000"/>
          <w:sz w:val="24"/>
          <w:szCs w:val="24"/>
        </w:rPr>
        <w:t>Productor</w:t>
      </w:r>
      <w:r w:rsidR="000901D9" w:rsidRPr="00F0562C">
        <w:rPr>
          <w:rFonts w:ascii="Barlow" w:hAnsi="Barlow" w:cstheme="minorHAnsi"/>
          <w:color w:val="000000"/>
          <w:spacing w:val="1"/>
          <w:sz w:val="24"/>
          <w:szCs w:val="24"/>
        </w:rPr>
        <w:t xml:space="preserve"> </w:t>
      </w:r>
      <w:r w:rsidR="000901D9" w:rsidRPr="00F0562C">
        <w:rPr>
          <w:rFonts w:ascii="Barlow" w:hAnsi="Barlow" w:cstheme="minorHAnsi"/>
          <w:color w:val="000000"/>
          <w:sz w:val="24"/>
          <w:szCs w:val="24"/>
        </w:rPr>
        <w:t>total</w:t>
      </w:r>
      <w:r w:rsidR="000901D9" w:rsidRPr="00F0562C">
        <w:rPr>
          <w:rFonts w:ascii="Barlow" w:hAnsi="Barlow" w:cstheme="minorHAnsi"/>
          <w:color w:val="000000"/>
          <w:spacing w:val="-3"/>
          <w:sz w:val="24"/>
          <w:szCs w:val="24"/>
        </w:rPr>
        <w:t xml:space="preserve"> </w:t>
      </w:r>
      <w:r w:rsidR="000901D9" w:rsidRPr="00F0562C">
        <w:rPr>
          <w:rFonts w:ascii="Barlow" w:hAnsi="Barlow" w:cstheme="minorHAnsi"/>
          <w:color w:val="000000"/>
          <w:spacing w:val="1"/>
          <w:sz w:val="24"/>
          <w:szCs w:val="24"/>
        </w:rPr>
        <w:t>serie</w:t>
      </w:r>
      <w:r w:rsidR="000901D9" w:rsidRPr="00F0562C">
        <w:rPr>
          <w:rFonts w:ascii="Barlow" w:hAnsi="Barlow" w:cstheme="minorHAnsi"/>
          <w:color w:val="000000"/>
          <w:spacing w:val="-3"/>
          <w:sz w:val="24"/>
          <w:szCs w:val="24"/>
        </w:rPr>
        <w:t xml:space="preserve"> </w:t>
      </w:r>
      <w:r w:rsidR="000901D9" w:rsidRPr="00F0562C">
        <w:rPr>
          <w:rFonts w:ascii="Barlow" w:hAnsi="Barlow" w:cstheme="minorHAnsi"/>
          <w:color w:val="000000"/>
          <w:sz w:val="24"/>
          <w:szCs w:val="24"/>
        </w:rPr>
        <w:t>oferta</w:t>
      </w:r>
      <w:r w:rsidR="000901D9" w:rsidRPr="00F0562C">
        <w:rPr>
          <w:rFonts w:ascii="Barlow" w:hAnsi="Barlow" w:cstheme="minorHAnsi"/>
          <w:color w:val="000000"/>
          <w:spacing w:val="2"/>
          <w:sz w:val="24"/>
          <w:szCs w:val="24"/>
        </w:rPr>
        <w:t xml:space="preserve"> </w:t>
      </w:r>
      <w:r w:rsidR="000901D9" w:rsidRPr="00F0562C">
        <w:rPr>
          <w:rFonts w:ascii="Barlow" w:hAnsi="Barlow" w:cstheme="minorHAnsi"/>
          <w:color w:val="000000"/>
          <w:sz w:val="24"/>
          <w:szCs w:val="24"/>
        </w:rPr>
        <w:t xml:space="preserve">interna en su versión </w:t>
      </w:r>
      <w:r w:rsidR="00F23410">
        <w:rPr>
          <w:rFonts w:ascii="Barlow" w:hAnsi="Barlow" w:cstheme="minorHAnsi"/>
          <w:color w:val="000000"/>
          <w:sz w:val="24"/>
          <w:szCs w:val="24"/>
        </w:rPr>
        <w:t>provisional</w:t>
      </w:r>
      <w:r w:rsidR="000901D9" w:rsidRPr="00F0562C">
        <w:rPr>
          <w:rFonts w:ascii="Barlow" w:hAnsi="Barlow" w:cstheme="minorHAnsi"/>
          <w:color w:val="000000"/>
          <w:spacing w:val="-1"/>
          <w:sz w:val="24"/>
          <w:szCs w:val="24"/>
        </w:rPr>
        <w:t xml:space="preserve"> </w:t>
      </w:r>
      <w:r w:rsidR="000901D9" w:rsidRPr="00F0562C">
        <w:rPr>
          <w:rFonts w:ascii="Barlow" w:hAnsi="Barlow" w:cstheme="minorHAnsi"/>
          <w:color w:val="000000"/>
          <w:sz w:val="24"/>
          <w:szCs w:val="24"/>
        </w:rPr>
        <w:t>certificado</w:t>
      </w:r>
      <w:r w:rsidR="000901D9" w:rsidRPr="00F0562C">
        <w:rPr>
          <w:rFonts w:ascii="Barlow" w:hAnsi="Barlow" w:cstheme="minorHAnsi"/>
          <w:color w:val="000000"/>
          <w:spacing w:val="-1"/>
          <w:sz w:val="24"/>
          <w:szCs w:val="24"/>
        </w:rPr>
        <w:t xml:space="preserve"> </w:t>
      </w:r>
      <w:r w:rsidR="000901D9" w:rsidRPr="00F0562C">
        <w:rPr>
          <w:rFonts w:ascii="Barlow" w:hAnsi="Barlow" w:cstheme="minorHAnsi"/>
          <w:color w:val="000000"/>
          <w:sz w:val="24"/>
          <w:szCs w:val="24"/>
        </w:rPr>
        <w:t>por el DANE para</w:t>
      </w:r>
      <w:r w:rsidR="000901D9" w:rsidRPr="00F0562C">
        <w:rPr>
          <w:rFonts w:ascii="Barlow" w:hAnsi="Barlow" w:cstheme="minorHAnsi"/>
          <w:color w:val="000000"/>
          <w:spacing w:val="2"/>
          <w:sz w:val="24"/>
          <w:szCs w:val="24"/>
        </w:rPr>
        <w:t xml:space="preserve"> </w:t>
      </w:r>
      <w:r w:rsidR="000901D9" w:rsidRPr="00F0562C">
        <w:rPr>
          <w:rFonts w:ascii="Barlow" w:hAnsi="Barlow" w:cstheme="minorHAnsi"/>
          <w:color w:val="000000"/>
          <w:spacing w:val="-2"/>
          <w:sz w:val="24"/>
          <w:szCs w:val="24"/>
        </w:rPr>
        <w:t>el</w:t>
      </w:r>
      <w:r w:rsidR="000901D9" w:rsidRPr="00F0562C">
        <w:rPr>
          <w:rFonts w:ascii="Barlow" w:hAnsi="Barlow" w:cstheme="minorHAnsi"/>
          <w:color w:val="000000"/>
          <w:spacing w:val="4"/>
          <w:sz w:val="24"/>
          <w:szCs w:val="24"/>
        </w:rPr>
        <w:t xml:space="preserve"> </w:t>
      </w:r>
      <w:r w:rsidR="000901D9" w:rsidRPr="00F0562C">
        <w:rPr>
          <w:rFonts w:ascii="Barlow" w:hAnsi="Barlow" w:cstheme="minorHAnsi"/>
          <w:color w:val="000000"/>
          <w:spacing w:val="-1"/>
          <w:sz w:val="24"/>
          <w:szCs w:val="24"/>
        </w:rPr>
        <w:t>mes</w:t>
      </w:r>
      <w:r w:rsidR="000901D9" w:rsidRPr="00F0562C">
        <w:rPr>
          <w:rFonts w:ascii="Barlow" w:hAnsi="Barlow" w:cstheme="minorHAnsi"/>
          <w:color w:val="000000"/>
          <w:spacing w:val="1"/>
          <w:sz w:val="24"/>
          <w:szCs w:val="24"/>
        </w:rPr>
        <w:t xml:space="preserve"> </w:t>
      </w:r>
      <w:r w:rsidR="000901D9" w:rsidRPr="00F0562C">
        <w:rPr>
          <w:rFonts w:ascii="Barlow" w:hAnsi="Barlow" w:cstheme="minorHAnsi"/>
          <w:color w:val="000000"/>
          <w:spacing w:val="2"/>
          <w:sz w:val="24"/>
          <w:szCs w:val="24"/>
        </w:rPr>
        <w:t>de suministro de energía.</w:t>
      </w:r>
    </w:p>
    <w:p w14:paraId="14E77EDE" w14:textId="785BEF11" w:rsidR="002935B3" w:rsidRDefault="0040451E" w:rsidP="002935B3">
      <w:pPr>
        <w:spacing w:line="240" w:lineRule="auto"/>
        <w:jc w:val="both"/>
        <w:rPr>
          <w:rFonts w:ascii="Barlow" w:hAnsi="Barlow" w:cstheme="minorHAnsi"/>
          <w:color w:val="000000"/>
          <w:spacing w:val="2"/>
          <w:sz w:val="24"/>
          <w:szCs w:val="24"/>
        </w:rPr>
      </w:pPr>
      <w:r w:rsidRPr="0040451E">
        <w:rPr>
          <w:rFonts w:ascii="Barlow" w:hAnsi="Barlow" w:cstheme="minorHAnsi"/>
          <w:color w:val="000000"/>
          <w:spacing w:val="2"/>
          <w:sz w:val="24"/>
          <w:szCs w:val="24"/>
        </w:rPr>
        <w:t>En el evento que en el desarrollo de la convocatoria o a futuro se establezcan normas que cambien la fórmula de ajuste prevista en la presente cláusula, las partes harán los ajustes necesarios conforme a la normatividad vigente.</w:t>
      </w:r>
    </w:p>
    <w:p w14:paraId="5B4F9291" w14:textId="77777777" w:rsidR="0040451E" w:rsidRPr="002935B3" w:rsidRDefault="0040451E" w:rsidP="002935B3">
      <w:pPr>
        <w:spacing w:line="240" w:lineRule="auto"/>
        <w:jc w:val="both"/>
        <w:rPr>
          <w:rFonts w:ascii="Barlow" w:hAnsi="Barlow" w:cstheme="minorHAnsi"/>
          <w:color w:val="000000"/>
          <w:spacing w:val="2"/>
          <w:sz w:val="24"/>
          <w:szCs w:val="24"/>
        </w:rPr>
      </w:pPr>
    </w:p>
    <w:p w14:paraId="2268D20C" w14:textId="0E8FC485" w:rsidR="002935B3" w:rsidRDefault="002935B3" w:rsidP="000901D9">
      <w:pPr>
        <w:tabs>
          <w:tab w:val="center" w:pos="4419"/>
          <w:tab w:val="right" w:pos="8838"/>
        </w:tabs>
        <w:spacing w:line="240" w:lineRule="auto"/>
        <w:jc w:val="both"/>
        <w:rPr>
          <w:rFonts w:ascii="Barlow" w:hAnsi="Barlow" w:cstheme="minorHAnsi"/>
          <w:sz w:val="24"/>
          <w:szCs w:val="24"/>
        </w:rPr>
      </w:pPr>
      <w:r>
        <w:rPr>
          <w:rFonts w:ascii="Barlow" w:hAnsi="Barlow" w:cstheme="minorHAnsi"/>
          <w:b/>
          <w:sz w:val="24"/>
          <w:szCs w:val="24"/>
        </w:rPr>
        <w:t>QUINTA</w:t>
      </w:r>
      <w:r w:rsidRPr="00BA36A9">
        <w:rPr>
          <w:rFonts w:ascii="Barlow" w:hAnsi="Barlow" w:cstheme="minorHAnsi"/>
          <w:b/>
          <w:sz w:val="24"/>
          <w:szCs w:val="24"/>
        </w:rPr>
        <w:t>. VALOR DEL CONTRATO:</w:t>
      </w:r>
      <w:r w:rsidRPr="00BA36A9">
        <w:rPr>
          <w:rFonts w:ascii="Barlow" w:hAnsi="Barlow" w:cstheme="minorHAnsi"/>
          <w:sz w:val="24"/>
          <w:szCs w:val="24"/>
        </w:rPr>
        <w:t xml:space="preserve"> El contrato es de cuantía indeterminada. Este valor sólo será determinado periódicamente durante su ejecución liquidando mensualmente la cantidad de energía real suministrada de acuerdo con el despacho que registre el Sistema de Intercambios Comerciales (SIC)</w:t>
      </w:r>
      <w:r>
        <w:rPr>
          <w:rFonts w:ascii="Barlow" w:hAnsi="Barlow" w:cstheme="minorHAnsi"/>
          <w:sz w:val="24"/>
          <w:szCs w:val="24"/>
        </w:rPr>
        <w:t xml:space="preserve"> y el precio al que hace referencia la cláusula cuarta.</w:t>
      </w:r>
    </w:p>
    <w:p w14:paraId="228A75B8" w14:textId="77777777" w:rsidR="002935B3" w:rsidRPr="00BA36A9" w:rsidRDefault="002935B3" w:rsidP="000901D9">
      <w:pPr>
        <w:tabs>
          <w:tab w:val="center" w:pos="4419"/>
          <w:tab w:val="right" w:pos="8838"/>
        </w:tabs>
        <w:spacing w:line="240" w:lineRule="auto"/>
        <w:jc w:val="both"/>
        <w:rPr>
          <w:rFonts w:ascii="Barlow" w:hAnsi="Barlow" w:cstheme="minorHAnsi"/>
          <w:sz w:val="24"/>
          <w:szCs w:val="24"/>
        </w:rPr>
      </w:pPr>
    </w:p>
    <w:p w14:paraId="1CD89C0C" w14:textId="7F5099CE"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S</w:t>
      </w:r>
      <w:r w:rsidR="002935B3">
        <w:rPr>
          <w:rFonts w:ascii="Barlow" w:hAnsi="Barlow" w:cstheme="minorHAnsi"/>
          <w:b/>
          <w:sz w:val="24"/>
          <w:szCs w:val="24"/>
        </w:rPr>
        <w:t>EXTA</w:t>
      </w:r>
      <w:r w:rsidRPr="00BA36A9">
        <w:rPr>
          <w:rFonts w:ascii="Barlow" w:hAnsi="Barlow" w:cstheme="minorHAnsi"/>
          <w:b/>
          <w:sz w:val="24"/>
          <w:szCs w:val="24"/>
        </w:rPr>
        <w:t>.</w:t>
      </w:r>
      <w:r w:rsidR="006F0F91">
        <w:rPr>
          <w:rFonts w:ascii="Barlow" w:hAnsi="Barlow" w:cstheme="minorHAnsi"/>
          <w:b/>
          <w:sz w:val="24"/>
          <w:szCs w:val="24"/>
        </w:rPr>
        <w:t xml:space="preserve"> </w:t>
      </w:r>
      <w:r w:rsidRPr="00BA36A9">
        <w:rPr>
          <w:rFonts w:ascii="Barlow" w:hAnsi="Barlow" w:cstheme="minorHAnsi"/>
          <w:b/>
          <w:sz w:val="24"/>
          <w:szCs w:val="24"/>
        </w:rPr>
        <w:t>SITIO DE ENTREGA:</w:t>
      </w:r>
      <w:r w:rsidRPr="00BA36A9">
        <w:rPr>
          <w:rFonts w:ascii="Barlow" w:hAnsi="Barlow" w:cstheme="minorHAnsi"/>
          <w:sz w:val="24"/>
          <w:szCs w:val="24"/>
        </w:rPr>
        <w:t xml:space="preserve"> El sitio de entrega serán las fronteras comerciales</w:t>
      </w:r>
      <w:r w:rsidR="006F0F91">
        <w:rPr>
          <w:rFonts w:ascii="Barlow" w:hAnsi="Barlow" w:cstheme="minorHAnsi"/>
          <w:sz w:val="24"/>
          <w:szCs w:val="24"/>
        </w:rPr>
        <w:t xml:space="preserve"> </w:t>
      </w:r>
      <w:r w:rsidRPr="00BA36A9">
        <w:rPr>
          <w:rFonts w:ascii="Barlow" w:hAnsi="Barlow" w:cstheme="minorHAnsi"/>
          <w:sz w:val="24"/>
          <w:szCs w:val="24"/>
        </w:rPr>
        <w:t xml:space="preserve">actuales y futuras </w:t>
      </w:r>
      <w:r w:rsidR="006F0F91">
        <w:rPr>
          <w:rFonts w:ascii="Barlow" w:hAnsi="Barlow" w:cstheme="minorHAnsi"/>
          <w:sz w:val="24"/>
          <w:szCs w:val="24"/>
        </w:rPr>
        <w:t xml:space="preserve">del mercado regulado </w:t>
      </w:r>
      <w:r w:rsidRPr="00BA36A9">
        <w:rPr>
          <w:rFonts w:ascii="Barlow" w:hAnsi="Barlow" w:cstheme="minorHAnsi"/>
          <w:sz w:val="24"/>
          <w:szCs w:val="24"/>
        </w:rPr>
        <w:t>de SOL&amp;CIELO ENERGÍA SAS ESP</w:t>
      </w:r>
      <w:r w:rsidR="00F0562C">
        <w:rPr>
          <w:rFonts w:ascii="Barlow" w:hAnsi="Barlow" w:cstheme="minorHAnsi"/>
          <w:sz w:val="24"/>
          <w:szCs w:val="24"/>
        </w:rPr>
        <w:t>.</w:t>
      </w:r>
    </w:p>
    <w:p w14:paraId="3CE73F9E"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4DFFC978" w14:textId="02235BFF" w:rsidR="002C5BE8" w:rsidRPr="00BA36A9" w:rsidRDefault="002935B3" w:rsidP="002C5BE8">
      <w:pPr>
        <w:spacing w:line="240" w:lineRule="auto"/>
        <w:jc w:val="both"/>
        <w:rPr>
          <w:rFonts w:ascii="Barlow" w:hAnsi="Barlow" w:cstheme="minorHAnsi"/>
          <w:sz w:val="24"/>
          <w:szCs w:val="24"/>
        </w:rPr>
      </w:pPr>
      <w:r w:rsidRPr="00BA36A9">
        <w:rPr>
          <w:rFonts w:ascii="Barlow" w:hAnsi="Barlow" w:cstheme="minorHAnsi"/>
          <w:b/>
          <w:sz w:val="24"/>
          <w:szCs w:val="24"/>
        </w:rPr>
        <w:t>SÉPTIMA</w:t>
      </w:r>
      <w:r w:rsidR="000901D9" w:rsidRPr="00BA36A9">
        <w:rPr>
          <w:rFonts w:ascii="Barlow" w:hAnsi="Barlow" w:cstheme="minorHAnsi"/>
          <w:b/>
          <w:sz w:val="24"/>
          <w:szCs w:val="24"/>
        </w:rPr>
        <w:t>. FACTURACIÓN:</w:t>
      </w:r>
      <w:r w:rsidR="000901D9" w:rsidRPr="00BA36A9">
        <w:rPr>
          <w:rFonts w:ascii="Barlow" w:hAnsi="Barlow" w:cstheme="minorHAnsi"/>
          <w:sz w:val="24"/>
          <w:szCs w:val="24"/>
        </w:rPr>
        <w:t xml:space="preserve"> </w:t>
      </w:r>
      <w:r w:rsidR="002C5BE8" w:rsidRPr="00BA36A9">
        <w:rPr>
          <w:rFonts w:ascii="Barlow" w:hAnsi="Barlow" w:cstheme="minorHAnsi"/>
          <w:sz w:val="24"/>
          <w:szCs w:val="24"/>
        </w:rPr>
        <w:t>El VENDEDOR facturará mensualmente el total de la energía que haya sido suministrada y/o puesta a disposición del COMPRADOR en el sitio de entrega (de acuerdo con la liquidación del administrador del mercado), en medio electrónico (facturación electrónica), de acuerdo con los precios</w:t>
      </w:r>
      <w:r w:rsidR="002C5BE8">
        <w:rPr>
          <w:rFonts w:ascii="Barlow" w:hAnsi="Barlow" w:cstheme="minorHAnsi"/>
          <w:sz w:val="24"/>
          <w:szCs w:val="24"/>
        </w:rPr>
        <w:t xml:space="preserve"> adjudicados en la convocatoria </w:t>
      </w:r>
      <w:r w:rsidR="007B0B32">
        <w:rPr>
          <w:rFonts w:ascii="Barlow" w:hAnsi="Barlow" w:cstheme="minorHAnsi"/>
          <w:sz w:val="24"/>
          <w:szCs w:val="24"/>
        </w:rPr>
        <w:t>CP-SCEC2025-</w:t>
      </w:r>
      <w:r w:rsidR="0018159C">
        <w:rPr>
          <w:rFonts w:ascii="Barlow" w:hAnsi="Barlow" w:cstheme="minorHAnsi"/>
          <w:sz w:val="24"/>
          <w:szCs w:val="24"/>
        </w:rPr>
        <w:t>007</w:t>
      </w:r>
      <w:r w:rsidR="002C5BE8" w:rsidRPr="00F64E43">
        <w:rPr>
          <w:rFonts w:ascii="Barlow" w:hAnsi="Barlow" w:cstheme="minorHAnsi"/>
          <w:color w:val="000000" w:themeColor="text1"/>
          <w:sz w:val="24"/>
          <w:szCs w:val="24"/>
        </w:rPr>
        <w:t>, debidamente indexados.</w:t>
      </w:r>
      <w:r w:rsidR="002C5BE8" w:rsidRPr="00BA36A9">
        <w:rPr>
          <w:rFonts w:ascii="Barlow" w:hAnsi="Barlow" w:cstheme="minorHAnsi"/>
          <w:color w:val="000000" w:themeColor="text1"/>
          <w:sz w:val="24"/>
          <w:szCs w:val="24"/>
        </w:rPr>
        <w:t xml:space="preserve"> </w:t>
      </w:r>
    </w:p>
    <w:p w14:paraId="68E0E6DE" w14:textId="77777777" w:rsidR="002C5BE8" w:rsidRPr="00BA36A9" w:rsidRDefault="002C5BE8" w:rsidP="002C5BE8">
      <w:pPr>
        <w:spacing w:line="240" w:lineRule="auto"/>
        <w:jc w:val="both"/>
        <w:rPr>
          <w:rFonts w:ascii="Barlow" w:hAnsi="Barlow" w:cstheme="minorHAnsi"/>
          <w:sz w:val="24"/>
          <w:szCs w:val="24"/>
        </w:rPr>
      </w:pPr>
      <w:r w:rsidRPr="00BA36A9">
        <w:rPr>
          <w:rFonts w:ascii="Barlow" w:hAnsi="Barlow" w:cstheme="minorHAnsi"/>
          <w:sz w:val="24"/>
          <w:szCs w:val="24"/>
        </w:rPr>
        <w:t xml:space="preserve">Dicha factura será enviada por el VENDEDOR al COMPRADOR al correo </w:t>
      </w:r>
      <w:r w:rsidRPr="00BA36A9">
        <w:rPr>
          <w:rFonts w:ascii="Barlow" w:hAnsi="Barlow" w:cstheme="minorHAnsi"/>
          <w:color w:val="000000" w:themeColor="text1"/>
          <w:sz w:val="24"/>
          <w:szCs w:val="24"/>
        </w:rPr>
        <w:t xml:space="preserve">electrónico </w:t>
      </w:r>
      <w:hyperlink r:id="rId7" w:history="1">
        <w:r w:rsidRPr="00BA36A9">
          <w:rPr>
            <w:rStyle w:val="Hipervnculo"/>
            <w:rFonts w:ascii="Barlow" w:hAnsi="Barlow" w:cstheme="minorHAnsi"/>
            <w:color w:val="000000" w:themeColor="text1"/>
            <w:sz w:val="24"/>
            <w:szCs w:val="24"/>
          </w:rPr>
          <w:t>info@sol-cielo.com</w:t>
        </w:r>
      </w:hyperlink>
      <w:r w:rsidRPr="00BA36A9">
        <w:rPr>
          <w:rFonts w:ascii="Barlow" w:hAnsi="Barlow" w:cstheme="minorHAnsi"/>
          <w:color w:val="000000" w:themeColor="text1"/>
          <w:sz w:val="24"/>
          <w:szCs w:val="24"/>
        </w:rPr>
        <w:t xml:space="preserve">, </w:t>
      </w:r>
      <w:bookmarkStart w:id="3" w:name="_Hlk198646166"/>
      <w:r w:rsidRPr="002C5BE8">
        <w:rPr>
          <w:rFonts w:ascii="Barlow" w:hAnsi="Barlow" w:cstheme="minorHAnsi"/>
          <w:sz w:val="24"/>
          <w:szCs w:val="24"/>
        </w:rPr>
        <w:t xml:space="preserve">dentro de los 10 días hábiles siguientes al mes de consumo y </w:t>
      </w:r>
      <w:r w:rsidRPr="002C5BE8">
        <w:rPr>
          <w:rFonts w:ascii="Barlow" w:hAnsi="Barlow" w:cstheme="minorHAnsi"/>
          <w:sz w:val="24"/>
          <w:szCs w:val="24"/>
        </w:rPr>
        <w:lastRenderedPageBreak/>
        <w:t>deberá pagarse a más tardar el último día calendario del mes siguiente al mes de consumo, en caso de no ser hábil el pago se trasladará al siguiente día hábil</w:t>
      </w:r>
      <w:bookmarkEnd w:id="3"/>
      <w:r w:rsidRPr="002C5BE8">
        <w:rPr>
          <w:rFonts w:ascii="Barlow" w:hAnsi="Barlow" w:cstheme="minorHAnsi"/>
          <w:sz w:val="24"/>
          <w:szCs w:val="24"/>
        </w:rPr>
        <w:t>.</w:t>
      </w:r>
    </w:p>
    <w:p w14:paraId="1705D088" w14:textId="77777777" w:rsidR="002C5BE8" w:rsidRPr="00BA36A9" w:rsidRDefault="002C5BE8" w:rsidP="002C5BE8">
      <w:pPr>
        <w:spacing w:line="240" w:lineRule="auto"/>
        <w:jc w:val="both"/>
        <w:rPr>
          <w:rFonts w:ascii="Barlow" w:hAnsi="Barlow" w:cstheme="minorHAnsi"/>
          <w:sz w:val="24"/>
          <w:szCs w:val="24"/>
        </w:rPr>
      </w:pPr>
      <w:r w:rsidRPr="00BA36A9">
        <w:rPr>
          <w:rFonts w:ascii="Barlow" w:hAnsi="Barlow" w:cstheme="minorHAnsi"/>
          <w:sz w:val="24"/>
          <w:szCs w:val="24"/>
        </w:rPr>
        <w:t xml:space="preserve">En caso de que el VENDEDOR no tenga la obligación de facturar electrónicamente, La(s) factura(s) (o sus modificaciones) debe(n) ser enviada(s) al COMPRADOR en original y copia, por correo certificado y vía correo electrónico, siendo válida como fecha de recepción, la fecha de recibo del original por el COMPRADOR, cuando sea enviada por correo certificado, la recepción de las facturas vía correo electrónico es aceptable para efectos de adelantar la revisión y aprobación de las mismas, siendo necesario recibir el documento original para el pago de las sumas adeudadas. </w:t>
      </w:r>
    </w:p>
    <w:p w14:paraId="0222596A" w14:textId="78D816E4" w:rsidR="002C5BE8" w:rsidRPr="00BA36A9" w:rsidRDefault="00102319" w:rsidP="002C5BE8">
      <w:pPr>
        <w:spacing w:line="240" w:lineRule="auto"/>
        <w:jc w:val="both"/>
        <w:rPr>
          <w:rFonts w:ascii="Barlow" w:hAnsi="Barlow" w:cstheme="minorHAnsi"/>
          <w:sz w:val="24"/>
          <w:szCs w:val="24"/>
        </w:rPr>
      </w:pPr>
      <w:r>
        <w:rPr>
          <w:rFonts w:ascii="Barlow" w:hAnsi="Barlow" w:cstheme="minorHAnsi"/>
          <w:b/>
          <w:bCs/>
          <w:sz w:val="24"/>
          <w:szCs w:val="24"/>
        </w:rPr>
        <w:t>7</w:t>
      </w:r>
      <w:r w:rsidR="002C5BE8">
        <w:rPr>
          <w:rFonts w:ascii="Barlow" w:hAnsi="Barlow" w:cstheme="minorHAnsi"/>
          <w:b/>
          <w:bCs/>
          <w:sz w:val="24"/>
          <w:szCs w:val="24"/>
        </w:rPr>
        <w:t xml:space="preserve">.1. </w:t>
      </w:r>
      <w:r w:rsidR="002C5BE8" w:rsidRPr="00BA36A9">
        <w:rPr>
          <w:rFonts w:ascii="Barlow" w:hAnsi="Barlow" w:cstheme="minorHAnsi"/>
          <w:b/>
          <w:bCs/>
          <w:sz w:val="24"/>
          <w:szCs w:val="24"/>
        </w:rPr>
        <w:t>Desplazamiento</w:t>
      </w:r>
      <w:r w:rsidR="002C5BE8">
        <w:rPr>
          <w:rFonts w:ascii="Barlow" w:hAnsi="Barlow" w:cstheme="minorHAnsi"/>
          <w:b/>
          <w:bCs/>
          <w:sz w:val="24"/>
          <w:szCs w:val="24"/>
        </w:rPr>
        <w:t>.</w:t>
      </w:r>
      <w:r w:rsidR="002C5BE8" w:rsidRPr="00BA36A9">
        <w:rPr>
          <w:rFonts w:ascii="Barlow" w:hAnsi="Barlow" w:cstheme="minorHAnsi"/>
          <w:sz w:val="24"/>
          <w:szCs w:val="24"/>
        </w:rPr>
        <w:t xml:space="preserve"> Cuando el VENDEDOR no entregue la factura dentro del término señalado, por cada día transcurrido a partir de dicho término y hasta la fecha de envío de la factura por correo electrónico, se desplazará un día el vencimiento del plazo para el pago.</w:t>
      </w:r>
    </w:p>
    <w:p w14:paraId="7ACCD64D" w14:textId="0BE25E7F" w:rsidR="002C5BE8" w:rsidRPr="00BA36A9" w:rsidRDefault="00102319" w:rsidP="002C5BE8">
      <w:pPr>
        <w:spacing w:line="240" w:lineRule="auto"/>
        <w:jc w:val="both"/>
        <w:rPr>
          <w:rFonts w:ascii="Barlow" w:hAnsi="Barlow" w:cstheme="minorHAnsi"/>
          <w:sz w:val="24"/>
          <w:szCs w:val="24"/>
        </w:rPr>
      </w:pPr>
      <w:r>
        <w:rPr>
          <w:rFonts w:ascii="Barlow" w:hAnsi="Barlow" w:cstheme="minorHAnsi"/>
          <w:b/>
          <w:bCs/>
          <w:sz w:val="24"/>
          <w:szCs w:val="24"/>
        </w:rPr>
        <w:t>7</w:t>
      </w:r>
      <w:r w:rsidR="002C5BE8">
        <w:rPr>
          <w:rFonts w:ascii="Barlow" w:hAnsi="Barlow" w:cstheme="minorHAnsi"/>
          <w:b/>
          <w:bCs/>
          <w:sz w:val="24"/>
          <w:szCs w:val="24"/>
        </w:rPr>
        <w:t xml:space="preserve">.2. </w:t>
      </w:r>
      <w:r w:rsidR="002C5BE8" w:rsidRPr="00BA36A9">
        <w:rPr>
          <w:rFonts w:ascii="Barlow" w:hAnsi="Barlow" w:cstheme="minorHAnsi"/>
          <w:b/>
          <w:bCs/>
          <w:sz w:val="24"/>
          <w:szCs w:val="24"/>
        </w:rPr>
        <w:t>Aceptación de la Factur</w:t>
      </w:r>
      <w:r w:rsidR="002C5BE8">
        <w:rPr>
          <w:rFonts w:ascii="Barlow" w:hAnsi="Barlow" w:cstheme="minorHAnsi"/>
          <w:b/>
          <w:bCs/>
          <w:sz w:val="24"/>
          <w:szCs w:val="24"/>
        </w:rPr>
        <w:t>a.</w:t>
      </w:r>
      <w:r w:rsidR="002C5BE8" w:rsidRPr="00BA36A9">
        <w:rPr>
          <w:rFonts w:ascii="Barlow" w:hAnsi="Barlow" w:cstheme="minorHAnsi"/>
          <w:sz w:val="24"/>
          <w:szCs w:val="24"/>
        </w:rPr>
        <w:t xml:space="preserve"> </w:t>
      </w:r>
      <w:bookmarkStart w:id="4" w:name="_Hlk40880886"/>
      <w:r w:rsidR="002C5BE8" w:rsidRPr="00BA36A9">
        <w:rPr>
          <w:rFonts w:ascii="Barlow" w:hAnsi="Barlow" w:cstheme="minorHAnsi"/>
          <w:sz w:val="24"/>
          <w:szCs w:val="24"/>
        </w:rPr>
        <w:t xml:space="preserve">La factura electrónica, se </w:t>
      </w:r>
      <w:r w:rsidR="00F23410">
        <w:rPr>
          <w:rFonts w:ascii="Barlow" w:hAnsi="Barlow" w:cstheme="minorHAnsi"/>
          <w:sz w:val="24"/>
          <w:szCs w:val="24"/>
        </w:rPr>
        <w:t>en</w:t>
      </w:r>
      <w:r w:rsidR="002C5BE8" w:rsidRPr="00BA36A9">
        <w:rPr>
          <w:rFonts w:ascii="Barlow" w:hAnsi="Barlow" w:cstheme="minorHAnsi"/>
          <w:sz w:val="24"/>
          <w:szCs w:val="24"/>
        </w:rPr>
        <w:t>tend</w:t>
      </w:r>
      <w:r w:rsidR="00F23410">
        <w:rPr>
          <w:rFonts w:ascii="Barlow" w:hAnsi="Barlow" w:cstheme="minorHAnsi"/>
          <w:sz w:val="24"/>
          <w:szCs w:val="24"/>
        </w:rPr>
        <w:t>e</w:t>
      </w:r>
      <w:r w:rsidR="002C5BE8" w:rsidRPr="00BA36A9">
        <w:rPr>
          <w:rFonts w:ascii="Barlow" w:hAnsi="Barlow" w:cstheme="minorHAnsi"/>
          <w:sz w:val="24"/>
          <w:szCs w:val="24"/>
        </w:rPr>
        <w:t xml:space="preserve">rá por aceptada por parte del COMPRADOR si dentro de los tres (3) días hábiles posteriores a su recibo, ésta no es rechazada por el COMPRADOR, conforme lo establecido en la legislación vigente. </w:t>
      </w:r>
      <w:bookmarkEnd w:id="4"/>
    </w:p>
    <w:p w14:paraId="1F463AEB" w14:textId="0A897EBE" w:rsidR="002C5BE8" w:rsidRPr="00BA36A9" w:rsidRDefault="00102319" w:rsidP="002C5BE8">
      <w:pPr>
        <w:spacing w:line="240" w:lineRule="auto"/>
        <w:jc w:val="both"/>
        <w:rPr>
          <w:rFonts w:ascii="Barlow" w:hAnsi="Barlow" w:cstheme="minorHAnsi"/>
          <w:sz w:val="24"/>
          <w:szCs w:val="24"/>
        </w:rPr>
      </w:pPr>
      <w:r>
        <w:rPr>
          <w:rFonts w:ascii="Barlow" w:hAnsi="Barlow" w:cstheme="minorHAnsi"/>
          <w:b/>
          <w:bCs/>
          <w:sz w:val="24"/>
          <w:szCs w:val="24"/>
        </w:rPr>
        <w:t>7</w:t>
      </w:r>
      <w:r w:rsidR="002C5BE8">
        <w:rPr>
          <w:rFonts w:ascii="Barlow" w:hAnsi="Barlow" w:cstheme="minorHAnsi"/>
          <w:b/>
          <w:bCs/>
          <w:sz w:val="24"/>
          <w:szCs w:val="24"/>
        </w:rPr>
        <w:t xml:space="preserve">.3. </w:t>
      </w:r>
      <w:r w:rsidR="002C5BE8" w:rsidRPr="00BA36A9">
        <w:rPr>
          <w:rFonts w:ascii="Barlow" w:hAnsi="Barlow" w:cstheme="minorHAnsi"/>
          <w:b/>
          <w:bCs/>
          <w:sz w:val="24"/>
          <w:szCs w:val="24"/>
        </w:rPr>
        <w:t>Notas de Ajuste</w:t>
      </w:r>
    </w:p>
    <w:p w14:paraId="644F05FC" w14:textId="6068C0BB" w:rsidR="002C5BE8" w:rsidRPr="00BA36A9" w:rsidRDefault="00102319" w:rsidP="002C5BE8">
      <w:pPr>
        <w:spacing w:line="240" w:lineRule="auto"/>
        <w:jc w:val="both"/>
        <w:rPr>
          <w:rFonts w:ascii="Barlow" w:hAnsi="Barlow" w:cstheme="minorHAnsi"/>
          <w:sz w:val="24"/>
          <w:szCs w:val="24"/>
        </w:rPr>
      </w:pPr>
      <w:r>
        <w:rPr>
          <w:rFonts w:ascii="Barlow" w:hAnsi="Barlow" w:cstheme="minorHAnsi"/>
          <w:b/>
          <w:bCs/>
          <w:sz w:val="24"/>
          <w:szCs w:val="24"/>
        </w:rPr>
        <w:t>7</w:t>
      </w:r>
      <w:r w:rsidR="002C5BE8" w:rsidRPr="00BA36A9">
        <w:rPr>
          <w:rFonts w:ascii="Barlow" w:hAnsi="Barlow" w:cstheme="minorHAnsi"/>
          <w:b/>
          <w:bCs/>
          <w:sz w:val="24"/>
          <w:szCs w:val="24"/>
        </w:rPr>
        <w:t>.3.1</w:t>
      </w:r>
      <w:r w:rsidR="002C5BE8">
        <w:rPr>
          <w:rFonts w:ascii="Barlow" w:hAnsi="Barlow" w:cstheme="minorHAnsi"/>
          <w:b/>
          <w:bCs/>
          <w:sz w:val="24"/>
          <w:szCs w:val="24"/>
        </w:rPr>
        <w:t>.</w:t>
      </w:r>
      <w:r w:rsidR="002C5BE8" w:rsidRPr="00BA36A9">
        <w:rPr>
          <w:rFonts w:ascii="Barlow" w:hAnsi="Barlow" w:cstheme="minorHAnsi"/>
          <w:b/>
          <w:bCs/>
          <w:sz w:val="24"/>
          <w:szCs w:val="24"/>
        </w:rPr>
        <w:t xml:space="preserve"> Por errores en la facturación</w:t>
      </w:r>
      <w:r w:rsidR="002C5BE8">
        <w:rPr>
          <w:rFonts w:ascii="Barlow" w:hAnsi="Barlow" w:cstheme="minorHAnsi"/>
          <w:b/>
          <w:bCs/>
          <w:sz w:val="24"/>
          <w:szCs w:val="24"/>
        </w:rPr>
        <w:t>.</w:t>
      </w:r>
      <w:r w:rsidR="002C5BE8" w:rsidRPr="00BA36A9">
        <w:rPr>
          <w:rFonts w:ascii="Barlow" w:hAnsi="Barlow" w:cstheme="minorHAnsi"/>
          <w:sz w:val="24"/>
          <w:szCs w:val="24"/>
        </w:rPr>
        <w:t xml:space="preserve"> De presentarse cualquier tipo de error en la factura electrónica, éste deberá ser corregido mediante la emisión de una Nota de Ajuste (crédito o débito, según el caso) que será enviada al COMPRADOR. </w:t>
      </w:r>
    </w:p>
    <w:p w14:paraId="46A592BA" w14:textId="52F3D6E7" w:rsidR="002C5BE8" w:rsidRPr="00BA36A9" w:rsidRDefault="00102319" w:rsidP="002C5BE8">
      <w:pPr>
        <w:spacing w:line="240" w:lineRule="auto"/>
        <w:jc w:val="both"/>
        <w:rPr>
          <w:rFonts w:ascii="Barlow" w:hAnsi="Barlow" w:cstheme="minorHAnsi"/>
          <w:sz w:val="24"/>
          <w:szCs w:val="24"/>
        </w:rPr>
      </w:pPr>
      <w:r>
        <w:rPr>
          <w:rFonts w:ascii="Barlow" w:hAnsi="Barlow" w:cstheme="minorHAnsi"/>
          <w:b/>
          <w:bCs/>
          <w:sz w:val="24"/>
          <w:szCs w:val="24"/>
        </w:rPr>
        <w:t>7</w:t>
      </w:r>
      <w:r w:rsidR="002C5BE8" w:rsidRPr="00BA36A9">
        <w:rPr>
          <w:rFonts w:ascii="Barlow" w:hAnsi="Barlow" w:cstheme="minorHAnsi"/>
          <w:b/>
          <w:bCs/>
          <w:sz w:val="24"/>
          <w:szCs w:val="24"/>
        </w:rPr>
        <w:t>.3.2</w:t>
      </w:r>
      <w:r w:rsidR="002C5BE8">
        <w:rPr>
          <w:rFonts w:ascii="Barlow" w:hAnsi="Barlow" w:cstheme="minorHAnsi"/>
          <w:b/>
          <w:bCs/>
          <w:sz w:val="24"/>
          <w:szCs w:val="24"/>
        </w:rPr>
        <w:t>.</w:t>
      </w:r>
      <w:r w:rsidR="002C5BE8" w:rsidRPr="00BA36A9">
        <w:rPr>
          <w:rFonts w:ascii="Barlow" w:hAnsi="Barlow" w:cstheme="minorHAnsi"/>
          <w:b/>
          <w:bCs/>
          <w:sz w:val="24"/>
          <w:szCs w:val="24"/>
        </w:rPr>
        <w:t xml:space="preserve"> Aplicación y Vencimiento de las Notas de ajuste</w:t>
      </w:r>
      <w:r w:rsidR="002C5BE8">
        <w:rPr>
          <w:rFonts w:ascii="Barlow" w:hAnsi="Barlow" w:cstheme="minorHAnsi"/>
          <w:b/>
          <w:bCs/>
          <w:sz w:val="24"/>
          <w:szCs w:val="24"/>
        </w:rPr>
        <w:t>.</w:t>
      </w:r>
      <w:r w:rsidR="002C5BE8" w:rsidRPr="00BA36A9">
        <w:rPr>
          <w:rFonts w:ascii="Barlow" w:hAnsi="Barlow" w:cstheme="minorHAnsi"/>
          <w:sz w:val="24"/>
          <w:szCs w:val="24"/>
        </w:rPr>
        <w:t xml:space="preserve"> La aplicación o vencimiento de las Notas de Ajuste, tendrá el siguiente tratamiento:</w:t>
      </w:r>
    </w:p>
    <w:p w14:paraId="58FABEEA" w14:textId="77777777" w:rsidR="002C5BE8" w:rsidRPr="00BA36A9" w:rsidRDefault="002C5BE8" w:rsidP="002C5BE8">
      <w:pPr>
        <w:spacing w:line="240" w:lineRule="auto"/>
        <w:jc w:val="both"/>
        <w:rPr>
          <w:rFonts w:ascii="Barlow" w:hAnsi="Barlow" w:cstheme="minorHAnsi"/>
          <w:sz w:val="24"/>
          <w:szCs w:val="24"/>
        </w:rPr>
      </w:pPr>
      <w:r w:rsidRPr="00BA36A9">
        <w:rPr>
          <w:rFonts w:ascii="Barlow" w:hAnsi="Barlow" w:cstheme="minorHAnsi"/>
          <w:sz w:val="24"/>
          <w:szCs w:val="24"/>
        </w:rPr>
        <w:t>Si las Notas de Ajuste se presentan por el VENDEDOR durante la primera quincena del mes de emisión de la factura original, éstas vencerán en la misma fecha de vencimiento de dicha factura.</w:t>
      </w:r>
    </w:p>
    <w:p w14:paraId="267AEC94" w14:textId="77777777" w:rsidR="002C5BE8" w:rsidRPr="00BA36A9" w:rsidRDefault="002C5BE8" w:rsidP="002C5BE8">
      <w:pPr>
        <w:spacing w:line="240" w:lineRule="auto"/>
        <w:jc w:val="both"/>
        <w:rPr>
          <w:rFonts w:ascii="Barlow" w:hAnsi="Barlow" w:cstheme="minorHAnsi"/>
          <w:sz w:val="24"/>
          <w:szCs w:val="24"/>
        </w:rPr>
      </w:pPr>
      <w:r w:rsidRPr="00BA36A9">
        <w:rPr>
          <w:rFonts w:ascii="Barlow" w:hAnsi="Barlow" w:cstheme="minorHAnsi"/>
          <w:sz w:val="24"/>
          <w:szCs w:val="24"/>
        </w:rPr>
        <w:t>De presentarse en la segunda quincena del mes de emisión de la factura original o en fecha posterior, el vencimiento será el primer día hábil del segundo mes siguiente al mes de su presentación.</w:t>
      </w:r>
    </w:p>
    <w:p w14:paraId="54D2ADE0" w14:textId="77777777" w:rsidR="002C5BE8" w:rsidRPr="00BA36A9" w:rsidRDefault="002C5BE8" w:rsidP="002C5BE8">
      <w:pPr>
        <w:spacing w:line="240" w:lineRule="auto"/>
        <w:jc w:val="both"/>
        <w:rPr>
          <w:rFonts w:ascii="Barlow" w:hAnsi="Barlow" w:cstheme="minorHAnsi"/>
          <w:sz w:val="24"/>
          <w:szCs w:val="24"/>
        </w:rPr>
      </w:pPr>
      <w:r w:rsidRPr="00BA36A9">
        <w:rPr>
          <w:rFonts w:ascii="Barlow" w:hAnsi="Barlow" w:cstheme="minorHAnsi"/>
          <w:sz w:val="24"/>
          <w:szCs w:val="24"/>
        </w:rPr>
        <w:t>En ningún caso la fecha de vencimiento de las Notas de Ajuste será anterior a la fecha de la factura original que modifica.</w:t>
      </w:r>
    </w:p>
    <w:p w14:paraId="3165487C" w14:textId="4E1E35FF" w:rsidR="002C5BE8" w:rsidRPr="00BA36A9" w:rsidRDefault="00102319" w:rsidP="002C5BE8">
      <w:pPr>
        <w:spacing w:line="240" w:lineRule="auto"/>
        <w:jc w:val="both"/>
        <w:rPr>
          <w:rFonts w:ascii="Barlow" w:hAnsi="Barlow" w:cstheme="minorHAnsi"/>
          <w:sz w:val="24"/>
          <w:szCs w:val="24"/>
        </w:rPr>
      </w:pPr>
      <w:r>
        <w:rPr>
          <w:rFonts w:ascii="Barlow" w:hAnsi="Barlow" w:cstheme="minorHAnsi"/>
          <w:b/>
          <w:bCs/>
          <w:sz w:val="24"/>
          <w:szCs w:val="24"/>
        </w:rPr>
        <w:t>7</w:t>
      </w:r>
      <w:r w:rsidR="002C5BE8" w:rsidRPr="00BA36A9">
        <w:rPr>
          <w:rFonts w:ascii="Barlow" w:hAnsi="Barlow" w:cstheme="minorHAnsi"/>
          <w:b/>
          <w:bCs/>
          <w:sz w:val="24"/>
          <w:szCs w:val="24"/>
        </w:rPr>
        <w:t>.3.3</w:t>
      </w:r>
      <w:r w:rsidR="002C5BE8">
        <w:rPr>
          <w:rFonts w:ascii="Barlow" w:hAnsi="Barlow" w:cstheme="minorHAnsi"/>
          <w:b/>
          <w:bCs/>
          <w:sz w:val="24"/>
          <w:szCs w:val="24"/>
        </w:rPr>
        <w:t>.</w:t>
      </w:r>
      <w:r w:rsidR="002C5BE8" w:rsidRPr="00BA36A9">
        <w:rPr>
          <w:rFonts w:ascii="Barlow" w:hAnsi="Barlow" w:cstheme="minorHAnsi"/>
          <w:b/>
          <w:bCs/>
          <w:sz w:val="24"/>
          <w:szCs w:val="24"/>
        </w:rPr>
        <w:t xml:space="preserve"> Aceptación de la Nota de Ajuste</w:t>
      </w:r>
      <w:r w:rsidR="002C5BE8">
        <w:rPr>
          <w:rFonts w:ascii="Barlow" w:hAnsi="Barlow" w:cstheme="minorHAnsi"/>
          <w:b/>
          <w:bCs/>
          <w:sz w:val="24"/>
          <w:szCs w:val="24"/>
        </w:rPr>
        <w:t>.</w:t>
      </w:r>
      <w:r w:rsidR="002C5BE8" w:rsidRPr="00BA36A9">
        <w:rPr>
          <w:rFonts w:ascii="Barlow" w:hAnsi="Barlow" w:cstheme="minorHAnsi"/>
          <w:sz w:val="24"/>
          <w:szCs w:val="24"/>
        </w:rPr>
        <w:t xml:space="preserve"> La Nota de Ajuste se </w:t>
      </w:r>
      <w:r w:rsidR="00F23410">
        <w:rPr>
          <w:rFonts w:ascii="Barlow" w:hAnsi="Barlow" w:cstheme="minorHAnsi"/>
          <w:sz w:val="24"/>
          <w:szCs w:val="24"/>
        </w:rPr>
        <w:t>en</w:t>
      </w:r>
      <w:r w:rsidR="002C5BE8" w:rsidRPr="00BA36A9">
        <w:rPr>
          <w:rFonts w:ascii="Barlow" w:hAnsi="Barlow" w:cstheme="minorHAnsi"/>
          <w:sz w:val="24"/>
          <w:szCs w:val="24"/>
        </w:rPr>
        <w:t>tend</w:t>
      </w:r>
      <w:r w:rsidR="00F23410">
        <w:rPr>
          <w:rFonts w:ascii="Barlow" w:hAnsi="Barlow" w:cstheme="minorHAnsi"/>
          <w:sz w:val="24"/>
          <w:szCs w:val="24"/>
        </w:rPr>
        <w:t>e</w:t>
      </w:r>
      <w:r w:rsidR="002C5BE8" w:rsidRPr="00BA36A9">
        <w:rPr>
          <w:rFonts w:ascii="Barlow" w:hAnsi="Barlow" w:cstheme="minorHAnsi"/>
          <w:sz w:val="24"/>
          <w:szCs w:val="24"/>
        </w:rPr>
        <w:t xml:space="preserve">rá por aceptada por parte del COMPRADOR si dentro de los tres (3) días posteriores a su recibo, ésta no es rechazada por el COMPRADOR, conforme lo establecido en la legislación vigente. </w:t>
      </w:r>
    </w:p>
    <w:p w14:paraId="159A9C49" w14:textId="614FC129" w:rsidR="002C5BE8" w:rsidRDefault="00102319" w:rsidP="002C5BE8">
      <w:pPr>
        <w:spacing w:line="240" w:lineRule="auto"/>
        <w:jc w:val="both"/>
        <w:rPr>
          <w:rFonts w:ascii="Barlow" w:hAnsi="Barlow" w:cstheme="minorHAnsi"/>
          <w:sz w:val="24"/>
          <w:szCs w:val="24"/>
        </w:rPr>
      </w:pPr>
      <w:r>
        <w:rPr>
          <w:rFonts w:ascii="Barlow" w:hAnsi="Barlow" w:cstheme="minorHAnsi"/>
          <w:b/>
          <w:bCs/>
          <w:sz w:val="24"/>
          <w:szCs w:val="24"/>
        </w:rPr>
        <w:t>7</w:t>
      </w:r>
      <w:r w:rsidR="002C5BE8" w:rsidRPr="00BA36A9">
        <w:rPr>
          <w:rFonts w:ascii="Barlow" w:hAnsi="Barlow" w:cstheme="minorHAnsi"/>
          <w:b/>
          <w:bCs/>
          <w:sz w:val="24"/>
          <w:szCs w:val="24"/>
        </w:rPr>
        <w:t>.3.4. Actualización</w:t>
      </w:r>
      <w:r w:rsidR="002C5BE8">
        <w:rPr>
          <w:rFonts w:ascii="Barlow" w:hAnsi="Barlow" w:cstheme="minorHAnsi"/>
          <w:b/>
          <w:bCs/>
          <w:sz w:val="24"/>
          <w:szCs w:val="24"/>
        </w:rPr>
        <w:t>.</w:t>
      </w:r>
      <w:r w:rsidR="002C5BE8" w:rsidRPr="00BA36A9">
        <w:rPr>
          <w:rFonts w:ascii="Barlow" w:hAnsi="Barlow" w:cstheme="minorHAnsi"/>
          <w:sz w:val="24"/>
          <w:szCs w:val="24"/>
        </w:rPr>
        <w:t xml:space="preserve"> Si la fecha de vencimiento de la Nota de Ajuste es diferente a la fecha de vencimiento estipulada en la factura original que modifica, el COMPRADOR, para el caso de la Nota Débito, o el VENDEDOR, para el caso de la Nota Crédito, reconocerá a la otra parte una tasa de actualización equivalente a la DTF correspondiente a la última semana del mes anterior a la fecha de elaboración de la Nota de Ajuste, tomando una base anual de 365 días. Esta actualización se aplicará </w:t>
      </w:r>
      <w:r w:rsidR="002C5BE8" w:rsidRPr="00BA36A9">
        <w:rPr>
          <w:rFonts w:ascii="Barlow" w:hAnsi="Barlow" w:cstheme="minorHAnsi"/>
          <w:sz w:val="24"/>
          <w:szCs w:val="24"/>
        </w:rPr>
        <w:lastRenderedPageBreak/>
        <w:t>proporcionalmente desde la fecha de vencimiento de la factura original que se modifica hasta la fecha de vencimiento estipulada en la Nota de Ajuste correspondiente (crédito o débito).</w:t>
      </w:r>
    </w:p>
    <w:p w14:paraId="1C992766" w14:textId="0F8B9AB0" w:rsidR="002C5BE8" w:rsidRPr="00BA36A9" w:rsidRDefault="00102319" w:rsidP="002C5BE8">
      <w:pPr>
        <w:tabs>
          <w:tab w:val="center" w:pos="4419"/>
          <w:tab w:val="right" w:pos="8838"/>
        </w:tabs>
        <w:spacing w:line="240" w:lineRule="auto"/>
        <w:jc w:val="both"/>
        <w:rPr>
          <w:rFonts w:ascii="Barlow" w:hAnsi="Barlow" w:cstheme="minorHAnsi"/>
          <w:sz w:val="24"/>
          <w:szCs w:val="24"/>
        </w:rPr>
      </w:pPr>
      <w:r>
        <w:rPr>
          <w:rFonts w:ascii="Barlow" w:hAnsi="Barlow" w:cstheme="minorHAnsi"/>
          <w:b/>
          <w:bCs/>
          <w:sz w:val="24"/>
          <w:szCs w:val="24"/>
        </w:rPr>
        <w:t>OCTAVA</w:t>
      </w:r>
      <w:r w:rsidR="00383E34" w:rsidRPr="00383E34">
        <w:rPr>
          <w:rFonts w:ascii="Barlow" w:hAnsi="Barlow" w:cstheme="minorHAnsi"/>
          <w:b/>
          <w:bCs/>
          <w:sz w:val="24"/>
          <w:szCs w:val="24"/>
        </w:rPr>
        <w:t xml:space="preserve">. FORMA DE PAGO: </w:t>
      </w:r>
      <w:r w:rsidR="002C5BE8" w:rsidRPr="00BA36A9">
        <w:rPr>
          <w:rFonts w:ascii="Barlow" w:hAnsi="Barlow" w:cstheme="minorHAnsi"/>
          <w:sz w:val="24"/>
          <w:szCs w:val="24"/>
        </w:rPr>
        <w:t xml:space="preserve">El COMPRADOR pagará el valor de la energía suministrada en pesos colombianos, en los términos del presente contrato, así: </w:t>
      </w:r>
    </w:p>
    <w:p w14:paraId="46618253" w14:textId="1E857743" w:rsidR="00383E34" w:rsidRDefault="00102319" w:rsidP="002C5BE8">
      <w:pPr>
        <w:tabs>
          <w:tab w:val="center" w:pos="4419"/>
          <w:tab w:val="right" w:pos="8838"/>
        </w:tabs>
        <w:spacing w:line="240" w:lineRule="auto"/>
        <w:jc w:val="both"/>
        <w:rPr>
          <w:rFonts w:ascii="Barlow" w:hAnsi="Barlow" w:cstheme="minorHAnsi"/>
          <w:sz w:val="24"/>
          <w:szCs w:val="24"/>
        </w:rPr>
      </w:pPr>
      <w:r>
        <w:rPr>
          <w:rFonts w:ascii="Barlow" w:hAnsi="Barlow" w:cstheme="minorHAnsi"/>
          <w:sz w:val="24"/>
          <w:szCs w:val="24"/>
        </w:rPr>
        <w:t xml:space="preserve">8.1. </w:t>
      </w:r>
      <w:r w:rsidR="002C5BE8" w:rsidRPr="00BA36A9">
        <w:rPr>
          <w:rFonts w:ascii="Barlow" w:hAnsi="Barlow" w:cstheme="minorHAnsi"/>
          <w:sz w:val="24"/>
          <w:szCs w:val="24"/>
        </w:rPr>
        <w:t xml:space="preserve">El COMPRADOR efectuará el pago a los </w:t>
      </w:r>
      <w:bookmarkStart w:id="5" w:name="_Hlk206101383"/>
      <w:r w:rsidR="002C5BE8" w:rsidRPr="00BA36A9">
        <w:rPr>
          <w:rFonts w:ascii="Barlow" w:hAnsi="Barlow" w:cstheme="minorHAnsi"/>
          <w:sz w:val="24"/>
          <w:szCs w:val="24"/>
        </w:rPr>
        <w:t xml:space="preserve">treinta (30) días calendario contados a partir del último día de suministro del mes correspondiente, si es día hábil, de lo contrario lo hará el día hábil </w:t>
      </w:r>
      <w:r w:rsidR="007A4451">
        <w:rPr>
          <w:rFonts w:ascii="Barlow" w:hAnsi="Barlow" w:cstheme="minorHAnsi"/>
          <w:sz w:val="24"/>
          <w:szCs w:val="24"/>
        </w:rPr>
        <w:t>inmediatamente anterior</w:t>
      </w:r>
      <w:r w:rsidR="002C5BE8" w:rsidRPr="00BA36A9">
        <w:rPr>
          <w:rFonts w:ascii="Barlow" w:hAnsi="Barlow" w:cstheme="minorHAnsi"/>
          <w:sz w:val="24"/>
          <w:szCs w:val="24"/>
        </w:rPr>
        <w:t xml:space="preserve">, conforme al precio estipulado en la </w:t>
      </w:r>
      <w:r w:rsidR="002C5BE8" w:rsidRPr="00383E34">
        <w:rPr>
          <w:rFonts w:ascii="Barlow" w:hAnsi="Barlow" w:cstheme="minorHAnsi"/>
          <w:sz w:val="24"/>
          <w:szCs w:val="24"/>
        </w:rPr>
        <w:t>cláusula</w:t>
      </w:r>
      <w:r w:rsidR="00383E34">
        <w:rPr>
          <w:rFonts w:ascii="Barlow" w:hAnsi="Barlow" w:cstheme="minorHAnsi"/>
          <w:sz w:val="24"/>
          <w:szCs w:val="24"/>
        </w:rPr>
        <w:t xml:space="preserve"> </w:t>
      </w:r>
      <w:r>
        <w:rPr>
          <w:rFonts w:ascii="Barlow" w:hAnsi="Barlow" w:cstheme="minorHAnsi"/>
          <w:sz w:val="24"/>
          <w:szCs w:val="24"/>
        </w:rPr>
        <w:t xml:space="preserve">cuarta </w:t>
      </w:r>
      <w:r w:rsidR="002C5BE8" w:rsidRPr="00BA36A9">
        <w:rPr>
          <w:rFonts w:ascii="Barlow" w:hAnsi="Barlow" w:cstheme="minorHAnsi"/>
          <w:sz w:val="24"/>
          <w:szCs w:val="24"/>
        </w:rPr>
        <w:t>de este contrato.</w:t>
      </w:r>
    </w:p>
    <w:bookmarkEnd w:id="5"/>
    <w:p w14:paraId="1EAE517B" w14:textId="0CEAE2CC" w:rsidR="002C5BE8" w:rsidRPr="00BA36A9" w:rsidRDefault="00102319" w:rsidP="002C5BE8">
      <w:pPr>
        <w:tabs>
          <w:tab w:val="center" w:pos="4419"/>
          <w:tab w:val="right" w:pos="8838"/>
        </w:tabs>
        <w:spacing w:line="240" w:lineRule="auto"/>
        <w:jc w:val="both"/>
        <w:rPr>
          <w:rFonts w:ascii="Barlow" w:hAnsi="Barlow" w:cstheme="minorHAnsi"/>
          <w:sz w:val="24"/>
          <w:szCs w:val="24"/>
        </w:rPr>
      </w:pPr>
      <w:r>
        <w:rPr>
          <w:rFonts w:ascii="Barlow" w:hAnsi="Barlow" w:cstheme="minorHAnsi"/>
          <w:sz w:val="24"/>
          <w:szCs w:val="24"/>
        </w:rPr>
        <w:t xml:space="preserve">8.2. </w:t>
      </w:r>
      <w:r w:rsidR="002C5BE8" w:rsidRPr="00BA36A9">
        <w:rPr>
          <w:rFonts w:ascii="Barlow" w:hAnsi="Barlow" w:cstheme="minorHAnsi"/>
          <w:sz w:val="24"/>
          <w:szCs w:val="24"/>
        </w:rPr>
        <w:t xml:space="preserve">El COMPRADOR al momento del pago de las respectivas facturas practicará los descuentos acordados que rijan en esa fecha, </w:t>
      </w:r>
      <w:bookmarkStart w:id="6" w:name="_Hlk40879489"/>
      <w:r w:rsidR="002C5BE8" w:rsidRPr="00BA36A9">
        <w:rPr>
          <w:rFonts w:ascii="Barlow" w:hAnsi="Barlow" w:cstheme="minorHAnsi"/>
          <w:sz w:val="24"/>
          <w:szCs w:val="24"/>
        </w:rPr>
        <w:t>si ellos existieran por acuerdo de las partes.</w:t>
      </w:r>
      <w:bookmarkEnd w:id="6"/>
    </w:p>
    <w:p w14:paraId="4DC2566D" w14:textId="675CEDCA" w:rsidR="002C5BE8" w:rsidRPr="00BA36A9" w:rsidRDefault="00102319" w:rsidP="002C5BE8">
      <w:pPr>
        <w:tabs>
          <w:tab w:val="center" w:pos="4419"/>
          <w:tab w:val="right" w:pos="8838"/>
        </w:tabs>
        <w:spacing w:line="240" w:lineRule="auto"/>
        <w:jc w:val="both"/>
        <w:rPr>
          <w:rFonts w:ascii="Barlow" w:hAnsi="Barlow" w:cstheme="minorHAnsi"/>
          <w:sz w:val="24"/>
          <w:szCs w:val="24"/>
        </w:rPr>
      </w:pPr>
      <w:r>
        <w:rPr>
          <w:rFonts w:ascii="Barlow" w:hAnsi="Barlow" w:cstheme="minorHAnsi"/>
          <w:sz w:val="24"/>
          <w:szCs w:val="24"/>
        </w:rPr>
        <w:t>8.3</w:t>
      </w:r>
      <w:r w:rsidR="00F0562C">
        <w:rPr>
          <w:rFonts w:ascii="Barlow" w:hAnsi="Barlow" w:cstheme="minorHAnsi"/>
          <w:sz w:val="24"/>
          <w:szCs w:val="24"/>
        </w:rPr>
        <w:t>.</w:t>
      </w:r>
      <w:r>
        <w:rPr>
          <w:rFonts w:ascii="Barlow" w:hAnsi="Barlow" w:cstheme="minorHAnsi"/>
          <w:sz w:val="24"/>
          <w:szCs w:val="24"/>
        </w:rPr>
        <w:t xml:space="preserve"> </w:t>
      </w:r>
      <w:r w:rsidR="002C5BE8" w:rsidRPr="00BA36A9">
        <w:rPr>
          <w:rFonts w:ascii="Barlow" w:hAnsi="Barlow" w:cstheme="minorHAnsi"/>
          <w:sz w:val="24"/>
          <w:szCs w:val="24"/>
        </w:rPr>
        <w:t xml:space="preserve">El pago de las facturas </w:t>
      </w:r>
      <w:r w:rsidRPr="00BA36A9">
        <w:rPr>
          <w:rFonts w:ascii="Barlow" w:hAnsi="Barlow" w:cstheme="minorHAnsi"/>
          <w:sz w:val="24"/>
          <w:szCs w:val="24"/>
        </w:rPr>
        <w:t>emitidas</w:t>
      </w:r>
      <w:r w:rsidR="002C5BE8" w:rsidRPr="00BA36A9">
        <w:rPr>
          <w:rFonts w:ascii="Barlow" w:hAnsi="Barlow" w:cstheme="minorHAnsi"/>
          <w:sz w:val="24"/>
          <w:szCs w:val="24"/>
        </w:rPr>
        <w:t xml:space="preserve"> deberá realizarse mediante consignación o transferencia electrónica en la cuenta bancaria nacional que certifique el VENDEDOR. </w:t>
      </w:r>
    </w:p>
    <w:p w14:paraId="7B496D68" w14:textId="5C2E3413" w:rsidR="002C5BE8" w:rsidRPr="00BA36A9" w:rsidRDefault="00102319" w:rsidP="002C5BE8">
      <w:pPr>
        <w:tabs>
          <w:tab w:val="center" w:pos="4419"/>
          <w:tab w:val="right" w:pos="8838"/>
        </w:tabs>
        <w:spacing w:line="240" w:lineRule="auto"/>
        <w:jc w:val="both"/>
        <w:rPr>
          <w:rFonts w:ascii="Barlow" w:hAnsi="Barlow" w:cstheme="minorHAnsi"/>
          <w:sz w:val="24"/>
          <w:szCs w:val="24"/>
        </w:rPr>
      </w:pPr>
      <w:r>
        <w:rPr>
          <w:rFonts w:ascii="Barlow" w:hAnsi="Barlow" w:cstheme="minorHAnsi"/>
          <w:sz w:val="24"/>
          <w:szCs w:val="24"/>
        </w:rPr>
        <w:t>8.4</w:t>
      </w:r>
      <w:r w:rsidR="00F0562C">
        <w:rPr>
          <w:rFonts w:ascii="Barlow" w:hAnsi="Barlow" w:cstheme="minorHAnsi"/>
          <w:sz w:val="24"/>
          <w:szCs w:val="24"/>
        </w:rPr>
        <w:t>.</w:t>
      </w:r>
      <w:r w:rsidR="002C5BE8" w:rsidRPr="00BA36A9">
        <w:rPr>
          <w:rFonts w:ascii="Barlow" w:hAnsi="Barlow" w:cstheme="minorHAnsi"/>
          <w:sz w:val="24"/>
          <w:szCs w:val="24"/>
        </w:rPr>
        <w:t xml:space="preserve"> El pago respectivo, deberá realizarse dentro del horario bancario establecido por la entidad financiera elegida por el COMPRADOR. Lo anterior, teniendo en cuenta que el pago deberá estar acreditado en la cuenta del VENDEDOR el día pactado.</w:t>
      </w:r>
    </w:p>
    <w:p w14:paraId="08174832" w14:textId="210E9FAF" w:rsidR="002C5BE8" w:rsidRPr="00BA36A9" w:rsidRDefault="00102319" w:rsidP="002C5BE8">
      <w:pPr>
        <w:tabs>
          <w:tab w:val="center" w:pos="4419"/>
          <w:tab w:val="right" w:pos="8838"/>
        </w:tabs>
        <w:spacing w:line="240" w:lineRule="auto"/>
        <w:jc w:val="both"/>
        <w:rPr>
          <w:rFonts w:ascii="Barlow" w:hAnsi="Barlow" w:cstheme="minorHAnsi"/>
          <w:sz w:val="24"/>
          <w:szCs w:val="24"/>
        </w:rPr>
      </w:pPr>
      <w:r>
        <w:rPr>
          <w:rFonts w:ascii="Barlow" w:hAnsi="Barlow" w:cstheme="minorHAnsi"/>
          <w:sz w:val="24"/>
          <w:szCs w:val="24"/>
        </w:rPr>
        <w:t>8.5</w:t>
      </w:r>
      <w:r w:rsidR="00F0562C">
        <w:rPr>
          <w:rFonts w:ascii="Barlow" w:hAnsi="Barlow" w:cstheme="minorHAnsi"/>
          <w:sz w:val="24"/>
          <w:szCs w:val="24"/>
        </w:rPr>
        <w:t>.</w:t>
      </w:r>
      <w:r w:rsidR="002C5BE8" w:rsidRPr="00BA36A9">
        <w:rPr>
          <w:rFonts w:ascii="Barlow" w:hAnsi="Barlow" w:cstheme="minorHAnsi"/>
          <w:sz w:val="24"/>
          <w:szCs w:val="24"/>
        </w:rPr>
        <w:t xml:space="preserve"> El COMPRADOR, deberá enviar el comprobante de la consignación o transferencia a los correos electrónicos registrados por el VENDEDOR en el presente contrato.</w:t>
      </w:r>
    </w:p>
    <w:p w14:paraId="6DFA2908" w14:textId="3D822A7E" w:rsidR="000901D9" w:rsidRDefault="00102319" w:rsidP="000901D9">
      <w:pPr>
        <w:tabs>
          <w:tab w:val="center" w:pos="4419"/>
          <w:tab w:val="right" w:pos="8838"/>
        </w:tabs>
        <w:spacing w:line="240" w:lineRule="auto"/>
        <w:jc w:val="both"/>
        <w:rPr>
          <w:rFonts w:ascii="Barlow" w:hAnsi="Barlow" w:cstheme="minorHAnsi"/>
          <w:sz w:val="24"/>
          <w:szCs w:val="24"/>
        </w:rPr>
      </w:pPr>
      <w:r>
        <w:rPr>
          <w:rFonts w:ascii="Barlow" w:hAnsi="Barlow" w:cstheme="minorHAnsi"/>
          <w:sz w:val="24"/>
          <w:szCs w:val="24"/>
        </w:rPr>
        <w:t>8.6</w:t>
      </w:r>
      <w:r w:rsidR="00F0562C">
        <w:rPr>
          <w:rFonts w:ascii="Barlow" w:hAnsi="Barlow" w:cstheme="minorHAnsi"/>
          <w:sz w:val="24"/>
          <w:szCs w:val="24"/>
        </w:rPr>
        <w:t>.</w:t>
      </w:r>
      <w:r w:rsidR="002C5BE8" w:rsidRPr="00BA36A9">
        <w:rPr>
          <w:rFonts w:ascii="Barlow" w:hAnsi="Barlow" w:cstheme="minorHAnsi"/>
          <w:sz w:val="24"/>
          <w:szCs w:val="24"/>
        </w:rPr>
        <w:t xml:space="preserve"> De conformidad con lo establecido en el artículo 1653 del Código Civil, los pagos que realice el COMPRADOR se imputarán en primer lugar a los intereses de mora y corrientes y luego al capital de las deudas, de mayor antigüedad.</w:t>
      </w:r>
    </w:p>
    <w:p w14:paraId="2BDD17CD" w14:textId="77777777" w:rsidR="002C5BE8" w:rsidRPr="00BA36A9" w:rsidRDefault="002C5BE8" w:rsidP="000901D9">
      <w:pPr>
        <w:tabs>
          <w:tab w:val="center" w:pos="4419"/>
          <w:tab w:val="right" w:pos="8838"/>
        </w:tabs>
        <w:spacing w:line="240" w:lineRule="auto"/>
        <w:jc w:val="both"/>
        <w:rPr>
          <w:rFonts w:ascii="Barlow" w:hAnsi="Barlow" w:cstheme="minorHAnsi"/>
          <w:sz w:val="24"/>
          <w:szCs w:val="24"/>
        </w:rPr>
      </w:pPr>
    </w:p>
    <w:p w14:paraId="3104FC50" w14:textId="7F3A179C"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NOVENA. INTERESES DE MORA:</w:t>
      </w:r>
      <w:r w:rsidRPr="00BA36A9">
        <w:rPr>
          <w:rFonts w:ascii="Barlow" w:hAnsi="Barlow" w:cstheme="minorHAnsi"/>
          <w:sz w:val="24"/>
          <w:szCs w:val="24"/>
        </w:rPr>
        <w:t xml:space="preserve"> El incumplimiento del COMPRADOR en el pago de la energía en los plazos pactados, generará intereses moratorios a favor del VENDEDOR a la tasa máxima permitida por la Ley. </w:t>
      </w:r>
      <w:r w:rsidRPr="00BA36A9">
        <w:rPr>
          <w:rFonts w:ascii="Barlow" w:hAnsi="Barlow" w:cstheme="minorHAnsi"/>
          <w:b/>
          <w:bCs/>
          <w:sz w:val="24"/>
          <w:szCs w:val="24"/>
        </w:rPr>
        <w:t>PARÁGRAFO:</w:t>
      </w:r>
      <w:r w:rsidRPr="00BA36A9">
        <w:rPr>
          <w:rFonts w:ascii="Barlow" w:hAnsi="Barlow" w:cstheme="minorHAnsi"/>
          <w:sz w:val="24"/>
          <w:szCs w:val="24"/>
        </w:rPr>
        <w:t xml:space="preserve"> No será necesario </w:t>
      </w:r>
      <w:r w:rsidR="00175D6E">
        <w:rPr>
          <w:rFonts w:ascii="Barlow" w:hAnsi="Barlow" w:cstheme="minorHAnsi"/>
          <w:sz w:val="24"/>
          <w:szCs w:val="24"/>
        </w:rPr>
        <w:t>notificar</w:t>
      </w:r>
      <w:r w:rsidRPr="00BA36A9">
        <w:rPr>
          <w:rFonts w:ascii="Barlow" w:hAnsi="Barlow" w:cstheme="minorHAnsi"/>
          <w:sz w:val="24"/>
          <w:szCs w:val="24"/>
        </w:rPr>
        <w:t xml:space="preserve"> al COMPRADOR para efectos del pago de los intereses moratorios a favor del VENDEDOR. </w:t>
      </w:r>
    </w:p>
    <w:p w14:paraId="27504BD3"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4E79B16C" w14:textId="1E30FC43" w:rsidR="000901D9" w:rsidRPr="00BA36A9" w:rsidRDefault="000901D9" w:rsidP="000901D9">
      <w:pPr>
        <w:tabs>
          <w:tab w:val="center" w:pos="4419"/>
          <w:tab w:val="right" w:pos="8838"/>
        </w:tabs>
        <w:spacing w:line="240" w:lineRule="auto"/>
        <w:jc w:val="both"/>
        <w:rPr>
          <w:rFonts w:ascii="Barlow" w:hAnsi="Barlow" w:cstheme="minorHAnsi"/>
          <w:sz w:val="24"/>
          <w:szCs w:val="24"/>
        </w:rPr>
      </w:pPr>
      <w:bookmarkStart w:id="7" w:name="_Hlk199227728"/>
      <w:r w:rsidRPr="000B061A">
        <w:rPr>
          <w:rFonts w:ascii="Barlow" w:hAnsi="Barlow" w:cstheme="minorHAnsi"/>
          <w:b/>
          <w:sz w:val="24"/>
          <w:szCs w:val="24"/>
        </w:rPr>
        <w:t>DÉCIMA. IMPUESTOS:</w:t>
      </w:r>
      <w:r w:rsidRPr="000B061A">
        <w:rPr>
          <w:rFonts w:ascii="Barlow" w:hAnsi="Barlow" w:cstheme="minorHAnsi"/>
          <w:sz w:val="24"/>
          <w:szCs w:val="24"/>
        </w:rPr>
        <w:t xml:space="preserve"> Los impuestos, tributos, estampillas u otras deducciones de carácter municipal, departamental y nacional, que sean aplicables al Contrato estarán a cargo de quien, conforme a las leyes, ordenanzas departamentales y acuerdos municipales vigentes, sea considerado como sujeto pasivo de la respectiva obligación tributaria. Las partes se comprometen a suministrar la información y documentación soporte que resulte necesario para la correcta aplicación de sus obligaciones tributarias. Los impuestos que se establezcan con posterioridad a la presentación de la oferta y suscripción del contrato serán asumidos de conformidad como lo establezca la normatividad tributaria vigente.</w:t>
      </w:r>
    </w:p>
    <w:bookmarkEnd w:id="7"/>
    <w:p w14:paraId="2D9858EC"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489823A9"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lastRenderedPageBreak/>
        <w:t>DÉCIMA PRIMERA. CESIÓN:</w:t>
      </w:r>
      <w:r w:rsidRPr="00BA36A9">
        <w:rPr>
          <w:rFonts w:ascii="Barlow" w:hAnsi="Barlow" w:cstheme="minorHAnsi"/>
          <w:sz w:val="24"/>
          <w:szCs w:val="24"/>
        </w:rPr>
        <w:t xml:space="preserve"> El presente contrato no podrá ser cedido por alguna de las partes sin expreso consentimiento de la otra. </w:t>
      </w:r>
      <w:r w:rsidRPr="00BA36A9">
        <w:rPr>
          <w:rFonts w:ascii="Barlow" w:hAnsi="Barlow" w:cstheme="minorHAnsi"/>
          <w:b/>
          <w:sz w:val="24"/>
          <w:szCs w:val="24"/>
        </w:rPr>
        <w:t>PARÁGRAFO:</w:t>
      </w:r>
      <w:r w:rsidRPr="00BA36A9">
        <w:rPr>
          <w:rFonts w:ascii="Barlow" w:hAnsi="Barlow" w:cstheme="minorHAnsi"/>
          <w:sz w:val="24"/>
          <w:szCs w:val="24"/>
        </w:rPr>
        <w:t xml:space="preserve"> En el evento de presentarse fusión, escisión o transformación de las partes, las mismas aceptan anticipadamente que ceden todos sus derechos y obligaciones derivados del presente contrato, a la persona que lo sustituya, siempre y cuando el cesionario sea de las mismas calidades de las poseídas por la parte cedente. </w:t>
      </w:r>
    </w:p>
    <w:p w14:paraId="0F9CE0A4"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1062A9AE"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DÉCIMA SEGUNDA. INHABILIDADES E INCOMPATIBILIDADES:</w:t>
      </w:r>
      <w:r w:rsidRPr="00BA36A9">
        <w:rPr>
          <w:rFonts w:ascii="Barlow" w:hAnsi="Barlow" w:cstheme="minorHAnsi"/>
          <w:sz w:val="24"/>
          <w:szCs w:val="24"/>
        </w:rPr>
        <w:t xml:space="preserve"> Para la celebración y ejecución del presente Contrato, las partes declaran que no se encuentran incursas en ninguna de las inhabilidades e incompatibilidades establecidas en la Ley. </w:t>
      </w:r>
    </w:p>
    <w:p w14:paraId="3414313C"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05B1870B" w14:textId="249C01ED"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DÉCIMA TERCERA. REGISTRO DEL CONTRATO Y EXIGIBILIDAD:</w:t>
      </w:r>
      <w:r w:rsidRPr="00BA36A9">
        <w:rPr>
          <w:rFonts w:ascii="Barlow" w:hAnsi="Barlow" w:cstheme="minorHAnsi"/>
          <w:sz w:val="24"/>
          <w:szCs w:val="24"/>
        </w:rPr>
        <w:t xml:space="preserve"> Una vez suscrito el contrato, </w:t>
      </w:r>
      <w:r w:rsidR="006251FA">
        <w:rPr>
          <w:rFonts w:ascii="Barlow" w:hAnsi="Barlow" w:cstheme="minorHAnsi"/>
          <w:sz w:val="24"/>
          <w:szCs w:val="24"/>
        </w:rPr>
        <w:t xml:space="preserve">su registro </w:t>
      </w:r>
      <w:r w:rsidRPr="00BA36A9">
        <w:rPr>
          <w:rFonts w:ascii="Barlow" w:hAnsi="Barlow" w:cstheme="minorHAnsi"/>
          <w:sz w:val="24"/>
          <w:szCs w:val="24"/>
        </w:rPr>
        <w:t xml:space="preserve">ante el Administrador del Sistema de Intercambios Comerciales (ASIC) será responsabilidad del COMPRADOR y del VENDEDOR de acuerdo con los plazos establecidos en la Resolución CREG 130 de 2019 y a las demás normas que la complementen, modifiquen, reformen y/o sustituyan. </w:t>
      </w:r>
    </w:p>
    <w:p w14:paraId="069665F9"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545C83F6" w14:textId="115FAC64" w:rsidR="00A27C45" w:rsidRPr="00627A4E"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PARÁGRAFO PRIMERO:</w:t>
      </w:r>
      <w:r w:rsidRPr="00BA36A9">
        <w:rPr>
          <w:rFonts w:ascii="Barlow" w:hAnsi="Barlow" w:cstheme="minorHAnsi"/>
          <w:sz w:val="24"/>
          <w:szCs w:val="24"/>
        </w:rPr>
        <w:t xml:space="preserve"> En caso que al momento del registro del contrato, alguna de las partes no se encuentre a paz y salvo con el SIC, </w:t>
      </w:r>
      <w:bookmarkStart w:id="8" w:name="_Hlk199166079"/>
      <w:r w:rsidR="00B35B49" w:rsidRPr="00B35B49">
        <w:rPr>
          <w:rFonts w:ascii="Barlow" w:hAnsi="Barlow" w:cstheme="minorHAnsi"/>
          <w:sz w:val="24"/>
          <w:szCs w:val="24"/>
        </w:rPr>
        <w:t>incluyendo la presentación de las garantías definidas en la regulación vigente o por algún otro motivo imputable a alguna de las partes, y dando cumplimiento a lo estipulado en las normas vigentes, el ASIC retarde la fecha de entrada en Operación Comercial del respectivo contrato más allá de la fecha establecida en la cláusula tercera de este contrato, la parte que ocasiona el retardo cancelará a la parte cumplida a título de pena, un valor igual a la diferencia entre el valor de la energía contratada</w:t>
      </w:r>
      <w:r w:rsidRPr="00627A4E">
        <w:rPr>
          <w:rFonts w:ascii="Barlow" w:hAnsi="Barlow" w:cstheme="minorHAnsi"/>
          <w:sz w:val="24"/>
          <w:szCs w:val="24"/>
        </w:rPr>
        <w:t xml:space="preserve"> asociada a los días de desplazamiento en la fecha de inicio del contrato</w:t>
      </w:r>
      <w:r w:rsidR="00012353" w:rsidRPr="00627A4E">
        <w:rPr>
          <w:rFonts w:ascii="Barlow" w:hAnsi="Barlow" w:cstheme="minorHAnsi"/>
          <w:sz w:val="24"/>
          <w:szCs w:val="24"/>
        </w:rPr>
        <w:t xml:space="preserve"> expresada en</w:t>
      </w:r>
      <w:r w:rsidR="00BF75F8" w:rsidRPr="00627A4E">
        <w:rPr>
          <w:rFonts w:ascii="Barlow" w:hAnsi="Barlow" w:cstheme="minorHAnsi"/>
          <w:sz w:val="24"/>
          <w:szCs w:val="24"/>
        </w:rPr>
        <w:t xml:space="preserve"> kilovatios</w:t>
      </w:r>
      <w:r w:rsidR="00012353" w:rsidRPr="00627A4E">
        <w:rPr>
          <w:rFonts w:ascii="Barlow" w:hAnsi="Barlow" w:cstheme="minorHAnsi"/>
          <w:sz w:val="24"/>
          <w:szCs w:val="24"/>
        </w:rPr>
        <w:t xml:space="preserve"> </w:t>
      </w:r>
      <w:r w:rsidR="00BF75F8" w:rsidRPr="00627A4E">
        <w:rPr>
          <w:rFonts w:ascii="Barlow" w:hAnsi="Barlow" w:cstheme="minorHAnsi"/>
          <w:sz w:val="24"/>
          <w:szCs w:val="24"/>
        </w:rPr>
        <w:t>(</w:t>
      </w:r>
      <w:r w:rsidR="00012353" w:rsidRPr="00627A4E">
        <w:rPr>
          <w:rFonts w:ascii="Barlow" w:hAnsi="Barlow" w:cstheme="minorHAnsi"/>
          <w:sz w:val="24"/>
          <w:szCs w:val="24"/>
        </w:rPr>
        <w:t>kWh</w:t>
      </w:r>
      <w:r w:rsidR="00BF75F8" w:rsidRPr="00627A4E">
        <w:rPr>
          <w:rFonts w:ascii="Barlow" w:hAnsi="Barlow" w:cstheme="minorHAnsi"/>
          <w:sz w:val="24"/>
          <w:szCs w:val="24"/>
        </w:rPr>
        <w:t>)</w:t>
      </w:r>
      <w:r w:rsidRPr="00627A4E">
        <w:rPr>
          <w:rFonts w:ascii="Barlow" w:hAnsi="Barlow" w:cstheme="minorHAnsi"/>
          <w:sz w:val="24"/>
          <w:szCs w:val="24"/>
        </w:rPr>
        <w:t xml:space="preserve"> </w:t>
      </w:r>
      <w:r w:rsidR="00BF75F8" w:rsidRPr="00627A4E">
        <w:rPr>
          <w:rFonts w:ascii="Barlow" w:hAnsi="Barlow" w:cstheme="minorHAnsi"/>
          <w:sz w:val="24"/>
          <w:szCs w:val="24"/>
        </w:rPr>
        <w:t>y</w:t>
      </w:r>
      <w:r w:rsidRPr="00627A4E">
        <w:rPr>
          <w:rFonts w:ascii="Barlow" w:hAnsi="Barlow" w:cstheme="minorHAnsi"/>
          <w:sz w:val="24"/>
          <w:szCs w:val="24"/>
        </w:rPr>
        <w:t xml:space="preserve"> la diferencia entre el precio de bolsa y los precios</w:t>
      </w:r>
      <w:r w:rsidR="00A27C45" w:rsidRPr="00627A4E">
        <w:rPr>
          <w:rFonts w:ascii="Barlow" w:hAnsi="Barlow" w:cstheme="minorHAnsi"/>
          <w:sz w:val="24"/>
          <w:szCs w:val="24"/>
        </w:rPr>
        <w:t xml:space="preserve"> a los que hace referencia la cláusula cuarta </w:t>
      </w:r>
      <w:r w:rsidRPr="00627A4E">
        <w:rPr>
          <w:rFonts w:ascii="Barlow" w:hAnsi="Barlow" w:cstheme="minorHAnsi"/>
          <w:sz w:val="24"/>
          <w:szCs w:val="24"/>
        </w:rPr>
        <w:t>del presente contrato</w:t>
      </w:r>
      <w:r w:rsidR="00E716F6" w:rsidRPr="00627A4E">
        <w:rPr>
          <w:rFonts w:ascii="Barlow" w:hAnsi="Barlow" w:cstheme="minorHAnsi"/>
          <w:sz w:val="24"/>
          <w:szCs w:val="24"/>
        </w:rPr>
        <w:t xml:space="preserve"> expresada en pesos por kilovatio (COP/kWh)</w:t>
      </w:r>
      <w:r w:rsidRPr="00627A4E">
        <w:rPr>
          <w:rFonts w:ascii="Barlow" w:hAnsi="Barlow" w:cstheme="minorHAnsi"/>
          <w:sz w:val="24"/>
          <w:szCs w:val="24"/>
        </w:rPr>
        <w:t>,</w:t>
      </w:r>
      <w:r w:rsidR="00A27C45" w:rsidRPr="00627A4E">
        <w:rPr>
          <w:rFonts w:ascii="Barlow" w:hAnsi="Barlow" w:cstheme="minorHAnsi"/>
          <w:sz w:val="24"/>
          <w:szCs w:val="24"/>
        </w:rPr>
        <w:t xml:space="preserve"> siempre y cuando </w:t>
      </w:r>
      <w:r w:rsidR="00E716F6" w:rsidRPr="00627A4E">
        <w:rPr>
          <w:rFonts w:ascii="Barlow" w:hAnsi="Barlow" w:cstheme="minorHAnsi"/>
          <w:sz w:val="24"/>
          <w:szCs w:val="24"/>
        </w:rPr>
        <w:t>este valor sea positivo</w:t>
      </w:r>
      <w:r w:rsidR="00A27C45" w:rsidRPr="00627A4E">
        <w:rPr>
          <w:rFonts w:ascii="Barlow" w:hAnsi="Barlow" w:cstheme="minorHAnsi"/>
          <w:sz w:val="24"/>
          <w:szCs w:val="24"/>
        </w:rPr>
        <w:t>.</w:t>
      </w:r>
      <w:bookmarkEnd w:id="8"/>
    </w:p>
    <w:p w14:paraId="700987B6" w14:textId="1D1E074C" w:rsidR="00A27C45" w:rsidRPr="00627A4E" w:rsidRDefault="00A27C45" w:rsidP="000901D9">
      <w:pPr>
        <w:tabs>
          <w:tab w:val="center" w:pos="4419"/>
          <w:tab w:val="right" w:pos="8838"/>
        </w:tabs>
        <w:spacing w:line="240" w:lineRule="auto"/>
        <w:jc w:val="both"/>
        <w:rPr>
          <w:rFonts w:ascii="Barlow" w:hAnsi="Barlow" w:cstheme="minorHAnsi"/>
          <w:sz w:val="24"/>
          <w:szCs w:val="24"/>
        </w:rPr>
      </w:pPr>
      <w:bookmarkStart w:id="9" w:name="_Hlk199249124"/>
      <w:r w:rsidRPr="00627A4E">
        <w:rPr>
          <w:rFonts w:ascii="Barlow" w:hAnsi="Barlow" w:cstheme="minorHAnsi"/>
          <w:sz w:val="24"/>
          <w:szCs w:val="24"/>
        </w:rPr>
        <w:t>S</w:t>
      </w:r>
      <w:r w:rsidR="000901D9" w:rsidRPr="00627A4E">
        <w:rPr>
          <w:rFonts w:ascii="Barlow" w:hAnsi="Barlow" w:cstheme="minorHAnsi"/>
          <w:sz w:val="24"/>
          <w:szCs w:val="24"/>
        </w:rPr>
        <w:t>i el</w:t>
      </w:r>
      <w:r w:rsidRPr="00627A4E">
        <w:rPr>
          <w:rFonts w:ascii="Barlow" w:hAnsi="Barlow" w:cstheme="minorHAnsi"/>
          <w:sz w:val="24"/>
          <w:szCs w:val="24"/>
        </w:rPr>
        <w:t xml:space="preserve"> precio de bolsa de energía es superior al </w:t>
      </w:r>
      <w:r w:rsidR="000901D9" w:rsidRPr="00627A4E">
        <w:rPr>
          <w:rFonts w:ascii="Barlow" w:hAnsi="Barlow" w:cstheme="minorHAnsi"/>
          <w:sz w:val="24"/>
          <w:szCs w:val="24"/>
        </w:rPr>
        <w:t xml:space="preserve">precio de </w:t>
      </w:r>
      <w:r w:rsidRPr="00627A4E">
        <w:rPr>
          <w:rFonts w:ascii="Barlow" w:hAnsi="Barlow" w:cstheme="minorHAnsi"/>
          <w:sz w:val="24"/>
          <w:szCs w:val="24"/>
        </w:rPr>
        <w:t xml:space="preserve">transacciones en bolsa al que se refiere la </w:t>
      </w:r>
      <w:r w:rsidR="00B35B49">
        <w:rPr>
          <w:rFonts w:ascii="Barlow" w:hAnsi="Barlow" w:cstheme="minorHAnsi"/>
          <w:sz w:val="24"/>
          <w:szCs w:val="24"/>
        </w:rPr>
        <w:t>R</w:t>
      </w:r>
      <w:r w:rsidRPr="00627A4E">
        <w:rPr>
          <w:rFonts w:ascii="Barlow" w:hAnsi="Barlow" w:cstheme="minorHAnsi"/>
          <w:sz w:val="24"/>
          <w:szCs w:val="24"/>
        </w:rPr>
        <w:t xml:space="preserve">esolución </w:t>
      </w:r>
      <w:r w:rsidR="00B35B49">
        <w:rPr>
          <w:rFonts w:ascii="Barlow" w:hAnsi="Barlow" w:cstheme="minorHAnsi"/>
          <w:sz w:val="24"/>
          <w:szCs w:val="24"/>
        </w:rPr>
        <w:t xml:space="preserve">CREG </w:t>
      </w:r>
      <w:r w:rsidRPr="00627A4E">
        <w:rPr>
          <w:rFonts w:ascii="Barlow" w:hAnsi="Barlow" w:cstheme="minorHAnsi"/>
          <w:sz w:val="24"/>
          <w:szCs w:val="24"/>
        </w:rPr>
        <w:t>101 066 del 2024</w:t>
      </w:r>
      <w:r w:rsidR="00B35B49">
        <w:rPr>
          <w:rFonts w:ascii="Barlow" w:hAnsi="Barlow" w:cstheme="minorHAnsi"/>
          <w:sz w:val="24"/>
          <w:szCs w:val="24"/>
        </w:rPr>
        <w:t xml:space="preserve"> y todas aquellas que adicionen, modifiquen o sustituyan</w:t>
      </w:r>
      <w:r w:rsidR="000901D9" w:rsidRPr="00627A4E">
        <w:rPr>
          <w:rFonts w:ascii="Barlow" w:hAnsi="Barlow" w:cstheme="minorHAnsi"/>
          <w:sz w:val="24"/>
          <w:szCs w:val="24"/>
        </w:rPr>
        <w:t xml:space="preserve">, se utilizará </w:t>
      </w:r>
      <w:r w:rsidRPr="00627A4E">
        <w:rPr>
          <w:rFonts w:ascii="Barlow" w:hAnsi="Barlow" w:cstheme="minorHAnsi"/>
          <w:sz w:val="24"/>
          <w:szCs w:val="24"/>
        </w:rPr>
        <w:t xml:space="preserve">este último. </w:t>
      </w:r>
      <w:r w:rsidR="000901D9" w:rsidRPr="00627A4E">
        <w:rPr>
          <w:rFonts w:ascii="Barlow" w:hAnsi="Barlow" w:cstheme="minorHAnsi"/>
          <w:sz w:val="24"/>
          <w:szCs w:val="24"/>
        </w:rPr>
        <w:t xml:space="preserve"> </w:t>
      </w:r>
    </w:p>
    <w:bookmarkEnd w:id="9"/>
    <w:p w14:paraId="3B0F5AFC" w14:textId="41104E6A" w:rsidR="00A27C45" w:rsidRDefault="000901D9" w:rsidP="000668F1">
      <w:pPr>
        <w:tabs>
          <w:tab w:val="right" w:pos="8838"/>
        </w:tabs>
        <w:spacing w:line="240" w:lineRule="auto"/>
        <w:jc w:val="both"/>
        <w:rPr>
          <w:rFonts w:ascii="Barlow" w:hAnsi="Barlow" w:cstheme="minorHAnsi"/>
          <w:sz w:val="24"/>
          <w:szCs w:val="24"/>
        </w:rPr>
      </w:pPr>
      <w:r w:rsidRPr="00627A4E">
        <w:rPr>
          <w:rFonts w:ascii="Barlow" w:hAnsi="Barlow" w:cstheme="minorHAnsi"/>
          <w:b/>
          <w:sz w:val="24"/>
          <w:szCs w:val="24"/>
        </w:rPr>
        <w:t>PARÁGRAFO SEGUNDO:</w:t>
      </w:r>
      <w:r w:rsidRPr="00627A4E">
        <w:rPr>
          <w:rFonts w:ascii="Barlow" w:hAnsi="Barlow" w:cstheme="minorHAnsi"/>
          <w:sz w:val="24"/>
          <w:szCs w:val="24"/>
        </w:rPr>
        <w:t xml:space="preserve"> </w:t>
      </w:r>
      <w:bookmarkStart w:id="10" w:name="_Hlk199167891"/>
      <w:r w:rsidRPr="00627A4E">
        <w:rPr>
          <w:rFonts w:ascii="Barlow" w:hAnsi="Barlow" w:cstheme="minorHAnsi"/>
          <w:sz w:val="24"/>
          <w:szCs w:val="24"/>
        </w:rPr>
        <w:t>En caso de que</w:t>
      </w:r>
      <w:r w:rsidR="00E716F6" w:rsidRPr="00627A4E">
        <w:rPr>
          <w:rFonts w:ascii="Barlow" w:hAnsi="Barlow" w:cstheme="minorHAnsi"/>
          <w:sz w:val="24"/>
          <w:szCs w:val="24"/>
        </w:rPr>
        <w:t xml:space="preserve"> este valor</w:t>
      </w:r>
      <w:r w:rsidRPr="00627A4E">
        <w:rPr>
          <w:rFonts w:ascii="Barlow" w:hAnsi="Barlow" w:cstheme="minorHAnsi"/>
          <w:sz w:val="24"/>
          <w:szCs w:val="24"/>
        </w:rPr>
        <w:t xml:space="preserve"> sea</w:t>
      </w:r>
      <w:r w:rsidR="00E716F6" w:rsidRPr="00627A4E">
        <w:rPr>
          <w:rFonts w:ascii="Barlow" w:hAnsi="Barlow" w:cstheme="minorHAnsi"/>
          <w:sz w:val="24"/>
          <w:szCs w:val="24"/>
        </w:rPr>
        <w:t xml:space="preserve"> negativo</w:t>
      </w:r>
      <w:r w:rsidRPr="00627A4E">
        <w:rPr>
          <w:rFonts w:ascii="Barlow" w:hAnsi="Barlow" w:cstheme="minorHAnsi"/>
          <w:sz w:val="24"/>
          <w:szCs w:val="24"/>
        </w:rPr>
        <w:t xml:space="preserve"> no se c</w:t>
      </w:r>
      <w:r w:rsidR="00BF75F8" w:rsidRPr="00627A4E">
        <w:rPr>
          <w:rFonts w:ascii="Barlow" w:hAnsi="Barlow" w:cstheme="minorHAnsi"/>
          <w:sz w:val="24"/>
          <w:szCs w:val="24"/>
        </w:rPr>
        <w:t>ancelará</w:t>
      </w:r>
      <w:r w:rsidRPr="00627A4E">
        <w:rPr>
          <w:rFonts w:ascii="Barlow" w:hAnsi="Barlow" w:cstheme="minorHAnsi"/>
          <w:sz w:val="24"/>
          <w:szCs w:val="24"/>
        </w:rPr>
        <w:t xml:space="preserve"> ningún valor.</w:t>
      </w:r>
      <w:bookmarkEnd w:id="10"/>
    </w:p>
    <w:p w14:paraId="52D2C50B" w14:textId="1D338B06" w:rsidR="000901D9" w:rsidRPr="00BA36A9" w:rsidRDefault="001456D7" w:rsidP="000901D9">
      <w:pPr>
        <w:tabs>
          <w:tab w:val="center" w:pos="4419"/>
          <w:tab w:val="right" w:pos="8838"/>
        </w:tabs>
        <w:spacing w:line="240" w:lineRule="auto"/>
        <w:jc w:val="both"/>
        <w:rPr>
          <w:rFonts w:ascii="Barlow" w:hAnsi="Barlow" w:cstheme="minorHAnsi"/>
          <w:sz w:val="24"/>
          <w:szCs w:val="24"/>
        </w:rPr>
      </w:pPr>
      <w:r>
        <w:rPr>
          <w:rFonts w:ascii="Barlow" w:hAnsi="Barlow" w:cstheme="minorHAnsi"/>
          <w:b/>
          <w:sz w:val="24"/>
          <w:szCs w:val="24"/>
        </w:rPr>
        <w:t>PARÁGRAFO</w:t>
      </w:r>
      <w:r w:rsidR="000901D9" w:rsidRPr="00BA36A9">
        <w:rPr>
          <w:rFonts w:ascii="Barlow" w:hAnsi="Barlow" w:cstheme="minorHAnsi"/>
          <w:b/>
          <w:sz w:val="24"/>
          <w:szCs w:val="24"/>
        </w:rPr>
        <w:t xml:space="preserve"> TERCERO: </w:t>
      </w:r>
      <w:r w:rsidR="0093084D" w:rsidRPr="0093084D">
        <w:rPr>
          <w:rFonts w:ascii="Barlow" w:hAnsi="Barlow" w:cstheme="minorHAnsi"/>
          <w:sz w:val="24"/>
          <w:szCs w:val="24"/>
        </w:rPr>
        <w:t>El trámite de registro del contrato en el aplicativo del ASIC será realizado por las partes, debidamente coordinado y cumpliendo con la regulación vigente</w:t>
      </w:r>
      <w:r w:rsidR="0093084D">
        <w:rPr>
          <w:rFonts w:ascii="Barlow" w:hAnsi="Barlow" w:cstheme="minorHAnsi"/>
          <w:sz w:val="24"/>
          <w:szCs w:val="24"/>
        </w:rPr>
        <w:t>.</w:t>
      </w:r>
      <w:r w:rsidR="000901D9" w:rsidRPr="00BA36A9">
        <w:rPr>
          <w:rFonts w:ascii="Barlow" w:hAnsi="Barlow" w:cstheme="minorHAnsi"/>
          <w:sz w:val="24"/>
          <w:szCs w:val="24"/>
        </w:rPr>
        <w:t xml:space="preserve"> </w:t>
      </w:r>
    </w:p>
    <w:p w14:paraId="7ADE0AB0"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0F264065" w14:textId="77777777" w:rsidR="00FE7740" w:rsidRPr="00FE7740" w:rsidRDefault="000901D9" w:rsidP="00FE7740">
      <w:pPr>
        <w:spacing w:after="240"/>
        <w:jc w:val="both"/>
        <w:rPr>
          <w:rFonts w:ascii="Barlow" w:eastAsia="Calibri" w:hAnsi="Barlow" w:cs="Calibri"/>
          <w:bCs/>
          <w:color w:val="000000"/>
          <w:sz w:val="24"/>
          <w:szCs w:val="24"/>
        </w:rPr>
      </w:pPr>
      <w:bookmarkStart w:id="11" w:name="_Hlk199169283"/>
      <w:r w:rsidRPr="00FE7740">
        <w:rPr>
          <w:rFonts w:ascii="Barlow" w:hAnsi="Barlow" w:cstheme="minorHAnsi"/>
          <w:b/>
          <w:sz w:val="24"/>
          <w:szCs w:val="24"/>
        </w:rPr>
        <w:lastRenderedPageBreak/>
        <w:t xml:space="preserve">DÉCIMA CUARTA. GARANTÍAS </w:t>
      </w:r>
      <w:r w:rsidRPr="00FE7740">
        <w:rPr>
          <w:rFonts w:ascii="Barlow" w:hAnsi="Barlow" w:cstheme="minorHAnsi"/>
          <w:b/>
          <w:bCs/>
          <w:sz w:val="24"/>
          <w:szCs w:val="24"/>
        </w:rPr>
        <w:t>POR PARTE DEL VENDEDOR:</w:t>
      </w:r>
      <w:r w:rsidRPr="00FE7740">
        <w:rPr>
          <w:rFonts w:ascii="Barlow" w:hAnsi="Barlow" w:cstheme="minorHAnsi"/>
          <w:sz w:val="24"/>
          <w:szCs w:val="24"/>
        </w:rPr>
        <w:t xml:space="preserve"> </w:t>
      </w:r>
      <w:bookmarkStart w:id="12" w:name="_Hlk199231354"/>
      <w:r w:rsidR="00FE7740" w:rsidRPr="00FE7740">
        <w:rPr>
          <w:rFonts w:ascii="Barlow" w:eastAsia="Calibri" w:hAnsi="Barlow" w:cs="Calibri"/>
          <w:bCs/>
          <w:color w:val="000000"/>
          <w:sz w:val="24"/>
          <w:szCs w:val="24"/>
        </w:rPr>
        <w:t>Para respaldar el cumplimiento de todas las obligaciones derivadas del contrato, el Oferente que resulte favorecido deberá suscribir y entregar a Sol &amp; Cielo Energía SAS ESP dentro de los cinco (5) días hábiles siguientes a la firma del contrato, un pagaré en blanco con carta de instrucciones en los términos del modelo incorporado como Anexo No. 3.1 y 3.2 respectivamente en este pliego.</w:t>
      </w:r>
    </w:p>
    <w:p w14:paraId="2BB9D7DD" w14:textId="49812E98" w:rsidR="000901D9" w:rsidRPr="00FE7740" w:rsidRDefault="00FE7740" w:rsidP="00FE7740">
      <w:pPr>
        <w:spacing w:line="240" w:lineRule="auto"/>
        <w:jc w:val="both"/>
        <w:rPr>
          <w:rFonts w:ascii="Barlow" w:hAnsi="Barlow" w:cstheme="minorHAnsi"/>
          <w:color w:val="000000"/>
          <w:sz w:val="24"/>
          <w:szCs w:val="24"/>
        </w:rPr>
      </w:pPr>
      <w:r w:rsidRPr="00FE7740">
        <w:rPr>
          <w:rFonts w:ascii="Barlow" w:eastAsia="Calibri" w:hAnsi="Barlow" w:cs="Calibri"/>
          <w:bCs/>
          <w:color w:val="000000"/>
          <w:sz w:val="24"/>
          <w:szCs w:val="24"/>
        </w:rPr>
        <w:t>Sol &amp; Cielo Energía SAS ESP, devolverá al VENDEDOR, esta carta de instrucciones y el pagaré, dentro de los 60 días siguientes a la terminación del contrato que se suscriba, siempre y cuando el oferente este a paz y salvo por todas las obligaciones derivadas de su ejecución.</w:t>
      </w:r>
    </w:p>
    <w:p w14:paraId="19B19B5C" w14:textId="77777777" w:rsidR="00FE7740" w:rsidRPr="00FE7740" w:rsidRDefault="000901D9" w:rsidP="00FE7740">
      <w:pPr>
        <w:spacing w:line="240" w:lineRule="auto"/>
        <w:jc w:val="both"/>
        <w:rPr>
          <w:rFonts w:ascii="Barlow" w:hAnsi="Barlow" w:cstheme="minorHAnsi"/>
          <w:bCs/>
          <w:color w:val="000000"/>
          <w:sz w:val="24"/>
          <w:szCs w:val="24"/>
        </w:rPr>
      </w:pPr>
      <w:bookmarkStart w:id="13" w:name="_Hlk199169199"/>
      <w:r w:rsidRPr="00FE7740">
        <w:rPr>
          <w:rFonts w:ascii="Barlow" w:hAnsi="Barlow" w:cstheme="minorHAnsi"/>
          <w:b/>
          <w:bCs/>
          <w:sz w:val="24"/>
          <w:szCs w:val="24"/>
        </w:rPr>
        <w:t>POR PARTE DEL COMPRADOR:</w:t>
      </w:r>
      <w:r w:rsidRPr="00FE7740">
        <w:rPr>
          <w:rFonts w:ascii="Barlow" w:hAnsi="Barlow" w:cstheme="minorHAnsi"/>
          <w:sz w:val="24"/>
          <w:szCs w:val="24"/>
        </w:rPr>
        <w:t xml:space="preserve"> </w:t>
      </w:r>
      <w:bookmarkEnd w:id="11"/>
      <w:bookmarkEnd w:id="12"/>
      <w:bookmarkEnd w:id="13"/>
      <w:r w:rsidR="00FE7740" w:rsidRPr="00FE7740">
        <w:rPr>
          <w:rFonts w:ascii="Barlow" w:hAnsi="Barlow" w:cstheme="minorHAnsi"/>
          <w:bCs/>
          <w:color w:val="000000"/>
          <w:sz w:val="24"/>
          <w:szCs w:val="24"/>
        </w:rPr>
        <w:t>Para garantizar el cumplimiento de las obligaciones de pago resultantes de la ejecución del contrato que se adjudique, Sol &amp; Cielo Energía SAS ESP se obliga para con EL VENDEDOR, a suscribir y entregar dentro de los cinco (5) días hábiles siguientes a la firma del contrato, un pagaré en blanco con su respectiva carta de instrucciones, en los términos del modelo incorporado como Anexo No. 3.1 y 3.2 respectivamente en este pliego.</w:t>
      </w:r>
    </w:p>
    <w:p w14:paraId="4DA1CB86" w14:textId="7015B501" w:rsidR="00FE7740" w:rsidRPr="00FE7740" w:rsidRDefault="00FE7740" w:rsidP="00FE7740">
      <w:pPr>
        <w:spacing w:line="240" w:lineRule="auto"/>
        <w:jc w:val="both"/>
        <w:rPr>
          <w:rFonts w:ascii="Barlow" w:hAnsi="Barlow" w:cstheme="minorHAnsi"/>
          <w:b/>
          <w:bCs/>
          <w:color w:val="000000"/>
          <w:sz w:val="24"/>
          <w:szCs w:val="24"/>
        </w:rPr>
      </w:pPr>
      <w:r w:rsidRPr="00FE7740">
        <w:rPr>
          <w:rFonts w:ascii="Barlow" w:hAnsi="Barlow" w:cstheme="minorHAnsi"/>
          <w:bCs/>
          <w:color w:val="000000"/>
          <w:sz w:val="24"/>
          <w:szCs w:val="24"/>
        </w:rPr>
        <w:t>El VENDEDOR, devolverá al Sol&amp;Cielo Energía SAS ESP, esta carta de instrucciones y el pagaré, dentro de los 60 días siguientes a la terminación del contrato que se suscriba, siempre y cuando el COMPRADOR este a paz y salvo por todas las obligaciones derivadas de su ejecución. Los mencionados títulos, pagaré en blanco y carta de instrucciones, deben ser aportados con firma digital o en documento físico con firma manuscrita en este último caso debe ser enviada por correo certificado a su sede principal ubicada en la calle 61 # 7-75 en Montería (Córdoba) a nombre de John Fredy Monsalve Gil dentro de los cinco (5) días hábiles siguientes a la firma del contrato.</w:t>
      </w:r>
    </w:p>
    <w:p w14:paraId="5D24969A" w14:textId="5309A8DF" w:rsidR="005E6C23" w:rsidRPr="00BA36A9" w:rsidRDefault="005E6C23" w:rsidP="00FE7740">
      <w:pPr>
        <w:spacing w:line="240" w:lineRule="auto"/>
        <w:jc w:val="both"/>
        <w:rPr>
          <w:rFonts w:ascii="Barlow" w:hAnsi="Barlow" w:cstheme="minorHAnsi"/>
          <w:sz w:val="24"/>
          <w:szCs w:val="24"/>
        </w:rPr>
      </w:pPr>
    </w:p>
    <w:p w14:paraId="73B9007A" w14:textId="49880BAC"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 xml:space="preserve">DÉCIMA QUINTA. CAUSALES DE SUSPENSIÓN Y TERMINACIÓN DEL CONTRATO: </w:t>
      </w:r>
      <w:r w:rsidRPr="00BA36A9">
        <w:rPr>
          <w:rFonts w:ascii="Barlow" w:hAnsi="Barlow" w:cstheme="minorHAnsi"/>
          <w:bCs/>
          <w:sz w:val="24"/>
          <w:szCs w:val="24"/>
        </w:rPr>
        <w:t>C</w:t>
      </w:r>
      <w:r w:rsidRPr="00BA36A9">
        <w:rPr>
          <w:rFonts w:ascii="Barlow" w:hAnsi="Barlow" w:cstheme="minorHAnsi"/>
          <w:sz w:val="24"/>
          <w:szCs w:val="24"/>
        </w:rPr>
        <w:t xml:space="preserve">ualquiera de las partes podrá suspender el contrato o terminarlo unilateralmente previa comunicación escrita a la otra parte, ante la ocurrencia de cualquiera de las siguientes causales: </w:t>
      </w:r>
    </w:p>
    <w:p w14:paraId="1B543545" w14:textId="77777777" w:rsidR="000901D9" w:rsidRPr="00334B63" w:rsidRDefault="000901D9" w:rsidP="000901D9">
      <w:pPr>
        <w:pStyle w:val="Prrafodelista"/>
        <w:numPr>
          <w:ilvl w:val="0"/>
          <w:numId w:val="25"/>
        </w:numPr>
        <w:tabs>
          <w:tab w:val="center" w:pos="4419"/>
          <w:tab w:val="right" w:pos="8838"/>
        </w:tabs>
        <w:spacing w:after="0" w:line="240" w:lineRule="auto"/>
        <w:jc w:val="both"/>
        <w:rPr>
          <w:rFonts w:ascii="Barlow" w:hAnsi="Barlow" w:cstheme="minorHAnsi"/>
          <w:sz w:val="24"/>
          <w:szCs w:val="24"/>
        </w:rPr>
      </w:pPr>
      <w:r w:rsidRPr="00334B63">
        <w:rPr>
          <w:rFonts w:ascii="Barlow" w:hAnsi="Barlow" w:cstheme="minorHAnsi"/>
          <w:sz w:val="24"/>
          <w:szCs w:val="24"/>
        </w:rPr>
        <w:t xml:space="preserve">Si el COMPRADOR incumple el pago en los plazos pactados de dos (2) facturas consecutivas o no sin perjuicio de que el VENDEDOR inicie el proceso de limitación de suministro. </w:t>
      </w:r>
    </w:p>
    <w:p w14:paraId="088C4FBE" w14:textId="77777777" w:rsidR="000901D9" w:rsidRPr="00BA36A9" w:rsidRDefault="000901D9" w:rsidP="000901D9">
      <w:pPr>
        <w:pStyle w:val="Prrafodelista"/>
        <w:numPr>
          <w:ilvl w:val="0"/>
          <w:numId w:val="25"/>
        </w:numPr>
        <w:tabs>
          <w:tab w:val="center" w:pos="4419"/>
          <w:tab w:val="right" w:pos="8838"/>
        </w:tabs>
        <w:spacing w:after="0" w:line="240" w:lineRule="auto"/>
        <w:jc w:val="both"/>
        <w:rPr>
          <w:rFonts w:ascii="Barlow" w:hAnsi="Barlow" w:cstheme="minorHAnsi"/>
          <w:sz w:val="24"/>
          <w:szCs w:val="24"/>
        </w:rPr>
      </w:pPr>
      <w:r w:rsidRPr="00BA36A9">
        <w:rPr>
          <w:rFonts w:ascii="Barlow" w:hAnsi="Barlow" w:cstheme="minorHAnsi"/>
          <w:sz w:val="24"/>
          <w:szCs w:val="24"/>
        </w:rPr>
        <w:t xml:space="preserve">El incumplimiento del VENDEDOR en la entrega de la energía contratada. No constituye incumplimiento, y por tanto no da lugar a la suspensión o terminación del contrato, las restricciones en el suministro por racionamiento de energía y potencia, decretadas a nivel nacional, o por limitaciones en las redes de transmisión. </w:t>
      </w:r>
    </w:p>
    <w:p w14:paraId="52DDA5E3" w14:textId="77777777" w:rsidR="000901D9" w:rsidRPr="00BA36A9" w:rsidRDefault="000901D9" w:rsidP="000901D9">
      <w:pPr>
        <w:pStyle w:val="Prrafodelista"/>
        <w:numPr>
          <w:ilvl w:val="0"/>
          <w:numId w:val="25"/>
        </w:numPr>
        <w:tabs>
          <w:tab w:val="center" w:pos="4419"/>
          <w:tab w:val="right" w:pos="8838"/>
        </w:tabs>
        <w:spacing w:after="0" w:line="240" w:lineRule="auto"/>
        <w:jc w:val="both"/>
        <w:rPr>
          <w:rFonts w:ascii="Barlow" w:hAnsi="Barlow" w:cstheme="minorHAnsi"/>
          <w:sz w:val="24"/>
          <w:szCs w:val="24"/>
        </w:rPr>
      </w:pPr>
      <w:r w:rsidRPr="00BA36A9">
        <w:rPr>
          <w:rFonts w:ascii="Barlow" w:hAnsi="Barlow" w:cstheme="minorHAnsi"/>
          <w:sz w:val="24"/>
          <w:szCs w:val="24"/>
        </w:rPr>
        <w:t xml:space="preserve">La cesión del contrato sin el consentimiento previo y escrito, por cualquiera de las partes. </w:t>
      </w:r>
    </w:p>
    <w:p w14:paraId="1C31D8AC" w14:textId="77777777" w:rsidR="000901D9" w:rsidRPr="00BA36A9" w:rsidRDefault="000901D9" w:rsidP="000901D9">
      <w:pPr>
        <w:pStyle w:val="Prrafodelista"/>
        <w:numPr>
          <w:ilvl w:val="0"/>
          <w:numId w:val="25"/>
        </w:numPr>
        <w:tabs>
          <w:tab w:val="center" w:pos="4419"/>
          <w:tab w:val="right" w:pos="8838"/>
        </w:tabs>
        <w:spacing w:after="0" w:line="240" w:lineRule="auto"/>
        <w:jc w:val="both"/>
        <w:rPr>
          <w:rFonts w:ascii="Barlow" w:hAnsi="Barlow" w:cstheme="minorHAnsi"/>
          <w:sz w:val="24"/>
          <w:szCs w:val="24"/>
        </w:rPr>
      </w:pPr>
      <w:r w:rsidRPr="00BA36A9">
        <w:rPr>
          <w:rFonts w:ascii="Barlow" w:hAnsi="Barlow" w:cstheme="minorHAnsi"/>
          <w:sz w:val="24"/>
          <w:szCs w:val="24"/>
        </w:rPr>
        <w:t xml:space="preserve">El retiro del agente del mercado en las condiciones establecidas en la resolución CREG 156 de 2011 y el incumplimiento de la obligación de constituir </w:t>
      </w:r>
      <w:r w:rsidRPr="00BA36A9">
        <w:rPr>
          <w:rFonts w:ascii="Barlow" w:hAnsi="Barlow" w:cstheme="minorHAnsi"/>
          <w:sz w:val="24"/>
          <w:szCs w:val="24"/>
        </w:rPr>
        <w:lastRenderedPageBreak/>
        <w:t xml:space="preserve">los mecanismos de cubrimiento para las transacciones del mercado Mayorista de energía en los plazos establecidos en la regulación vigente para el cumplimiento del objeto ofrecido. </w:t>
      </w:r>
    </w:p>
    <w:p w14:paraId="394B7142" w14:textId="1D25E6F6" w:rsidR="00D513A9" w:rsidRPr="00D513A9" w:rsidRDefault="00D513A9" w:rsidP="000901D9">
      <w:pPr>
        <w:pStyle w:val="Prrafodelista"/>
        <w:numPr>
          <w:ilvl w:val="0"/>
          <w:numId w:val="25"/>
        </w:numPr>
        <w:tabs>
          <w:tab w:val="center" w:pos="4419"/>
          <w:tab w:val="right" w:pos="8838"/>
        </w:tabs>
        <w:spacing w:after="0" w:line="240" w:lineRule="auto"/>
        <w:jc w:val="both"/>
        <w:rPr>
          <w:rFonts w:ascii="Barlow" w:hAnsi="Barlow" w:cstheme="minorHAnsi"/>
          <w:sz w:val="24"/>
          <w:szCs w:val="24"/>
        </w:rPr>
      </w:pPr>
      <w:r w:rsidRPr="00D513A9">
        <w:rPr>
          <w:rFonts w:ascii="Barlow" w:hAnsi="Barlow" w:cstheme="minorHAnsi"/>
          <w:sz w:val="24"/>
          <w:szCs w:val="24"/>
        </w:rPr>
        <w:t>Que alguna de las Partes se le haya iniciado algún proceso de limitación del suministro de energía, para lo cual se entenderá que el proceso de limitación de suministro ha iniciado cuando se presente el segundo (2) aviso por parte del ASIC, de acuerdo con las Resoluciones CREG 116 de 1998, CREG 001 de 2003, CREG 063 de 2003 o aquellas que con posterioridad las modifiquen, adicionen o sustituyan</w:t>
      </w:r>
      <w:r>
        <w:rPr>
          <w:rFonts w:ascii="Barlow" w:hAnsi="Barlow" w:cstheme="minorHAnsi"/>
          <w:sz w:val="24"/>
          <w:szCs w:val="24"/>
        </w:rPr>
        <w:t>.</w:t>
      </w:r>
    </w:p>
    <w:p w14:paraId="48909B73" w14:textId="55A1BFE4" w:rsidR="000901D9" w:rsidRPr="00BA36A9" w:rsidRDefault="000901D9" w:rsidP="000901D9">
      <w:pPr>
        <w:pStyle w:val="Prrafodelista"/>
        <w:numPr>
          <w:ilvl w:val="0"/>
          <w:numId w:val="25"/>
        </w:numPr>
        <w:tabs>
          <w:tab w:val="center" w:pos="4419"/>
          <w:tab w:val="right" w:pos="8838"/>
        </w:tabs>
        <w:spacing w:after="0" w:line="240" w:lineRule="auto"/>
        <w:jc w:val="both"/>
        <w:rPr>
          <w:rFonts w:ascii="Barlow" w:hAnsi="Barlow" w:cstheme="minorHAnsi"/>
          <w:sz w:val="24"/>
          <w:szCs w:val="24"/>
        </w:rPr>
      </w:pPr>
      <w:r w:rsidRPr="00BA36A9">
        <w:rPr>
          <w:rFonts w:ascii="Barlow" w:hAnsi="Barlow" w:cstheme="minorHAnsi"/>
          <w:sz w:val="24"/>
          <w:szCs w:val="24"/>
        </w:rPr>
        <w:t xml:space="preserve">Cuando cualquiera de las partes, sus accionistas, asociados o socios con participación superior a 5% sus representantes legales o miembros de Junta Directiva, sean incluidos en las listas internacionales vinculantes para el Estado Colombiano de conformidad con el derecho internacional (listas de la Organización de Naciones Unidas) o en las listas de la OFAC (Office </w:t>
      </w:r>
      <w:proofErr w:type="spellStart"/>
      <w:r w:rsidRPr="00BA36A9">
        <w:rPr>
          <w:rFonts w:ascii="Barlow" w:hAnsi="Barlow" w:cstheme="minorHAnsi"/>
          <w:sz w:val="24"/>
          <w:szCs w:val="24"/>
        </w:rPr>
        <w:t>of</w:t>
      </w:r>
      <w:proofErr w:type="spellEnd"/>
      <w:r w:rsidRPr="00BA36A9">
        <w:rPr>
          <w:rFonts w:ascii="Barlow" w:hAnsi="Barlow" w:cstheme="minorHAnsi"/>
          <w:sz w:val="24"/>
          <w:szCs w:val="24"/>
        </w:rPr>
        <w:t xml:space="preserve"> </w:t>
      </w:r>
      <w:proofErr w:type="spellStart"/>
      <w:r w:rsidRPr="00BA36A9">
        <w:rPr>
          <w:rFonts w:ascii="Barlow" w:hAnsi="Barlow" w:cstheme="minorHAnsi"/>
          <w:sz w:val="24"/>
          <w:szCs w:val="24"/>
        </w:rPr>
        <w:t>Foreign</w:t>
      </w:r>
      <w:proofErr w:type="spellEnd"/>
      <w:r w:rsidRPr="00BA36A9">
        <w:rPr>
          <w:rFonts w:ascii="Barlow" w:hAnsi="Barlow" w:cstheme="minorHAnsi"/>
          <w:sz w:val="24"/>
          <w:szCs w:val="24"/>
        </w:rPr>
        <w:t xml:space="preserve"> </w:t>
      </w:r>
      <w:proofErr w:type="spellStart"/>
      <w:r w:rsidRPr="00BA36A9">
        <w:rPr>
          <w:rFonts w:ascii="Barlow" w:hAnsi="Barlow" w:cstheme="minorHAnsi"/>
          <w:sz w:val="24"/>
          <w:szCs w:val="24"/>
        </w:rPr>
        <w:t>Assets</w:t>
      </w:r>
      <w:proofErr w:type="spellEnd"/>
      <w:r w:rsidRPr="00BA36A9">
        <w:rPr>
          <w:rFonts w:ascii="Barlow" w:hAnsi="Barlow" w:cstheme="minorHAnsi"/>
          <w:sz w:val="24"/>
          <w:szCs w:val="24"/>
        </w:rPr>
        <w:t xml:space="preserve"> Control). </w:t>
      </w:r>
    </w:p>
    <w:p w14:paraId="6EA86178" w14:textId="77777777" w:rsidR="000901D9" w:rsidRPr="00BA36A9" w:rsidRDefault="000901D9" w:rsidP="000901D9">
      <w:pPr>
        <w:pStyle w:val="Prrafodelista"/>
        <w:numPr>
          <w:ilvl w:val="0"/>
          <w:numId w:val="25"/>
        </w:numPr>
        <w:tabs>
          <w:tab w:val="center" w:pos="4419"/>
          <w:tab w:val="right" w:pos="8838"/>
        </w:tabs>
        <w:spacing w:after="0" w:line="240" w:lineRule="auto"/>
        <w:jc w:val="both"/>
        <w:rPr>
          <w:rFonts w:ascii="Barlow" w:hAnsi="Barlow" w:cstheme="minorHAnsi"/>
          <w:sz w:val="24"/>
          <w:szCs w:val="24"/>
          <w:lang w:eastAsia="es-CO"/>
        </w:rPr>
      </w:pPr>
      <w:r w:rsidRPr="00BA36A9">
        <w:rPr>
          <w:rFonts w:ascii="Barlow" w:hAnsi="Barlow" w:cstheme="minorHAnsi"/>
          <w:sz w:val="24"/>
          <w:szCs w:val="24"/>
        </w:rPr>
        <w:t>En el evento que el COMPRADOR no constituya o no actualice o ajuste la garantía de pago en las cuantías, vigencias y plazos que le hayan sido solicitados por el VENDEDOR si aplica.</w:t>
      </w:r>
      <w:r w:rsidRPr="00BA36A9">
        <w:rPr>
          <w:rFonts w:ascii="Barlow" w:hAnsi="Barlow" w:cstheme="minorHAnsi"/>
          <w:sz w:val="24"/>
          <w:szCs w:val="24"/>
          <w:lang w:eastAsia="es-CO"/>
        </w:rPr>
        <w:t xml:space="preserve"> </w:t>
      </w:r>
    </w:p>
    <w:p w14:paraId="4CB01880" w14:textId="77777777" w:rsidR="000901D9" w:rsidRPr="00BA36A9" w:rsidRDefault="000901D9" w:rsidP="000901D9">
      <w:pPr>
        <w:pStyle w:val="Prrafodelista"/>
        <w:numPr>
          <w:ilvl w:val="0"/>
          <w:numId w:val="25"/>
        </w:numPr>
        <w:tabs>
          <w:tab w:val="center" w:pos="4419"/>
          <w:tab w:val="right" w:pos="8838"/>
        </w:tabs>
        <w:spacing w:after="0" w:line="240" w:lineRule="auto"/>
        <w:jc w:val="both"/>
        <w:rPr>
          <w:rFonts w:ascii="Barlow" w:hAnsi="Barlow" w:cstheme="minorHAnsi"/>
          <w:sz w:val="24"/>
          <w:szCs w:val="24"/>
        </w:rPr>
      </w:pPr>
      <w:r w:rsidRPr="00BA36A9">
        <w:rPr>
          <w:rFonts w:ascii="Barlow" w:hAnsi="Barlow" w:cstheme="minorHAnsi"/>
          <w:sz w:val="24"/>
          <w:szCs w:val="24"/>
          <w:lang w:eastAsia="es-CO"/>
        </w:rPr>
        <w:t>Las partes se comprometen a cumplir con la capacidad de respaldo para operaciones en el MEM, en el evento que no se cumpla con lo señalado en la Resolución 156 de 2012 y las que las modifiquen o sustituyan, la parte cumplida podrá dar por terminada la relación jurídica y hacer efectiva la cláusula penal</w:t>
      </w:r>
      <w:r w:rsidRPr="00BA36A9">
        <w:rPr>
          <w:rFonts w:ascii="Barlow" w:hAnsi="Barlow" w:cstheme="minorHAnsi"/>
          <w:sz w:val="24"/>
          <w:szCs w:val="24"/>
        </w:rPr>
        <w:t xml:space="preserve">. </w:t>
      </w:r>
    </w:p>
    <w:p w14:paraId="1AA8D386" w14:textId="77777777" w:rsidR="000901D9" w:rsidRPr="00BA36A9" w:rsidRDefault="000901D9" w:rsidP="000901D9">
      <w:pPr>
        <w:tabs>
          <w:tab w:val="center" w:pos="4419"/>
          <w:tab w:val="right" w:pos="8838"/>
        </w:tabs>
        <w:spacing w:line="240" w:lineRule="auto"/>
        <w:jc w:val="both"/>
        <w:rPr>
          <w:rFonts w:ascii="Barlow" w:hAnsi="Barlow" w:cstheme="minorHAnsi"/>
          <w:b/>
          <w:sz w:val="24"/>
          <w:szCs w:val="24"/>
        </w:rPr>
      </w:pPr>
    </w:p>
    <w:p w14:paraId="19C22936" w14:textId="3D8BA51B" w:rsidR="000901D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PARÁGRAFO PRIMERO:</w:t>
      </w:r>
      <w:r w:rsidRPr="00BA36A9">
        <w:rPr>
          <w:rFonts w:ascii="Barlow" w:hAnsi="Barlow" w:cstheme="minorHAnsi"/>
          <w:sz w:val="24"/>
          <w:szCs w:val="24"/>
        </w:rPr>
        <w:t xml:space="preserve"> Para efectos de dar aplicación a la terminación unilateral del contrato en los términos establecidos en la presente cláusula, la parte cumplida notificará el incumplimiento a la parte incumplida, la cual tendrá cinco (5) días hábiles para resolver el incumplimiento. Pasado este término sin resolver el incumplimiento, el contrato se dará por terminado de pleno derecho, sin necesidad de requerimiento adicional o declaración judicial, y la parte cumplida ejercerá su derecho al pago estipulado en la cláusula décima séptima – cláusula penal pecuniaria del presente contrato. </w:t>
      </w:r>
      <w:r w:rsidRPr="00BA36A9">
        <w:rPr>
          <w:rFonts w:ascii="Barlow" w:hAnsi="Barlow" w:cstheme="minorHAnsi"/>
          <w:b/>
          <w:sz w:val="24"/>
          <w:szCs w:val="24"/>
        </w:rPr>
        <w:t>PARÁGRAFO SEGUNDO:</w:t>
      </w:r>
      <w:r w:rsidRPr="00BA36A9">
        <w:rPr>
          <w:rFonts w:ascii="Barlow" w:hAnsi="Barlow" w:cstheme="minorHAnsi"/>
          <w:sz w:val="24"/>
          <w:szCs w:val="24"/>
        </w:rPr>
        <w:t xml:space="preserve"> La prórroga por un período consecutivo mayor a treinta (30) días calendario de hechos constitutivos de fuerza mayor o caso fortuito </w:t>
      </w:r>
      <w:r w:rsidR="002B44B2" w:rsidRPr="002B44B2">
        <w:rPr>
          <w:rFonts w:ascii="Barlow" w:hAnsi="Barlow" w:cstheme="minorHAnsi"/>
          <w:sz w:val="24"/>
          <w:szCs w:val="24"/>
        </w:rPr>
        <w:t>será causal para dar lugar a la terminación del contrato por cualquiera de las partes</w:t>
      </w:r>
      <w:r w:rsidRPr="00BA36A9">
        <w:rPr>
          <w:rFonts w:ascii="Barlow" w:hAnsi="Barlow" w:cstheme="minorHAnsi"/>
          <w:sz w:val="24"/>
          <w:szCs w:val="24"/>
        </w:rPr>
        <w:t xml:space="preserve">. </w:t>
      </w:r>
    </w:p>
    <w:p w14:paraId="001CE329" w14:textId="77777777" w:rsidR="001456D7" w:rsidRPr="00BA36A9" w:rsidRDefault="001456D7" w:rsidP="000901D9">
      <w:pPr>
        <w:tabs>
          <w:tab w:val="center" w:pos="4419"/>
          <w:tab w:val="right" w:pos="8838"/>
        </w:tabs>
        <w:spacing w:line="240" w:lineRule="auto"/>
        <w:jc w:val="both"/>
        <w:rPr>
          <w:rFonts w:ascii="Barlow" w:hAnsi="Barlow" w:cstheme="minorHAnsi"/>
          <w:sz w:val="24"/>
          <w:szCs w:val="24"/>
        </w:rPr>
      </w:pPr>
    </w:p>
    <w:p w14:paraId="48B3B530" w14:textId="30DB04B8"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DÉCIMA SEXTA. SUSPENSIÓN O TERMINACIÓN DEL DESPACHO ANTE EL ASIC:</w:t>
      </w:r>
      <w:r w:rsidRPr="00BA36A9">
        <w:rPr>
          <w:rFonts w:ascii="Barlow" w:hAnsi="Barlow" w:cstheme="minorHAnsi"/>
          <w:sz w:val="24"/>
          <w:szCs w:val="24"/>
        </w:rPr>
        <w:t xml:space="preserve"> En el evento de terminación unilateral del contrato por alguna de las causales señaladas en la cláusula anterior, </w:t>
      </w:r>
      <w:r w:rsidR="006025C6" w:rsidRPr="006025C6">
        <w:rPr>
          <w:rFonts w:ascii="Barlow" w:hAnsi="Barlow" w:cstheme="minorHAnsi"/>
          <w:sz w:val="24"/>
          <w:szCs w:val="24"/>
        </w:rPr>
        <w:t>la parte que da por terminado el contrato informará inmediatamente</w:t>
      </w:r>
      <w:r w:rsidRPr="00BA36A9">
        <w:rPr>
          <w:rFonts w:ascii="Barlow" w:hAnsi="Barlow" w:cstheme="minorHAnsi"/>
          <w:sz w:val="24"/>
          <w:szCs w:val="24"/>
        </w:rPr>
        <w:t xml:space="preserve"> al Administrador del Sistema de Intercambios Comerciales (ASIC) y queda facultada para solicitarle la suspensión o terminación del despacho del contrato. </w:t>
      </w:r>
    </w:p>
    <w:p w14:paraId="313AD199"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09BAF280" w14:textId="0A72D045" w:rsidR="009B79AB" w:rsidRPr="009B79AB" w:rsidRDefault="000901D9" w:rsidP="000901D9">
      <w:pPr>
        <w:tabs>
          <w:tab w:val="center" w:pos="4419"/>
          <w:tab w:val="right" w:pos="8838"/>
        </w:tabs>
        <w:spacing w:line="240" w:lineRule="auto"/>
        <w:jc w:val="both"/>
        <w:rPr>
          <w:rFonts w:ascii="Barlow" w:hAnsi="Barlow" w:cstheme="minorHAnsi"/>
          <w:b/>
          <w:bCs/>
          <w:sz w:val="24"/>
          <w:szCs w:val="24"/>
        </w:rPr>
      </w:pPr>
      <w:r w:rsidRPr="00BA36A9">
        <w:rPr>
          <w:rFonts w:ascii="Barlow" w:hAnsi="Barlow" w:cstheme="minorHAnsi"/>
          <w:b/>
          <w:sz w:val="24"/>
          <w:szCs w:val="24"/>
        </w:rPr>
        <w:lastRenderedPageBreak/>
        <w:t>DÉCIMA SÉPTIMA. CLÁUSULA PENAL PECUNIARIA:</w:t>
      </w:r>
      <w:r w:rsidRPr="00BA36A9">
        <w:rPr>
          <w:rFonts w:ascii="Barlow" w:hAnsi="Barlow" w:cstheme="minorHAnsi"/>
          <w:sz w:val="24"/>
          <w:szCs w:val="24"/>
        </w:rPr>
        <w:t xml:space="preserve"> En caso de resolución o terminación del contrato </w:t>
      </w:r>
      <w:r w:rsidR="005A577A" w:rsidRPr="005A577A">
        <w:rPr>
          <w:rFonts w:ascii="Barlow" w:hAnsi="Barlow" w:cstheme="minorHAnsi"/>
          <w:sz w:val="24"/>
          <w:szCs w:val="24"/>
        </w:rPr>
        <w:t xml:space="preserve">por incumplimiento </w:t>
      </w:r>
      <w:proofErr w:type="gramStart"/>
      <w:r w:rsidR="005A577A" w:rsidRPr="005A577A">
        <w:rPr>
          <w:rFonts w:ascii="Barlow" w:hAnsi="Barlow" w:cstheme="minorHAnsi"/>
          <w:sz w:val="24"/>
          <w:szCs w:val="24"/>
        </w:rPr>
        <w:t>del mismo</w:t>
      </w:r>
      <w:proofErr w:type="gramEnd"/>
      <w:r w:rsidRPr="00BA36A9">
        <w:rPr>
          <w:rFonts w:ascii="Barlow" w:hAnsi="Barlow" w:cstheme="minorHAnsi"/>
          <w:sz w:val="24"/>
          <w:szCs w:val="24"/>
        </w:rPr>
        <w:t xml:space="preserve">, la parte incumplida pagará a la otra, a título de cláusula penal una suma </w:t>
      </w:r>
      <w:r w:rsidRPr="00BA36A9">
        <w:rPr>
          <w:rFonts w:ascii="Barlow" w:hAnsi="Barlow" w:cstheme="minorHAnsi"/>
          <w:color w:val="000000" w:themeColor="text1"/>
          <w:sz w:val="24"/>
          <w:szCs w:val="24"/>
        </w:rPr>
        <w:t xml:space="preserve">igual al 10% del valor estimado que falte por ejecutarse del contrato valorado con la tarifa respectiva, </w:t>
      </w:r>
      <w:r w:rsidRPr="00BA36A9">
        <w:rPr>
          <w:rFonts w:ascii="Barlow" w:hAnsi="Barlow" w:cstheme="minorHAnsi"/>
          <w:sz w:val="24"/>
          <w:szCs w:val="24"/>
        </w:rPr>
        <w:t xml:space="preserve">como estimación anticipada de los perjuicios. </w:t>
      </w:r>
      <w:r w:rsidRPr="00BA36A9">
        <w:rPr>
          <w:rFonts w:ascii="Barlow" w:hAnsi="Barlow" w:cstheme="minorHAnsi"/>
          <w:b/>
          <w:sz w:val="24"/>
          <w:szCs w:val="24"/>
        </w:rPr>
        <w:t>PARÁGRAFO PRIMERO:</w:t>
      </w:r>
      <w:r w:rsidRPr="00BA36A9">
        <w:rPr>
          <w:rFonts w:ascii="Barlow" w:hAnsi="Barlow" w:cstheme="minorHAnsi"/>
          <w:sz w:val="24"/>
          <w:szCs w:val="24"/>
        </w:rPr>
        <w:t xml:space="preserve"> La parte afectada podrá cobrar los perjuicios causados en lo que exceda de la cláusula penal. </w:t>
      </w:r>
      <w:r w:rsidRPr="00BA36A9">
        <w:rPr>
          <w:rFonts w:ascii="Barlow" w:hAnsi="Barlow" w:cstheme="minorHAnsi"/>
          <w:b/>
          <w:sz w:val="24"/>
          <w:szCs w:val="24"/>
        </w:rPr>
        <w:t xml:space="preserve">PARÁGRAFO SEGUNDO: </w:t>
      </w:r>
      <w:r w:rsidRPr="00BA36A9">
        <w:rPr>
          <w:rFonts w:ascii="Barlow" w:hAnsi="Barlow" w:cstheme="minorHAnsi"/>
          <w:sz w:val="24"/>
          <w:szCs w:val="24"/>
        </w:rPr>
        <w:t>Las partes renuncian expresamente a cualquier reclamo para que se haga exigible en su contra la cláusula penal, así como renuncian expresamente a ser reconvenidas judicialmente o requeridas por escrito para ser constituidas en mora para hacer exigible la cláusula penal.</w:t>
      </w:r>
    </w:p>
    <w:p w14:paraId="474FB9DB"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5899EF62" w14:textId="01E1BBBF"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DÉCIMA OCTAVA. FUERZA MAYOR O CASO FORTUITO:</w:t>
      </w:r>
      <w:r w:rsidRPr="00BA36A9">
        <w:rPr>
          <w:rFonts w:ascii="Barlow" w:hAnsi="Barlow" w:cstheme="minorHAnsi"/>
          <w:sz w:val="24"/>
          <w:szCs w:val="24"/>
        </w:rPr>
        <w:t xml:space="preserve"> De presentarse un hecho constitutivo de fuerza mayor o caso fortuito, las partes quedarán relevadas del cumplimiento de sus </w:t>
      </w:r>
      <w:r w:rsidR="00560EB6" w:rsidRPr="00506A51">
        <w:rPr>
          <w:rFonts w:ascii="Barlow" w:hAnsi="Barlow" w:cstheme="minorHAnsi"/>
          <w:sz w:val="24"/>
          <w:szCs w:val="24"/>
        </w:rPr>
        <w:t>obligaciones</w:t>
      </w:r>
      <w:r w:rsidRPr="00BA36A9">
        <w:rPr>
          <w:rFonts w:ascii="Barlow" w:hAnsi="Barlow" w:cstheme="minorHAnsi"/>
          <w:sz w:val="24"/>
          <w:szCs w:val="24"/>
        </w:rPr>
        <w:t xml:space="preserve">, debiendo la parte afectada </w:t>
      </w:r>
      <w:proofErr w:type="gramStart"/>
      <w:r w:rsidRPr="00BA36A9">
        <w:rPr>
          <w:rFonts w:ascii="Barlow" w:hAnsi="Barlow" w:cstheme="minorHAnsi"/>
          <w:sz w:val="24"/>
          <w:szCs w:val="24"/>
        </w:rPr>
        <w:t>dar aviso</w:t>
      </w:r>
      <w:proofErr w:type="gramEnd"/>
      <w:r w:rsidRPr="00BA36A9">
        <w:rPr>
          <w:rFonts w:ascii="Barlow" w:hAnsi="Barlow" w:cstheme="minorHAnsi"/>
          <w:sz w:val="24"/>
          <w:szCs w:val="24"/>
        </w:rPr>
        <w:t xml:space="preserve"> a la otra, dentro de los diez (10) días siguientes a la ocurrencia del evento de fuerza mayor o caso fortuito, la parte afectada entregará a la otra parte todos los detalles del hecho que la/lo constituye, así como la documentación certificada que dicha parte pueda requerir. </w:t>
      </w:r>
    </w:p>
    <w:p w14:paraId="248160DD"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5011C539" w14:textId="3A0F7BF5" w:rsidR="00315BF5" w:rsidRPr="00315BF5" w:rsidRDefault="000901D9" w:rsidP="00315BF5">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DÉCIMA NOVENA. RESOLUCIÓN DE CONFLICTOS:</w:t>
      </w:r>
      <w:r w:rsidRPr="00BA36A9">
        <w:rPr>
          <w:rFonts w:ascii="Barlow" w:hAnsi="Barlow" w:cstheme="minorHAnsi"/>
          <w:sz w:val="24"/>
          <w:szCs w:val="24"/>
        </w:rPr>
        <w:t xml:space="preserve"> </w:t>
      </w:r>
      <w:r w:rsidR="00315BF5" w:rsidRPr="00315BF5">
        <w:rPr>
          <w:rFonts w:ascii="Barlow" w:hAnsi="Barlow" w:cstheme="minorHAnsi"/>
          <w:sz w:val="24"/>
          <w:szCs w:val="24"/>
        </w:rPr>
        <w:t>Cualquier controversia o diferencia que ocurra entre el COMPRADOR y el VENDEDOR, relativa a la aceptación, registro, exigibilidad, interpretación, ejecución o liquidación del presente Contrato, será resuelta conforme a lo siguiente:  </w:t>
      </w:r>
    </w:p>
    <w:p w14:paraId="54C7EA4F" w14:textId="64AF9E39" w:rsidR="00315BF5" w:rsidRPr="00FC108C" w:rsidRDefault="00315BF5" w:rsidP="00315BF5">
      <w:pPr>
        <w:jc w:val="both"/>
        <w:rPr>
          <w:rFonts w:ascii="Barlow" w:hAnsi="Barlow" w:cstheme="minorHAnsi"/>
          <w:sz w:val="24"/>
          <w:szCs w:val="24"/>
        </w:rPr>
      </w:pPr>
      <w:r w:rsidRPr="00315BF5">
        <w:rPr>
          <w:rFonts w:ascii="Barlow" w:hAnsi="Barlow" w:cstheme="minorHAnsi"/>
          <w:sz w:val="24"/>
          <w:szCs w:val="24"/>
        </w:rPr>
        <w:t>i) Por mutuo acuerdo entre las PARTES, para lo cual contarán con un plazo de treinta (30) Días calendario contados a partir del Día siguiente de la controversia o diferencia.  </w:t>
      </w:r>
    </w:p>
    <w:p w14:paraId="1474B7F0" w14:textId="26C4409F" w:rsidR="00315BF5" w:rsidRPr="00FC108C" w:rsidRDefault="00315BF5" w:rsidP="00315BF5">
      <w:pPr>
        <w:jc w:val="both"/>
        <w:rPr>
          <w:rFonts w:ascii="Barlow" w:hAnsi="Barlow" w:cstheme="minorHAnsi"/>
          <w:sz w:val="24"/>
          <w:szCs w:val="24"/>
        </w:rPr>
      </w:pPr>
      <w:proofErr w:type="spellStart"/>
      <w:r w:rsidRPr="00315BF5">
        <w:rPr>
          <w:rFonts w:ascii="Barlow" w:hAnsi="Barlow" w:cstheme="minorHAnsi"/>
          <w:sz w:val="24"/>
          <w:szCs w:val="24"/>
        </w:rPr>
        <w:t>ii</w:t>
      </w:r>
      <w:proofErr w:type="spellEnd"/>
      <w:r w:rsidRPr="00315BF5">
        <w:rPr>
          <w:rFonts w:ascii="Barlow" w:hAnsi="Barlow" w:cstheme="minorHAnsi"/>
          <w:sz w:val="24"/>
          <w:szCs w:val="24"/>
        </w:rPr>
        <w:t>) Si se agota la instancia anterior y las PARTES no llegan a ningún acuerdo, se acudirá al arbitraje ante la Cámara de Comercio, las controversias o diferencias serán resueltas por un tribunal de arbitramento designado por el Centro de Arbitraje y Conciliación de dicha Cámara de Comercio, de la lista de árbitros registrados en dicho centro. El Tribunal se regirá por las disposiciones legales sobre la materia, en especial la Ley 1563 e 2012 y se ceñirá a las siguientes reglas:  </w:t>
      </w:r>
    </w:p>
    <w:p w14:paraId="5CC1207E" w14:textId="0F6C7118" w:rsidR="00315BF5" w:rsidRPr="00FC108C" w:rsidRDefault="00315BF5" w:rsidP="00315BF5">
      <w:pPr>
        <w:jc w:val="both"/>
        <w:rPr>
          <w:rFonts w:ascii="Barlow" w:hAnsi="Barlow" w:cstheme="minorHAnsi"/>
          <w:sz w:val="24"/>
          <w:szCs w:val="24"/>
        </w:rPr>
      </w:pPr>
      <w:r w:rsidRPr="00315BF5">
        <w:rPr>
          <w:rFonts w:ascii="Barlow" w:hAnsi="Barlow" w:cstheme="minorHAnsi"/>
          <w:sz w:val="24"/>
          <w:szCs w:val="24"/>
        </w:rPr>
        <w:t>a) Estará integrado por tres (3) árbitros designados de común acuerdo por las PARTES o, en su defecto, por el Centro de Arbitraje y Conciliación de la Cámara de Comercio;  </w:t>
      </w:r>
    </w:p>
    <w:p w14:paraId="7808655A" w14:textId="7383900E" w:rsidR="00315BF5" w:rsidRPr="00FC108C" w:rsidRDefault="00315BF5" w:rsidP="00315BF5">
      <w:pPr>
        <w:jc w:val="both"/>
        <w:rPr>
          <w:rFonts w:ascii="Barlow" w:hAnsi="Barlow" w:cstheme="minorHAnsi"/>
          <w:sz w:val="24"/>
          <w:szCs w:val="24"/>
        </w:rPr>
      </w:pPr>
      <w:r w:rsidRPr="00315BF5">
        <w:rPr>
          <w:rFonts w:ascii="Barlow" w:hAnsi="Barlow" w:cstheme="minorHAnsi"/>
          <w:sz w:val="24"/>
          <w:szCs w:val="24"/>
        </w:rPr>
        <w:t>b) La organización interna del Tribunal, así como los costos y honorarios aplicables, estarán sujetos a las reglas estipuladas para este propósito por el Centro de Arbitraje y Conciliación de la Cámara de Comercio;  </w:t>
      </w:r>
    </w:p>
    <w:p w14:paraId="752516E4" w14:textId="3080032E" w:rsidR="00315BF5" w:rsidRPr="00FC108C" w:rsidRDefault="00315BF5" w:rsidP="00315BF5">
      <w:pPr>
        <w:jc w:val="both"/>
        <w:rPr>
          <w:rFonts w:ascii="Barlow" w:hAnsi="Barlow" w:cstheme="minorHAnsi"/>
          <w:sz w:val="24"/>
          <w:szCs w:val="24"/>
        </w:rPr>
      </w:pPr>
      <w:r w:rsidRPr="00315BF5">
        <w:rPr>
          <w:rFonts w:ascii="Barlow" w:hAnsi="Barlow" w:cstheme="minorHAnsi"/>
          <w:sz w:val="24"/>
          <w:szCs w:val="24"/>
        </w:rPr>
        <w:t>c) El Tribunal se reunirá en el Centro de Arbitraje y Conciliación, y  </w:t>
      </w:r>
    </w:p>
    <w:p w14:paraId="10C3F55F" w14:textId="56127528" w:rsidR="00315BF5" w:rsidRDefault="00315BF5" w:rsidP="00315BF5">
      <w:pPr>
        <w:jc w:val="both"/>
        <w:rPr>
          <w:rFonts w:ascii="Barlow" w:hAnsi="Barlow" w:cstheme="minorHAnsi"/>
          <w:sz w:val="24"/>
          <w:szCs w:val="24"/>
        </w:rPr>
      </w:pPr>
      <w:r w:rsidRPr="00315BF5">
        <w:rPr>
          <w:rFonts w:ascii="Barlow" w:hAnsi="Barlow" w:cstheme="minorHAnsi"/>
          <w:sz w:val="24"/>
          <w:szCs w:val="24"/>
        </w:rPr>
        <w:lastRenderedPageBreak/>
        <w:t>d) El Tribunal fallará en derecho con sujeción a las leyes de la República de Colombia. Lo anterior con el fin estipular claramente el proceso que se llevará en caso de existir controversias y debido a que el pacto.”</w:t>
      </w:r>
    </w:p>
    <w:p w14:paraId="5CA5CDC5" w14:textId="75170FBE" w:rsidR="000901D9" w:rsidRPr="00BA36A9" w:rsidRDefault="000901D9" w:rsidP="00315BF5">
      <w:pPr>
        <w:rPr>
          <w:rFonts w:ascii="Barlow" w:hAnsi="Barlow" w:cstheme="minorHAnsi"/>
          <w:sz w:val="24"/>
          <w:szCs w:val="24"/>
        </w:rPr>
      </w:pPr>
      <w:r w:rsidRPr="00BA36A9">
        <w:rPr>
          <w:rFonts w:ascii="Barlow" w:hAnsi="Barlow" w:cstheme="minorHAnsi"/>
          <w:b/>
          <w:sz w:val="24"/>
          <w:szCs w:val="24"/>
        </w:rPr>
        <w:t>VIGÉSIMA. DOMICILIO:</w:t>
      </w:r>
      <w:r w:rsidRPr="00BA36A9">
        <w:rPr>
          <w:rFonts w:ascii="Barlow" w:hAnsi="Barlow" w:cstheme="minorHAnsi"/>
          <w:sz w:val="24"/>
          <w:szCs w:val="24"/>
        </w:rPr>
        <w:t xml:space="preserve"> Para todos los efectos legales el domicilio contractual es el municipio de Montería (Córdoba)</w:t>
      </w:r>
      <w:r w:rsidR="00652C8F">
        <w:rPr>
          <w:rFonts w:ascii="Barlow" w:hAnsi="Barlow" w:cstheme="minorHAnsi"/>
          <w:sz w:val="24"/>
          <w:szCs w:val="24"/>
        </w:rPr>
        <w:t>.</w:t>
      </w:r>
    </w:p>
    <w:p w14:paraId="5FD3E0B9"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5E60F119"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VIGÉSIMA PRIMERA. PERFECCIONAMIENTO DEL CONTRATO:</w:t>
      </w:r>
      <w:r w:rsidRPr="00BA36A9">
        <w:rPr>
          <w:rFonts w:ascii="Barlow" w:hAnsi="Barlow" w:cstheme="minorHAnsi"/>
          <w:sz w:val="24"/>
          <w:szCs w:val="24"/>
        </w:rPr>
        <w:t xml:space="preserve"> El contrato quedará perfeccionado con la firma de las partes y para su ejecución debe estar registrado ante el ASIC y suscritas las garantías mencionadas en la cláusula décima cuarta. </w:t>
      </w:r>
    </w:p>
    <w:p w14:paraId="480E2865"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62307C23" w14:textId="2A186C9D"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VIGÉSIMA SEGUNDA. LIQUIDACIÓN DEL CONTRATO:</w:t>
      </w:r>
      <w:r w:rsidRPr="00BA36A9">
        <w:rPr>
          <w:rFonts w:ascii="Barlow" w:hAnsi="Barlow" w:cstheme="minorHAnsi"/>
          <w:sz w:val="24"/>
          <w:szCs w:val="24"/>
        </w:rPr>
        <w:t xml:space="preserve"> Las partes se comprometen a liquidar el contrato dentro de los seis (6) meses siguientes a su terminación </w:t>
      </w:r>
      <w:r w:rsidRPr="00BA36A9">
        <w:rPr>
          <w:rFonts w:ascii="Barlow" w:hAnsi="Barlow" w:cstheme="minorHAnsi"/>
          <w:b/>
          <w:sz w:val="24"/>
          <w:szCs w:val="24"/>
        </w:rPr>
        <w:t>PARÁGRAFO:</w:t>
      </w:r>
      <w:r w:rsidRPr="00BA36A9">
        <w:rPr>
          <w:rFonts w:ascii="Barlow" w:hAnsi="Barlow" w:cstheme="minorHAnsi"/>
          <w:sz w:val="24"/>
          <w:szCs w:val="24"/>
        </w:rPr>
        <w:t xml:space="preserve"> En el evento que el ASIC llegare a rectificar la liquidación de las transacciones comerciales del mercado Mayorista</w:t>
      </w:r>
      <w:r w:rsidR="00652C8F">
        <w:rPr>
          <w:rFonts w:ascii="Barlow" w:hAnsi="Barlow" w:cstheme="minorHAnsi"/>
          <w:sz w:val="24"/>
          <w:szCs w:val="24"/>
        </w:rPr>
        <w:t>,</w:t>
      </w:r>
      <w:r w:rsidRPr="00BA36A9">
        <w:rPr>
          <w:rFonts w:ascii="Barlow" w:hAnsi="Barlow" w:cstheme="minorHAnsi"/>
          <w:sz w:val="24"/>
          <w:szCs w:val="24"/>
        </w:rPr>
        <w:t xml:space="preserve"> que impliquen una nueva factura de energía con posterioridad a la fecha de suscripción del acta de liquidación, las partes se obligan a realizar los ajustes y pagos que fuesen del caso. </w:t>
      </w:r>
    </w:p>
    <w:p w14:paraId="7917358F"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0A6EAFE8"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VIGÉSIMA TERCERA. SUPERVISIÓN O INTERVENTORÍA:</w:t>
      </w:r>
      <w:r w:rsidRPr="00BA36A9">
        <w:rPr>
          <w:rFonts w:ascii="Barlow" w:hAnsi="Barlow" w:cstheme="minorHAnsi"/>
          <w:sz w:val="24"/>
          <w:szCs w:val="24"/>
        </w:rPr>
        <w:t xml:space="preserve"> Para la supervisión de la ejecución de este contrato, el COMPRADOR designa como supervisor al GERENTE DE OPERACIONES. El VENDEDOR podrá designar un supervisor o interventor para este contrato a través de su procedimiento interno. </w:t>
      </w:r>
    </w:p>
    <w:p w14:paraId="535EFB9F"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7DE7E045"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VIGÉSIMA CUARTA. COMUNICACIONES Y NOTIFICACIONES:</w:t>
      </w:r>
      <w:r w:rsidRPr="00BA36A9">
        <w:rPr>
          <w:rFonts w:ascii="Barlow" w:hAnsi="Barlow" w:cstheme="minorHAnsi"/>
          <w:sz w:val="24"/>
          <w:szCs w:val="24"/>
        </w:rPr>
        <w:t xml:space="preserve"> Todas las notificaciones y resoluciones a que haya lugar </w:t>
      </w:r>
      <w:proofErr w:type="gramStart"/>
      <w:r w:rsidRPr="00BA36A9">
        <w:rPr>
          <w:rFonts w:ascii="Barlow" w:hAnsi="Barlow" w:cstheme="minorHAnsi"/>
          <w:sz w:val="24"/>
          <w:szCs w:val="24"/>
        </w:rPr>
        <w:t>en razón del</w:t>
      </w:r>
      <w:proofErr w:type="gramEnd"/>
      <w:r w:rsidRPr="00BA36A9">
        <w:rPr>
          <w:rFonts w:ascii="Barlow" w:hAnsi="Barlow" w:cstheme="minorHAnsi"/>
          <w:sz w:val="24"/>
          <w:szCs w:val="24"/>
        </w:rPr>
        <w:t xml:space="preserve"> presente contrato serán remitidas por las partes así: </w:t>
      </w:r>
    </w:p>
    <w:p w14:paraId="4393AB48"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131EB882" w14:textId="4CA2EAEC" w:rsidR="000901D9" w:rsidRPr="00BA36A9" w:rsidRDefault="000901D9" w:rsidP="002A327B">
      <w:pPr>
        <w:pStyle w:val="Prrafodelista"/>
        <w:numPr>
          <w:ilvl w:val="0"/>
          <w:numId w:val="26"/>
        </w:numPr>
        <w:tabs>
          <w:tab w:val="center" w:pos="4419"/>
          <w:tab w:val="right" w:pos="8838"/>
        </w:tabs>
        <w:spacing w:after="0" w:line="240" w:lineRule="auto"/>
        <w:jc w:val="both"/>
        <w:rPr>
          <w:rFonts w:ascii="Barlow" w:hAnsi="Barlow" w:cstheme="minorHAnsi"/>
          <w:sz w:val="24"/>
          <w:szCs w:val="24"/>
        </w:rPr>
      </w:pPr>
      <w:r w:rsidRPr="00BA36A9">
        <w:rPr>
          <w:rFonts w:ascii="Barlow" w:hAnsi="Barlow" w:cstheme="minorHAnsi"/>
          <w:sz w:val="24"/>
          <w:szCs w:val="24"/>
        </w:rPr>
        <w:t xml:space="preserve">VENDEDOR: </w:t>
      </w:r>
      <w:r w:rsidR="002A327B" w:rsidRPr="00F0562C">
        <w:rPr>
          <w:rFonts w:ascii="Barlow" w:hAnsi="Barlow" w:cstheme="minorHAnsi"/>
          <w:sz w:val="24"/>
          <w:szCs w:val="24"/>
        </w:rPr>
        <w:t>__________</w:t>
      </w:r>
      <w:r w:rsidRPr="00BA36A9">
        <w:rPr>
          <w:rFonts w:ascii="Barlow" w:hAnsi="Barlow" w:cstheme="minorHAnsi"/>
          <w:sz w:val="24"/>
          <w:szCs w:val="24"/>
        </w:rPr>
        <w:t xml:space="preserve">, </w:t>
      </w:r>
      <w:r w:rsidR="002A327B" w:rsidRPr="00F0562C">
        <w:rPr>
          <w:rFonts w:ascii="Barlow" w:hAnsi="Barlow" w:cstheme="minorHAnsi"/>
          <w:sz w:val="24"/>
          <w:szCs w:val="24"/>
        </w:rPr>
        <w:t>__________</w:t>
      </w:r>
      <w:r w:rsidRPr="00BA36A9">
        <w:rPr>
          <w:rFonts w:ascii="Barlow" w:hAnsi="Barlow" w:cstheme="minorHAnsi"/>
          <w:sz w:val="24"/>
          <w:szCs w:val="24"/>
        </w:rPr>
        <w:t xml:space="preserve">, Teléfono </w:t>
      </w:r>
      <w:r w:rsidR="002A327B" w:rsidRPr="00F0562C">
        <w:rPr>
          <w:rFonts w:ascii="Barlow" w:hAnsi="Barlow" w:cstheme="minorHAnsi"/>
          <w:sz w:val="24"/>
          <w:szCs w:val="24"/>
        </w:rPr>
        <w:t>__________</w:t>
      </w:r>
      <w:r w:rsidRPr="00BA36A9">
        <w:rPr>
          <w:rFonts w:ascii="Barlow" w:hAnsi="Barlow" w:cstheme="minorHAnsi"/>
          <w:sz w:val="24"/>
          <w:szCs w:val="24"/>
        </w:rPr>
        <w:t xml:space="preserve">, Fax </w:t>
      </w:r>
      <w:r w:rsidR="002A327B" w:rsidRPr="00F0562C">
        <w:rPr>
          <w:rFonts w:ascii="Barlow" w:hAnsi="Barlow" w:cstheme="minorHAnsi"/>
          <w:sz w:val="24"/>
          <w:szCs w:val="24"/>
        </w:rPr>
        <w:t>__________</w:t>
      </w:r>
      <w:r w:rsidRPr="00BA36A9">
        <w:rPr>
          <w:rFonts w:ascii="Barlow" w:hAnsi="Barlow" w:cstheme="minorHAnsi"/>
          <w:sz w:val="24"/>
          <w:szCs w:val="24"/>
        </w:rPr>
        <w:t xml:space="preserve">, email: </w:t>
      </w:r>
      <w:r w:rsidR="002A327B" w:rsidRPr="00F0562C">
        <w:rPr>
          <w:rFonts w:ascii="Barlow" w:hAnsi="Barlow" w:cstheme="minorHAnsi"/>
          <w:sz w:val="24"/>
          <w:szCs w:val="24"/>
        </w:rPr>
        <w:t>__________</w:t>
      </w:r>
      <w:r w:rsidRPr="00BA36A9">
        <w:rPr>
          <w:rFonts w:ascii="Barlow" w:hAnsi="Barlow" w:cstheme="minorHAnsi"/>
          <w:sz w:val="24"/>
          <w:szCs w:val="24"/>
        </w:rPr>
        <w:t xml:space="preserve">, </w:t>
      </w:r>
    </w:p>
    <w:p w14:paraId="1C99146B"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37B10166" w14:textId="02861D7B" w:rsidR="000901D9" w:rsidRPr="00BA36A9" w:rsidRDefault="000901D9" w:rsidP="000901D9">
      <w:pPr>
        <w:pStyle w:val="Prrafodelista"/>
        <w:numPr>
          <w:ilvl w:val="0"/>
          <w:numId w:val="26"/>
        </w:numPr>
        <w:tabs>
          <w:tab w:val="center" w:pos="4419"/>
          <w:tab w:val="right" w:pos="8838"/>
        </w:tabs>
        <w:spacing w:after="0" w:line="240" w:lineRule="auto"/>
        <w:jc w:val="both"/>
        <w:rPr>
          <w:rFonts w:ascii="Barlow" w:hAnsi="Barlow" w:cstheme="minorHAnsi"/>
          <w:sz w:val="24"/>
          <w:szCs w:val="24"/>
        </w:rPr>
      </w:pPr>
      <w:r w:rsidRPr="00BA36A9">
        <w:rPr>
          <w:rFonts w:ascii="Barlow" w:hAnsi="Barlow" w:cstheme="minorHAnsi"/>
          <w:sz w:val="24"/>
          <w:szCs w:val="24"/>
        </w:rPr>
        <w:t xml:space="preserve">COMPRADOR: Al correo </w:t>
      </w:r>
      <w:hyperlink r:id="rId8" w:history="1">
        <w:r w:rsidRPr="00BA36A9">
          <w:rPr>
            <w:rStyle w:val="Hipervnculo"/>
            <w:rFonts w:ascii="Barlow" w:hAnsi="Barlow" w:cstheme="minorHAnsi"/>
            <w:color w:val="000000" w:themeColor="text1"/>
            <w:sz w:val="24"/>
            <w:szCs w:val="24"/>
          </w:rPr>
          <w:t>info@sol-cielo.com</w:t>
        </w:r>
      </w:hyperlink>
      <w:r w:rsidRPr="00BA36A9">
        <w:rPr>
          <w:rFonts w:ascii="Barlow" w:hAnsi="Barlow" w:cstheme="minorHAnsi"/>
          <w:color w:val="000000" w:themeColor="text1"/>
          <w:sz w:val="24"/>
          <w:szCs w:val="24"/>
        </w:rPr>
        <w:t xml:space="preserve"> </w:t>
      </w:r>
      <w:r w:rsidRPr="00BA36A9">
        <w:rPr>
          <w:rFonts w:ascii="Barlow" w:hAnsi="Barlow" w:cstheme="minorHAnsi"/>
          <w:sz w:val="24"/>
          <w:szCs w:val="24"/>
        </w:rPr>
        <w:t>a la dirección Calle 61 # 7 – 75 Montería (Córdoba</w:t>
      </w:r>
      <w:r w:rsidR="00652C8F" w:rsidRPr="00BA36A9">
        <w:rPr>
          <w:rFonts w:ascii="Barlow" w:hAnsi="Barlow" w:cstheme="minorHAnsi"/>
          <w:sz w:val="24"/>
          <w:szCs w:val="24"/>
        </w:rPr>
        <w:t>), teléfono</w:t>
      </w:r>
      <w:r w:rsidRPr="00BA36A9">
        <w:rPr>
          <w:rFonts w:ascii="Barlow" w:hAnsi="Barlow" w:cstheme="minorHAnsi"/>
          <w:sz w:val="24"/>
          <w:szCs w:val="24"/>
        </w:rPr>
        <w:t xml:space="preserve"> 3003397654.</w:t>
      </w:r>
    </w:p>
    <w:p w14:paraId="1C8F6632"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44505239" w14:textId="77777777" w:rsidR="000901D9" w:rsidRPr="00BA36A9" w:rsidRDefault="000901D9" w:rsidP="000901D9">
      <w:pPr>
        <w:tabs>
          <w:tab w:val="center" w:pos="4419"/>
          <w:tab w:val="right" w:pos="8838"/>
        </w:tabs>
        <w:spacing w:line="240" w:lineRule="auto"/>
        <w:jc w:val="both"/>
        <w:rPr>
          <w:rFonts w:ascii="Barlow" w:hAnsi="Barlow" w:cstheme="minorHAnsi"/>
          <w:b/>
          <w:sz w:val="24"/>
          <w:szCs w:val="24"/>
        </w:rPr>
      </w:pPr>
      <w:r w:rsidRPr="00BA36A9">
        <w:rPr>
          <w:rFonts w:ascii="Barlow" w:hAnsi="Barlow" w:cstheme="minorHAnsi"/>
          <w:b/>
          <w:sz w:val="24"/>
          <w:szCs w:val="24"/>
        </w:rPr>
        <w:t xml:space="preserve">VIGÉSIMA QUINTA. CONFIDENCIALIDAD: </w:t>
      </w:r>
      <w:r w:rsidRPr="00BA36A9">
        <w:rPr>
          <w:rFonts w:ascii="Barlow" w:hAnsi="Barlow" w:cstheme="minorHAnsi"/>
          <w:sz w:val="24"/>
          <w:szCs w:val="24"/>
        </w:rPr>
        <w:t xml:space="preserve">Las partes convienen en obtener, de manera recíproca, autorización por escrito antes de hacer avisos publicitarios, sobre las actividades desarrolladas por ellas en relación con el contrato. De igual manera, las partes deberán exigir de sus empleados, el cumplimiento de este requisito. Las partes se comprometen a mantener la debida reserva, no divulgar a terceros ni hacer uso para </w:t>
      </w:r>
      <w:r w:rsidRPr="00BA36A9">
        <w:rPr>
          <w:rFonts w:ascii="Barlow" w:hAnsi="Barlow" w:cstheme="minorHAnsi"/>
          <w:sz w:val="24"/>
          <w:szCs w:val="24"/>
        </w:rPr>
        <w:lastRenderedPageBreak/>
        <w:t>terceros o para operaciones distintas de la ejecución del contrato (excepto la inscripción del presente contrato ante el ASIC, y el cumplimiento de la reglamentación vigente expedida en la CREG), de cualquier información de carácter técnico, financiero, estadístico o comercial que obtenga por razón de la ejecución del contrato, o que le sea revelada por la otra parte, así como de cualquier información sobre las operaciones, métodos, sistemas y procedimientos de la otra parte. Así mismo, las partes utilizarán los medios necesarios para que sus empleados guarden debida reserva sobre tales informaciones. En términos generales el presente contrato goza de confidencialidad.</w:t>
      </w:r>
      <w:r w:rsidRPr="00BA36A9">
        <w:rPr>
          <w:rFonts w:ascii="Barlow" w:hAnsi="Barlow" w:cstheme="minorHAnsi"/>
          <w:b/>
          <w:sz w:val="24"/>
          <w:szCs w:val="24"/>
        </w:rPr>
        <w:t xml:space="preserve"> </w:t>
      </w:r>
    </w:p>
    <w:p w14:paraId="586F282D" w14:textId="77777777" w:rsidR="000901D9" w:rsidRPr="00BA36A9" w:rsidRDefault="000901D9" w:rsidP="000901D9">
      <w:pPr>
        <w:tabs>
          <w:tab w:val="center" w:pos="4419"/>
          <w:tab w:val="right" w:pos="8838"/>
        </w:tabs>
        <w:spacing w:line="240" w:lineRule="auto"/>
        <w:jc w:val="both"/>
        <w:rPr>
          <w:rFonts w:ascii="Barlow" w:hAnsi="Barlow" w:cstheme="minorHAnsi"/>
          <w:b/>
          <w:sz w:val="24"/>
          <w:szCs w:val="24"/>
        </w:rPr>
      </w:pPr>
    </w:p>
    <w:p w14:paraId="3B652D86" w14:textId="799B5543" w:rsidR="000901D9" w:rsidRPr="00BA36A9" w:rsidRDefault="000901D9" w:rsidP="000901D9">
      <w:pPr>
        <w:tabs>
          <w:tab w:val="center" w:pos="4419"/>
          <w:tab w:val="right" w:pos="8838"/>
        </w:tabs>
        <w:spacing w:line="240" w:lineRule="auto"/>
        <w:jc w:val="both"/>
        <w:rPr>
          <w:rFonts w:ascii="Barlow" w:hAnsi="Barlow" w:cstheme="minorHAnsi"/>
          <w:color w:val="000000"/>
          <w:sz w:val="24"/>
          <w:szCs w:val="24"/>
        </w:rPr>
      </w:pPr>
      <w:r w:rsidRPr="00BA36A9">
        <w:rPr>
          <w:rFonts w:ascii="Barlow" w:hAnsi="Barlow" w:cstheme="minorHAnsi"/>
          <w:b/>
          <w:sz w:val="24"/>
          <w:szCs w:val="24"/>
        </w:rPr>
        <w:t xml:space="preserve">VIGÉSIMA SEXTA. ORIGEN DE INGRESOS: </w:t>
      </w:r>
      <w:r w:rsidRPr="00BA36A9">
        <w:rPr>
          <w:rFonts w:ascii="Barlow" w:hAnsi="Barlow" w:cstheme="minorHAnsi"/>
          <w:color w:val="000000"/>
          <w:sz w:val="24"/>
          <w:szCs w:val="24"/>
        </w:rPr>
        <w:t xml:space="preserve">Las PARTES  declaran que tanto los recursos utilizados en la ejecución del Negocio Jurídico como sus ingresos, provienen de actividades y fuentes lícitas y se comprometen a no utilizarse entre sí o al Negocio Jurídico celebrado con éste como vehículo para dar apariencia de legalidad a recursos obtenidos en desarrollo de actividades ilícitas; igualmente se obligan a reportar a cada una de </w:t>
      </w:r>
      <w:r w:rsidR="00652C8F">
        <w:rPr>
          <w:rFonts w:ascii="Barlow" w:hAnsi="Barlow" w:cstheme="minorHAnsi"/>
          <w:color w:val="000000"/>
          <w:sz w:val="24"/>
          <w:szCs w:val="24"/>
        </w:rPr>
        <w:t>l</w:t>
      </w:r>
      <w:r w:rsidRPr="00BA36A9">
        <w:rPr>
          <w:rFonts w:ascii="Barlow" w:hAnsi="Barlow" w:cstheme="minorHAnsi"/>
          <w:color w:val="000000"/>
          <w:sz w:val="24"/>
          <w:szCs w:val="24"/>
        </w:rPr>
        <w:t xml:space="preserve">as PARTES la inclusión de su nombre, razón o denominación social, el de sus socios, sus administradores o cualquier otro aportante de recursos bajo cualquier título, en listas de riesgo delictivo administradas por Naciones, Organizaciones o entidades nacionales o internacionales, las cuales podrán ser consultadas por </w:t>
      </w:r>
      <w:r w:rsidR="00652C8F">
        <w:rPr>
          <w:rFonts w:ascii="Barlow" w:hAnsi="Barlow" w:cstheme="minorHAnsi"/>
          <w:color w:val="000000"/>
          <w:sz w:val="24"/>
          <w:szCs w:val="24"/>
        </w:rPr>
        <w:t>l</w:t>
      </w:r>
      <w:r w:rsidRPr="00BA36A9">
        <w:rPr>
          <w:rFonts w:ascii="Barlow" w:hAnsi="Barlow" w:cstheme="minorHAnsi"/>
          <w:color w:val="000000"/>
          <w:sz w:val="24"/>
          <w:szCs w:val="24"/>
        </w:rPr>
        <w:t xml:space="preserve">as PARTES, así como la vinculación en indagación preliminar o investigación, por un eventual delito de lavado de activos, financiación del terrorismo o actividades delictivas similares, por parte de entidades o autoridades en Colombia o el exterior. </w:t>
      </w:r>
    </w:p>
    <w:p w14:paraId="33904C17" w14:textId="77777777" w:rsidR="000901D9" w:rsidRPr="00BA36A9" w:rsidRDefault="000901D9" w:rsidP="000901D9">
      <w:pPr>
        <w:tabs>
          <w:tab w:val="center" w:pos="4419"/>
          <w:tab w:val="right" w:pos="8838"/>
        </w:tabs>
        <w:spacing w:line="240" w:lineRule="auto"/>
        <w:jc w:val="both"/>
        <w:rPr>
          <w:rFonts w:ascii="Barlow" w:hAnsi="Barlow" w:cstheme="minorHAnsi"/>
          <w:color w:val="000000"/>
          <w:sz w:val="24"/>
          <w:szCs w:val="24"/>
        </w:rPr>
      </w:pPr>
    </w:p>
    <w:p w14:paraId="41C3E319" w14:textId="77777777" w:rsidR="000901D9" w:rsidRPr="00BA36A9" w:rsidRDefault="000901D9" w:rsidP="000901D9">
      <w:pPr>
        <w:tabs>
          <w:tab w:val="center" w:pos="4419"/>
          <w:tab w:val="right" w:pos="8838"/>
        </w:tabs>
        <w:spacing w:line="240" w:lineRule="auto"/>
        <w:jc w:val="both"/>
        <w:rPr>
          <w:rFonts w:ascii="Barlow" w:hAnsi="Barlow" w:cstheme="minorHAnsi"/>
          <w:b/>
          <w:sz w:val="24"/>
          <w:szCs w:val="24"/>
        </w:rPr>
      </w:pPr>
      <w:r w:rsidRPr="00BA36A9">
        <w:rPr>
          <w:rFonts w:ascii="Barlow" w:hAnsi="Barlow" w:cstheme="minorHAnsi"/>
          <w:b/>
          <w:sz w:val="24"/>
          <w:szCs w:val="24"/>
        </w:rPr>
        <w:t xml:space="preserve">VIGÉSIMA SÉPTIMA. </w:t>
      </w:r>
      <w:r w:rsidRPr="00BA36A9">
        <w:rPr>
          <w:rFonts w:ascii="Barlow" w:hAnsi="Barlow" w:cstheme="minorHAnsi"/>
          <w:b/>
          <w:color w:val="000000"/>
          <w:sz w:val="24"/>
          <w:szCs w:val="24"/>
        </w:rPr>
        <w:t>ANTICORRUPCIÓN:</w:t>
      </w:r>
      <w:r w:rsidRPr="00BA36A9">
        <w:rPr>
          <w:rFonts w:ascii="Barlow" w:hAnsi="Barlow" w:cstheme="minorHAnsi"/>
          <w:color w:val="000000"/>
          <w:sz w:val="24"/>
          <w:szCs w:val="24"/>
        </w:rPr>
        <w:t xml:space="preserve"> Las PARTES se obligan a respetar, cumplir y hacer cumplir el conjunto de leyes nacionales e internacionales, Convenciones, Tratados y otros instrumentos ratificados por Colombia en materia de prevención y sanción de actos de corrupción, especialmente las leyes: (i) Ley 1474 de 2011 o Estatuto Anti Corrupción de Colombia; (</w:t>
      </w:r>
      <w:proofErr w:type="spellStart"/>
      <w:r w:rsidRPr="00BA36A9">
        <w:rPr>
          <w:rFonts w:ascii="Barlow" w:hAnsi="Barlow" w:cstheme="minorHAnsi"/>
          <w:color w:val="000000"/>
          <w:sz w:val="24"/>
          <w:szCs w:val="24"/>
        </w:rPr>
        <w:t>ii</w:t>
      </w:r>
      <w:proofErr w:type="spellEnd"/>
      <w:r w:rsidRPr="00BA36A9">
        <w:rPr>
          <w:rFonts w:ascii="Barlow" w:hAnsi="Barlow" w:cstheme="minorHAnsi"/>
          <w:color w:val="000000"/>
          <w:sz w:val="24"/>
          <w:szCs w:val="24"/>
        </w:rPr>
        <w:t>) Ley 1778 de 2016 sobre Responsabilidad Administrativa por Soborno Trasnacional y las normas que la reglamenten, adicionen o sustituyan; (</w:t>
      </w:r>
      <w:proofErr w:type="spellStart"/>
      <w:r w:rsidRPr="00BA36A9">
        <w:rPr>
          <w:rFonts w:ascii="Barlow" w:hAnsi="Barlow" w:cstheme="minorHAnsi"/>
          <w:color w:val="000000"/>
          <w:sz w:val="24"/>
          <w:szCs w:val="24"/>
        </w:rPr>
        <w:t>iii</w:t>
      </w:r>
      <w:proofErr w:type="spellEnd"/>
      <w:r w:rsidRPr="00BA36A9">
        <w:rPr>
          <w:rFonts w:ascii="Barlow" w:hAnsi="Barlow" w:cstheme="minorHAnsi"/>
          <w:color w:val="000000"/>
          <w:sz w:val="24"/>
          <w:szCs w:val="24"/>
        </w:rPr>
        <w:t>) Ley estadounidense de Prácticas Corruptas en el Extranjero (FCPA por su nombre en Inglés), (</w:t>
      </w:r>
      <w:proofErr w:type="spellStart"/>
      <w:r w:rsidRPr="00BA36A9">
        <w:rPr>
          <w:rFonts w:ascii="Barlow" w:hAnsi="Barlow" w:cstheme="minorHAnsi"/>
          <w:color w:val="000000"/>
          <w:sz w:val="24"/>
          <w:szCs w:val="24"/>
        </w:rPr>
        <w:t>iv</w:t>
      </w:r>
      <w:proofErr w:type="spellEnd"/>
      <w:r w:rsidRPr="00BA36A9">
        <w:rPr>
          <w:rFonts w:ascii="Barlow" w:hAnsi="Barlow" w:cstheme="minorHAnsi"/>
          <w:color w:val="000000"/>
          <w:sz w:val="24"/>
          <w:szCs w:val="24"/>
        </w:rPr>
        <w:t>) Ley canadiense de Corrupción de Servidores Públicos Extranjeros (CFPOA por su nombre en Inglés), y (v) Ley británica Anti soborno (UKBA por su nombre en Inglés). Las PARTES acuerdan y se obligan a que durante la celebración y ejecución del Negocio Jurídico ni éstas, ni contratistas o trabajadores ofrecerán, prometerán, aceptarán o darán directamente o a través de interpuesta persona, dinero, objetos de valor o cualquier otra dádiva, a ningún servidor público o funcionario del Estado colombiano o de un Estado extranjero, o a particulares, con el fin de iniciar, obtener o retener cualquier negocio, ventaja o actividad. Así mismo, Las PARTES y quienes actúen en su representación, ni directa ni indirectamente podrán ofrecer, prometer, aceptar dinero, objetos de valor o cualquier otra dádiva entre ellos, para recibir cualquier tipo de ventaja comercial, relacionada directa o indirectamente con la ejecución del Negocio Jurídico.</w:t>
      </w:r>
      <w:r w:rsidRPr="00BA36A9">
        <w:rPr>
          <w:rFonts w:ascii="Barlow" w:hAnsi="Barlow" w:cstheme="minorHAnsi"/>
          <w:b/>
          <w:sz w:val="24"/>
          <w:szCs w:val="24"/>
        </w:rPr>
        <w:t xml:space="preserve"> </w:t>
      </w:r>
    </w:p>
    <w:p w14:paraId="12EC20A2" w14:textId="77777777" w:rsidR="000901D9" w:rsidRPr="00BA36A9" w:rsidRDefault="000901D9" w:rsidP="000901D9">
      <w:pPr>
        <w:tabs>
          <w:tab w:val="center" w:pos="4419"/>
          <w:tab w:val="right" w:pos="8838"/>
        </w:tabs>
        <w:spacing w:line="240" w:lineRule="auto"/>
        <w:jc w:val="both"/>
        <w:rPr>
          <w:rFonts w:ascii="Barlow" w:hAnsi="Barlow" w:cstheme="minorHAnsi"/>
          <w:b/>
          <w:sz w:val="24"/>
          <w:szCs w:val="24"/>
        </w:rPr>
      </w:pPr>
    </w:p>
    <w:p w14:paraId="07ACA592" w14:textId="77777777" w:rsidR="000901D9" w:rsidRPr="00BA36A9" w:rsidRDefault="000901D9" w:rsidP="000901D9">
      <w:pPr>
        <w:tabs>
          <w:tab w:val="center" w:pos="4419"/>
          <w:tab w:val="right" w:pos="8838"/>
        </w:tabs>
        <w:spacing w:line="240" w:lineRule="auto"/>
        <w:jc w:val="both"/>
        <w:rPr>
          <w:rFonts w:ascii="Barlow" w:hAnsi="Barlow" w:cstheme="minorHAnsi"/>
          <w:color w:val="000000"/>
          <w:sz w:val="24"/>
          <w:szCs w:val="24"/>
        </w:rPr>
      </w:pPr>
      <w:r w:rsidRPr="00BA36A9">
        <w:rPr>
          <w:rFonts w:ascii="Barlow" w:hAnsi="Barlow" w:cstheme="minorHAnsi"/>
          <w:b/>
          <w:sz w:val="24"/>
          <w:szCs w:val="24"/>
        </w:rPr>
        <w:t xml:space="preserve">VIGÉSIMA OCTAVA. </w:t>
      </w:r>
      <w:r w:rsidRPr="00BA36A9">
        <w:rPr>
          <w:rFonts w:ascii="Barlow" w:hAnsi="Barlow" w:cstheme="minorHAnsi"/>
          <w:b/>
          <w:color w:val="000000"/>
          <w:sz w:val="24"/>
          <w:szCs w:val="24"/>
        </w:rPr>
        <w:t>CONFLICTO DE INTERÉS:</w:t>
      </w:r>
      <w:r w:rsidRPr="00BA36A9">
        <w:rPr>
          <w:rFonts w:ascii="Barlow" w:hAnsi="Barlow" w:cstheme="minorHAnsi"/>
          <w:color w:val="000000"/>
          <w:sz w:val="24"/>
          <w:szCs w:val="24"/>
        </w:rPr>
        <w:t xml:space="preserve"> El COMPRADOR declara bajo la gravedad del juramento que, ni él, ni sus subcontratistas, empleados, directivos o administradores están incursos en situaciones o relaciones que puedan configurar conflictos de interés con respecto del VENDEDOR, sus accionistas, directivos o administradores. Por conflicto de interés se entiende cualquier situación en la que el COMPRADOR, directamente o a través de terceros, se encuentre en situaciones que reduzcan su independencia u objetividad, se vea abocado a la toma de una decisión y/o a alternativas de conducta, donde tiene la posibilidad de elegir entre el interés del Negocio Jurídico o el del VENDEDOR, y su interés personal o el de tercera persona.  </w:t>
      </w:r>
    </w:p>
    <w:p w14:paraId="055886CB" w14:textId="77777777" w:rsidR="000901D9" w:rsidRPr="00BA36A9" w:rsidRDefault="000901D9" w:rsidP="000901D9">
      <w:pPr>
        <w:tabs>
          <w:tab w:val="center" w:pos="4419"/>
          <w:tab w:val="right" w:pos="8838"/>
        </w:tabs>
        <w:spacing w:line="240" w:lineRule="auto"/>
        <w:jc w:val="both"/>
        <w:rPr>
          <w:rFonts w:ascii="Barlow" w:hAnsi="Barlow" w:cstheme="minorHAnsi"/>
          <w:color w:val="000000"/>
          <w:sz w:val="24"/>
          <w:szCs w:val="24"/>
        </w:rPr>
      </w:pPr>
    </w:p>
    <w:p w14:paraId="3037C86D"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color w:val="000000"/>
          <w:sz w:val="24"/>
          <w:szCs w:val="24"/>
        </w:rPr>
        <w:t xml:space="preserve">VIGÉSIMA NOVENA. </w:t>
      </w:r>
      <w:r w:rsidRPr="00BA36A9">
        <w:rPr>
          <w:rFonts w:ascii="Barlow" w:hAnsi="Barlow" w:cstheme="minorHAnsi"/>
          <w:b/>
          <w:sz w:val="24"/>
          <w:szCs w:val="24"/>
        </w:rPr>
        <w:t>RESPETO A LOS DERECHOS HUMANOS:</w:t>
      </w:r>
      <w:r w:rsidRPr="00BA36A9">
        <w:rPr>
          <w:rFonts w:ascii="Barlow" w:hAnsi="Barlow" w:cstheme="minorHAnsi"/>
          <w:sz w:val="24"/>
          <w:szCs w:val="24"/>
        </w:rPr>
        <w:t xml:space="preserve"> Es obligación de las PARTES, conocer, observar y respetar los Derechos</w:t>
      </w:r>
      <w:r w:rsidRPr="00BA36A9">
        <w:rPr>
          <w:rFonts w:ascii="Barlow" w:hAnsi="Barlow" w:cstheme="minorHAnsi"/>
          <w:color w:val="000000"/>
          <w:sz w:val="24"/>
          <w:szCs w:val="24"/>
        </w:rPr>
        <w:t xml:space="preserve"> </w:t>
      </w:r>
      <w:r w:rsidRPr="00BA36A9">
        <w:rPr>
          <w:rFonts w:ascii="Barlow" w:hAnsi="Barlow" w:cstheme="minorHAnsi"/>
          <w:sz w:val="24"/>
          <w:szCs w:val="24"/>
        </w:rPr>
        <w:t xml:space="preserve">Humanos de las personas directa o indirectamente relacionadas con la ejecución del presente Contrato. Las PARTES recibirán, registrarán e investigarán administrativa o disciplinariamente cualquier queja o acusación, por eventuales abusos a los Derechos Humanos por parte de los empleados o subcontratistas a través de los cuales desarrolle el objeto del presente contrato y comunicarán tales quejas y/o acusaciones, así como el resultado de la respectiva investigación. </w:t>
      </w:r>
    </w:p>
    <w:p w14:paraId="6710DDA7"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0D144AA1" w14:textId="77777777" w:rsidR="000901D9" w:rsidRDefault="000901D9" w:rsidP="000901D9">
      <w:pPr>
        <w:tabs>
          <w:tab w:val="center" w:pos="4419"/>
          <w:tab w:val="right" w:pos="8838"/>
        </w:tabs>
        <w:spacing w:line="240" w:lineRule="auto"/>
        <w:jc w:val="both"/>
        <w:rPr>
          <w:rFonts w:ascii="Barlow" w:hAnsi="Barlow" w:cstheme="minorHAnsi"/>
          <w:i/>
          <w:iCs/>
          <w:color w:val="323130"/>
          <w:sz w:val="24"/>
          <w:szCs w:val="24"/>
          <w:lang w:eastAsia="es-CO"/>
        </w:rPr>
      </w:pPr>
      <w:r w:rsidRPr="00BA36A9">
        <w:rPr>
          <w:rFonts w:ascii="Barlow" w:hAnsi="Barlow" w:cstheme="minorHAnsi"/>
          <w:b/>
          <w:sz w:val="24"/>
          <w:szCs w:val="24"/>
        </w:rPr>
        <w:t>TRIGÉSIMA. PROTECCIÓN DE DATOS PERSONALES:</w:t>
      </w:r>
      <w:r w:rsidRPr="00BA36A9">
        <w:rPr>
          <w:rFonts w:ascii="Barlow" w:hAnsi="Barlow" w:cstheme="minorHAnsi"/>
          <w:sz w:val="24"/>
          <w:szCs w:val="24"/>
        </w:rPr>
        <w:t xml:space="preserve"> Con la suscripción del presente contrato, ambas partes manifiestan su autorización para realizar el tratamiento de los datos personales. En cumplimiento de la normativa de Protección de Datos Personales, especialmente la ley 1581 de 2012 y Decreto 1377 de 2013 y demás normas que los modifiquen y/o adicionen y/o sustituyan, con el fin de garantizar el derecho a conocer, actualizar, rectificar, y suprimir la información que sea almacenada en bases de datos, ambas partes autorizan realizar el tratamiento de sus datos personales directamente o a través de terceros encargados de dicho tratamiento, con la finalidad de ejecutar las diversas actividades relacionadas con el presente contrato. Por tratamiento de datos se entiende cualquier operación o conjunto de operaciones sobre datos personales, tales como, la recolección, almacenamiento, uso, circulación, transmisión, transferencia o supresión.</w:t>
      </w:r>
      <w:r w:rsidRPr="00BA36A9">
        <w:rPr>
          <w:rFonts w:ascii="Barlow" w:hAnsi="Barlow" w:cstheme="minorHAnsi"/>
          <w:i/>
          <w:iCs/>
          <w:color w:val="323130"/>
          <w:sz w:val="24"/>
          <w:szCs w:val="24"/>
          <w:lang w:eastAsia="es-CO"/>
        </w:rPr>
        <w:t xml:space="preserve"> </w:t>
      </w:r>
    </w:p>
    <w:p w14:paraId="4B8E7650" w14:textId="77777777" w:rsidR="00597622" w:rsidRDefault="00597622" w:rsidP="000901D9">
      <w:pPr>
        <w:tabs>
          <w:tab w:val="center" w:pos="4419"/>
          <w:tab w:val="right" w:pos="8838"/>
        </w:tabs>
        <w:spacing w:line="240" w:lineRule="auto"/>
        <w:jc w:val="both"/>
        <w:rPr>
          <w:rFonts w:ascii="Barlow" w:hAnsi="Barlow" w:cstheme="minorHAnsi"/>
          <w:i/>
          <w:iCs/>
          <w:color w:val="323130"/>
          <w:sz w:val="24"/>
          <w:szCs w:val="24"/>
          <w:lang w:eastAsia="es-CO"/>
        </w:rPr>
      </w:pPr>
    </w:p>
    <w:p w14:paraId="49778DA1" w14:textId="77777777" w:rsidR="00597622" w:rsidRPr="00597622" w:rsidRDefault="00597622" w:rsidP="00597622">
      <w:pPr>
        <w:tabs>
          <w:tab w:val="center" w:pos="4419"/>
          <w:tab w:val="right" w:pos="8838"/>
        </w:tabs>
        <w:spacing w:line="240" w:lineRule="auto"/>
        <w:jc w:val="both"/>
        <w:rPr>
          <w:rFonts w:ascii="Barlow" w:hAnsi="Barlow" w:cstheme="minorHAnsi"/>
          <w:b/>
          <w:sz w:val="24"/>
          <w:szCs w:val="24"/>
        </w:rPr>
      </w:pPr>
      <w:r w:rsidRPr="00BA36A9">
        <w:rPr>
          <w:rFonts w:ascii="Barlow" w:hAnsi="Barlow" w:cstheme="minorHAnsi"/>
          <w:b/>
          <w:sz w:val="24"/>
          <w:szCs w:val="24"/>
        </w:rPr>
        <w:t>TRIGÉSIMA</w:t>
      </w:r>
      <w:r>
        <w:rPr>
          <w:rFonts w:ascii="Barlow" w:hAnsi="Barlow" w:cstheme="minorHAnsi"/>
          <w:b/>
          <w:sz w:val="24"/>
          <w:szCs w:val="24"/>
        </w:rPr>
        <w:t xml:space="preserve"> PRIMERA. </w:t>
      </w:r>
      <w:r w:rsidRPr="00597622">
        <w:rPr>
          <w:rFonts w:ascii="Barlow" w:hAnsi="Barlow" w:cstheme="minorHAnsi"/>
          <w:b/>
          <w:sz w:val="24"/>
          <w:szCs w:val="24"/>
        </w:rPr>
        <w:t>ACUERDO SOBRE EL USO DEL MECANISMO DE FIRMA ELECTRÓNICA Y/O DIGITAL</w:t>
      </w:r>
    </w:p>
    <w:p w14:paraId="0A812F96" w14:textId="77777777" w:rsidR="00597622" w:rsidRPr="00597622" w:rsidRDefault="00597622" w:rsidP="00597622">
      <w:pPr>
        <w:tabs>
          <w:tab w:val="center" w:pos="4419"/>
          <w:tab w:val="right" w:pos="8838"/>
        </w:tabs>
        <w:spacing w:line="240" w:lineRule="auto"/>
        <w:jc w:val="both"/>
        <w:rPr>
          <w:rFonts w:ascii="Barlow" w:hAnsi="Barlow" w:cstheme="minorHAnsi"/>
          <w:bCs/>
          <w:sz w:val="24"/>
          <w:szCs w:val="24"/>
        </w:rPr>
      </w:pPr>
      <w:r w:rsidRPr="00597622">
        <w:rPr>
          <w:rFonts w:ascii="Barlow" w:hAnsi="Barlow" w:cstheme="minorHAnsi"/>
          <w:bCs/>
          <w:sz w:val="24"/>
          <w:szCs w:val="24"/>
        </w:rPr>
        <w:t xml:space="preserve">Las Partes acuerdan que el Contrato y sus anexos, así como actas, otrosíes, órdenes de compra o servicio y demás documentos complementarios al objeto contractual podrán ser celebrados a través de tecnologías de firma electrónica o firma digital a la luz del Decreto 2364 de 2012 y Ley 527 de 1999 y/o las normas que la complementen, </w:t>
      </w:r>
      <w:r w:rsidRPr="00597622">
        <w:rPr>
          <w:rFonts w:ascii="Barlow" w:hAnsi="Barlow" w:cstheme="minorHAnsi"/>
          <w:bCs/>
          <w:sz w:val="24"/>
          <w:szCs w:val="24"/>
        </w:rPr>
        <w:lastRenderedPageBreak/>
        <w:t>modifiquen o reemplacen. En consecuencia, las Partes acuerdan y manifiestan lo siguiente:</w:t>
      </w:r>
    </w:p>
    <w:p w14:paraId="190B35A8" w14:textId="77777777" w:rsidR="00597622" w:rsidRPr="00597622" w:rsidRDefault="00597622" w:rsidP="00597622">
      <w:pPr>
        <w:tabs>
          <w:tab w:val="center" w:pos="4419"/>
          <w:tab w:val="right" w:pos="8838"/>
        </w:tabs>
        <w:spacing w:line="240" w:lineRule="auto"/>
        <w:jc w:val="both"/>
        <w:rPr>
          <w:rFonts w:ascii="Barlow" w:hAnsi="Barlow" w:cstheme="minorHAnsi"/>
          <w:bCs/>
          <w:sz w:val="24"/>
          <w:szCs w:val="24"/>
        </w:rPr>
      </w:pPr>
      <w:r w:rsidRPr="00597622">
        <w:rPr>
          <w:rFonts w:ascii="Barlow" w:hAnsi="Barlow" w:cstheme="minorHAnsi"/>
          <w:bCs/>
          <w:sz w:val="24"/>
          <w:szCs w:val="24"/>
        </w:rPr>
        <w:t xml:space="preserve">i. Que este mecanismo y las técnicas de identificación de las personas involucradas en el proceso de firma se consideran métodos confiables, apropiados y válidos de firma para todos los efectos legales. </w:t>
      </w:r>
      <w:proofErr w:type="spellStart"/>
      <w:r w:rsidRPr="00597622">
        <w:rPr>
          <w:rFonts w:ascii="Barlow" w:hAnsi="Barlow" w:cstheme="minorHAnsi"/>
          <w:bCs/>
          <w:sz w:val="24"/>
          <w:szCs w:val="24"/>
        </w:rPr>
        <w:t>ii</w:t>
      </w:r>
      <w:proofErr w:type="spellEnd"/>
      <w:r w:rsidRPr="00597622">
        <w:rPr>
          <w:rFonts w:ascii="Barlow" w:hAnsi="Barlow" w:cstheme="minorHAnsi"/>
          <w:bCs/>
          <w:sz w:val="24"/>
          <w:szCs w:val="24"/>
        </w:rPr>
        <w:t xml:space="preserve">. Las Partes, en consecuencia, aceptan que la firma electrónica y/o digital tendrán la misma validez y efectos jurídicos que la firma autógrafa. </w:t>
      </w:r>
      <w:proofErr w:type="spellStart"/>
      <w:r w:rsidRPr="00597622">
        <w:rPr>
          <w:rFonts w:ascii="Barlow" w:hAnsi="Barlow" w:cstheme="minorHAnsi"/>
          <w:bCs/>
          <w:sz w:val="24"/>
          <w:szCs w:val="24"/>
        </w:rPr>
        <w:t>iii</w:t>
      </w:r>
      <w:proofErr w:type="spellEnd"/>
      <w:r w:rsidRPr="00597622">
        <w:rPr>
          <w:rFonts w:ascii="Barlow" w:hAnsi="Barlow" w:cstheme="minorHAnsi"/>
          <w:bCs/>
          <w:sz w:val="24"/>
          <w:szCs w:val="24"/>
        </w:rPr>
        <w:t xml:space="preserve">. Los documentos suscritos con firma electrónica y/o digital serán vinculantes y exigibles de acuerdo con sus términos, y se considerarán íntegros, completos e inalterados una vez firmados por la totalidad de las personas autorizadas. </w:t>
      </w:r>
      <w:proofErr w:type="spellStart"/>
      <w:r w:rsidRPr="00597622">
        <w:rPr>
          <w:rFonts w:ascii="Barlow" w:hAnsi="Barlow" w:cstheme="minorHAnsi"/>
          <w:bCs/>
          <w:sz w:val="24"/>
          <w:szCs w:val="24"/>
        </w:rPr>
        <w:t>iv</w:t>
      </w:r>
      <w:proofErr w:type="spellEnd"/>
      <w:r w:rsidRPr="00597622">
        <w:rPr>
          <w:rFonts w:ascii="Barlow" w:hAnsi="Barlow" w:cstheme="minorHAnsi"/>
          <w:bCs/>
          <w:sz w:val="24"/>
          <w:szCs w:val="24"/>
        </w:rPr>
        <w:t xml:space="preserve">. Si alguna de las Partes conoce de cualquier situación que ponga en duda la seguridad de la firma electrónica y/o digital, o que genere reparos sobre la calidad de </w:t>
      </w:r>
      <w:proofErr w:type="gramStart"/>
      <w:r w:rsidRPr="00597622">
        <w:rPr>
          <w:rFonts w:ascii="Barlow" w:hAnsi="Barlow" w:cstheme="minorHAnsi"/>
          <w:bCs/>
          <w:sz w:val="24"/>
          <w:szCs w:val="24"/>
        </w:rPr>
        <w:t>la misma</w:t>
      </w:r>
      <w:proofErr w:type="gramEnd"/>
      <w:r w:rsidRPr="00597622">
        <w:rPr>
          <w:rFonts w:ascii="Barlow" w:hAnsi="Barlow" w:cstheme="minorHAnsi"/>
          <w:bCs/>
          <w:sz w:val="24"/>
          <w:szCs w:val="24"/>
        </w:rPr>
        <w:t>, dará aviso inmediato a la otra Parte. v. Los documentos suscritos con firma electrónica y/o digital serán admitidos y considerados como documentos originales en caso de ser sometidos a juicio, arbitraje, conciliación u otro mecanismo de resolución de conflictos, e inclusive en cualquier procedimiento o proceso administrativo, judicial o extrajudicial.</w:t>
      </w:r>
    </w:p>
    <w:p w14:paraId="30530CAA" w14:textId="5E162F4B" w:rsidR="00597622" w:rsidRPr="00597622" w:rsidRDefault="00597622" w:rsidP="000901D9">
      <w:pPr>
        <w:tabs>
          <w:tab w:val="center" w:pos="4419"/>
          <w:tab w:val="right" w:pos="8838"/>
        </w:tabs>
        <w:spacing w:line="240" w:lineRule="auto"/>
        <w:jc w:val="both"/>
        <w:rPr>
          <w:rFonts w:ascii="Barlow" w:hAnsi="Barlow" w:cstheme="minorHAnsi"/>
          <w:b/>
          <w:bCs/>
          <w:sz w:val="24"/>
          <w:szCs w:val="24"/>
        </w:rPr>
      </w:pPr>
    </w:p>
    <w:p w14:paraId="5E7FB8BC"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64DEF19E" w14:textId="3C6FBE60"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sz w:val="24"/>
          <w:szCs w:val="24"/>
        </w:rPr>
        <w:t xml:space="preserve">Para constancia se firma por parte del COMPRADOR en </w:t>
      </w:r>
      <w:r w:rsidR="002A327B" w:rsidRPr="00F0562C">
        <w:rPr>
          <w:rFonts w:ascii="Barlow" w:hAnsi="Barlow" w:cstheme="minorHAnsi"/>
          <w:sz w:val="24"/>
          <w:szCs w:val="24"/>
        </w:rPr>
        <w:t>__________</w:t>
      </w:r>
      <w:r w:rsidRPr="00BA36A9">
        <w:rPr>
          <w:rFonts w:ascii="Barlow" w:hAnsi="Barlow" w:cstheme="minorHAnsi"/>
          <w:sz w:val="24"/>
          <w:szCs w:val="24"/>
        </w:rPr>
        <w:t xml:space="preserve"> a los </w:t>
      </w:r>
      <w:r w:rsidR="002A327B" w:rsidRPr="00F0562C">
        <w:rPr>
          <w:rFonts w:ascii="Barlow" w:hAnsi="Barlow" w:cstheme="minorHAnsi"/>
          <w:sz w:val="24"/>
          <w:szCs w:val="24"/>
        </w:rPr>
        <w:t>__________</w:t>
      </w:r>
      <w:r w:rsidRPr="00BA36A9">
        <w:rPr>
          <w:rFonts w:ascii="Barlow" w:hAnsi="Barlow" w:cstheme="minorHAnsi"/>
          <w:sz w:val="24"/>
          <w:szCs w:val="24"/>
        </w:rPr>
        <w:t xml:space="preserve"> y por el VENDEDOR, en la ciudad de </w:t>
      </w:r>
      <w:r w:rsidR="002A327B" w:rsidRPr="00F0562C">
        <w:rPr>
          <w:rFonts w:ascii="Barlow" w:hAnsi="Barlow" w:cstheme="minorHAnsi"/>
          <w:sz w:val="24"/>
          <w:szCs w:val="24"/>
        </w:rPr>
        <w:t>__________</w:t>
      </w:r>
      <w:r w:rsidRPr="00BA36A9">
        <w:rPr>
          <w:rFonts w:ascii="Barlow" w:hAnsi="Barlow" w:cstheme="minorHAnsi"/>
          <w:sz w:val="24"/>
          <w:szCs w:val="24"/>
        </w:rPr>
        <w:t xml:space="preserve">, a los </w:t>
      </w:r>
      <w:r w:rsidR="002A327B" w:rsidRPr="00F0562C">
        <w:rPr>
          <w:rFonts w:ascii="Barlow" w:hAnsi="Barlow" w:cstheme="minorHAnsi"/>
          <w:sz w:val="24"/>
          <w:szCs w:val="24"/>
        </w:rPr>
        <w:t>__________</w:t>
      </w:r>
      <w:r w:rsidRPr="00BA36A9">
        <w:rPr>
          <w:rFonts w:ascii="Barlow" w:hAnsi="Barlow" w:cstheme="minorHAnsi"/>
          <w:sz w:val="24"/>
          <w:szCs w:val="24"/>
        </w:rPr>
        <w:t>, en dos ejemplares del mismo tenor y valor con destino a las partes.</w:t>
      </w:r>
    </w:p>
    <w:p w14:paraId="57E814C3"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51774315" w14:textId="3B36766D"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sz w:val="24"/>
          <w:szCs w:val="24"/>
        </w:rPr>
        <w:t>Por el COMPRADOR.</w:t>
      </w:r>
      <w:r w:rsidRPr="00BA36A9">
        <w:rPr>
          <w:rFonts w:ascii="Barlow" w:hAnsi="Barlow" w:cstheme="minorHAnsi"/>
          <w:sz w:val="24"/>
          <w:szCs w:val="24"/>
        </w:rPr>
        <w:tab/>
        <w:t>Por el VENDEDOR.</w:t>
      </w:r>
    </w:p>
    <w:sectPr w:rsidR="000901D9" w:rsidRPr="00BA36A9">
      <w:foot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C3CBB" w14:textId="77777777" w:rsidR="001304A7" w:rsidRDefault="001304A7" w:rsidP="00AF549E">
      <w:pPr>
        <w:spacing w:after="0" w:line="240" w:lineRule="auto"/>
      </w:pPr>
      <w:r>
        <w:separator/>
      </w:r>
    </w:p>
  </w:endnote>
  <w:endnote w:type="continuationSeparator" w:id="0">
    <w:p w14:paraId="1150E515" w14:textId="77777777" w:rsidR="001304A7" w:rsidRDefault="001304A7" w:rsidP="00AF54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Barlow">
    <w:altName w:val="Barlow"/>
    <w:charset w:val="00"/>
    <w:family w:val="auto"/>
    <w:pitch w:val="variable"/>
    <w:sig w:usb0="20000007" w:usb1="00000000" w:usb2="00000000" w:usb3="00000000" w:csb0="00000193"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539D3" w14:textId="4E738ED1" w:rsidR="000832CA" w:rsidRPr="000832CA" w:rsidRDefault="000832CA" w:rsidP="000832CA">
    <w:pPr>
      <w:pBdr>
        <w:top w:val="nil"/>
        <w:left w:val="nil"/>
        <w:bottom w:val="nil"/>
        <w:right w:val="nil"/>
        <w:between w:val="nil"/>
      </w:pBdr>
      <w:tabs>
        <w:tab w:val="center" w:pos="4419"/>
        <w:tab w:val="right" w:pos="8838"/>
      </w:tabs>
      <w:jc w:val="center"/>
      <w:rPr>
        <w:rFonts w:eastAsia="Arial"/>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0C60D" w14:textId="77777777" w:rsidR="001304A7" w:rsidRDefault="001304A7" w:rsidP="00AF549E">
      <w:pPr>
        <w:spacing w:after="0" w:line="240" w:lineRule="auto"/>
      </w:pPr>
      <w:r>
        <w:separator/>
      </w:r>
    </w:p>
  </w:footnote>
  <w:footnote w:type="continuationSeparator" w:id="0">
    <w:p w14:paraId="02AA0EC0" w14:textId="77777777" w:rsidR="001304A7" w:rsidRDefault="001304A7" w:rsidP="00AF54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A085B"/>
    <w:multiLevelType w:val="hybridMultilevel"/>
    <w:tmpl w:val="866415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4513DEF"/>
    <w:multiLevelType w:val="hybridMultilevel"/>
    <w:tmpl w:val="7BC6DA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648322B"/>
    <w:multiLevelType w:val="hybridMultilevel"/>
    <w:tmpl w:val="2CCAB1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6A35A9B"/>
    <w:multiLevelType w:val="hybridMultilevel"/>
    <w:tmpl w:val="17F46096"/>
    <w:lvl w:ilvl="0" w:tplc="A594D0A6">
      <w:start w:val="1"/>
      <w:numFmt w:val="decimal"/>
      <w:lvlText w:val="%1."/>
      <w:lvlJc w:val="left"/>
      <w:pPr>
        <w:ind w:left="360" w:hanging="360"/>
      </w:pPr>
      <w:rPr>
        <w:rFonts w:hint="default"/>
        <w:b/>
        <w:bCs/>
        <w:i w:val="0"/>
        <w:iCs w:val="0"/>
      </w:rPr>
    </w:lvl>
    <w:lvl w:ilvl="1" w:tplc="240A0019">
      <w:start w:val="1"/>
      <w:numFmt w:val="lowerLetter"/>
      <w:lvlText w:val="%2."/>
      <w:lvlJc w:val="left"/>
      <w:pPr>
        <w:ind w:left="1080" w:hanging="360"/>
      </w:pPr>
    </w:lvl>
    <w:lvl w:ilvl="2" w:tplc="240A001B">
      <w:start w:val="1"/>
      <w:numFmt w:val="lowerRoman"/>
      <w:lvlText w:val="%3."/>
      <w:lvlJc w:val="right"/>
      <w:pPr>
        <w:ind w:left="1800" w:hanging="180"/>
      </w:pPr>
    </w:lvl>
    <w:lvl w:ilvl="3" w:tplc="240A000F">
      <w:start w:val="1"/>
      <w:numFmt w:val="decimal"/>
      <w:lvlText w:val="%4."/>
      <w:lvlJc w:val="left"/>
      <w:pPr>
        <w:ind w:left="2520" w:hanging="360"/>
      </w:pPr>
    </w:lvl>
    <w:lvl w:ilvl="4" w:tplc="240A0019">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 w15:restartNumberingAfterBreak="0">
    <w:nsid w:val="07BE2C44"/>
    <w:multiLevelType w:val="hybridMultilevel"/>
    <w:tmpl w:val="3CF29E4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5947B9D"/>
    <w:multiLevelType w:val="hybridMultilevel"/>
    <w:tmpl w:val="285CAA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A2C34A9"/>
    <w:multiLevelType w:val="hybridMultilevel"/>
    <w:tmpl w:val="0F34A3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BC21B63"/>
    <w:multiLevelType w:val="hybridMultilevel"/>
    <w:tmpl w:val="960EFD76"/>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D5F726F"/>
    <w:multiLevelType w:val="hybridMultilevel"/>
    <w:tmpl w:val="C1BE3D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D661BC3"/>
    <w:multiLevelType w:val="hybridMultilevel"/>
    <w:tmpl w:val="1740504E"/>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1E375A77"/>
    <w:multiLevelType w:val="hybridMultilevel"/>
    <w:tmpl w:val="8F869E8C"/>
    <w:lvl w:ilvl="0" w:tplc="6B6215D8">
      <w:start w:val="1"/>
      <w:numFmt w:val="lowerLetter"/>
      <w:lvlText w:val="%1."/>
      <w:lvlJc w:val="left"/>
      <w:pPr>
        <w:ind w:left="720" w:hanging="360"/>
      </w:pPr>
      <w:rPr>
        <w:rFonts w:hint="default"/>
        <w:b/>
        <w:sz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02E2C58"/>
    <w:multiLevelType w:val="hybridMultilevel"/>
    <w:tmpl w:val="D17864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0307738"/>
    <w:multiLevelType w:val="hybridMultilevel"/>
    <w:tmpl w:val="FF2854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92351E9"/>
    <w:multiLevelType w:val="hybridMultilevel"/>
    <w:tmpl w:val="4B2064E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2DD575C9"/>
    <w:multiLevelType w:val="hybridMultilevel"/>
    <w:tmpl w:val="1C5070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0DA5B05"/>
    <w:multiLevelType w:val="hybridMultilevel"/>
    <w:tmpl w:val="222C54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DC2057B"/>
    <w:multiLevelType w:val="hybridMultilevel"/>
    <w:tmpl w:val="D09816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443A33BF"/>
    <w:multiLevelType w:val="hybridMultilevel"/>
    <w:tmpl w:val="B674EFB4"/>
    <w:lvl w:ilvl="0" w:tplc="6B6215D8">
      <w:start w:val="1"/>
      <w:numFmt w:val="lowerLetter"/>
      <w:lvlText w:val="%1."/>
      <w:lvlJc w:val="left"/>
      <w:pPr>
        <w:ind w:left="720" w:hanging="360"/>
      </w:pPr>
      <w:rPr>
        <w:rFonts w:hint="default"/>
        <w:b/>
        <w:sz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47166373"/>
    <w:multiLevelType w:val="hybridMultilevel"/>
    <w:tmpl w:val="22A6B8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97C6A1C"/>
    <w:multiLevelType w:val="hybridMultilevel"/>
    <w:tmpl w:val="1EA86F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A9C16EF"/>
    <w:multiLevelType w:val="hybridMultilevel"/>
    <w:tmpl w:val="24AE8C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E6E1D8B"/>
    <w:multiLevelType w:val="hybridMultilevel"/>
    <w:tmpl w:val="1D76AF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555438AB"/>
    <w:multiLevelType w:val="hybridMultilevel"/>
    <w:tmpl w:val="41F6F0DC"/>
    <w:lvl w:ilvl="0" w:tplc="FFFFFFFF">
      <w:start w:val="1"/>
      <w:numFmt w:val="lowerLetter"/>
      <w:lvlText w:val="%1."/>
      <w:lvlJc w:val="left"/>
      <w:pPr>
        <w:ind w:left="720" w:hanging="360"/>
      </w:pPr>
      <w:rPr>
        <w:rFonts w:hint="default"/>
        <w:b/>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7773FE3"/>
    <w:multiLevelType w:val="hybridMultilevel"/>
    <w:tmpl w:val="C6E2566C"/>
    <w:lvl w:ilvl="0" w:tplc="3EC0BBD8">
      <w:numFmt w:val="bullet"/>
      <w:lvlText w:val=""/>
      <w:lvlJc w:val="left"/>
      <w:pPr>
        <w:ind w:left="720" w:hanging="360"/>
      </w:pPr>
      <w:rPr>
        <w:rFonts w:ascii="Symbol" w:eastAsiaTheme="minorHAnsi"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5EDF57BC"/>
    <w:multiLevelType w:val="hybridMultilevel"/>
    <w:tmpl w:val="B674EFB4"/>
    <w:lvl w:ilvl="0" w:tplc="6B6215D8">
      <w:start w:val="1"/>
      <w:numFmt w:val="lowerLetter"/>
      <w:lvlText w:val="%1."/>
      <w:lvlJc w:val="left"/>
      <w:pPr>
        <w:ind w:left="720" w:hanging="360"/>
      </w:pPr>
      <w:rPr>
        <w:rFonts w:hint="default"/>
        <w:b/>
        <w:sz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64920537"/>
    <w:multiLevelType w:val="hybridMultilevel"/>
    <w:tmpl w:val="793EC1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68EC6093"/>
    <w:multiLevelType w:val="hybridMultilevel"/>
    <w:tmpl w:val="41F6F0DC"/>
    <w:lvl w:ilvl="0" w:tplc="6B6215D8">
      <w:start w:val="1"/>
      <w:numFmt w:val="lowerLetter"/>
      <w:lvlText w:val="%1."/>
      <w:lvlJc w:val="left"/>
      <w:pPr>
        <w:ind w:left="720" w:hanging="360"/>
      </w:pPr>
      <w:rPr>
        <w:rFonts w:hint="default"/>
        <w:b/>
        <w:sz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6CF36320"/>
    <w:multiLevelType w:val="hybridMultilevel"/>
    <w:tmpl w:val="344477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6D356A4F"/>
    <w:multiLevelType w:val="hybridMultilevel"/>
    <w:tmpl w:val="5888D1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712156B4"/>
    <w:multiLevelType w:val="hybridMultilevel"/>
    <w:tmpl w:val="E02CB4D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7F495C75"/>
    <w:multiLevelType w:val="hybridMultilevel"/>
    <w:tmpl w:val="97AE84E8"/>
    <w:lvl w:ilvl="0" w:tplc="240A0001">
      <w:start w:val="1"/>
      <w:numFmt w:val="bullet"/>
      <w:lvlText w:val=""/>
      <w:lvlJc w:val="left"/>
      <w:pPr>
        <w:ind w:left="765" w:hanging="360"/>
      </w:pPr>
      <w:rPr>
        <w:rFonts w:ascii="Symbol" w:hAnsi="Symbol" w:hint="default"/>
      </w:rPr>
    </w:lvl>
    <w:lvl w:ilvl="1" w:tplc="240A0003" w:tentative="1">
      <w:start w:val="1"/>
      <w:numFmt w:val="bullet"/>
      <w:lvlText w:val="o"/>
      <w:lvlJc w:val="left"/>
      <w:pPr>
        <w:ind w:left="1485" w:hanging="360"/>
      </w:pPr>
      <w:rPr>
        <w:rFonts w:ascii="Courier New" w:hAnsi="Courier New" w:cs="Courier New" w:hint="default"/>
      </w:rPr>
    </w:lvl>
    <w:lvl w:ilvl="2" w:tplc="240A0005" w:tentative="1">
      <w:start w:val="1"/>
      <w:numFmt w:val="bullet"/>
      <w:lvlText w:val=""/>
      <w:lvlJc w:val="left"/>
      <w:pPr>
        <w:ind w:left="2205" w:hanging="360"/>
      </w:pPr>
      <w:rPr>
        <w:rFonts w:ascii="Wingdings" w:hAnsi="Wingdings" w:hint="default"/>
      </w:rPr>
    </w:lvl>
    <w:lvl w:ilvl="3" w:tplc="240A0001" w:tentative="1">
      <w:start w:val="1"/>
      <w:numFmt w:val="bullet"/>
      <w:lvlText w:val=""/>
      <w:lvlJc w:val="left"/>
      <w:pPr>
        <w:ind w:left="2925" w:hanging="360"/>
      </w:pPr>
      <w:rPr>
        <w:rFonts w:ascii="Symbol" w:hAnsi="Symbol" w:hint="default"/>
      </w:rPr>
    </w:lvl>
    <w:lvl w:ilvl="4" w:tplc="240A0003" w:tentative="1">
      <w:start w:val="1"/>
      <w:numFmt w:val="bullet"/>
      <w:lvlText w:val="o"/>
      <w:lvlJc w:val="left"/>
      <w:pPr>
        <w:ind w:left="3645" w:hanging="360"/>
      </w:pPr>
      <w:rPr>
        <w:rFonts w:ascii="Courier New" w:hAnsi="Courier New" w:cs="Courier New" w:hint="default"/>
      </w:rPr>
    </w:lvl>
    <w:lvl w:ilvl="5" w:tplc="240A0005" w:tentative="1">
      <w:start w:val="1"/>
      <w:numFmt w:val="bullet"/>
      <w:lvlText w:val=""/>
      <w:lvlJc w:val="left"/>
      <w:pPr>
        <w:ind w:left="4365" w:hanging="360"/>
      </w:pPr>
      <w:rPr>
        <w:rFonts w:ascii="Wingdings" w:hAnsi="Wingdings" w:hint="default"/>
      </w:rPr>
    </w:lvl>
    <w:lvl w:ilvl="6" w:tplc="240A0001" w:tentative="1">
      <w:start w:val="1"/>
      <w:numFmt w:val="bullet"/>
      <w:lvlText w:val=""/>
      <w:lvlJc w:val="left"/>
      <w:pPr>
        <w:ind w:left="5085" w:hanging="360"/>
      </w:pPr>
      <w:rPr>
        <w:rFonts w:ascii="Symbol" w:hAnsi="Symbol" w:hint="default"/>
      </w:rPr>
    </w:lvl>
    <w:lvl w:ilvl="7" w:tplc="240A0003" w:tentative="1">
      <w:start w:val="1"/>
      <w:numFmt w:val="bullet"/>
      <w:lvlText w:val="o"/>
      <w:lvlJc w:val="left"/>
      <w:pPr>
        <w:ind w:left="5805" w:hanging="360"/>
      </w:pPr>
      <w:rPr>
        <w:rFonts w:ascii="Courier New" w:hAnsi="Courier New" w:cs="Courier New" w:hint="default"/>
      </w:rPr>
    </w:lvl>
    <w:lvl w:ilvl="8" w:tplc="240A0005" w:tentative="1">
      <w:start w:val="1"/>
      <w:numFmt w:val="bullet"/>
      <w:lvlText w:val=""/>
      <w:lvlJc w:val="left"/>
      <w:pPr>
        <w:ind w:left="6525" w:hanging="360"/>
      </w:pPr>
      <w:rPr>
        <w:rFonts w:ascii="Wingdings" w:hAnsi="Wingdings" w:hint="default"/>
      </w:rPr>
    </w:lvl>
  </w:abstractNum>
  <w:num w:numId="1" w16cid:durableId="1960605624">
    <w:abstractNumId w:val="15"/>
  </w:num>
  <w:num w:numId="2" w16cid:durableId="288517028">
    <w:abstractNumId w:val="1"/>
  </w:num>
  <w:num w:numId="3" w16cid:durableId="306017084">
    <w:abstractNumId w:val="16"/>
  </w:num>
  <w:num w:numId="4" w16cid:durableId="1009721008">
    <w:abstractNumId w:val="29"/>
  </w:num>
  <w:num w:numId="5" w16cid:durableId="1858696645">
    <w:abstractNumId w:val="8"/>
  </w:num>
  <w:num w:numId="6" w16cid:durableId="969631360">
    <w:abstractNumId w:val="0"/>
  </w:num>
  <w:num w:numId="7" w16cid:durableId="1715425737">
    <w:abstractNumId w:val="12"/>
  </w:num>
  <w:num w:numId="8" w16cid:durableId="1307081032">
    <w:abstractNumId w:val="18"/>
  </w:num>
  <w:num w:numId="9" w16cid:durableId="1397778232">
    <w:abstractNumId w:val="21"/>
  </w:num>
  <w:num w:numId="10" w16cid:durableId="1381054637">
    <w:abstractNumId w:val="5"/>
  </w:num>
  <w:num w:numId="11" w16cid:durableId="1129013713">
    <w:abstractNumId w:val="25"/>
  </w:num>
  <w:num w:numId="12" w16cid:durableId="1810897300">
    <w:abstractNumId w:val="27"/>
  </w:num>
  <w:num w:numId="13" w16cid:durableId="482157197">
    <w:abstractNumId w:val="14"/>
  </w:num>
  <w:num w:numId="14" w16cid:durableId="248929202">
    <w:abstractNumId w:val="30"/>
  </w:num>
  <w:num w:numId="15" w16cid:durableId="954210898">
    <w:abstractNumId w:val="28"/>
  </w:num>
  <w:num w:numId="16" w16cid:durableId="1364556110">
    <w:abstractNumId w:val="23"/>
  </w:num>
  <w:num w:numId="17" w16cid:durableId="2072539457">
    <w:abstractNumId w:val="2"/>
  </w:num>
  <w:num w:numId="18" w16cid:durableId="2121366479">
    <w:abstractNumId w:val="17"/>
  </w:num>
  <w:num w:numId="19" w16cid:durableId="2018844954">
    <w:abstractNumId w:val="26"/>
  </w:num>
  <w:num w:numId="20" w16cid:durableId="197746776">
    <w:abstractNumId w:val="20"/>
  </w:num>
  <w:num w:numId="21" w16cid:durableId="43994483">
    <w:abstractNumId w:val="10"/>
  </w:num>
  <w:num w:numId="22" w16cid:durableId="862088543">
    <w:abstractNumId w:val="24"/>
  </w:num>
  <w:num w:numId="23" w16cid:durableId="515189285">
    <w:abstractNumId w:val="11"/>
  </w:num>
  <w:num w:numId="24" w16cid:durableId="603613065">
    <w:abstractNumId w:val="6"/>
  </w:num>
  <w:num w:numId="25" w16cid:durableId="624626961">
    <w:abstractNumId w:val="7"/>
  </w:num>
  <w:num w:numId="26" w16cid:durableId="1863132504">
    <w:abstractNumId w:val="19"/>
  </w:num>
  <w:num w:numId="27" w16cid:durableId="1738479633">
    <w:abstractNumId w:val="13"/>
  </w:num>
  <w:num w:numId="28" w16cid:durableId="164903863">
    <w:abstractNumId w:val="22"/>
  </w:num>
  <w:num w:numId="29" w16cid:durableId="232353563">
    <w:abstractNumId w:val="4"/>
  </w:num>
  <w:num w:numId="30" w16cid:durableId="877550721">
    <w:abstractNumId w:val="9"/>
  </w:num>
  <w:num w:numId="31" w16cid:durableId="2065253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AF7"/>
    <w:rsid w:val="00012353"/>
    <w:rsid w:val="0001279E"/>
    <w:rsid w:val="00024CA8"/>
    <w:rsid w:val="000251CF"/>
    <w:rsid w:val="00041702"/>
    <w:rsid w:val="00050A49"/>
    <w:rsid w:val="000531FA"/>
    <w:rsid w:val="000668F1"/>
    <w:rsid w:val="000832CA"/>
    <w:rsid w:val="000901D9"/>
    <w:rsid w:val="0009727F"/>
    <w:rsid w:val="000B061A"/>
    <w:rsid w:val="000E2A41"/>
    <w:rsid w:val="00102319"/>
    <w:rsid w:val="001161FD"/>
    <w:rsid w:val="001304A7"/>
    <w:rsid w:val="001456D7"/>
    <w:rsid w:val="00175D6E"/>
    <w:rsid w:val="00180BF0"/>
    <w:rsid w:val="0018119D"/>
    <w:rsid w:val="0018159C"/>
    <w:rsid w:val="00185475"/>
    <w:rsid w:val="0019275C"/>
    <w:rsid w:val="001C624E"/>
    <w:rsid w:val="001D05E0"/>
    <w:rsid w:val="001D6C1F"/>
    <w:rsid w:val="001E7A22"/>
    <w:rsid w:val="00221402"/>
    <w:rsid w:val="00281FD3"/>
    <w:rsid w:val="002935B3"/>
    <w:rsid w:val="002A327B"/>
    <w:rsid w:val="002B44B2"/>
    <w:rsid w:val="002B769B"/>
    <w:rsid w:val="002C5BE8"/>
    <w:rsid w:val="002D36A8"/>
    <w:rsid w:val="002F1A1A"/>
    <w:rsid w:val="00315BF5"/>
    <w:rsid w:val="00351538"/>
    <w:rsid w:val="003609C6"/>
    <w:rsid w:val="00366FF3"/>
    <w:rsid w:val="0037025A"/>
    <w:rsid w:val="0037141F"/>
    <w:rsid w:val="00375432"/>
    <w:rsid w:val="003802E7"/>
    <w:rsid w:val="00383627"/>
    <w:rsid w:val="00383C56"/>
    <w:rsid w:val="00383E34"/>
    <w:rsid w:val="003B7C0E"/>
    <w:rsid w:val="003E0458"/>
    <w:rsid w:val="003F607E"/>
    <w:rsid w:val="0040451E"/>
    <w:rsid w:val="00410EA0"/>
    <w:rsid w:val="0041552B"/>
    <w:rsid w:val="00425E88"/>
    <w:rsid w:val="0042656C"/>
    <w:rsid w:val="004761F7"/>
    <w:rsid w:val="00476CAC"/>
    <w:rsid w:val="00493EA9"/>
    <w:rsid w:val="004D3A95"/>
    <w:rsid w:val="004E001C"/>
    <w:rsid w:val="004E097D"/>
    <w:rsid w:val="00506A51"/>
    <w:rsid w:val="00512634"/>
    <w:rsid w:val="00513B57"/>
    <w:rsid w:val="005202B6"/>
    <w:rsid w:val="0052158F"/>
    <w:rsid w:val="00523C01"/>
    <w:rsid w:val="00525504"/>
    <w:rsid w:val="005412F0"/>
    <w:rsid w:val="005607F6"/>
    <w:rsid w:val="00560EB6"/>
    <w:rsid w:val="00584EE5"/>
    <w:rsid w:val="00597622"/>
    <w:rsid w:val="005A0132"/>
    <w:rsid w:val="005A577A"/>
    <w:rsid w:val="005E0E2F"/>
    <w:rsid w:val="005E6C23"/>
    <w:rsid w:val="006025C6"/>
    <w:rsid w:val="00606021"/>
    <w:rsid w:val="006251FA"/>
    <w:rsid w:val="00627A4E"/>
    <w:rsid w:val="006446E3"/>
    <w:rsid w:val="00652C8F"/>
    <w:rsid w:val="00652CCC"/>
    <w:rsid w:val="00670FAE"/>
    <w:rsid w:val="00691749"/>
    <w:rsid w:val="006938AD"/>
    <w:rsid w:val="006A1FD2"/>
    <w:rsid w:val="006F0F91"/>
    <w:rsid w:val="007048DE"/>
    <w:rsid w:val="0073463C"/>
    <w:rsid w:val="00766F7B"/>
    <w:rsid w:val="0076773B"/>
    <w:rsid w:val="00773759"/>
    <w:rsid w:val="007A4451"/>
    <w:rsid w:val="007B0B32"/>
    <w:rsid w:val="007D65CA"/>
    <w:rsid w:val="007E117A"/>
    <w:rsid w:val="00801407"/>
    <w:rsid w:val="00812AFE"/>
    <w:rsid w:val="008365D5"/>
    <w:rsid w:val="008461D7"/>
    <w:rsid w:val="0085021F"/>
    <w:rsid w:val="00894EB1"/>
    <w:rsid w:val="008A19BF"/>
    <w:rsid w:val="008A7FB5"/>
    <w:rsid w:val="008B6EFE"/>
    <w:rsid w:val="009029BD"/>
    <w:rsid w:val="00910F36"/>
    <w:rsid w:val="00925202"/>
    <w:rsid w:val="0093084D"/>
    <w:rsid w:val="00944BDA"/>
    <w:rsid w:val="00945245"/>
    <w:rsid w:val="00946DF1"/>
    <w:rsid w:val="00974541"/>
    <w:rsid w:val="00977B21"/>
    <w:rsid w:val="00986EFE"/>
    <w:rsid w:val="009A6A7F"/>
    <w:rsid w:val="009B79AB"/>
    <w:rsid w:val="009C0700"/>
    <w:rsid w:val="009C683B"/>
    <w:rsid w:val="009D0062"/>
    <w:rsid w:val="009D0F39"/>
    <w:rsid w:val="009D3697"/>
    <w:rsid w:val="009D3A8B"/>
    <w:rsid w:val="009E75BE"/>
    <w:rsid w:val="00A11B5F"/>
    <w:rsid w:val="00A27C45"/>
    <w:rsid w:val="00A509A6"/>
    <w:rsid w:val="00A76753"/>
    <w:rsid w:val="00A92C73"/>
    <w:rsid w:val="00A93D81"/>
    <w:rsid w:val="00AB6776"/>
    <w:rsid w:val="00AC23D6"/>
    <w:rsid w:val="00AD33A8"/>
    <w:rsid w:val="00AE175D"/>
    <w:rsid w:val="00AE2CBB"/>
    <w:rsid w:val="00AE7B29"/>
    <w:rsid w:val="00AF3B03"/>
    <w:rsid w:val="00AF549E"/>
    <w:rsid w:val="00B3375E"/>
    <w:rsid w:val="00B35B49"/>
    <w:rsid w:val="00B42AD1"/>
    <w:rsid w:val="00B45260"/>
    <w:rsid w:val="00B5744D"/>
    <w:rsid w:val="00BA732D"/>
    <w:rsid w:val="00BB2069"/>
    <w:rsid w:val="00BC138F"/>
    <w:rsid w:val="00BF75F8"/>
    <w:rsid w:val="00C12179"/>
    <w:rsid w:val="00C13AA6"/>
    <w:rsid w:val="00C5421B"/>
    <w:rsid w:val="00C87065"/>
    <w:rsid w:val="00C9004F"/>
    <w:rsid w:val="00CD3F52"/>
    <w:rsid w:val="00CE6263"/>
    <w:rsid w:val="00D172CB"/>
    <w:rsid w:val="00D269DB"/>
    <w:rsid w:val="00D513A9"/>
    <w:rsid w:val="00D93639"/>
    <w:rsid w:val="00DA1ECE"/>
    <w:rsid w:val="00DD7409"/>
    <w:rsid w:val="00DE5572"/>
    <w:rsid w:val="00E22DEF"/>
    <w:rsid w:val="00E23F88"/>
    <w:rsid w:val="00E61BC6"/>
    <w:rsid w:val="00E716F6"/>
    <w:rsid w:val="00E93F86"/>
    <w:rsid w:val="00EB27D6"/>
    <w:rsid w:val="00ED7279"/>
    <w:rsid w:val="00EE605A"/>
    <w:rsid w:val="00F0562C"/>
    <w:rsid w:val="00F23410"/>
    <w:rsid w:val="00F356C8"/>
    <w:rsid w:val="00F36878"/>
    <w:rsid w:val="00F4108A"/>
    <w:rsid w:val="00F6420D"/>
    <w:rsid w:val="00F6568E"/>
    <w:rsid w:val="00FE0AF7"/>
    <w:rsid w:val="00FE3E56"/>
    <w:rsid w:val="00FE7740"/>
    <w:rsid w:val="00FF543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4EB80E"/>
  <w15:chartTrackingRefBased/>
  <w15:docId w15:val="{19F07B1F-5469-4CF6-A043-97D837EBB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3C56"/>
  </w:style>
  <w:style w:type="paragraph" w:styleId="Ttulo1">
    <w:name w:val="heading 1"/>
    <w:basedOn w:val="Normal"/>
    <w:next w:val="Normal"/>
    <w:link w:val="Ttulo1Car"/>
    <w:uiPriority w:val="9"/>
    <w:qFormat/>
    <w:rsid w:val="000832CA"/>
    <w:pPr>
      <w:keepNext/>
      <w:keepLines/>
      <w:widowControl w:val="0"/>
      <w:autoSpaceDE w:val="0"/>
      <w:autoSpaceDN w:val="0"/>
      <w:adjustRightInd w:val="0"/>
      <w:spacing w:before="480" w:after="120" w:line="240" w:lineRule="auto"/>
      <w:jc w:val="both"/>
      <w:outlineLvl w:val="0"/>
    </w:pPr>
    <w:rPr>
      <w:rFonts w:ascii="Arial" w:eastAsia="Times New Roman" w:hAnsi="Arial" w:cs="Arial"/>
      <w:b/>
      <w:sz w:val="48"/>
      <w:szCs w:val="48"/>
      <w:lang w:val="es-ES_tradnl" w:eastAsia="es-ES"/>
    </w:rPr>
  </w:style>
  <w:style w:type="paragraph" w:styleId="Ttulo2">
    <w:name w:val="heading 2"/>
    <w:basedOn w:val="Normal"/>
    <w:next w:val="Normal"/>
    <w:link w:val="Ttulo2Car"/>
    <w:uiPriority w:val="9"/>
    <w:semiHidden/>
    <w:unhideWhenUsed/>
    <w:qFormat/>
    <w:rsid w:val="000832CA"/>
    <w:pPr>
      <w:keepNext/>
      <w:keepLines/>
      <w:widowControl w:val="0"/>
      <w:autoSpaceDE w:val="0"/>
      <w:autoSpaceDN w:val="0"/>
      <w:adjustRightInd w:val="0"/>
      <w:spacing w:before="360" w:after="80" w:line="240" w:lineRule="auto"/>
      <w:jc w:val="both"/>
      <w:outlineLvl w:val="1"/>
    </w:pPr>
    <w:rPr>
      <w:rFonts w:ascii="Arial" w:eastAsia="Times New Roman" w:hAnsi="Arial" w:cs="Arial"/>
      <w:b/>
      <w:sz w:val="36"/>
      <w:szCs w:val="36"/>
      <w:lang w:val="es-ES_tradnl" w:eastAsia="es-ES"/>
    </w:rPr>
  </w:style>
  <w:style w:type="paragraph" w:styleId="Ttulo3">
    <w:name w:val="heading 3"/>
    <w:basedOn w:val="Normal"/>
    <w:next w:val="Normal"/>
    <w:link w:val="Ttulo3Car"/>
    <w:uiPriority w:val="9"/>
    <w:semiHidden/>
    <w:unhideWhenUsed/>
    <w:qFormat/>
    <w:rsid w:val="000832CA"/>
    <w:pPr>
      <w:keepNext/>
      <w:keepLines/>
      <w:widowControl w:val="0"/>
      <w:autoSpaceDE w:val="0"/>
      <w:autoSpaceDN w:val="0"/>
      <w:adjustRightInd w:val="0"/>
      <w:spacing w:before="280" w:after="80" w:line="240" w:lineRule="auto"/>
      <w:jc w:val="both"/>
      <w:outlineLvl w:val="2"/>
    </w:pPr>
    <w:rPr>
      <w:rFonts w:ascii="Arial" w:eastAsia="Times New Roman" w:hAnsi="Arial" w:cs="Arial"/>
      <w:b/>
      <w:sz w:val="28"/>
      <w:szCs w:val="28"/>
      <w:lang w:val="es-ES_tradnl" w:eastAsia="es-ES"/>
    </w:rPr>
  </w:style>
  <w:style w:type="paragraph" w:styleId="Ttulo4">
    <w:name w:val="heading 4"/>
    <w:basedOn w:val="Normal"/>
    <w:next w:val="Normal"/>
    <w:link w:val="Ttulo4Car"/>
    <w:uiPriority w:val="9"/>
    <w:semiHidden/>
    <w:unhideWhenUsed/>
    <w:qFormat/>
    <w:rsid w:val="000832CA"/>
    <w:pPr>
      <w:keepNext/>
      <w:keepLines/>
      <w:widowControl w:val="0"/>
      <w:autoSpaceDE w:val="0"/>
      <w:autoSpaceDN w:val="0"/>
      <w:adjustRightInd w:val="0"/>
      <w:spacing w:before="240" w:after="40" w:line="240" w:lineRule="auto"/>
      <w:jc w:val="both"/>
      <w:outlineLvl w:val="3"/>
    </w:pPr>
    <w:rPr>
      <w:rFonts w:ascii="Arial" w:eastAsia="Times New Roman" w:hAnsi="Arial" w:cs="Arial"/>
      <w:b/>
      <w:sz w:val="24"/>
      <w:szCs w:val="24"/>
      <w:lang w:val="es-ES_tradnl" w:eastAsia="es-ES"/>
    </w:rPr>
  </w:style>
  <w:style w:type="paragraph" w:styleId="Ttulo5">
    <w:name w:val="heading 5"/>
    <w:basedOn w:val="Normal"/>
    <w:next w:val="Normal"/>
    <w:link w:val="Ttulo5Car"/>
    <w:uiPriority w:val="9"/>
    <w:semiHidden/>
    <w:unhideWhenUsed/>
    <w:qFormat/>
    <w:rsid w:val="000832CA"/>
    <w:pPr>
      <w:keepNext/>
      <w:keepLines/>
      <w:widowControl w:val="0"/>
      <w:autoSpaceDE w:val="0"/>
      <w:autoSpaceDN w:val="0"/>
      <w:adjustRightInd w:val="0"/>
      <w:spacing w:before="220" w:after="40" w:line="240" w:lineRule="auto"/>
      <w:jc w:val="both"/>
      <w:outlineLvl w:val="4"/>
    </w:pPr>
    <w:rPr>
      <w:rFonts w:ascii="Arial" w:eastAsia="Times New Roman" w:hAnsi="Arial" w:cs="Arial"/>
      <w:b/>
      <w:lang w:val="es-ES_tradnl" w:eastAsia="es-ES"/>
    </w:rPr>
  </w:style>
  <w:style w:type="paragraph" w:styleId="Ttulo6">
    <w:name w:val="heading 6"/>
    <w:basedOn w:val="Normal"/>
    <w:next w:val="Normal"/>
    <w:link w:val="Ttulo6Car"/>
    <w:uiPriority w:val="9"/>
    <w:semiHidden/>
    <w:unhideWhenUsed/>
    <w:qFormat/>
    <w:rsid w:val="000832CA"/>
    <w:pPr>
      <w:keepNext/>
      <w:keepLines/>
      <w:widowControl w:val="0"/>
      <w:autoSpaceDE w:val="0"/>
      <w:autoSpaceDN w:val="0"/>
      <w:adjustRightInd w:val="0"/>
      <w:spacing w:before="200" w:after="40" w:line="240" w:lineRule="auto"/>
      <w:jc w:val="both"/>
      <w:outlineLvl w:val="5"/>
    </w:pPr>
    <w:rPr>
      <w:rFonts w:ascii="Arial" w:eastAsia="Times New Roman" w:hAnsi="Arial" w:cs="Arial"/>
      <w:b/>
      <w:sz w:val="20"/>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Bolita,List Paragraph,BOLA,Párrafo de lista21,BOLADEF,Guión,Titulo 8,Tercer nivel de viñeta,Tercera viñeta,Viñeta2,Viñeta 2,rayita,HOJA,MIBEX B,Párrafo de lista22,Párrafo de lista5,Viñeta Tercer nivel,lp1,Scitum normal"/>
    <w:basedOn w:val="Normal"/>
    <w:link w:val="PrrafodelistaCar"/>
    <w:uiPriority w:val="34"/>
    <w:qFormat/>
    <w:rsid w:val="00FE0AF7"/>
    <w:pPr>
      <w:ind w:left="720"/>
      <w:contextualSpacing/>
    </w:pPr>
  </w:style>
  <w:style w:type="paragraph" w:styleId="Encabezado">
    <w:name w:val="header"/>
    <w:basedOn w:val="Normal"/>
    <w:link w:val="EncabezadoCar"/>
    <w:uiPriority w:val="99"/>
    <w:unhideWhenUsed/>
    <w:rsid w:val="00AF549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F549E"/>
  </w:style>
  <w:style w:type="paragraph" w:styleId="Piedepgina">
    <w:name w:val="footer"/>
    <w:basedOn w:val="Normal"/>
    <w:link w:val="PiedepginaCar"/>
    <w:uiPriority w:val="99"/>
    <w:unhideWhenUsed/>
    <w:rsid w:val="00AF54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F549E"/>
  </w:style>
  <w:style w:type="paragraph" w:customStyle="1" w:styleId="Default">
    <w:name w:val="Default"/>
    <w:rsid w:val="00476CAC"/>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Ttulo1Car">
    <w:name w:val="Título 1 Car"/>
    <w:basedOn w:val="Fuentedeprrafopredeter"/>
    <w:link w:val="Ttulo1"/>
    <w:uiPriority w:val="9"/>
    <w:rsid w:val="000832CA"/>
    <w:rPr>
      <w:rFonts w:ascii="Arial" w:eastAsia="Times New Roman" w:hAnsi="Arial" w:cs="Arial"/>
      <w:b/>
      <w:sz w:val="48"/>
      <w:szCs w:val="48"/>
      <w:lang w:val="es-ES_tradnl" w:eastAsia="es-ES"/>
    </w:rPr>
  </w:style>
  <w:style w:type="character" w:customStyle="1" w:styleId="Ttulo2Car">
    <w:name w:val="Título 2 Car"/>
    <w:basedOn w:val="Fuentedeprrafopredeter"/>
    <w:link w:val="Ttulo2"/>
    <w:uiPriority w:val="9"/>
    <w:semiHidden/>
    <w:rsid w:val="000832CA"/>
    <w:rPr>
      <w:rFonts w:ascii="Arial" w:eastAsia="Times New Roman" w:hAnsi="Arial" w:cs="Arial"/>
      <w:b/>
      <w:sz w:val="36"/>
      <w:szCs w:val="36"/>
      <w:lang w:val="es-ES_tradnl" w:eastAsia="es-ES"/>
    </w:rPr>
  </w:style>
  <w:style w:type="character" w:customStyle="1" w:styleId="Ttulo3Car">
    <w:name w:val="Título 3 Car"/>
    <w:basedOn w:val="Fuentedeprrafopredeter"/>
    <w:link w:val="Ttulo3"/>
    <w:uiPriority w:val="9"/>
    <w:semiHidden/>
    <w:rsid w:val="000832CA"/>
    <w:rPr>
      <w:rFonts w:ascii="Arial" w:eastAsia="Times New Roman" w:hAnsi="Arial" w:cs="Arial"/>
      <w:b/>
      <w:sz w:val="28"/>
      <w:szCs w:val="28"/>
      <w:lang w:val="es-ES_tradnl" w:eastAsia="es-ES"/>
    </w:rPr>
  </w:style>
  <w:style w:type="character" w:customStyle="1" w:styleId="Ttulo4Car">
    <w:name w:val="Título 4 Car"/>
    <w:basedOn w:val="Fuentedeprrafopredeter"/>
    <w:link w:val="Ttulo4"/>
    <w:uiPriority w:val="9"/>
    <w:semiHidden/>
    <w:rsid w:val="000832CA"/>
    <w:rPr>
      <w:rFonts w:ascii="Arial" w:eastAsia="Times New Roman" w:hAnsi="Arial" w:cs="Arial"/>
      <w:b/>
      <w:sz w:val="24"/>
      <w:szCs w:val="24"/>
      <w:lang w:val="es-ES_tradnl" w:eastAsia="es-ES"/>
    </w:rPr>
  </w:style>
  <w:style w:type="character" w:customStyle="1" w:styleId="Ttulo5Car">
    <w:name w:val="Título 5 Car"/>
    <w:basedOn w:val="Fuentedeprrafopredeter"/>
    <w:link w:val="Ttulo5"/>
    <w:uiPriority w:val="9"/>
    <w:semiHidden/>
    <w:rsid w:val="000832CA"/>
    <w:rPr>
      <w:rFonts w:ascii="Arial" w:eastAsia="Times New Roman" w:hAnsi="Arial" w:cs="Arial"/>
      <w:b/>
      <w:lang w:val="es-ES_tradnl" w:eastAsia="es-ES"/>
    </w:rPr>
  </w:style>
  <w:style w:type="character" w:customStyle="1" w:styleId="Ttulo6Car">
    <w:name w:val="Título 6 Car"/>
    <w:basedOn w:val="Fuentedeprrafopredeter"/>
    <w:link w:val="Ttulo6"/>
    <w:uiPriority w:val="9"/>
    <w:semiHidden/>
    <w:rsid w:val="000832CA"/>
    <w:rPr>
      <w:rFonts w:ascii="Arial" w:eastAsia="Times New Roman" w:hAnsi="Arial" w:cs="Arial"/>
      <w:b/>
      <w:sz w:val="20"/>
      <w:szCs w:val="20"/>
      <w:lang w:val="es-ES_tradnl" w:eastAsia="es-ES"/>
    </w:rPr>
  </w:style>
  <w:style w:type="table" w:customStyle="1" w:styleId="TableNormal">
    <w:name w:val="Table Normal"/>
    <w:rsid w:val="000832CA"/>
    <w:pPr>
      <w:widowControl w:val="0"/>
      <w:spacing w:after="0" w:line="240" w:lineRule="auto"/>
      <w:jc w:val="both"/>
    </w:pPr>
    <w:rPr>
      <w:rFonts w:ascii="Arial" w:eastAsia="Arial" w:hAnsi="Arial" w:cs="Arial"/>
      <w:sz w:val="20"/>
      <w:szCs w:val="20"/>
      <w:lang w:val="es-ES" w:eastAsia="es-CO"/>
    </w:rPr>
    <w:tblPr>
      <w:tblCellMar>
        <w:top w:w="0" w:type="dxa"/>
        <w:left w:w="0" w:type="dxa"/>
        <w:bottom w:w="0" w:type="dxa"/>
        <w:right w:w="0" w:type="dxa"/>
      </w:tblCellMar>
    </w:tblPr>
  </w:style>
  <w:style w:type="paragraph" w:styleId="Ttulo">
    <w:name w:val="Title"/>
    <w:basedOn w:val="Normal"/>
    <w:next w:val="Normal"/>
    <w:link w:val="TtuloCar"/>
    <w:uiPriority w:val="10"/>
    <w:qFormat/>
    <w:rsid w:val="000832CA"/>
    <w:pPr>
      <w:keepNext/>
      <w:keepLines/>
      <w:widowControl w:val="0"/>
      <w:autoSpaceDE w:val="0"/>
      <w:autoSpaceDN w:val="0"/>
      <w:adjustRightInd w:val="0"/>
      <w:spacing w:before="480" w:after="120" w:line="240" w:lineRule="auto"/>
      <w:jc w:val="both"/>
    </w:pPr>
    <w:rPr>
      <w:rFonts w:ascii="Arial" w:eastAsia="Times New Roman" w:hAnsi="Arial" w:cs="Arial"/>
      <w:b/>
      <w:sz w:val="72"/>
      <w:szCs w:val="72"/>
      <w:lang w:val="es-ES_tradnl" w:eastAsia="es-ES"/>
    </w:rPr>
  </w:style>
  <w:style w:type="character" w:customStyle="1" w:styleId="TtuloCar">
    <w:name w:val="Título Car"/>
    <w:basedOn w:val="Fuentedeprrafopredeter"/>
    <w:link w:val="Ttulo"/>
    <w:uiPriority w:val="10"/>
    <w:rsid w:val="000832CA"/>
    <w:rPr>
      <w:rFonts w:ascii="Arial" w:eastAsia="Times New Roman" w:hAnsi="Arial" w:cs="Arial"/>
      <w:b/>
      <w:sz w:val="72"/>
      <w:szCs w:val="72"/>
      <w:lang w:val="es-ES_tradnl" w:eastAsia="es-ES"/>
    </w:rPr>
  </w:style>
  <w:style w:type="paragraph" w:styleId="Textoindependiente">
    <w:name w:val="Body Text"/>
    <w:basedOn w:val="Normal"/>
    <w:link w:val="TextoindependienteCar"/>
    <w:rsid w:val="000832CA"/>
    <w:pPr>
      <w:spacing w:after="0" w:line="240" w:lineRule="auto"/>
      <w:jc w:val="both"/>
    </w:pPr>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rsid w:val="000832CA"/>
    <w:rPr>
      <w:rFonts w:ascii="Times New Roman" w:eastAsia="Times New Roman" w:hAnsi="Times New Roman" w:cs="Times New Roman"/>
      <w:sz w:val="20"/>
      <w:szCs w:val="20"/>
      <w:lang w:val="es-ES" w:eastAsia="es-ES"/>
    </w:rPr>
  </w:style>
  <w:style w:type="paragraph" w:styleId="Subttulo">
    <w:name w:val="Subtitle"/>
    <w:basedOn w:val="Normal"/>
    <w:next w:val="Normal"/>
    <w:link w:val="SubttuloCar"/>
    <w:uiPriority w:val="11"/>
    <w:qFormat/>
    <w:rsid w:val="000832CA"/>
    <w:pPr>
      <w:keepNext/>
      <w:keepLines/>
      <w:widowControl w:val="0"/>
      <w:autoSpaceDE w:val="0"/>
      <w:autoSpaceDN w:val="0"/>
      <w:adjustRightInd w:val="0"/>
      <w:spacing w:before="360" w:after="80" w:line="240" w:lineRule="auto"/>
      <w:jc w:val="both"/>
    </w:pPr>
    <w:rPr>
      <w:rFonts w:ascii="Georgia" w:eastAsia="Georgia" w:hAnsi="Georgia" w:cs="Georgia"/>
      <w:i/>
      <w:color w:val="666666"/>
      <w:sz w:val="48"/>
      <w:szCs w:val="48"/>
      <w:lang w:val="es-ES_tradnl" w:eastAsia="es-ES"/>
    </w:rPr>
  </w:style>
  <w:style w:type="character" w:customStyle="1" w:styleId="SubttuloCar">
    <w:name w:val="Subtítulo Car"/>
    <w:basedOn w:val="Fuentedeprrafopredeter"/>
    <w:link w:val="Subttulo"/>
    <w:uiPriority w:val="11"/>
    <w:rsid w:val="000832CA"/>
    <w:rPr>
      <w:rFonts w:ascii="Georgia" w:eastAsia="Georgia" w:hAnsi="Georgia" w:cs="Georgia"/>
      <w:i/>
      <w:color w:val="666666"/>
      <w:sz w:val="48"/>
      <w:szCs w:val="48"/>
      <w:lang w:val="es-ES_tradnl" w:eastAsia="es-ES"/>
    </w:rPr>
  </w:style>
  <w:style w:type="character" w:styleId="Hipervnculo">
    <w:name w:val="Hyperlink"/>
    <w:basedOn w:val="Fuentedeprrafopredeter"/>
    <w:uiPriority w:val="99"/>
    <w:unhideWhenUsed/>
    <w:rsid w:val="000832CA"/>
    <w:rPr>
      <w:color w:val="0563C1" w:themeColor="hyperlink"/>
      <w:u w:val="single"/>
    </w:rPr>
  </w:style>
  <w:style w:type="character" w:styleId="Mencinsinresolver">
    <w:name w:val="Unresolved Mention"/>
    <w:basedOn w:val="Fuentedeprrafopredeter"/>
    <w:uiPriority w:val="99"/>
    <w:semiHidden/>
    <w:unhideWhenUsed/>
    <w:rsid w:val="000832CA"/>
    <w:rPr>
      <w:color w:val="605E5C"/>
      <w:shd w:val="clear" w:color="auto" w:fill="E1DFDD"/>
    </w:rPr>
  </w:style>
  <w:style w:type="character" w:customStyle="1" w:styleId="PrrafodelistaCar">
    <w:name w:val="Párrafo de lista Car"/>
    <w:aliases w:val="Bolita Car,List Paragraph Car,BOLA Car,Párrafo de lista21 Car,BOLADEF Car,Guión Car,Titulo 8 Car,Tercer nivel de viñeta Car,Tercera viñeta Car,Viñeta2 Car,Viñeta 2 Car,rayita Car,HOJA Car,MIBEX B Car,Párrafo de lista22 Car,lp1 Car"/>
    <w:link w:val="Prrafodelista"/>
    <w:uiPriority w:val="34"/>
    <w:locked/>
    <w:rsid w:val="000832CA"/>
  </w:style>
  <w:style w:type="table" w:styleId="Tablaconcuadrcula">
    <w:name w:val="Table Grid"/>
    <w:basedOn w:val="Tablanormal"/>
    <w:uiPriority w:val="39"/>
    <w:rsid w:val="000832CA"/>
    <w:pPr>
      <w:spacing w:after="0" w:line="240" w:lineRule="auto"/>
    </w:pPr>
    <w:rPr>
      <w:rFonts w:ascii="Calibri" w:eastAsia="Calibri" w:hAnsi="Calibri" w:cs="Times New Roman"/>
      <w:sz w:val="20"/>
      <w:szCs w:val="20"/>
      <w:lang w:eastAsia="es-C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Refdecomentario">
    <w:name w:val="annotation reference"/>
    <w:basedOn w:val="Fuentedeprrafopredeter"/>
    <w:uiPriority w:val="99"/>
    <w:semiHidden/>
    <w:unhideWhenUsed/>
    <w:rsid w:val="00801407"/>
    <w:rPr>
      <w:sz w:val="16"/>
      <w:szCs w:val="16"/>
    </w:rPr>
  </w:style>
  <w:style w:type="paragraph" w:styleId="Textocomentario">
    <w:name w:val="annotation text"/>
    <w:basedOn w:val="Normal"/>
    <w:link w:val="TextocomentarioCar"/>
    <w:uiPriority w:val="99"/>
    <w:unhideWhenUsed/>
    <w:rsid w:val="00801407"/>
    <w:pPr>
      <w:spacing w:line="240" w:lineRule="auto"/>
    </w:pPr>
    <w:rPr>
      <w:sz w:val="20"/>
      <w:szCs w:val="20"/>
    </w:rPr>
  </w:style>
  <w:style w:type="character" w:customStyle="1" w:styleId="TextocomentarioCar">
    <w:name w:val="Texto comentario Car"/>
    <w:basedOn w:val="Fuentedeprrafopredeter"/>
    <w:link w:val="Textocomentario"/>
    <w:uiPriority w:val="99"/>
    <w:rsid w:val="00801407"/>
    <w:rPr>
      <w:sz w:val="20"/>
      <w:szCs w:val="20"/>
    </w:rPr>
  </w:style>
  <w:style w:type="paragraph" w:styleId="Asuntodelcomentario">
    <w:name w:val="annotation subject"/>
    <w:basedOn w:val="Textocomentario"/>
    <w:next w:val="Textocomentario"/>
    <w:link w:val="AsuntodelcomentarioCar"/>
    <w:uiPriority w:val="99"/>
    <w:semiHidden/>
    <w:unhideWhenUsed/>
    <w:rsid w:val="00801407"/>
    <w:rPr>
      <w:b/>
      <w:bCs/>
    </w:rPr>
  </w:style>
  <w:style w:type="character" w:customStyle="1" w:styleId="AsuntodelcomentarioCar">
    <w:name w:val="Asunto del comentario Car"/>
    <w:basedOn w:val="TextocomentarioCar"/>
    <w:link w:val="Asuntodelcomentario"/>
    <w:uiPriority w:val="99"/>
    <w:semiHidden/>
    <w:rsid w:val="00801407"/>
    <w:rPr>
      <w:b/>
      <w:bCs/>
      <w:sz w:val="20"/>
      <w:szCs w:val="20"/>
    </w:rPr>
  </w:style>
  <w:style w:type="paragraph" w:styleId="NormalWeb">
    <w:name w:val="Normal (Web)"/>
    <w:basedOn w:val="Normal"/>
    <w:uiPriority w:val="99"/>
    <w:semiHidden/>
    <w:unhideWhenUsed/>
    <w:rsid w:val="0059762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5273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sol-cielo.com" TargetMode="External"/><Relationship Id="rId3" Type="http://schemas.openxmlformats.org/officeDocument/2006/relationships/settings" Target="settings.xml"/><Relationship Id="rId7" Type="http://schemas.openxmlformats.org/officeDocument/2006/relationships/hyperlink" Target="mailto:info@sol-cielo.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12</Pages>
  <Words>4569</Words>
  <Characters>25134</Characters>
  <Application>Microsoft Office Word</Application>
  <DocSecurity>0</DocSecurity>
  <Lines>209</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María mercedes Argumedo Burgos</dc:creator>
  <cp:keywords/>
  <dc:description/>
  <cp:lastModifiedBy>Sol Cielo Energía</cp:lastModifiedBy>
  <cp:revision>7</cp:revision>
  <cp:lastPrinted>2024-08-23T03:43:00Z</cp:lastPrinted>
  <dcterms:created xsi:type="dcterms:W3CDTF">2025-08-15T03:15:00Z</dcterms:created>
  <dcterms:modified xsi:type="dcterms:W3CDTF">2025-12-15T20:14:00Z</dcterms:modified>
</cp:coreProperties>
</file>