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4EC8" w:rsidRPr="00C158E1" w:rsidRDefault="00324EC8" w:rsidP="00324EC8">
      <w:pPr>
        <w:spacing w:after="0" w:line="240" w:lineRule="auto"/>
        <w:jc w:val="center"/>
        <w:rPr>
          <w:b/>
          <w:sz w:val="44"/>
        </w:rPr>
      </w:pPr>
      <w:r w:rsidRPr="00C158E1">
        <w:rPr>
          <w:b/>
          <w:sz w:val="44"/>
        </w:rPr>
        <w:t>Eric Paulz</w:t>
      </w:r>
    </w:p>
    <w:p w:rsidR="006B73B0" w:rsidRDefault="006B73B0" w:rsidP="006B73B0">
      <w:pPr>
        <w:spacing w:after="0" w:line="240" w:lineRule="auto"/>
        <w:jc w:val="center"/>
      </w:pPr>
      <w:r>
        <w:t>U.S</w:t>
      </w:r>
      <w:r w:rsidR="002C11A0">
        <w:t>.</w:t>
      </w:r>
      <w:r>
        <w:t xml:space="preserve"> Citizen</w:t>
      </w:r>
    </w:p>
    <w:p w:rsidR="006B73B0" w:rsidRDefault="006810D3" w:rsidP="006B73B0">
      <w:pPr>
        <w:spacing w:after="0" w:line="240" w:lineRule="auto"/>
        <w:jc w:val="center"/>
      </w:pPr>
      <w:hyperlink r:id="rId5" w:history="1">
        <w:r w:rsidR="006B73B0" w:rsidRPr="00A614DF">
          <w:rPr>
            <w:rStyle w:val="Hyperlink"/>
          </w:rPr>
          <w:t>eric.c.paulz@gmail.com</w:t>
        </w:r>
      </w:hyperlink>
      <w:r w:rsidR="006B73B0">
        <w:t xml:space="preserve"> | 864-243-6767</w:t>
      </w:r>
    </w:p>
    <w:p w:rsidR="006B73B0" w:rsidRDefault="006810D3" w:rsidP="00091FD6">
      <w:pPr>
        <w:spacing w:after="0" w:line="240" w:lineRule="auto"/>
        <w:jc w:val="center"/>
      </w:pPr>
      <w:hyperlink r:id="rId6" w:history="1">
        <w:r w:rsidR="006B73B0" w:rsidRPr="00A614DF">
          <w:rPr>
            <w:rStyle w:val="Hyperlink"/>
          </w:rPr>
          <w:t>https://epaulz.github.io</w:t>
        </w:r>
      </w:hyperlink>
    </w:p>
    <w:p w:rsidR="00091FD6" w:rsidRPr="00091FD6" w:rsidRDefault="00091FD6" w:rsidP="00091FD6">
      <w:pPr>
        <w:spacing w:after="0" w:line="240" w:lineRule="auto"/>
        <w:jc w:val="center"/>
      </w:pPr>
    </w:p>
    <w:p w:rsidR="00324EC8" w:rsidRDefault="00324EC8" w:rsidP="00324EC8">
      <w:pPr>
        <w:pBdr>
          <w:bottom w:val="single" w:sz="6" w:space="1" w:color="auto"/>
        </w:pBdr>
        <w:spacing w:line="240" w:lineRule="auto"/>
        <w:rPr>
          <w:b/>
          <w:sz w:val="28"/>
        </w:rPr>
      </w:pPr>
      <w:r>
        <w:rPr>
          <w:b/>
          <w:sz w:val="28"/>
        </w:rPr>
        <w:t>Summary</w:t>
      </w:r>
    </w:p>
    <w:p w:rsidR="00324EC8" w:rsidRPr="00324EC8" w:rsidRDefault="00324EC8" w:rsidP="008F0824">
      <w:pPr>
        <w:spacing w:line="240" w:lineRule="auto"/>
        <w:jc w:val="both"/>
      </w:pPr>
      <w:r>
        <w:t>I am a research engineer with a software b</w:t>
      </w:r>
      <w:r w:rsidR="00592C10">
        <w:t>ackground currently in a role with</w:t>
      </w:r>
      <w:r>
        <w:t xml:space="preserve"> The Hume Center for National Security and Technology at Virginia Tech.  Prior to this role I was pursuing a B.S. in Computer Science at Clemson University, which I </w:t>
      </w:r>
      <w:r w:rsidR="00592C10">
        <w:t>completed</w:t>
      </w:r>
      <w:r>
        <w:t xml:space="preserve"> in 2018.  During my time at Clemson</w:t>
      </w:r>
      <w:r w:rsidR="00592C10">
        <w:t>,</w:t>
      </w:r>
      <w:r>
        <w:t xml:space="preserve"> I gained experience in an advanced R&amp;D lab with BMW Group in Greenville, SC.  My primary focus in both roles has been designing and implementing software solutions for projects in the realm of embedded systems engineering and data processing/analysis.  In my current role</w:t>
      </w:r>
      <w:r w:rsidR="00592C10">
        <w:t>,</w:t>
      </w:r>
      <w:r>
        <w:t xml:space="preserve"> I have also worked closely with custom military-grade wireless communications </w:t>
      </w:r>
      <w:r w:rsidR="00C60D21">
        <w:t>systems, software-defined radios</w:t>
      </w:r>
      <w:r w:rsidR="00592C10">
        <w:t>,</w:t>
      </w:r>
      <w:r w:rsidR="00C60D21">
        <w:t xml:space="preserve"> and FPGAs.</w:t>
      </w:r>
    </w:p>
    <w:p w:rsidR="002242DC" w:rsidRDefault="00324EC8" w:rsidP="002242DC">
      <w:pPr>
        <w:pBdr>
          <w:bottom w:val="single" w:sz="6" w:space="1" w:color="auto"/>
        </w:pBdr>
        <w:spacing w:line="240" w:lineRule="auto"/>
        <w:rPr>
          <w:b/>
          <w:sz w:val="28"/>
        </w:rPr>
      </w:pPr>
      <w:r>
        <w:rPr>
          <w:b/>
          <w:sz w:val="28"/>
        </w:rPr>
        <w:t>Education</w:t>
      </w:r>
    </w:p>
    <w:tbl>
      <w:tblPr>
        <w:tblStyle w:val="TableGrid"/>
        <w:tblW w:w="11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85"/>
        <w:gridCol w:w="3780"/>
      </w:tblGrid>
      <w:tr w:rsidR="00C60D21" w:rsidTr="00774733">
        <w:tc>
          <w:tcPr>
            <w:tcW w:w="7285" w:type="dxa"/>
          </w:tcPr>
          <w:p w:rsidR="00C60D21" w:rsidRPr="00C60D21" w:rsidRDefault="00C60D21" w:rsidP="00592C10">
            <w:r w:rsidRPr="00BF4F1E">
              <w:rPr>
                <w:b/>
              </w:rPr>
              <w:t>B.</w:t>
            </w:r>
            <w:r w:rsidRPr="00C60D21">
              <w:rPr>
                <w:b/>
              </w:rPr>
              <w:t>S. Computer Science</w:t>
            </w:r>
            <w:r>
              <w:rPr>
                <w:b/>
              </w:rPr>
              <w:t xml:space="preserve">, </w:t>
            </w:r>
            <w:r w:rsidRPr="00592C10">
              <w:rPr>
                <w:i/>
              </w:rPr>
              <w:t>Clemson University</w:t>
            </w:r>
          </w:p>
        </w:tc>
        <w:tc>
          <w:tcPr>
            <w:tcW w:w="3780" w:type="dxa"/>
          </w:tcPr>
          <w:p w:rsidR="00C60D21" w:rsidRDefault="00513A93" w:rsidP="00C60D21">
            <w:pPr>
              <w:jc w:val="right"/>
            </w:pPr>
            <w:r>
              <w:rPr>
                <w:sz w:val="20"/>
              </w:rPr>
              <w:t>12/</w:t>
            </w:r>
            <w:r w:rsidR="00C60D21" w:rsidRPr="00B073D9">
              <w:rPr>
                <w:sz w:val="20"/>
              </w:rPr>
              <w:t>2018</w:t>
            </w:r>
          </w:p>
        </w:tc>
      </w:tr>
      <w:tr w:rsidR="00592C10" w:rsidTr="00774733">
        <w:tc>
          <w:tcPr>
            <w:tcW w:w="7285" w:type="dxa"/>
          </w:tcPr>
          <w:p w:rsidR="00592C10" w:rsidRPr="00BF4F1E" w:rsidRDefault="00592C10" w:rsidP="00592C10">
            <w:pPr>
              <w:rPr>
                <w:b/>
              </w:rPr>
            </w:pPr>
          </w:p>
        </w:tc>
        <w:tc>
          <w:tcPr>
            <w:tcW w:w="3780" w:type="dxa"/>
          </w:tcPr>
          <w:p w:rsidR="00592C10" w:rsidRDefault="00592C10" w:rsidP="00C60D21">
            <w:pPr>
              <w:jc w:val="right"/>
              <w:rPr>
                <w:sz w:val="20"/>
              </w:rPr>
            </w:pPr>
            <w:r>
              <w:rPr>
                <w:sz w:val="20"/>
              </w:rPr>
              <w:t>3.4 GPA</w:t>
            </w:r>
          </w:p>
        </w:tc>
      </w:tr>
    </w:tbl>
    <w:p w:rsidR="003724E0" w:rsidRDefault="003724E0" w:rsidP="002242DC">
      <w:pPr>
        <w:pBdr>
          <w:bottom w:val="single" w:sz="6" w:space="1" w:color="auto"/>
        </w:pBdr>
        <w:spacing w:line="240" w:lineRule="auto"/>
        <w:rPr>
          <w:b/>
          <w:sz w:val="28"/>
        </w:rPr>
      </w:pPr>
    </w:p>
    <w:p w:rsidR="002242DC" w:rsidRDefault="00324EC8" w:rsidP="002242DC">
      <w:pPr>
        <w:pBdr>
          <w:bottom w:val="single" w:sz="6" w:space="1" w:color="auto"/>
        </w:pBdr>
        <w:spacing w:line="240" w:lineRule="auto"/>
        <w:rPr>
          <w:b/>
          <w:sz w:val="28"/>
        </w:rPr>
      </w:pPr>
      <w:r>
        <w:rPr>
          <w:b/>
          <w:sz w:val="28"/>
        </w:rPr>
        <w:t>Employment</w:t>
      </w:r>
    </w:p>
    <w:tbl>
      <w:tblPr>
        <w:tblStyle w:val="TableGrid"/>
        <w:tblW w:w="11065" w:type="dxa"/>
        <w:tblLook w:val="04A0" w:firstRow="1" w:lastRow="0" w:firstColumn="1" w:lastColumn="0" w:noHBand="0" w:noVBand="1"/>
      </w:tblPr>
      <w:tblGrid>
        <w:gridCol w:w="6745"/>
        <w:gridCol w:w="4320"/>
      </w:tblGrid>
      <w:tr w:rsidR="00C60D21" w:rsidTr="00774733">
        <w:tc>
          <w:tcPr>
            <w:tcW w:w="11065" w:type="dxa"/>
            <w:gridSpan w:val="2"/>
            <w:tcBorders>
              <w:top w:val="nil"/>
              <w:left w:val="nil"/>
              <w:bottom w:val="nil"/>
              <w:right w:val="nil"/>
            </w:tcBorders>
          </w:tcPr>
          <w:p w:rsidR="00C60D21" w:rsidRDefault="00C60D21" w:rsidP="00324EC8">
            <w:r>
              <w:rPr>
                <w:b/>
              </w:rPr>
              <w:t xml:space="preserve">Virginia Polytechnic Institute and State University (Virginia Tech), </w:t>
            </w:r>
            <w:r>
              <w:t>Blacksburg VA</w:t>
            </w:r>
          </w:p>
        </w:tc>
      </w:tr>
      <w:tr w:rsidR="00C60D21" w:rsidTr="00774733">
        <w:tc>
          <w:tcPr>
            <w:tcW w:w="6745" w:type="dxa"/>
            <w:tcBorders>
              <w:top w:val="nil"/>
              <w:left w:val="nil"/>
              <w:bottom w:val="nil"/>
              <w:right w:val="nil"/>
            </w:tcBorders>
          </w:tcPr>
          <w:p w:rsidR="00C60D21" w:rsidRPr="00C60D21" w:rsidRDefault="00C60D21" w:rsidP="00324EC8">
            <w:r w:rsidRPr="00C60D21">
              <w:rPr>
                <w:i/>
                <w:sz w:val="20"/>
              </w:rPr>
              <w:t>Computer Engineer</w:t>
            </w:r>
            <w:r w:rsidRPr="00C60D21">
              <w:rPr>
                <w:sz w:val="20"/>
              </w:rPr>
              <w:t>, Hume Center for National Security and Technology</w:t>
            </w:r>
          </w:p>
        </w:tc>
        <w:tc>
          <w:tcPr>
            <w:tcW w:w="4320" w:type="dxa"/>
            <w:tcBorders>
              <w:top w:val="nil"/>
              <w:left w:val="nil"/>
              <w:bottom w:val="nil"/>
              <w:right w:val="nil"/>
            </w:tcBorders>
          </w:tcPr>
          <w:p w:rsidR="00C60D21" w:rsidRPr="00C60D21" w:rsidRDefault="00D5737D" w:rsidP="00C60D21">
            <w:pPr>
              <w:jc w:val="right"/>
              <w:rPr>
                <w:sz w:val="20"/>
              </w:rPr>
            </w:pPr>
            <w:r>
              <w:rPr>
                <w:sz w:val="20"/>
              </w:rPr>
              <w:t>1/2019</w:t>
            </w:r>
            <w:r w:rsidR="00C32EAD">
              <w:rPr>
                <w:sz w:val="20"/>
              </w:rPr>
              <w:t xml:space="preserve"> – present</w:t>
            </w:r>
          </w:p>
        </w:tc>
      </w:tr>
      <w:tr w:rsidR="00B32EA1" w:rsidTr="00774733">
        <w:tc>
          <w:tcPr>
            <w:tcW w:w="11065" w:type="dxa"/>
            <w:gridSpan w:val="2"/>
            <w:tcBorders>
              <w:top w:val="nil"/>
              <w:left w:val="nil"/>
              <w:bottom w:val="nil"/>
              <w:right w:val="nil"/>
            </w:tcBorders>
          </w:tcPr>
          <w:p w:rsidR="00190C7C" w:rsidRDefault="00190C7C" w:rsidP="00190C7C">
            <w:pPr>
              <w:rPr>
                <w:sz w:val="20"/>
              </w:rPr>
            </w:pPr>
          </w:p>
          <w:p w:rsidR="00B32EA1" w:rsidRDefault="00190C7C" w:rsidP="008F0824">
            <w:pPr>
              <w:jc w:val="both"/>
              <w:rPr>
                <w:sz w:val="20"/>
              </w:rPr>
            </w:pPr>
            <w:r>
              <w:rPr>
                <w:sz w:val="20"/>
              </w:rPr>
              <w:t xml:space="preserve">The Hume Center’s primary mission is workforce development for the DoD and IC.  </w:t>
            </w:r>
            <w:r w:rsidR="004F1A00">
              <w:rPr>
                <w:sz w:val="20"/>
              </w:rPr>
              <w:t>We</w:t>
            </w:r>
            <w:r>
              <w:rPr>
                <w:sz w:val="20"/>
              </w:rPr>
              <w:t xml:space="preserve"> have a research portfolio covering a wide range of topics and technologies in the cybersecurity space.  My role is to bring software engineering skills to the table when necessary to complete programs, and I have branched into the business development space by generating my own ideas and writing research proposals.  My primary focuses in this role have been in embedded systems engineering and data</w:t>
            </w:r>
            <w:r w:rsidR="0023600B">
              <w:rPr>
                <w:sz w:val="20"/>
              </w:rPr>
              <w:t xml:space="preserve"> processing</w:t>
            </w:r>
            <w:r>
              <w:rPr>
                <w:sz w:val="20"/>
              </w:rPr>
              <w:t xml:space="preserve"> techniques.</w:t>
            </w:r>
          </w:p>
          <w:p w:rsidR="00190C7C" w:rsidRPr="00190C7C" w:rsidRDefault="00190C7C" w:rsidP="00190C7C">
            <w:pPr>
              <w:rPr>
                <w:sz w:val="20"/>
              </w:rPr>
            </w:pPr>
          </w:p>
        </w:tc>
      </w:tr>
      <w:tr w:rsidR="00C60D21" w:rsidTr="00774733">
        <w:tc>
          <w:tcPr>
            <w:tcW w:w="6745" w:type="dxa"/>
            <w:tcBorders>
              <w:top w:val="nil"/>
              <w:left w:val="nil"/>
              <w:bottom w:val="nil"/>
              <w:right w:val="nil"/>
            </w:tcBorders>
          </w:tcPr>
          <w:p w:rsidR="00C60D21" w:rsidRPr="00C60D21" w:rsidRDefault="00C60D21" w:rsidP="00324EC8">
            <w:r>
              <w:rPr>
                <w:b/>
              </w:rPr>
              <w:t xml:space="preserve">BMW Group, </w:t>
            </w:r>
            <w:r>
              <w:t>Greenville SC</w:t>
            </w:r>
          </w:p>
        </w:tc>
        <w:tc>
          <w:tcPr>
            <w:tcW w:w="4320" w:type="dxa"/>
            <w:tcBorders>
              <w:top w:val="nil"/>
              <w:left w:val="nil"/>
              <w:bottom w:val="nil"/>
              <w:right w:val="nil"/>
            </w:tcBorders>
          </w:tcPr>
          <w:p w:rsidR="00C60D21" w:rsidRDefault="00C60D21" w:rsidP="00324EC8"/>
        </w:tc>
      </w:tr>
      <w:tr w:rsidR="00C60D21" w:rsidTr="00774733">
        <w:tc>
          <w:tcPr>
            <w:tcW w:w="6745" w:type="dxa"/>
            <w:tcBorders>
              <w:top w:val="nil"/>
              <w:left w:val="nil"/>
              <w:bottom w:val="nil"/>
              <w:right w:val="nil"/>
            </w:tcBorders>
          </w:tcPr>
          <w:p w:rsidR="00C60D21" w:rsidRPr="00B32EA1" w:rsidRDefault="00C60D21" w:rsidP="00324EC8">
            <w:pPr>
              <w:rPr>
                <w:sz w:val="20"/>
              </w:rPr>
            </w:pPr>
            <w:r>
              <w:rPr>
                <w:i/>
                <w:sz w:val="20"/>
              </w:rPr>
              <w:t>IT Innovations and Research Intern</w:t>
            </w:r>
            <w:r w:rsidR="00B32EA1">
              <w:rPr>
                <w:i/>
                <w:sz w:val="20"/>
              </w:rPr>
              <w:t xml:space="preserve">, </w:t>
            </w:r>
            <w:r w:rsidR="00B32EA1">
              <w:rPr>
                <w:sz w:val="20"/>
              </w:rPr>
              <w:t>innovation[LAB]</w:t>
            </w:r>
          </w:p>
        </w:tc>
        <w:tc>
          <w:tcPr>
            <w:tcW w:w="4320" w:type="dxa"/>
            <w:tcBorders>
              <w:top w:val="nil"/>
              <w:left w:val="nil"/>
              <w:bottom w:val="nil"/>
              <w:right w:val="nil"/>
            </w:tcBorders>
          </w:tcPr>
          <w:p w:rsidR="00C60D21" w:rsidRDefault="00C60D21" w:rsidP="00C60D21">
            <w:pPr>
              <w:jc w:val="right"/>
            </w:pPr>
            <w:r w:rsidRPr="00B32EA1">
              <w:rPr>
                <w:sz w:val="20"/>
              </w:rPr>
              <w:t>5/2018 – 8/2018</w:t>
            </w:r>
          </w:p>
        </w:tc>
      </w:tr>
      <w:tr w:rsidR="00B32EA1" w:rsidTr="00774733">
        <w:tc>
          <w:tcPr>
            <w:tcW w:w="11065" w:type="dxa"/>
            <w:gridSpan w:val="2"/>
            <w:tcBorders>
              <w:top w:val="nil"/>
              <w:left w:val="nil"/>
              <w:bottom w:val="nil"/>
              <w:right w:val="nil"/>
            </w:tcBorders>
          </w:tcPr>
          <w:p w:rsidR="00B32EA1" w:rsidRDefault="00B32EA1" w:rsidP="00324EC8"/>
          <w:p w:rsidR="00190C7C" w:rsidRPr="00190C7C" w:rsidRDefault="00190C7C" w:rsidP="008F0824">
            <w:pPr>
              <w:jc w:val="both"/>
              <w:rPr>
                <w:sz w:val="20"/>
              </w:rPr>
            </w:pPr>
            <w:r>
              <w:rPr>
                <w:sz w:val="20"/>
              </w:rPr>
              <w:t xml:space="preserve">This advanced R&amp;D lab located at BMW’s data center focuses on leveraging cutting edge technologies to improve various processes within the production plant as well as vehicle sales </w:t>
            </w:r>
            <w:r w:rsidR="006C76EF">
              <w:rPr>
                <w:sz w:val="20"/>
              </w:rPr>
              <w:t xml:space="preserve">strategies </w:t>
            </w:r>
            <w:r>
              <w:rPr>
                <w:sz w:val="20"/>
              </w:rPr>
              <w:t xml:space="preserve">across the country.  </w:t>
            </w:r>
            <w:r w:rsidR="006A6D1B">
              <w:rPr>
                <w:sz w:val="20"/>
              </w:rPr>
              <w:t xml:space="preserve">In this </w:t>
            </w:r>
            <w:r w:rsidR="0052139E">
              <w:rPr>
                <w:sz w:val="20"/>
              </w:rPr>
              <w:t>position</w:t>
            </w:r>
            <w:r w:rsidR="006A6D1B">
              <w:rPr>
                <w:sz w:val="20"/>
              </w:rPr>
              <w:t xml:space="preserve"> I took on a data science role, performing data analysis tasks to give management a better idea of customer sentiment and historical trends.  I also contributed to an ongoing embedded systems project with the goal of standing up a predictive maintenance infrastructure within the production plant.</w:t>
            </w:r>
          </w:p>
          <w:p w:rsidR="00190C7C" w:rsidRDefault="00190C7C" w:rsidP="00324EC8"/>
        </w:tc>
      </w:tr>
      <w:tr w:rsidR="00C60D21" w:rsidTr="00774733">
        <w:tc>
          <w:tcPr>
            <w:tcW w:w="6745" w:type="dxa"/>
            <w:tcBorders>
              <w:top w:val="nil"/>
              <w:left w:val="nil"/>
              <w:bottom w:val="nil"/>
              <w:right w:val="nil"/>
            </w:tcBorders>
          </w:tcPr>
          <w:p w:rsidR="00C60D21" w:rsidRPr="00B32EA1" w:rsidRDefault="00B32EA1" w:rsidP="00324EC8">
            <w:r>
              <w:rPr>
                <w:b/>
              </w:rPr>
              <w:t xml:space="preserve">BMW Manufacturing, </w:t>
            </w:r>
            <w:r>
              <w:t>Greer SC</w:t>
            </w:r>
          </w:p>
        </w:tc>
        <w:tc>
          <w:tcPr>
            <w:tcW w:w="4320" w:type="dxa"/>
            <w:tcBorders>
              <w:top w:val="nil"/>
              <w:left w:val="nil"/>
              <w:bottom w:val="nil"/>
              <w:right w:val="nil"/>
            </w:tcBorders>
          </w:tcPr>
          <w:p w:rsidR="00C60D21" w:rsidRDefault="00C60D21" w:rsidP="00324EC8"/>
        </w:tc>
      </w:tr>
      <w:tr w:rsidR="00C60D21" w:rsidTr="00774733">
        <w:tc>
          <w:tcPr>
            <w:tcW w:w="6745" w:type="dxa"/>
            <w:tcBorders>
              <w:top w:val="nil"/>
              <w:left w:val="nil"/>
              <w:bottom w:val="nil"/>
              <w:right w:val="nil"/>
            </w:tcBorders>
          </w:tcPr>
          <w:p w:rsidR="00C60D21" w:rsidRPr="00B32EA1" w:rsidRDefault="00B32EA1" w:rsidP="00324EC8">
            <w:r w:rsidRPr="00B32EA1">
              <w:rPr>
                <w:i/>
                <w:sz w:val="20"/>
              </w:rPr>
              <w:t>Material Control Intern</w:t>
            </w:r>
            <w:r>
              <w:rPr>
                <w:i/>
                <w:sz w:val="20"/>
              </w:rPr>
              <w:t xml:space="preserve">, </w:t>
            </w:r>
            <w:r>
              <w:rPr>
                <w:sz w:val="20"/>
              </w:rPr>
              <w:t>Plant Spartanburg (TS-121)</w:t>
            </w:r>
          </w:p>
        </w:tc>
        <w:tc>
          <w:tcPr>
            <w:tcW w:w="4320" w:type="dxa"/>
            <w:tcBorders>
              <w:top w:val="nil"/>
              <w:left w:val="nil"/>
              <w:bottom w:val="nil"/>
              <w:right w:val="nil"/>
            </w:tcBorders>
          </w:tcPr>
          <w:p w:rsidR="00C60D21" w:rsidRPr="00B32EA1" w:rsidRDefault="00B32EA1" w:rsidP="00B32EA1">
            <w:pPr>
              <w:jc w:val="right"/>
              <w:rPr>
                <w:sz w:val="20"/>
              </w:rPr>
            </w:pPr>
            <w:r>
              <w:rPr>
                <w:sz w:val="20"/>
              </w:rPr>
              <w:t>5/2017 – 8/2017</w:t>
            </w:r>
          </w:p>
        </w:tc>
      </w:tr>
      <w:tr w:rsidR="00B32EA1" w:rsidTr="00774733">
        <w:tc>
          <w:tcPr>
            <w:tcW w:w="11065" w:type="dxa"/>
            <w:gridSpan w:val="2"/>
            <w:tcBorders>
              <w:top w:val="nil"/>
              <w:left w:val="nil"/>
              <w:bottom w:val="nil"/>
              <w:right w:val="nil"/>
            </w:tcBorders>
          </w:tcPr>
          <w:p w:rsidR="00B32EA1" w:rsidRDefault="00B32EA1" w:rsidP="00324EC8"/>
          <w:p w:rsidR="006A6D1B" w:rsidRPr="006A6D1B" w:rsidRDefault="006A6D1B" w:rsidP="008F0824">
            <w:pPr>
              <w:jc w:val="both"/>
              <w:rPr>
                <w:sz w:val="20"/>
              </w:rPr>
            </w:pPr>
            <w:r>
              <w:rPr>
                <w:sz w:val="20"/>
              </w:rPr>
              <w:t xml:space="preserve">Material control is the process of getting raw materials and parts from suppliers to the assembly line.  BMW maintains a JIT/JIS methodology (just-in-time/just-in-sequence) to minimize on-site storage requirements, so </w:t>
            </w:r>
            <w:r w:rsidR="00371FD7">
              <w:rPr>
                <w:sz w:val="20"/>
              </w:rPr>
              <w:t xml:space="preserve">precise </w:t>
            </w:r>
            <w:r>
              <w:rPr>
                <w:sz w:val="20"/>
              </w:rPr>
              <w:t>timing is critical.  My role here was writing Python scripts and Excel macros to help controllers perform daily tasks more quickly and efficiently.  I also developed a live map applic</w:t>
            </w:r>
            <w:r w:rsidR="003C32AB">
              <w:rPr>
                <w:sz w:val="20"/>
              </w:rPr>
              <w:t>ation which gave controllers a</w:t>
            </w:r>
            <w:r>
              <w:rPr>
                <w:sz w:val="20"/>
              </w:rPr>
              <w:t xml:space="preserve"> visual, interactive tool allowing them to plan routes or adapt to adversity more easily than their previous methods.</w:t>
            </w:r>
          </w:p>
          <w:p w:rsidR="006A6D1B" w:rsidRDefault="006A6D1B" w:rsidP="00324EC8"/>
        </w:tc>
      </w:tr>
    </w:tbl>
    <w:p w:rsidR="002242DC" w:rsidRDefault="00324EC8" w:rsidP="002242DC">
      <w:pPr>
        <w:pBdr>
          <w:bottom w:val="single" w:sz="6" w:space="1" w:color="auto"/>
        </w:pBdr>
        <w:spacing w:line="240" w:lineRule="auto"/>
        <w:rPr>
          <w:b/>
          <w:sz w:val="28"/>
        </w:rPr>
      </w:pPr>
      <w:r>
        <w:rPr>
          <w:b/>
          <w:sz w:val="28"/>
        </w:rPr>
        <w:t>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5"/>
        <w:gridCol w:w="7555"/>
      </w:tblGrid>
      <w:tr w:rsidR="005552CE" w:rsidTr="00774733">
        <w:tc>
          <w:tcPr>
            <w:tcW w:w="3235" w:type="dxa"/>
          </w:tcPr>
          <w:p w:rsidR="005552CE" w:rsidRPr="00592C10" w:rsidRDefault="005552CE" w:rsidP="00774733">
            <w:pPr>
              <w:jc w:val="right"/>
              <w:rPr>
                <w:b/>
                <w:sz w:val="20"/>
              </w:rPr>
            </w:pPr>
            <w:r w:rsidRPr="00592C10">
              <w:rPr>
                <w:b/>
                <w:sz w:val="20"/>
              </w:rPr>
              <w:t>Software</w:t>
            </w:r>
            <w:r w:rsidR="00774733" w:rsidRPr="00592C10">
              <w:rPr>
                <w:b/>
                <w:sz w:val="20"/>
              </w:rPr>
              <w:t xml:space="preserve"> </w:t>
            </w:r>
          </w:p>
        </w:tc>
        <w:tc>
          <w:tcPr>
            <w:tcW w:w="7555" w:type="dxa"/>
          </w:tcPr>
          <w:p w:rsidR="005552CE" w:rsidRPr="00592C10" w:rsidRDefault="005552CE" w:rsidP="003724E0">
            <w:pPr>
              <w:rPr>
                <w:sz w:val="20"/>
              </w:rPr>
            </w:pPr>
            <w:r w:rsidRPr="00592C10">
              <w:rPr>
                <w:sz w:val="20"/>
              </w:rPr>
              <w:t xml:space="preserve">Python, C, </w:t>
            </w:r>
            <w:r w:rsidR="004F1A00" w:rsidRPr="00592C10">
              <w:rPr>
                <w:sz w:val="20"/>
              </w:rPr>
              <w:t xml:space="preserve">Git, </w:t>
            </w:r>
            <w:r w:rsidRPr="00592C10">
              <w:rPr>
                <w:sz w:val="20"/>
              </w:rPr>
              <w:t xml:space="preserve">Make, Qt, </w:t>
            </w:r>
            <w:r w:rsidR="009C0823" w:rsidRPr="00592C10">
              <w:rPr>
                <w:sz w:val="20"/>
              </w:rPr>
              <w:t xml:space="preserve">REST, Bash, </w:t>
            </w:r>
            <w:r w:rsidR="003724E0">
              <w:rPr>
                <w:sz w:val="20"/>
              </w:rPr>
              <w:t>Doxygen</w:t>
            </w:r>
            <w:r w:rsidR="009F4C6E" w:rsidRPr="00592C10">
              <w:rPr>
                <w:sz w:val="20"/>
              </w:rPr>
              <w:t>, MATLAB</w:t>
            </w:r>
          </w:p>
        </w:tc>
      </w:tr>
      <w:tr w:rsidR="005552CE" w:rsidTr="00774733">
        <w:tc>
          <w:tcPr>
            <w:tcW w:w="3235" w:type="dxa"/>
          </w:tcPr>
          <w:p w:rsidR="005552CE" w:rsidRPr="00592C10" w:rsidRDefault="005552CE" w:rsidP="00774733">
            <w:pPr>
              <w:jc w:val="right"/>
              <w:rPr>
                <w:b/>
                <w:sz w:val="20"/>
              </w:rPr>
            </w:pPr>
            <w:r w:rsidRPr="00592C10">
              <w:rPr>
                <w:b/>
                <w:sz w:val="20"/>
              </w:rPr>
              <w:t>Data Science / Machine Learning</w:t>
            </w:r>
          </w:p>
        </w:tc>
        <w:tc>
          <w:tcPr>
            <w:tcW w:w="7555" w:type="dxa"/>
          </w:tcPr>
          <w:p w:rsidR="005552CE" w:rsidRPr="00592C10" w:rsidRDefault="003724E0" w:rsidP="006810D3">
            <w:pPr>
              <w:rPr>
                <w:sz w:val="20"/>
              </w:rPr>
            </w:pPr>
            <w:r>
              <w:rPr>
                <w:sz w:val="20"/>
              </w:rPr>
              <w:t>Pandas, Numpy, Jupyter, P</w:t>
            </w:r>
            <w:r w:rsidR="005552CE" w:rsidRPr="00592C10">
              <w:rPr>
                <w:sz w:val="20"/>
              </w:rPr>
              <w:t xml:space="preserve">yTorch, </w:t>
            </w:r>
            <w:r w:rsidR="006810D3">
              <w:rPr>
                <w:sz w:val="20"/>
              </w:rPr>
              <w:t>OpenAI</w:t>
            </w:r>
            <w:bookmarkStart w:id="0" w:name="_GoBack"/>
            <w:bookmarkEnd w:id="0"/>
          </w:p>
        </w:tc>
      </w:tr>
      <w:tr w:rsidR="005552CE" w:rsidTr="00774733">
        <w:tc>
          <w:tcPr>
            <w:tcW w:w="3235" w:type="dxa"/>
          </w:tcPr>
          <w:p w:rsidR="005552CE" w:rsidRPr="00592C10" w:rsidRDefault="005552CE" w:rsidP="00774733">
            <w:pPr>
              <w:jc w:val="right"/>
              <w:rPr>
                <w:b/>
                <w:sz w:val="20"/>
              </w:rPr>
            </w:pPr>
            <w:r w:rsidRPr="00592C10">
              <w:rPr>
                <w:b/>
                <w:sz w:val="20"/>
              </w:rPr>
              <w:t>Embedded</w:t>
            </w:r>
            <w:r w:rsidR="00D7694A" w:rsidRPr="00592C10">
              <w:rPr>
                <w:b/>
                <w:sz w:val="20"/>
              </w:rPr>
              <w:t xml:space="preserve"> / Wireless</w:t>
            </w:r>
          </w:p>
        </w:tc>
        <w:tc>
          <w:tcPr>
            <w:tcW w:w="7555" w:type="dxa"/>
          </w:tcPr>
          <w:p w:rsidR="005552CE" w:rsidRPr="00592C10" w:rsidRDefault="005552CE" w:rsidP="00324EC8">
            <w:pPr>
              <w:rPr>
                <w:sz w:val="20"/>
              </w:rPr>
            </w:pPr>
            <w:r w:rsidRPr="00592C10">
              <w:rPr>
                <w:sz w:val="20"/>
              </w:rPr>
              <w:t xml:space="preserve">RedhawkSDR, GNURadio, </w:t>
            </w:r>
            <w:r w:rsidR="00592C10">
              <w:rPr>
                <w:sz w:val="20"/>
              </w:rPr>
              <w:t xml:space="preserve">OpenCPI, </w:t>
            </w:r>
            <w:r w:rsidRPr="00592C10">
              <w:rPr>
                <w:sz w:val="20"/>
              </w:rPr>
              <w:t>eMANE, cross-compilation, custom MAC development</w:t>
            </w:r>
          </w:p>
        </w:tc>
      </w:tr>
      <w:tr w:rsidR="005552CE" w:rsidTr="00774733">
        <w:tc>
          <w:tcPr>
            <w:tcW w:w="3235" w:type="dxa"/>
          </w:tcPr>
          <w:p w:rsidR="005552CE" w:rsidRPr="00592C10" w:rsidRDefault="005552CE" w:rsidP="00774733">
            <w:pPr>
              <w:jc w:val="right"/>
              <w:rPr>
                <w:b/>
                <w:sz w:val="20"/>
              </w:rPr>
            </w:pPr>
            <w:r w:rsidRPr="00592C10">
              <w:rPr>
                <w:b/>
                <w:sz w:val="20"/>
              </w:rPr>
              <w:t>OS</w:t>
            </w:r>
          </w:p>
        </w:tc>
        <w:tc>
          <w:tcPr>
            <w:tcW w:w="7555" w:type="dxa"/>
          </w:tcPr>
          <w:p w:rsidR="005552CE" w:rsidRPr="00592C10" w:rsidRDefault="005552CE" w:rsidP="00324EC8">
            <w:pPr>
              <w:rPr>
                <w:sz w:val="20"/>
              </w:rPr>
            </w:pPr>
            <w:r w:rsidRPr="00592C10">
              <w:rPr>
                <w:sz w:val="20"/>
              </w:rPr>
              <w:t>Ubuntu, CentOS, Windows</w:t>
            </w:r>
          </w:p>
        </w:tc>
      </w:tr>
      <w:tr w:rsidR="005552CE" w:rsidTr="00774733">
        <w:tc>
          <w:tcPr>
            <w:tcW w:w="3235" w:type="dxa"/>
          </w:tcPr>
          <w:p w:rsidR="005552CE" w:rsidRPr="00592C10" w:rsidRDefault="009F4C6E" w:rsidP="00774733">
            <w:pPr>
              <w:jc w:val="right"/>
              <w:rPr>
                <w:b/>
                <w:sz w:val="20"/>
              </w:rPr>
            </w:pPr>
            <w:r w:rsidRPr="00592C10">
              <w:rPr>
                <w:b/>
                <w:sz w:val="20"/>
              </w:rPr>
              <w:t>Networking</w:t>
            </w:r>
          </w:p>
        </w:tc>
        <w:tc>
          <w:tcPr>
            <w:tcW w:w="7555" w:type="dxa"/>
          </w:tcPr>
          <w:p w:rsidR="005552CE" w:rsidRPr="00592C10" w:rsidRDefault="00AC76A9" w:rsidP="00853E20">
            <w:pPr>
              <w:rPr>
                <w:sz w:val="20"/>
              </w:rPr>
            </w:pPr>
            <w:r w:rsidRPr="00592C10">
              <w:rPr>
                <w:sz w:val="20"/>
              </w:rPr>
              <w:t xml:space="preserve">Understanding of full network </w:t>
            </w:r>
            <w:r w:rsidR="009F4C6E" w:rsidRPr="00592C10">
              <w:rPr>
                <w:sz w:val="20"/>
              </w:rPr>
              <w:t xml:space="preserve">stack, </w:t>
            </w:r>
            <w:r w:rsidR="00853E20" w:rsidRPr="00592C10">
              <w:rPr>
                <w:sz w:val="20"/>
              </w:rPr>
              <w:t xml:space="preserve">Unix sockets, </w:t>
            </w:r>
            <w:r w:rsidR="009F4C6E" w:rsidRPr="00592C10">
              <w:rPr>
                <w:sz w:val="20"/>
              </w:rPr>
              <w:t>iPerf, MGEN, Wireshark</w:t>
            </w:r>
          </w:p>
        </w:tc>
      </w:tr>
      <w:tr w:rsidR="005552CE" w:rsidTr="00774733">
        <w:tc>
          <w:tcPr>
            <w:tcW w:w="3235" w:type="dxa"/>
          </w:tcPr>
          <w:p w:rsidR="005552CE" w:rsidRPr="00592C10" w:rsidRDefault="009F4C6E" w:rsidP="00774733">
            <w:pPr>
              <w:jc w:val="right"/>
              <w:rPr>
                <w:b/>
                <w:sz w:val="20"/>
              </w:rPr>
            </w:pPr>
            <w:r w:rsidRPr="00592C10">
              <w:rPr>
                <w:b/>
                <w:sz w:val="20"/>
              </w:rPr>
              <w:t>Research</w:t>
            </w:r>
          </w:p>
        </w:tc>
        <w:tc>
          <w:tcPr>
            <w:tcW w:w="7555" w:type="dxa"/>
          </w:tcPr>
          <w:p w:rsidR="009D3018" w:rsidRPr="00592C10" w:rsidRDefault="009F4C6E" w:rsidP="00324EC8">
            <w:pPr>
              <w:rPr>
                <w:sz w:val="20"/>
              </w:rPr>
            </w:pPr>
            <w:r w:rsidRPr="00592C10">
              <w:rPr>
                <w:sz w:val="20"/>
              </w:rPr>
              <w:t>Literature re</w:t>
            </w:r>
            <w:r w:rsidR="00D7694A" w:rsidRPr="00592C10">
              <w:rPr>
                <w:sz w:val="20"/>
              </w:rPr>
              <w:t>view, technical writing, LaTeX</w:t>
            </w:r>
          </w:p>
        </w:tc>
      </w:tr>
    </w:tbl>
    <w:p w:rsidR="00324EC8" w:rsidRPr="009F4C6E" w:rsidRDefault="00324EC8" w:rsidP="009F4C6E">
      <w:pPr>
        <w:spacing w:line="240" w:lineRule="auto"/>
        <w:rPr>
          <w:b/>
          <w:sz w:val="2"/>
          <w:szCs w:val="2"/>
        </w:rPr>
      </w:pPr>
    </w:p>
    <w:sectPr w:rsidR="00324EC8" w:rsidRPr="009F4C6E" w:rsidSect="006A6D1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75A"/>
    <w:rsid w:val="00091FD6"/>
    <w:rsid w:val="00190C7C"/>
    <w:rsid w:val="00215933"/>
    <w:rsid w:val="002242DC"/>
    <w:rsid w:val="0023600B"/>
    <w:rsid w:val="002C11A0"/>
    <w:rsid w:val="00324EC8"/>
    <w:rsid w:val="00371FD7"/>
    <w:rsid w:val="003724E0"/>
    <w:rsid w:val="003C32AB"/>
    <w:rsid w:val="0049675A"/>
    <w:rsid w:val="004F1A00"/>
    <w:rsid w:val="00513A93"/>
    <w:rsid w:val="0052139E"/>
    <w:rsid w:val="005552CE"/>
    <w:rsid w:val="005832DD"/>
    <w:rsid w:val="00592C10"/>
    <w:rsid w:val="005F5949"/>
    <w:rsid w:val="006810D3"/>
    <w:rsid w:val="006A6D1B"/>
    <w:rsid w:val="006B73B0"/>
    <w:rsid w:val="006C76EF"/>
    <w:rsid w:val="00754F1D"/>
    <w:rsid w:val="00774733"/>
    <w:rsid w:val="007E6542"/>
    <w:rsid w:val="0084287E"/>
    <w:rsid w:val="00853E20"/>
    <w:rsid w:val="008F0824"/>
    <w:rsid w:val="00955B6E"/>
    <w:rsid w:val="00974B5D"/>
    <w:rsid w:val="009C0823"/>
    <w:rsid w:val="009D3018"/>
    <w:rsid w:val="009F4C6E"/>
    <w:rsid w:val="00AC76A9"/>
    <w:rsid w:val="00B073D9"/>
    <w:rsid w:val="00B32EA1"/>
    <w:rsid w:val="00BF4F1E"/>
    <w:rsid w:val="00C158E1"/>
    <w:rsid w:val="00C32EAD"/>
    <w:rsid w:val="00C60D21"/>
    <w:rsid w:val="00D5737D"/>
    <w:rsid w:val="00D7694A"/>
    <w:rsid w:val="00E15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F0CE2"/>
  <w15:chartTrackingRefBased/>
  <w15:docId w15:val="{29CF4F66-0F37-476B-BEF7-72CF4E308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4E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4EC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epaulz.github.io" TargetMode="External"/><Relationship Id="rId5" Type="http://schemas.openxmlformats.org/officeDocument/2006/relationships/hyperlink" Target="mailto:eric.c.paulz@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5864A-F918-4734-8510-FC765CEEE0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1</Pages>
  <Words>497</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Virginia Tech</Company>
  <LinksUpToDate>false</LinksUpToDate>
  <CharactersWithSpaces>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Paulz</dc:creator>
  <cp:keywords/>
  <dc:description/>
  <cp:lastModifiedBy>Eric Paulz</cp:lastModifiedBy>
  <cp:revision>37</cp:revision>
  <dcterms:created xsi:type="dcterms:W3CDTF">2021-01-22T14:20:00Z</dcterms:created>
  <dcterms:modified xsi:type="dcterms:W3CDTF">2021-01-22T20:09:00Z</dcterms:modified>
</cp:coreProperties>
</file>