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2520"/>
      </w:tblGrid>
      <w:tr w:rsidR="002D687B" w14:paraId="5E78F26D" w14:textId="77777777" w:rsidTr="00477654">
        <w:tc>
          <w:tcPr>
            <w:tcW w:w="8275" w:type="dxa"/>
          </w:tcPr>
          <w:p w14:paraId="0A152F40" w14:textId="066E26B4" w:rsidR="002D687B" w:rsidRDefault="00477654" w:rsidP="00477654">
            <w:pPr>
              <w:pStyle w:val="Title"/>
            </w:pPr>
            <w:r>
              <w:t xml:space="preserve">Excel </w:t>
            </w:r>
            <w:proofErr w:type="gramStart"/>
            <w:r w:rsidR="002058AA">
              <w:t>Homework  -</w:t>
            </w:r>
            <w:proofErr w:type="gramEnd"/>
            <w:r>
              <w:t xml:space="preserve"> </w:t>
            </w:r>
            <w:r w:rsidRPr="00B43E6A">
              <w:t>Kickstart My Chart</w:t>
            </w:r>
          </w:p>
        </w:tc>
        <w:tc>
          <w:tcPr>
            <w:tcW w:w="2520" w:type="dxa"/>
            <w:vAlign w:val="center"/>
          </w:tcPr>
          <w:p w14:paraId="0885FCC3" w14:textId="77777777" w:rsidR="002D687B" w:rsidRDefault="002D687B" w:rsidP="0047765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right"/>
            </w:pPr>
            <w:r>
              <w:t>Eli Payne</w:t>
            </w:r>
          </w:p>
          <w:p w14:paraId="69C24FB6" w14:textId="50F687E1" w:rsidR="002D687B" w:rsidRDefault="002D687B" w:rsidP="0047765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right"/>
            </w:pPr>
            <w:r>
              <w:t>10/</w:t>
            </w:r>
            <w:r w:rsidR="00477654">
              <w:t>5/2019</w:t>
            </w:r>
          </w:p>
        </w:tc>
      </w:tr>
    </w:tbl>
    <w:p w14:paraId="19DC91F5" w14:textId="77777777" w:rsidR="00B43E6A" w:rsidRDefault="00B43E6A" w:rsidP="00FF29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-720" w:right="-720"/>
      </w:pPr>
    </w:p>
    <w:p w14:paraId="3F5F7059" w14:textId="448C4B65" w:rsidR="00875CAF" w:rsidRDefault="00B43E6A" w:rsidP="00FF29B3">
      <w:pPr>
        <w:pStyle w:val="ListParagraph"/>
        <w:numPr>
          <w:ilvl w:val="0"/>
          <w:numId w:val="1"/>
        </w:numPr>
        <w:tabs>
          <w:tab w:val="left" w:pos="-36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-720" w:right="-720" w:firstLine="0"/>
        <w:rPr>
          <w:b/>
          <w:bCs/>
        </w:rPr>
      </w:pPr>
      <w:r w:rsidRPr="00C952BF">
        <w:rPr>
          <w:b/>
          <w:bCs/>
        </w:rPr>
        <w:t>Given the provided data, what are three conclusions we can draw about Kickstarter campaigns?</w:t>
      </w:r>
    </w:p>
    <w:p w14:paraId="487156A7" w14:textId="7B888AF0" w:rsidR="001931D2" w:rsidRPr="00104A44" w:rsidRDefault="00104A44" w:rsidP="00104A44">
      <w:pPr>
        <w:pStyle w:val="ListParagraph"/>
        <w:tabs>
          <w:tab w:val="left" w:pos="-36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-720" w:right="-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61EB65" wp14:editId="0FFDCF6C">
            <wp:extent cx="6864985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FA666" w14:textId="63EFF5BE" w:rsidR="003342C8" w:rsidRPr="008A3EC2" w:rsidRDefault="00C3067D" w:rsidP="001931D2">
      <w:pPr>
        <w:pStyle w:val="ListParagraph"/>
        <w:tabs>
          <w:tab w:val="left" w:pos="-36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-720" w:right="-720"/>
        <w:rPr>
          <w:i/>
          <w:iCs/>
          <w:sz w:val="18"/>
          <w:szCs w:val="18"/>
        </w:rPr>
      </w:pPr>
      <w:r w:rsidRPr="008A3EC2">
        <w:rPr>
          <w:i/>
          <w:iCs/>
          <w:sz w:val="18"/>
          <w:szCs w:val="18"/>
        </w:rPr>
        <w:t>Figure 1</w:t>
      </w:r>
    </w:p>
    <w:p w14:paraId="642E7DE9" w14:textId="4936DD87" w:rsidR="00BA51BF" w:rsidRDefault="001931D2" w:rsidP="00104A44">
      <w:pPr>
        <w:pStyle w:val="ListParagraph"/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right="-720"/>
      </w:pPr>
      <w:r>
        <w:t xml:space="preserve">The total number of </w:t>
      </w:r>
      <w:proofErr w:type="spellStart"/>
      <w:r>
        <w:t>kickstarters</w:t>
      </w:r>
      <w:proofErr w:type="spellEnd"/>
      <w:r>
        <w:t xml:space="preserve"> grew gradually from inception in 2009</w:t>
      </w:r>
      <w:r w:rsidR="00876FFA">
        <w:t xml:space="preserve"> until about 2012, held steady for a couple years, then exploded in popularity in 2014</w:t>
      </w:r>
      <w:r w:rsidR="00BD424C">
        <w:t>. After peaking in 2015, t</w:t>
      </w:r>
      <w:r w:rsidR="00876FFA">
        <w:t>here appears to be a grad</w:t>
      </w:r>
      <w:r w:rsidR="00BD424C">
        <w:t>ual decline, but there isn’t enough recent data to reach firm conclusions about ongoing volume.</w:t>
      </w:r>
    </w:p>
    <w:p w14:paraId="098AC671" w14:textId="562449FA" w:rsidR="00BD424C" w:rsidRDefault="00BD424C" w:rsidP="00FF29B3">
      <w:pPr>
        <w:pStyle w:val="ListParagraph"/>
        <w:tabs>
          <w:tab w:val="left" w:pos="360"/>
          <w:tab w:val="left" w:pos="108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-720" w:right="-720"/>
      </w:pPr>
    </w:p>
    <w:p w14:paraId="7E6CDAE1" w14:textId="1C67508F" w:rsidR="00BA51BF" w:rsidRPr="008A3EC2" w:rsidRDefault="00104A44" w:rsidP="00BA51BF">
      <w:pPr>
        <w:pStyle w:val="ListParagraph"/>
        <w:tabs>
          <w:tab w:val="left" w:pos="-36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-720" w:right="-720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68E1CD99" wp14:editId="0709C215">
            <wp:extent cx="6816090" cy="2755900"/>
            <wp:effectExtent l="0" t="0" r="381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A51BF" w:rsidRPr="008A3EC2">
        <w:rPr>
          <w:i/>
          <w:iCs/>
          <w:sz w:val="18"/>
          <w:szCs w:val="18"/>
        </w:rPr>
        <w:t>Figure 2</w:t>
      </w:r>
    </w:p>
    <w:p w14:paraId="597EDC45" w14:textId="7915A72A" w:rsidR="00806875" w:rsidRDefault="00BA51BF" w:rsidP="006B5720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right="-720"/>
      </w:pPr>
      <w:r>
        <w:t xml:space="preserve">There majority of all </w:t>
      </w:r>
      <w:proofErr w:type="spellStart"/>
      <w:r>
        <w:t>kickstarters</w:t>
      </w:r>
      <w:proofErr w:type="spellEnd"/>
      <w:r>
        <w:t xml:space="preserve"> are successful, but since 2014</w:t>
      </w:r>
      <w:r w:rsidR="0061056E">
        <w:t xml:space="preserve"> the proportion of failures and cancellations has greatly increased (see </w:t>
      </w:r>
      <w:r w:rsidR="00806875">
        <w:rPr>
          <w:i/>
          <w:iCs/>
        </w:rPr>
        <w:t>F</w:t>
      </w:r>
      <w:r w:rsidR="0061056E" w:rsidRPr="00806875">
        <w:rPr>
          <w:i/>
          <w:iCs/>
        </w:rPr>
        <w:t>igure 1</w:t>
      </w:r>
      <w:r w:rsidR="0061056E">
        <w:t>).</w:t>
      </w:r>
    </w:p>
    <w:p w14:paraId="05F209C8" w14:textId="66BB7868" w:rsidR="00BD424C" w:rsidRDefault="00BD424C" w:rsidP="0024483E">
      <w:pPr>
        <w:tabs>
          <w:tab w:val="left" w:pos="-720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-720" w:right="-720"/>
      </w:pPr>
    </w:p>
    <w:p w14:paraId="716E0EBB" w14:textId="1E238C20" w:rsidR="005C42F6" w:rsidRPr="008A3EC2" w:rsidRDefault="00104A44" w:rsidP="005C42F6">
      <w:pPr>
        <w:pStyle w:val="ListParagraph"/>
        <w:tabs>
          <w:tab w:val="left" w:pos="-36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-720" w:right="-720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lastRenderedPageBreak/>
        <w:drawing>
          <wp:inline distT="0" distB="0" distL="0" distR="0" wp14:anchorId="21B8C646" wp14:editId="1E221F9D">
            <wp:extent cx="6852285" cy="35052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42F6" w:rsidRPr="008A3EC2">
        <w:rPr>
          <w:i/>
          <w:iCs/>
          <w:sz w:val="18"/>
          <w:szCs w:val="18"/>
        </w:rPr>
        <w:t>Figure 3</w:t>
      </w:r>
    </w:p>
    <w:p w14:paraId="26380835" w14:textId="4337876F" w:rsidR="005C42F6" w:rsidRDefault="005C42F6" w:rsidP="006B5720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right="-720"/>
      </w:pPr>
      <w:r>
        <w:t xml:space="preserve">The category with the highest total number of successful </w:t>
      </w:r>
      <w:proofErr w:type="spellStart"/>
      <w:r>
        <w:t>Kickstarters</w:t>
      </w:r>
      <w:proofErr w:type="spellEnd"/>
      <w:r>
        <w:t xml:space="preserve"> is Theater, while the category with the highest proportion of successes is music.</w:t>
      </w:r>
      <w:r w:rsidR="00C307A2">
        <w:t xml:space="preserve"> Food is the least likely to be successful, unless you include journalism, whose projects, apparently, never make it far enough to be considered failures.</w:t>
      </w:r>
      <w:r w:rsidR="00E54011">
        <w:t xml:space="preserve"> </w:t>
      </w:r>
    </w:p>
    <w:p w14:paraId="4453837E" w14:textId="52E84E44" w:rsidR="00E54011" w:rsidRDefault="00E54011" w:rsidP="006B5720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right="-720"/>
      </w:pPr>
    </w:p>
    <w:p w14:paraId="350F6A35" w14:textId="6B4F1927" w:rsidR="00E54011" w:rsidRDefault="00E54011" w:rsidP="006B5720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right="-720"/>
      </w:pPr>
      <w:r>
        <w:t>The stories change when the parent categories are split into sub-categories. See figure below:</w:t>
      </w:r>
    </w:p>
    <w:p w14:paraId="0D0C6C1F" w14:textId="39B99ACF" w:rsidR="00E54011" w:rsidRDefault="00E54011" w:rsidP="00750DE2">
      <w:p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right="-720"/>
      </w:pPr>
    </w:p>
    <w:p w14:paraId="26260681" w14:textId="56FE25C1" w:rsidR="00D96CBF" w:rsidRPr="00D96CBF" w:rsidRDefault="00104A44" w:rsidP="00D96CBF">
      <w:pPr>
        <w:pStyle w:val="ListParagraph"/>
        <w:tabs>
          <w:tab w:val="left" w:pos="360"/>
          <w:tab w:val="left" w:pos="45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-720" w:right="-720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5218596F" wp14:editId="117F2D6B">
            <wp:extent cx="6816090" cy="36576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96CBF" w:rsidRPr="00D96CBF">
        <w:rPr>
          <w:i/>
          <w:iCs/>
          <w:sz w:val="18"/>
          <w:szCs w:val="18"/>
        </w:rPr>
        <w:t>Figure 4</w:t>
      </w:r>
    </w:p>
    <w:p w14:paraId="1FAB4615" w14:textId="4ECFDA69" w:rsidR="00C952BF" w:rsidRDefault="00D96CBF" w:rsidP="00750DE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right="-720"/>
      </w:pPr>
      <w:r>
        <w:t>Not every type of music is popular.</w:t>
      </w:r>
    </w:p>
    <w:p w14:paraId="08AC551F" w14:textId="18B62A6B" w:rsidR="00C952BF" w:rsidRPr="00C142B8" w:rsidRDefault="00C952BF" w:rsidP="00C952BF">
      <w:pPr>
        <w:pStyle w:val="ListParagraph"/>
        <w:numPr>
          <w:ilvl w:val="0"/>
          <w:numId w:val="1"/>
        </w:numPr>
        <w:tabs>
          <w:tab w:val="left" w:pos="-36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-720" w:right="-720" w:firstLine="0"/>
        <w:rPr>
          <w:b/>
          <w:bCs/>
        </w:rPr>
      </w:pPr>
      <w:r w:rsidRPr="00C142B8">
        <w:rPr>
          <w:b/>
          <w:bCs/>
        </w:rPr>
        <w:lastRenderedPageBreak/>
        <w:t>What are some limitations of this dataset?</w:t>
      </w:r>
    </w:p>
    <w:p w14:paraId="1F8615E1" w14:textId="5BD29244" w:rsidR="00C952BF" w:rsidRDefault="00477654" w:rsidP="00C952BF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080"/>
          <w:tab w:val="left" w:pos="1440"/>
          <w:tab w:val="left" w:pos="2070"/>
          <w:tab w:val="left" w:pos="2160"/>
          <w:tab w:val="left" w:pos="2880"/>
        </w:tabs>
        <w:spacing w:after="0" w:line="240" w:lineRule="auto"/>
        <w:ind w:left="0" w:right="-720"/>
      </w:pPr>
      <w:r>
        <w:t>Data ends in Q1 2017, no recent data.</w:t>
      </w:r>
    </w:p>
    <w:p w14:paraId="38421A3D" w14:textId="3D9E120F" w:rsidR="0004058B" w:rsidRDefault="0004058B" w:rsidP="00C952BF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080"/>
          <w:tab w:val="left" w:pos="1440"/>
          <w:tab w:val="left" w:pos="2070"/>
          <w:tab w:val="left" w:pos="2160"/>
          <w:tab w:val="left" w:pos="2880"/>
        </w:tabs>
        <w:spacing w:after="0" w:line="240" w:lineRule="auto"/>
        <w:ind w:left="0" w:right="-720"/>
      </w:pPr>
      <w:r>
        <w:t xml:space="preserve">Majority of data comes from </w:t>
      </w:r>
      <w:r w:rsidR="00AC68EC">
        <w:t xml:space="preserve">English-speaking </w:t>
      </w:r>
      <w:proofErr w:type="spellStart"/>
      <w:r w:rsidR="00AC68EC">
        <w:t>coutries</w:t>
      </w:r>
      <w:proofErr w:type="spellEnd"/>
      <w:r w:rsidR="00AC68EC">
        <w:t>—</w:t>
      </w:r>
      <w:r>
        <w:t>United States, followed by Great Britain</w:t>
      </w:r>
      <w:r w:rsidR="00AC68EC">
        <w:t>, Canada, and Australia.</w:t>
      </w:r>
      <w:r>
        <w:t xml:space="preserve"> Inferences made about other countries will be less robust.</w:t>
      </w:r>
    </w:p>
    <w:p w14:paraId="0264321D" w14:textId="3E2D6D56" w:rsidR="0078567A" w:rsidRDefault="0078567A" w:rsidP="00C952BF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080"/>
          <w:tab w:val="left" w:pos="1440"/>
          <w:tab w:val="left" w:pos="2070"/>
          <w:tab w:val="left" w:pos="2160"/>
          <w:tab w:val="left" w:pos="2880"/>
        </w:tabs>
        <w:spacing w:after="0" w:line="240" w:lineRule="auto"/>
        <w:ind w:left="0" w:right="-720"/>
      </w:pPr>
      <w:r>
        <w:t xml:space="preserve">No granular location data. </w:t>
      </w:r>
      <w:proofErr w:type="spellStart"/>
      <w:r>
        <w:t>Kickstarters</w:t>
      </w:r>
      <w:proofErr w:type="spellEnd"/>
      <w:r>
        <w:t xml:space="preserve"> in certain states, cities, provinces, etc. may be more popular than others.</w:t>
      </w:r>
    </w:p>
    <w:p w14:paraId="6FC84C7D" w14:textId="52C6B252" w:rsidR="0078567A" w:rsidRDefault="0078567A" w:rsidP="00C952BF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080"/>
          <w:tab w:val="left" w:pos="1440"/>
          <w:tab w:val="left" w:pos="2070"/>
          <w:tab w:val="left" w:pos="2160"/>
          <w:tab w:val="left" w:pos="2880"/>
        </w:tabs>
        <w:spacing w:after="0" w:line="240" w:lineRule="auto"/>
        <w:ind w:left="0" w:right="-720"/>
      </w:pPr>
      <w:r>
        <w:t xml:space="preserve">No outside popularity information. </w:t>
      </w:r>
      <w:r w:rsidR="005F5E2B">
        <w:t xml:space="preserve">I don’t know of a clean way to quantify this information, but a lot of individual </w:t>
      </w:r>
      <w:proofErr w:type="spellStart"/>
      <w:r w:rsidR="005F5E2B">
        <w:t>kickstarters</w:t>
      </w:r>
      <w:proofErr w:type="spellEnd"/>
      <w:r w:rsidR="005F5E2B">
        <w:t xml:space="preserve">’ successes are based on luck and whichever happen to go viral, or celebrity promotions. </w:t>
      </w:r>
    </w:p>
    <w:p w14:paraId="45512848" w14:textId="77777777" w:rsidR="004C54A3" w:rsidRDefault="004C54A3" w:rsidP="004C54A3">
      <w:pPr>
        <w:rPr>
          <w:b/>
          <w:bCs/>
        </w:rPr>
      </w:pPr>
    </w:p>
    <w:p w14:paraId="69A3153E" w14:textId="662588E7" w:rsidR="005C42F6" w:rsidRPr="00750DE2" w:rsidRDefault="00C142B8" w:rsidP="00750DE2">
      <w:pPr>
        <w:pStyle w:val="ListParagraph"/>
        <w:numPr>
          <w:ilvl w:val="0"/>
          <w:numId w:val="1"/>
        </w:numPr>
        <w:ind w:left="-360"/>
      </w:pPr>
      <w:r w:rsidRPr="004C54A3">
        <w:rPr>
          <w:b/>
          <w:bCs/>
        </w:rPr>
        <w:t>What are some other possible tables and/or graphs that we could create?</w:t>
      </w:r>
    </w:p>
    <w:p w14:paraId="55F17A9C" w14:textId="53DF472A" w:rsidR="00CF7986" w:rsidRDefault="00750DE2" w:rsidP="00CF7986">
      <w:pPr>
        <w:tabs>
          <w:tab w:val="left" w:pos="270"/>
          <w:tab w:val="left" w:pos="720"/>
          <w:tab w:val="left" w:pos="1080"/>
          <w:tab w:val="left" w:pos="1440"/>
          <w:tab w:val="left" w:pos="2070"/>
          <w:tab w:val="left" w:pos="2160"/>
          <w:tab w:val="left" w:pos="2880"/>
        </w:tabs>
        <w:spacing w:after="0" w:line="240" w:lineRule="auto"/>
        <w:ind w:left="-720" w:right="-720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5025FB4F" wp14:editId="27892864">
            <wp:extent cx="6785610" cy="2755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61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F7986" w:rsidRPr="006B5720">
        <w:rPr>
          <w:i/>
          <w:iCs/>
          <w:sz w:val="18"/>
          <w:szCs w:val="18"/>
        </w:rPr>
        <w:t xml:space="preserve">Figure </w:t>
      </w:r>
      <w:r w:rsidR="004C54A3">
        <w:rPr>
          <w:i/>
          <w:iCs/>
          <w:sz w:val="18"/>
          <w:szCs w:val="18"/>
        </w:rPr>
        <w:t>5</w:t>
      </w:r>
    </w:p>
    <w:p w14:paraId="3B3620CF" w14:textId="7372AC4F" w:rsidR="00684D61" w:rsidRPr="001E62C1" w:rsidRDefault="007A78BD" w:rsidP="007A78BD">
      <w:pPr>
        <w:tabs>
          <w:tab w:val="left" w:pos="-360"/>
          <w:tab w:val="left" w:pos="0"/>
          <w:tab w:val="left" w:pos="360"/>
          <w:tab w:val="left" w:pos="720"/>
          <w:tab w:val="left" w:pos="1080"/>
          <w:tab w:val="left" w:pos="1440"/>
          <w:tab w:val="left" w:pos="2070"/>
          <w:tab w:val="left" w:pos="2160"/>
          <w:tab w:val="left" w:pos="2880"/>
        </w:tabs>
        <w:spacing w:after="0" w:line="240" w:lineRule="auto"/>
        <w:ind w:right="-720"/>
      </w:pPr>
      <w:r>
        <w:t>Some countries have higher success proportions than others (with the caveat the English-speaking countries have the most data</w:t>
      </w:r>
      <w:r w:rsidR="00574E29">
        <w:t>).</w:t>
      </w:r>
    </w:p>
    <w:p w14:paraId="48734AD0" w14:textId="5A194D5D" w:rsidR="00684D61" w:rsidRDefault="00684D61" w:rsidP="00750DE2">
      <w:pPr>
        <w:tabs>
          <w:tab w:val="left" w:pos="270"/>
          <w:tab w:val="left" w:pos="720"/>
          <w:tab w:val="left" w:pos="1080"/>
          <w:tab w:val="left" w:pos="1440"/>
          <w:tab w:val="left" w:pos="2070"/>
          <w:tab w:val="left" w:pos="2160"/>
          <w:tab w:val="left" w:pos="2880"/>
        </w:tabs>
        <w:spacing w:after="0" w:line="240" w:lineRule="auto"/>
        <w:ind w:right="-720"/>
        <w:rPr>
          <w:i/>
          <w:iCs/>
          <w:sz w:val="18"/>
          <w:szCs w:val="18"/>
        </w:rPr>
      </w:pPr>
    </w:p>
    <w:p w14:paraId="3AB9D82D" w14:textId="75964459" w:rsidR="00684D61" w:rsidRDefault="00750DE2" w:rsidP="00CF7986">
      <w:pPr>
        <w:tabs>
          <w:tab w:val="left" w:pos="270"/>
          <w:tab w:val="left" w:pos="720"/>
          <w:tab w:val="left" w:pos="1080"/>
          <w:tab w:val="left" w:pos="1440"/>
          <w:tab w:val="left" w:pos="2070"/>
          <w:tab w:val="left" w:pos="2160"/>
          <w:tab w:val="left" w:pos="2880"/>
        </w:tabs>
        <w:spacing w:after="0" w:line="240" w:lineRule="auto"/>
        <w:ind w:left="-720" w:right="-720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65C36F09" wp14:editId="60D8BB4C">
            <wp:extent cx="6767195" cy="27559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19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231A8">
        <w:rPr>
          <w:i/>
          <w:iCs/>
          <w:sz w:val="18"/>
          <w:szCs w:val="18"/>
        </w:rPr>
        <w:t>Figure 6</w:t>
      </w:r>
    </w:p>
    <w:p w14:paraId="284589E4" w14:textId="0D930718" w:rsidR="00E231A8" w:rsidRPr="001E62C1" w:rsidRDefault="00574E29" w:rsidP="00E231A8">
      <w:pPr>
        <w:tabs>
          <w:tab w:val="left" w:pos="-360"/>
          <w:tab w:val="left" w:pos="0"/>
          <w:tab w:val="left" w:pos="360"/>
          <w:tab w:val="left" w:pos="720"/>
          <w:tab w:val="left" w:pos="1080"/>
          <w:tab w:val="left" w:pos="1440"/>
          <w:tab w:val="left" w:pos="2070"/>
          <w:tab w:val="left" w:pos="2160"/>
          <w:tab w:val="left" w:pos="2880"/>
        </w:tabs>
        <w:spacing w:after="0" w:line="240" w:lineRule="auto"/>
        <w:ind w:right="-720"/>
      </w:pPr>
      <w:proofErr w:type="spellStart"/>
      <w:r>
        <w:t>Kickstarters</w:t>
      </w:r>
      <w:proofErr w:type="spellEnd"/>
      <w:r>
        <w:t xml:space="preserve"> listed as staff picks have a higher proportion of successes, though causality cannot be inferred—we don’t have information about when staff make their picks, so they could, for instance, pick projects that already have some momentum.</w:t>
      </w:r>
    </w:p>
    <w:p w14:paraId="5932AEF6" w14:textId="15732A0C" w:rsidR="00684D61" w:rsidRPr="00750DE2" w:rsidRDefault="00684D61" w:rsidP="00750DE2">
      <w:pPr>
        <w:tabs>
          <w:tab w:val="left" w:pos="270"/>
          <w:tab w:val="left" w:pos="720"/>
          <w:tab w:val="left" w:pos="1080"/>
          <w:tab w:val="left" w:pos="1440"/>
          <w:tab w:val="left" w:pos="2070"/>
          <w:tab w:val="left" w:pos="2160"/>
          <w:tab w:val="left" w:pos="2880"/>
        </w:tabs>
        <w:spacing w:after="0" w:line="240" w:lineRule="auto"/>
        <w:ind w:left="-720" w:right="-720"/>
        <w:rPr>
          <w:b/>
          <w:bCs/>
        </w:rPr>
      </w:pPr>
      <w:r w:rsidRPr="004955C1">
        <w:rPr>
          <w:b/>
          <w:bCs/>
        </w:rPr>
        <w:lastRenderedPageBreak/>
        <w:t>Bonus:</w:t>
      </w:r>
    </w:p>
    <w:p w14:paraId="75174CA1" w14:textId="54B9B277" w:rsidR="004955C1" w:rsidRDefault="00750DE2" w:rsidP="00CF7986">
      <w:pPr>
        <w:tabs>
          <w:tab w:val="left" w:pos="270"/>
          <w:tab w:val="left" w:pos="720"/>
          <w:tab w:val="left" w:pos="1080"/>
          <w:tab w:val="left" w:pos="1440"/>
          <w:tab w:val="left" w:pos="2070"/>
          <w:tab w:val="left" w:pos="2160"/>
          <w:tab w:val="left" w:pos="2880"/>
        </w:tabs>
        <w:spacing w:after="0" w:line="240" w:lineRule="auto"/>
        <w:ind w:left="-720" w:right="-720"/>
        <w:rPr>
          <w:i/>
          <w:iCs/>
          <w:noProof/>
          <w:sz w:val="18"/>
          <w:szCs w:val="18"/>
        </w:rPr>
      </w:pPr>
      <w:bookmarkStart w:id="0" w:name="_GoBack"/>
      <w:r>
        <w:rPr>
          <w:i/>
          <w:iCs/>
          <w:noProof/>
          <w:sz w:val="18"/>
          <w:szCs w:val="18"/>
        </w:rPr>
        <w:drawing>
          <wp:inline distT="0" distB="0" distL="0" distR="0" wp14:anchorId="43A9ADA7" wp14:editId="34D46F2C">
            <wp:extent cx="6846570" cy="40297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70" cy="402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 w:rsidR="004955C1" w:rsidRPr="004955C1">
        <w:rPr>
          <w:i/>
          <w:iCs/>
          <w:noProof/>
          <w:sz w:val="18"/>
          <w:szCs w:val="18"/>
        </w:rPr>
        <w:t>Figure</w:t>
      </w:r>
      <w:r>
        <w:rPr>
          <w:i/>
          <w:iCs/>
          <w:noProof/>
          <w:sz w:val="18"/>
          <w:szCs w:val="18"/>
        </w:rPr>
        <w:t xml:space="preserve"> 7</w:t>
      </w:r>
    </w:p>
    <w:p w14:paraId="1D4B870E" w14:textId="77777777" w:rsidR="004955C1" w:rsidRPr="004955C1" w:rsidRDefault="004955C1" w:rsidP="00CF7986">
      <w:pPr>
        <w:tabs>
          <w:tab w:val="left" w:pos="270"/>
          <w:tab w:val="left" w:pos="720"/>
          <w:tab w:val="left" w:pos="1080"/>
          <w:tab w:val="left" w:pos="1440"/>
          <w:tab w:val="left" w:pos="2070"/>
          <w:tab w:val="left" w:pos="2160"/>
          <w:tab w:val="left" w:pos="2880"/>
        </w:tabs>
        <w:spacing w:after="0" w:line="240" w:lineRule="auto"/>
        <w:ind w:left="-720" w:right="-720"/>
        <w:rPr>
          <w:i/>
          <w:iCs/>
          <w:noProof/>
          <w:sz w:val="18"/>
          <w:szCs w:val="18"/>
        </w:rPr>
      </w:pPr>
    </w:p>
    <w:p w14:paraId="46ECEFBD" w14:textId="1951E051" w:rsidR="00684D61" w:rsidRPr="00684D61" w:rsidRDefault="004955C1" w:rsidP="00CF7986">
      <w:pPr>
        <w:tabs>
          <w:tab w:val="left" w:pos="270"/>
          <w:tab w:val="left" w:pos="720"/>
          <w:tab w:val="left" w:pos="1080"/>
          <w:tab w:val="left" w:pos="1440"/>
          <w:tab w:val="left" w:pos="2070"/>
          <w:tab w:val="left" w:pos="2160"/>
          <w:tab w:val="left" w:pos="2880"/>
        </w:tabs>
        <w:spacing w:after="0" w:line="240" w:lineRule="auto"/>
        <w:ind w:left="-720" w:right="-720"/>
      </w:pPr>
      <w:r>
        <w:rPr>
          <w:noProof/>
        </w:rPr>
        <w:drawing>
          <wp:inline distT="0" distB="0" distL="0" distR="0" wp14:anchorId="63D64CA0" wp14:editId="05A6CC5E">
            <wp:extent cx="5715000" cy="3981450"/>
            <wp:effectExtent l="0" t="0" r="0" b="0"/>
            <wp:docPr id="6" name="Picture 6" descr="Image result for calvin hobbes i got my w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lvin hobbes i got my wis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D61" w:rsidRPr="00684D61" w:rsidSect="001931D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A0409"/>
    <w:multiLevelType w:val="hybridMultilevel"/>
    <w:tmpl w:val="B5AC3E9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E90F13"/>
    <w:multiLevelType w:val="hybridMultilevel"/>
    <w:tmpl w:val="9FFAC81A"/>
    <w:lvl w:ilvl="0" w:tplc="E7EE27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36DEB"/>
    <w:multiLevelType w:val="hybridMultilevel"/>
    <w:tmpl w:val="88A6D790"/>
    <w:lvl w:ilvl="0" w:tplc="898AD2C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6A"/>
    <w:rsid w:val="0004058B"/>
    <w:rsid w:val="00077FE7"/>
    <w:rsid w:val="0009599A"/>
    <w:rsid w:val="00104A44"/>
    <w:rsid w:val="00181E1D"/>
    <w:rsid w:val="001931D2"/>
    <w:rsid w:val="001E62C1"/>
    <w:rsid w:val="002058AA"/>
    <w:rsid w:val="0024483E"/>
    <w:rsid w:val="00295054"/>
    <w:rsid w:val="002B5D52"/>
    <w:rsid w:val="002D687B"/>
    <w:rsid w:val="003342C8"/>
    <w:rsid w:val="0038432B"/>
    <w:rsid w:val="004523BB"/>
    <w:rsid w:val="00477654"/>
    <w:rsid w:val="004955C1"/>
    <w:rsid w:val="004C54A3"/>
    <w:rsid w:val="00574E29"/>
    <w:rsid w:val="005C42F6"/>
    <w:rsid w:val="005F5E2B"/>
    <w:rsid w:val="00604D7B"/>
    <w:rsid w:val="0061056E"/>
    <w:rsid w:val="00684D61"/>
    <w:rsid w:val="006B5720"/>
    <w:rsid w:val="00750DE2"/>
    <w:rsid w:val="0078567A"/>
    <w:rsid w:val="007A78BD"/>
    <w:rsid w:val="00806875"/>
    <w:rsid w:val="00875CAF"/>
    <w:rsid w:val="00876FFA"/>
    <w:rsid w:val="008A3EC2"/>
    <w:rsid w:val="00A2321B"/>
    <w:rsid w:val="00AC68EC"/>
    <w:rsid w:val="00AE1F7A"/>
    <w:rsid w:val="00B43E6A"/>
    <w:rsid w:val="00BA51BF"/>
    <w:rsid w:val="00BD424C"/>
    <w:rsid w:val="00C142B8"/>
    <w:rsid w:val="00C163CC"/>
    <w:rsid w:val="00C3067D"/>
    <w:rsid w:val="00C307A2"/>
    <w:rsid w:val="00C952BF"/>
    <w:rsid w:val="00CD7129"/>
    <w:rsid w:val="00CF7986"/>
    <w:rsid w:val="00D04B54"/>
    <w:rsid w:val="00D96CBF"/>
    <w:rsid w:val="00E231A8"/>
    <w:rsid w:val="00E54011"/>
    <w:rsid w:val="00E6030A"/>
    <w:rsid w:val="00F36544"/>
    <w:rsid w:val="00FF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6BFF"/>
  <w15:chartTrackingRefBased/>
  <w15:docId w15:val="{EFA8605E-6026-45F2-8E95-76C82262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E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52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95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Payne</dc:creator>
  <cp:keywords/>
  <dc:description/>
  <cp:lastModifiedBy>Eli Payne</cp:lastModifiedBy>
  <cp:revision>2</cp:revision>
  <dcterms:created xsi:type="dcterms:W3CDTF">2019-10-09T02:52:00Z</dcterms:created>
  <dcterms:modified xsi:type="dcterms:W3CDTF">2019-10-09T02:52:00Z</dcterms:modified>
</cp:coreProperties>
</file>