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582DD3" w14:textId="77777777" w:rsidR="00820D77" w:rsidRPr="000B125B" w:rsidRDefault="00820D77" w:rsidP="00820D77">
      <w:pPr>
        <w:jc w:val="center"/>
        <w:rPr>
          <w:rFonts w:ascii="Arial" w:hAnsi="Arial" w:cs="Arial"/>
          <w:sz w:val="40"/>
          <w:szCs w:val="40"/>
        </w:rPr>
      </w:pPr>
    </w:p>
    <w:p w14:paraId="51E2B1B9" w14:textId="77777777" w:rsidR="00820D77" w:rsidRPr="000B125B" w:rsidRDefault="00820D77" w:rsidP="00820D77">
      <w:pPr>
        <w:jc w:val="center"/>
        <w:rPr>
          <w:rFonts w:ascii="Arial" w:hAnsi="Arial" w:cs="Arial"/>
          <w:sz w:val="40"/>
          <w:szCs w:val="40"/>
        </w:rPr>
      </w:pPr>
    </w:p>
    <w:p w14:paraId="00C8D749" w14:textId="77777777" w:rsidR="00820D77" w:rsidRPr="000B125B" w:rsidRDefault="00820D77" w:rsidP="00820D77">
      <w:pPr>
        <w:jc w:val="center"/>
        <w:rPr>
          <w:rFonts w:ascii="Arial" w:hAnsi="Arial" w:cs="Arial"/>
          <w:sz w:val="40"/>
          <w:szCs w:val="40"/>
        </w:rPr>
      </w:pPr>
    </w:p>
    <w:p w14:paraId="33F7BB8D" w14:textId="77777777" w:rsidR="00820D77" w:rsidRPr="000B125B" w:rsidRDefault="00820D77" w:rsidP="00820D77">
      <w:pPr>
        <w:jc w:val="center"/>
        <w:rPr>
          <w:rFonts w:ascii="Arial" w:hAnsi="Arial" w:cs="Arial"/>
          <w:sz w:val="40"/>
          <w:szCs w:val="40"/>
        </w:rPr>
      </w:pPr>
    </w:p>
    <w:p w14:paraId="1C803C50" w14:textId="70E66CC4" w:rsidR="000B125B" w:rsidRPr="000B125B" w:rsidRDefault="000B125B" w:rsidP="000B125B">
      <w:pPr>
        <w:jc w:val="center"/>
        <w:rPr>
          <w:rFonts w:ascii="Apple Symbols" w:hAnsi="Apple Symbols" w:cs="Arial"/>
          <w:sz w:val="40"/>
          <w:szCs w:val="40"/>
        </w:rPr>
      </w:pPr>
      <w:r w:rsidRPr="000B125B">
        <w:rPr>
          <w:rFonts w:ascii="Apple Symbols" w:hAnsi="Apple Symbols" w:cs="Arial"/>
          <w:sz w:val="40"/>
          <w:szCs w:val="40"/>
        </w:rPr>
        <w:t xml:space="preserve">How Simple and Easy-to-Use checkout designs on Mobile Interface can be used to increase Mobile conversion rates </w:t>
      </w:r>
    </w:p>
    <w:p w14:paraId="68C184E6" w14:textId="77777777" w:rsidR="000B125B" w:rsidRPr="000B125B" w:rsidRDefault="000B125B" w:rsidP="00820D77">
      <w:pPr>
        <w:jc w:val="center"/>
        <w:rPr>
          <w:rFonts w:ascii="Apple Symbols" w:hAnsi="Apple Symbols" w:cs="Arial"/>
          <w:sz w:val="40"/>
          <w:szCs w:val="40"/>
        </w:rPr>
      </w:pPr>
    </w:p>
    <w:p w14:paraId="63144AA3" w14:textId="77777777" w:rsidR="000B125B" w:rsidRDefault="000B125B" w:rsidP="00820D77">
      <w:pPr>
        <w:jc w:val="center"/>
        <w:rPr>
          <w:rFonts w:ascii="Apple Symbols" w:hAnsi="Apple Symbols" w:cs="Arial"/>
          <w:sz w:val="40"/>
          <w:szCs w:val="40"/>
        </w:rPr>
      </w:pPr>
    </w:p>
    <w:p w14:paraId="52E77D22" w14:textId="77777777" w:rsidR="000B125B" w:rsidRDefault="000B125B" w:rsidP="00820D77">
      <w:pPr>
        <w:jc w:val="center"/>
        <w:rPr>
          <w:rFonts w:ascii="Apple Symbols" w:hAnsi="Apple Symbols" w:cs="Arial"/>
          <w:sz w:val="40"/>
          <w:szCs w:val="40"/>
        </w:rPr>
      </w:pPr>
    </w:p>
    <w:p w14:paraId="15B86AC7" w14:textId="77777777" w:rsidR="000B125B" w:rsidRDefault="000B125B" w:rsidP="00820D77">
      <w:pPr>
        <w:jc w:val="center"/>
        <w:rPr>
          <w:rFonts w:ascii="Apple Symbols" w:hAnsi="Apple Symbols" w:cs="Arial"/>
          <w:sz w:val="40"/>
          <w:szCs w:val="40"/>
        </w:rPr>
      </w:pPr>
    </w:p>
    <w:p w14:paraId="5EE51D92" w14:textId="77777777" w:rsidR="000B125B" w:rsidRDefault="000B125B" w:rsidP="00820D77">
      <w:pPr>
        <w:jc w:val="center"/>
        <w:rPr>
          <w:rFonts w:ascii="Apple Symbols" w:hAnsi="Apple Symbols" w:cs="Arial"/>
          <w:sz w:val="40"/>
          <w:szCs w:val="40"/>
        </w:rPr>
      </w:pPr>
    </w:p>
    <w:p w14:paraId="16AC5C9B" w14:textId="77777777" w:rsidR="000B125B" w:rsidRPr="000B125B" w:rsidRDefault="000B125B" w:rsidP="00820D77">
      <w:pPr>
        <w:jc w:val="center"/>
        <w:rPr>
          <w:rFonts w:ascii="Apple Symbols" w:hAnsi="Apple Symbols" w:cs="Arial"/>
          <w:sz w:val="40"/>
          <w:szCs w:val="40"/>
        </w:rPr>
      </w:pPr>
    </w:p>
    <w:p w14:paraId="41E2D442" w14:textId="6733EF9A" w:rsidR="00391CF8" w:rsidRPr="000B125B" w:rsidRDefault="00820D77" w:rsidP="00820D77">
      <w:pPr>
        <w:jc w:val="center"/>
        <w:rPr>
          <w:rFonts w:ascii="Apple Symbols" w:hAnsi="Apple Symbols" w:cs="Arial"/>
          <w:sz w:val="40"/>
          <w:szCs w:val="40"/>
        </w:rPr>
      </w:pPr>
      <w:r w:rsidRPr="000B125B">
        <w:rPr>
          <w:rFonts w:ascii="Apple Symbols" w:hAnsi="Apple Symbols" w:cs="Arial"/>
          <w:sz w:val="40"/>
          <w:szCs w:val="40"/>
        </w:rPr>
        <w:t xml:space="preserve">Dr. </w:t>
      </w:r>
      <w:r w:rsidR="001225DF" w:rsidRPr="000B125B">
        <w:rPr>
          <w:rFonts w:ascii="Apple Symbols" w:hAnsi="Apple Symbols" w:cs="Arial"/>
          <w:sz w:val="40"/>
          <w:szCs w:val="40"/>
        </w:rPr>
        <w:t>North</w:t>
      </w:r>
    </w:p>
    <w:p w14:paraId="35F5CA9F" w14:textId="77777777" w:rsidR="00820D77" w:rsidRPr="000B125B" w:rsidRDefault="00820D77" w:rsidP="00820D77">
      <w:pPr>
        <w:jc w:val="center"/>
        <w:rPr>
          <w:rFonts w:ascii="Apple Symbols" w:hAnsi="Apple Symbols" w:cs="Arial"/>
          <w:sz w:val="40"/>
          <w:szCs w:val="40"/>
        </w:rPr>
      </w:pPr>
    </w:p>
    <w:p w14:paraId="316B0171" w14:textId="77777777" w:rsidR="00820D77" w:rsidRPr="000B125B" w:rsidRDefault="00820D77" w:rsidP="00820D77">
      <w:pPr>
        <w:jc w:val="center"/>
        <w:rPr>
          <w:rFonts w:ascii="Apple Symbols" w:hAnsi="Apple Symbols" w:cs="Arial"/>
          <w:sz w:val="40"/>
          <w:szCs w:val="40"/>
        </w:rPr>
      </w:pPr>
      <w:r w:rsidRPr="000B125B">
        <w:rPr>
          <w:rFonts w:ascii="Apple Symbols" w:hAnsi="Apple Symbols" w:cs="Arial"/>
          <w:sz w:val="40"/>
          <w:szCs w:val="40"/>
        </w:rPr>
        <w:t>Kennesaw State University</w:t>
      </w:r>
      <w:r w:rsidR="00586C8A" w:rsidRPr="000B125B">
        <w:rPr>
          <w:rFonts w:ascii="Apple Symbols" w:hAnsi="Apple Symbols" w:cs="Arial"/>
          <w:sz w:val="40"/>
          <w:szCs w:val="40"/>
        </w:rPr>
        <w:t>, Department of</w:t>
      </w:r>
      <w:r w:rsidRPr="000B125B">
        <w:rPr>
          <w:rFonts w:ascii="Apple Symbols" w:hAnsi="Apple Symbols" w:cs="Arial"/>
          <w:sz w:val="40"/>
          <w:szCs w:val="40"/>
        </w:rPr>
        <w:t xml:space="preserve"> CS</w:t>
      </w:r>
    </w:p>
    <w:p w14:paraId="7123110F" w14:textId="77777777" w:rsidR="00820D77" w:rsidRPr="000B125B" w:rsidRDefault="00820D77" w:rsidP="00820D77">
      <w:pPr>
        <w:jc w:val="center"/>
        <w:rPr>
          <w:rFonts w:ascii="Apple Symbols" w:hAnsi="Apple Symbols" w:cs="Arial"/>
          <w:sz w:val="40"/>
          <w:szCs w:val="40"/>
        </w:rPr>
      </w:pPr>
    </w:p>
    <w:p w14:paraId="69525173" w14:textId="0765DF91" w:rsidR="00820D77" w:rsidRPr="000B125B" w:rsidRDefault="001225DF" w:rsidP="00820D77">
      <w:pPr>
        <w:jc w:val="center"/>
        <w:rPr>
          <w:rFonts w:ascii="Apple Symbols" w:hAnsi="Apple Symbols" w:cs="Arial"/>
          <w:sz w:val="40"/>
          <w:szCs w:val="40"/>
        </w:rPr>
      </w:pPr>
      <w:r w:rsidRPr="000B125B">
        <w:rPr>
          <w:rFonts w:ascii="Apple Symbols" w:hAnsi="Apple Symbols" w:cs="Arial"/>
          <w:sz w:val="40"/>
          <w:szCs w:val="40"/>
        </w:rPr>
        <w:t>User Interface Engineering</w:t>
      </w:r>
      <w:r w:rsidR="00586C8A" w:rsidRPr="000B125B">
        <w:rPr>
          <w:rFonts w:ascii="Apple Symbols" w:hAnsi="Apple Symbols" w:cs="Arial"/>
          <w:sz w:val="40"/>
          <w:szCs w:val="40"/>
        </w:rPr>
        <w:t xml:space="preserve">, CS </w:t>
      </w:r>
      <w:r w:rsidRPr="000B125B">
        <w:rPr>
          <w:rFonts w:ascii="Apple Symbols" w:hAnsi="Apple Symbols" w:cs="Arial"/>
          <w:sz w:val="40"/>
          <w:szCs w:val="40"/>
        </w:rPr>
        <w:t>4712</w:t>
      </w:r>
      <w:r w:rsidR="00820D77" w:rsidRPr="000B125B">
        <w:rPr>
          <w:rFonts w:ascii="Apple Symbols" w:hAnsi="Apple Symbols" w:cs="Arial"/>
          <w:sz w:val="40"/>
          <w:szCs w:val="40"/>
        </w:rPr>
        <w:t>, Section 01</w:t>
      </w:r>
    </w:p>
    <w:p w14:paraId="160BA34A" w14:textId="77777777" w:rsidR="00820D77" w:rsidRPr="000B125B" w:rsidRDefault="00820D77" w:rsidP="000B125B">
      <w:pPr>
        <w:rPr>
          <w:rFonts w:ascii="Apple Symbols" w:hAnsi="Apple Symbols" w:cs="Arial"/>
          <w:sz w:val="40"/>
          <w:szCs w:val="40"/>
        </w:rPr>
      </w:pPr>
    </w:p>
    <w:p w14:paraId="578400AF" w14:textId="77777777" w:rsidR="00820D77" w:rsidRPr="000B125B" w:rsidRDefault="00820D77" w:rsidP="00820D77">
      <w:pPr>
        <w:jc w:val="center"/>
        <w:rPr>
          <w:rFonts w:ascii="Apple Symbols" w:hAnsi="Apple Symbols" w:cs="Arial"/>
          <w:sz w:val="40"/>
          <w:szCs w:val="40"/>
        </w:rPr>
      </w:pPr>
      <w:r w:rsidRPr="000B125B">
        <w:rPr>
          <w:rFonts w:ascii="Apple Symbols" w:hAnsi="Apple Symbols" w:cs="Arial"/>
          <w:sz w:val="40"/>
          <w:szCs w:val="40"/>
        </w:rPr>
        <w:t>Enrique Penaloza</w:t>
      </w:r>
    </w:p>
    <w:p w14:paraId="7E1B1941" w14:textId="77777777" w:rsidR="00820D77" w:rsidRPr="000B125B" w:rsidRDefault="00820D77" w:rsidP="00820D77">
      <w:pPr>
        <w:jc w:val="center"/>
        <w:rPr>
          <w:rFonts w:ascii="Apple Symbols" w:hAnsi="Apple Symbols" w:cs="Arial"/>
          <w:sz w:val="40"/>
          <w:szCs w:val="40"/>
        </w:rPr>
      </w:pPr>
    </w:p>
    <w:p w14:paraId="70A4D117" w14:textId="44B63BB0" w:rsidR="00820D77" w:rsidRPr="000B125B" w:rsidRDefault="00DF448C" w:rsidP="006E4629">
      <w:pPr>
        <w:jc w:val="center"/>
        <w:rPr>
          <w:rFonts w:ascii="Apple Symbols" w:hAnsi="Apple Symbols" w:cs="Arial"/>
          <w:sz w:val="40"/>
          <w:szCs w:val="40"/>
        </w:rPr>
      </w:pPr>
      <w:r w:rsidRPr="000B125B">
        <w:rPr>
          <w:rFonts w:ascii="Apple Symbols" w:hAnsi="Apple Symbols" w:cs="Arial"/>
          <w:sz w:val="40"/>
          <w:szCs w:val="40"/>
        </w:rPr>
        <w:t>December</w:t>
      </w:r>
      <w:r w:rsidR="00713E10" w:rsidRPr="000B125B">
        <w:rPr>
          <w:rFonts w:ascii="Apple Symbols" w:hAnsi="Apple Symbols" w:cs="Arial"/>
          <w:sz w:val="40"/>
          <w:szCs w:val="40"/>
        </w:rPr>
        <w:t xml:space="preserve"> </w:t>
      </w:r>
      <w:r w:rsidRPr="000B125B">
        <w:rPr>
          <w:rFonts w:ascii="Apple Symbols" w:hAnsi="Apple Symbols" w:cs="Arial"/>
          <w:sz w:val="40"/>
          <w:szCs w:val="40"/>
        </w:rPr>
        <w:t>07</w:t>
      </w:r>
      <w:r w:rsidR="006E4629" w:rsidRPr="000B125B">
        <w:rPr>
          <w:rFonts w:ascii="Apple Symbols" w:hAnsi="Apple Symbols" w:cs="Arial"/>
          <w:sz w:val="40"/>
          <w:szCs w:val="40"/>
        </w:rPr>
        <w:t>, 2015</w:t>
      </w:r>
    </w:p>
    <w:p w14:paraId="7DF65092" w14:textId="77777777" w:rsidR="00820D77" w:rsidRPr="000B125B" w:rsidRDefault="00820D77" w:rsidP="00820D77">
      <w:pPr>
        <w:jc w:val="center"/>
        <w:rPr>
          <w:rFonts w:ascii="Arial" w:hAnsi="Arial" w:cs="Arial"/>
          <w:sz w:val="40"/>
          <w:szCs w:val="40"/>
        </w:rPr>
      </w:pPr>
    </w:p>
    <w:p w14:paraId="6D7DDC8F" w14:textId="77777777" w:rsidR="00820D77" w:rsidRPr="000B125B" w:rsidRDefault="00820D77" w:rsidP="00820D77">
      <w:pPr>
        <w:jc w:val="center"/>
        <w:rPr>
          <w:rFonts w:ascii="Arial" w:hAnsi="Arial" w:cs="Arial"/>
          <w:sz w:val="40"/>
          <w:szCs w:val="40"/>
        </w:rPr>
      </w:pPr>
    </w:p>
    <w:p w14:paraId="10834CF8" w14:textId="77777777" w:rsidR="00820D77" w:rsidRPr="000B125B" w:rsidRDefault="00820D77" w:rsidP="00820D77">
      <w:pPr>
        <w:jc w:val="center"/>
        <w:rPr>
          <w:rFonts w:ascii="Arial" w:hAnsi="Arial" w:cs="Arial"/>
          <w:sz w:val="40"/>
          <w:szCs w:val="40"/>
        </w:rPr>
      </w:pPr>
    </w:p>
    <w:p w14:paraId="182C72AE" w14:textId="77777777" w:rsidR="00820D77" w:rsidRPr="000B125B" w:rsidRDefault="00820D77" w:rsidP="00820D77">
      <w:pPr>
        <w:jc w:val="center"/>
        <w:rPr>
          <w:rFonts w:ascii="Arial" w:hAnsi="Arial" w:cs="Arial"/>
          <w:sz w:val="40"/>
          <w:szCs w:val="40"/>
        </w:rPr>
      </w:pPr>
    </w:p>
    <w:p w14:paraId="7C38339B" w14:textId="77777777" w:rsidR="00820D77" w:rsidRPr="000B125B" w:rsidRDefault="00820D77" w:rsidP="00820D77">
      <w:pPr>
        <w:jc w:val="center"/>
        <w:rPr>
          <w:rFonts w:ascii="Arial" w:hAnsi="Arial" w:cs="Arial"/>
        </w:rPr>
      </w:pPr>
    </w:p>
    <w:p w14:paraId="1320BC92" w14:textId="77777777" w:rsidR="00820D77" w:rsidRPr="000B125B" w:rsidRDefault="00820D77" w:rsidP="00820D77">
      <w:pPr>
        <w:jc w:val="center"/>
        <w:rPr>
          <w:rFonts w:ascii="Arial" w:hAnsi="Arial" w:cs="Arial"/>
        </w:rPr>
      </w:pPr>
    </w:p>
    <w:p w14:paraId="7C7B9CC2" w14:textId="77777777" w:rsidR="00820D77" w:rsidRPr="000B125B" w:rsidRDefault="00820D77" w:rsidP="00820D77">
      <w:pPr>
        <w:rPr>
          <w:rFonts w:ascii="Arial" w:hAnsi="Arial" w:cs="Arial"/>
        </w:rPr>
      </w:pPr>
    </w:p>
    <w:p w14:paraId="6E9D88C5" w14:textId="77777777" w:rsidR="001218D2" w:rsidRPr="000B125B" w:rsidRDefault="001218D2" w:rsidP="00820D77">
      <w:pPr>
        <w:rPr>
          <w:rFonts w:ascii="Arial" w:hAnsi="Arial" w:cs="Arial"/>
        </w:rPr>
      </w:pPr>
    </w:p>
    <w:p w14:paraId="2C94D904" w14:textId="77777777" w:rsidR="001218D2" w:rsidRPr="000B125B" w:rsidRDefault="001218D2" w:rsidP="00820D77">
      <w:pPr>
        <w:rPr>
          <w:rFonts w:ascii="Arial" w:hAnsi="Arial" w:cs="Arial"/>
        </w:rPr>
      </w:pPr>
    </w:p>
    <w:p w14:paraId="65563436" w14:textId="77777777" w:rsidR="001218D2" w:rsidRPr="000B125B" w:rsidRDefault="001218D2" w:rsidP="00820D77">
      <w:pPr>
        <w:rPr>
          <w:rFonts w:ascii="Arial" w:hAnsi="Arial" w:cs="Arial"/>
        </w:rPr>
      </w:pPr>
    </w:p>
    <w:p w14:paraId="6FE11D5A" w14:textId="77777777" w:rsidR="00697F7D" w:rsidRPr="000B125B" w:rsidRDefault="00697F7D" w:rsidP="00820D77">
      <w:pPr>
        <w:rPr>
          <w:rFonts w:ascii="Arial" w:hAnsi="Arial" w:cs="Arial"/>
        </w:rPr>
      </w:pPr>
    </w:p>
    <w:p w14:paraId="2A2FECF3" w14:textId="77777777" w:rsidR="00697F7D" w:rsidRPr="000B125B" w:rsidRDefault="00697F7D" w:rsidP="00820D77">
      <w:pPr>
        <w:rPr>
          <w:rFonts w:ascii="Arial" w:hAnsi="Arial" w:cs="Arial"/>
        </w:rPr>
      </w:pPr>
    </w:p>
    <w:p w14:paraId="6D6975BB" w14:textId="77777777" w:rsidR="000B125B" w:rsidRDefault="000B125B" w:rsidP="00820D77">
      <w:pPr>
        <w:rPr>
          <w:rFonts w:ascii="Arial" w:hAnsi="Arial" w:cs="Arial"/>
        </w:rPr>
      </w:pPr>
    </w:p>
    <w:p w14:paraId="17A482C7" w14:textId="4F221056" w:rsidR="007A5CED" w:rsidRPr="000B125B" w:rsidRDefault="007A5CED" w:rsidP="00820D77">
      <w:pPr>
        <w:rPr>
          <w:rFonts w:ascii="Arial" w:hAnsi="Arial" w:cs="Arial"/>
        </w:rPr>
      </w:pPr>
      <w:r w:rsidRPr="000B125B">
        <w:rPr>
          <w:rFonts w:ascii="Arial" w:hAnsi="Arial" w:cs="Arial"/>
        </w:rPr>
        <w:t>Table Of Contents</w:t>
      </w:r>
    </w:p>
    <w:p w14:paraId="4C45A7BE" w14:textId="2740F386" w:rsidR="007A5CED" w:rsidRPr="000B125B" w:rsidRDefault="007A5CED" w:rsidP="00820D77">
      <w:pPr>
        <w:rPr>
          <w:rFonts w:ascii="Arial" w:hAnsi="Arial" w:cs="Arial"/>
        </w:rPr>
      </w:pPr>
      <w:r w:rsidRPr="000B125B">
        <w:rPr>
          <w:rFonts w:ascii="Arial" w:hAnsi="Arial" w:cs="Arial"/>
        </w:rPr>
        <w:t>------------------------------------------------------------------------------------------------------------</w:t>
      </w:r>
    </w:p>
    <w:p w14:paraId="4BBEC039" w14:textId="77777777" w:rsidR="00697F7D" w:rsidRPr="000B125B" w:rsidRDefault="00697F7D" w:rsidP="00820D77">
      <w:pPr>
        <w:rPr>
          <w:rFonts w:ascii="Arial" w:hAnsi="Arial" w:cs="Arial"/>
        </w:rPr>
      </w:pPr>
    </w:p>
    <w:p w14:paraId="01CB2ACF" w14:textId="77777777" w:rsidR="007A5CED" w:rsidRPr="000B125B" w:rsidRDefault="007A5CED" w:rsidP="00820D77">
      <w:pPr>
        <w:rPr>
          <w:rFonts w:ascii="Arial" w:hAnsi="Arial" w:cs="Arial"/>
        </w:rPr>
      </w:pPr>
    </w:p>
    <w:p w14:paraId="68D9941F" w14:textId="35E17355" w:rsidR="007A5CED" w:rsidRPr="000B125B" w:rsidRDefault="007A5CED" w:rsidP="00820D77">
      <w:pPr>
        <w:rPr>
          <w:rFonts w:ascii="Arial" w:hAnsi="Arial" w:cs="Arial"/>
        </w:rPr>
      </w:pPr>
      <w:r w:rsidRPr="000B125B">
        <w:rPr>
          <w:rFonts w:ascii="Arial" w:hAnsi="Arial" w:cs="Arial"/>
        </w:rPr>
        <w:t>Abstract…………………………………………………</w:t>
      </w:r>
      <w:r w:rsidR="000A5993" w:rsidRPr="000B125B">
        <w:rPr>
          <w:rFonts w:ascii="Arial" w:hAnsi="Arial" w:cs="Arial"/>
        </w:rPr>
        <w:t>.</w:t>
      </w:r>
      <w:r w:rsidRPr="000B125B">
        <w:rPr>
          <w:rFonts w:ascii="Arial" w:hAnsi="Arial" w:cs="Arial"/>
        </w:rPr>
        <w:t>……………………………….3</w:t>
      </w:r>
    </w:p>
    <w:p w14:paraId="7E146424" w14:textId="77777777" w:rsidR="007A5CED" w:rsidRPr="000B125B" w:rsidRDefault="007A5CED" w:rsidP="00820D77">
      <w:pPr>
        <w:rPr>
          <w:rFonts w:ascii="Arial" w:hAnsi="Arial" w:cs="Arial"/>
        </w:rPr>
      </w:pPr>
    </w:p>
    <w:p w14:paraId="52F9D825" w14:textId="1B64B9FC" w:rsidR="007A5CED" w:rsidRPr="000B125B" w:rsidRDefault="005859A6" w:rsidP="00820D77">
      <w:pPr>
        <w:rPr>
          <w:rFonts w:ascii="Arial" w:hAnsi="Arial" w:cs="Arial"/>
        </w:rPr>
      </w:pPr>
      <w:r w:rsidRPr="000B125B">
        <w:rPr>
          <w:rFonts w:ascii="Arial" w:hAnsi="Arial" w:cs="Arial"/>
        </w:rPr>
        <w:t>Introduction</w:t>
      </w:r>
      <w:r w:rsidR="007A5CED" w:rsidRPr="000B125B">
        <w:rPr>
          <w:rFonts w:ascii="Arial" w:hAnsi="Arial" w:cs="Arial"/>
        </w:rPr>
        <w:t>…………</w:t>
      </w:r>
      <w:r w:rsidR="000B125B">
        <w:rPr>
          <w:rFonts w:ascii="Arial" w:hAnsi="Arial" w:cs="Arial"/>
        </w:rPr>
        <w:t>...</w:t>
      </w:r>
      <w:r w:rsidR="00872C0B" w:rsidRPr="000B125B">
        <w:rPr>
          <w:rFonts w:ascii="Arial" w:hAnsi="Arial" w:cs="Arial"/>
        </w:rPr>
        <w:t>……..………………………..</w:t>
      </w:r>
      <w:r w:rsidR="000A5993" w:rsidRPr="000B125B">
        <w:rPr>
          <w:rFonts w:ascii="Arial" w:hAnsi="Arial" w:cs="Arial"/>
        </w:rPr>
        <w:t>.</w:t>
      </w:r>
      <w:r w:rsidR="00872C0B" w:rsidRPr="000B125B">
        <w:rPr>
          <w:rFonts w:ascii="Arial" w:hAnsi="Arial" w:cs="Arial"/>
        </w:rPr>
        <w:t>……………..………………….3</w:t>
      </w:r>
    </w:p>
    <w:p w14:paraId="30AD38FD" w14:textId="77777777" w:rsidR="007A5CED" w:rsidRPr="000B125B" w:rsidRDefault="007A5CED" w:rsidP="00820D77">
      <w:pPr>
        <w:rPr>
          <w:rFonts w:ascii="Arial" w:hAnsi="Arial" w:cs="Arial"/>
        </w:rPr>
      </w:pPr>
    </w:p>
    <w:p w14:paraId="007013D0" w14:textId="58A34BF6" w:rsidR="007A5CED" w:rsidRPr="000B125B" w:rsidRDefault="005859A6" w:rsidP="00820D77">
      <w:pPr>
        <w:rPr>
          <w:rFonts w:ascii="Arial" w:hAnsi="Arial" w:cs="Arial"/>
        </w:rPr>
      </w:pPr>
      <w:r w:rsidRPr="000B125B">
        <w:rPr>
          <w:rFonts w:ascii="Arial" w:hAnsi="Arial" w:cs="Arial"/>
        </w:rPr>
        <w:t>Model used in the Project/ Methods</w:t>
      </w:r>
      <w:r w:rsidR="007A5CED" w:rsidRPr="000B125B">
        <w:rPr>
          <w:rFonts w:ascii="Arial" w:hAnsi="Arial" w:cs="Arial"/>
        </w:rPr>
        <w:t xml:space="preserve">. </w:t>
      </w:r>
      <w:r w:rsidR="00872C0B" w:rsidRPr="000B125B">
        <w:rPr>
          <w:rFonts w:ascii="Arial" w:hAnsi="Arial" w:cs="Arial"/>
        </w:rPr>
        <w:t>……………</w:t>
      </w:r>
      <w:r w:rsidR="000B125B">
        <w:rPr>
          <w:rFonts w:ascii="Arial" w:hAnsi="Arial" w:cs="Arial"/>
        </w:rPr>
        <w:t>...</w:t>
      </w:r>
      <w:r w:rsidR="00BF246B" w:rsidRPr="000B125B">
        <w:rPr>
          <w:rFonts w:ascii="Arial" w:hAnsi="Arial" w:cs="Arial"/>
        </w:rPr>
        <w:t>……..…………………………..4</w:t>
      </w:r>
    </w:p>
    <w:p w14:paraId="10660711" w14:textId="77777777" w:rsidR="00605DDB" w:rsidRPr="000B125B" w:rsidRDefault="00605DDB" w:rsidP="00820D77">
      <w:pPr>
        <w:rPr>
          <w:rFonts w:ascii="Arial" w:hAnsi="Arial" w:cs="Arial"/>
        </w:rPr>
      </w:pPr>
    </w:p>
    <w:p w14:paraId="3529E45A" w14:textId="1AF2B298" w:rsidR="00605DDB" w:rsidRPr="000B125B" w:rsidRDefault="00605DDB" w:rsidP="00820D77">
      <w:pPr>
        <w:rPr>
          <w:rFonts w:ascii="Arial" w:hAnsi="Arial" w:cs="Arial"/>
        </w:rPr>
      </w:pPr>
      <w:r w:rsidRPr="000B125B">
        <w:rPr>
          <w:rFonts w:ascii="Arial" w:hAnsi="Arial" w:cs="Arial"/>
        </w:rPr>
        <w:t>Table of Results</w:t>
      </w:r>
      <w:r w:rsidR="000B125B">
        <w:rPr>
          <w:rFonts w:ascii="Arial" w:hAnsi="Arial" w:cs="Arial"/>
        </w:rPr>
        <w:t>…………………………………..</w:t>
      </w:r>
      <w:r w:rsidR="00A5093D">
        <w:rPr>
          <w:rFonts w:ascii="Arial" w:hAnsi="Arial" w:cs="Arial"/>
        </w:rPr>
        <w:t>…………………………………….5</w:t>
      </w:r>
    </w:p>
    <w:p w14:paraId="061EF7F9" w14:textId="77777777" w:rsidR="000A5993" w:rsidRPr="000B125B" w:rsidRDefault="000A5993" w:rsidP="000A5993">
      <w:pPr>
        <w:rPr>
          <w:rFonts w:ascii="Arial" w:hAnsi="Arial" w:cs="Arial"/>
        </w:rPr>
      </w:pPr>
    </w:p>
    <w:p w14:paraId="59E9B694" w14:textId="60100779" w:rsidR="00605DDB" w:rsidRPr="000B125B" w:rsidRDefault="001F3E50" w:rsidP="00820D77">
      <w:pPr>
        <w:rPr>
          <w:rFonts w:ascii="Arial" w:hAnsi="Arial" w:cs="Arial"/>
        </w:rPr>
      </w:pPr>
      <w:r w:rsidRPr="000B125B">
        <w:rPr>
          <w:rFonts w:ascii="Arial" w:hAnsi="Arial" w:cs="Arial"/>
        </w:rPr>
        <w:t>Conclusion</w:t>
      </w:r>
      <w:r w:rsidR="000B125B">
        <w:rPr>
          <w:rFonts w:ascii="Arial" w:hAnsi="Arial" w:cs="Arial"/>
        </w:rPr>
        <w:t xml:space="preserve"> and Comments……………………….</w:t>
      </w:r>
      <w:r w:rsidR="000A5993" w:rsidRPr="000B125B">
        <w:rPr>
          <w:rFonts w:ascii="Arial" w:hAnsi="Arial" w:cs="Arial"/>
        </w:rPr>
        <w:t>………………………………</w:t>
      </w:r>
      <w:r w:rsidR="00BF246B" w:rsidRPr="000B125B">
        <w:rPr>
          <w:rFonts w:ascii="Arial" w:hAnsi="Arial" w:cs="Arial"/>
        </w:rPr>
        <w:t>..</w:t>
      </w:r>
      <w:r w:rsidR="00A5093D">
        <w:rPr>
          <w:rFonts w:ascii="Arial" w:hAnsi="Arial" w:cs="Arial"/>
        </w:rPr>
        <w:t>….7</w:t>
      </w:r>
    </w:p>
    <w:p w14:paraId="6C675C9B" w14:textId="77777777" w:rsidR="007A5CED" w:rsidRPr="000B125B" w:rsidRDefault="007A5CED" w:rsidP="00820D77">
      <w:pPr>
        <w:rPr>
          <w:rFonts w:ascii="Arial" w:hAnsi="Arial" w:cs="Arial"/>
        </w:rPr>
      </w:pPr>
    </w:p>
    <w:p w14:paraId="650D62F6" w14:textId="094113DB" w:rsidR="007A5CED" w:rsidRPr="000B125B" w:rsidRDefault="007A5CED" w:rsidP="00820D77">
      <w:pPr>
        <w:rPr>
          <w:rFonts w:ascii="Arial" w:hAnsi="Arial" w:cs="Arial"/>
        </w:rPr>
      </w:pPr>
      <w:r w:rsidRPr="000B125B">
        <w:rPr>
          <w:rFonts w:ascii="Arial" w:hAnsi="Arial" w:cs="Arial"/>
        </w:rPr>
        <w:t xml:space="preserve">References. </w:t>
      </w:r>
      <w:r w:rsidR="000B125B">
        <w:rPr>
          <w:rFonts w:ascii="Arial" w:hAnsi="Arial" w:cs="Arial"/>
        </w:rPr>
        <w:t>…………………..………………..</w:t>
      </w:r>
      <w:r w:rsidR="00A5093D">
        <w:rPr>
          <w:rFonts w:ascii="Arial" w:hAnsi="Arial" w:cs="Arial"/>
        </w:rPr>
        <w:t>..…………………..………………….7</w:t>
      </w:r>
    </w:p>
    <w:p w14:paraId="2F9D45E1" w14:textId="77777777" w:rsidR="007A5CED" w:rsidRPr="000B125B" w:rsidRDefault="007A5CED" w:rsidP="00820D77">
      <w:pPr>
        <w:rPr>
          <w:rFonts w:ascii="Arial" w:hAnsi="Arial" w:cs="Arial"/>
        </w:rPr>
      </w:pPr>
    </w:p>
    <w:p w14:paraId="3F8EA0C8" w14:textId="77777777" w:rsidR="007A5CED" w:rsidRPr="000B125B" w:rsidRDefault="007A5CED" w:rsidP="00820D77">
      <w:pPr>
        <w:rPr>
          <w:rFonts w:ascii="Arial" w:hAnsi="Arial" w:cs="Arial"/>
        </w:rPr>
      </w:pPr>
    </w:p>
    <w:p w14:paraId="5DBADC8A" w14:textId="77777777" w:rsidR="007A5CED" w:rsidRPr="000B125B" w:rsidRDefault="007A5CED" w:rsidP="00820D77">
      <w:pPr>
        <w:rPr>
          <w:rFonts w:ascii="Arial" w:hAnsi="Arial" w:cs="Arial"/>
        </w:rPr>
      </w:pPr>
    </w:p>
    <w:p w14:paraId="64AB89B3" w14:textId="77777777" w:rsidR="007A5CED" w:rsidRPr="000B125B" w:rsidRDefault="007A5CED" w:rsidP="00820D77">
      <w:pPr>
        <w:rPr>
          <w:rFonts w:ascii="Arial" w:hAnsi="Arial" w:cs="Arial"/>
        </w:rPr>
      </w:pPr>
    </w:p>
    <w:p w14:paraId="23CE83A0" w14:textId="77777777" w:rsidR="007A5CED" w:rsidRPr="000B125B" w:rsidRDefault="007A5CED" w:rsidP="00820D77">
      <w:pPr>
        <w:rPr>
          <w:rFonts w:ascii="Arial" w:hAnsi="Arial" w:cs="Arial"/>
        </w:rPr>
      </w:pPr>
    </w:p>
    <w:p w14:paraId="449C64AC" w14:textId="77777777" w:rsidR="007A5CED" w:rsidRPr="000B125B" w:rsidRDefault="007A5CED" w:rsidP="00820D77">
      <w:pPr>
        <w:rPr>
          <w:rFonts w:ascii="Arial" w:hAnsi="Arial" w:cs="Arial"/>
        </w:rPr>
      </w:pPr>
    </w:p>
    <w:p w14:paraId="6A6DFD53" w14:textId="77777777" w:rsidR="000773DE" w:rsidRPr="000B125B" w:rsidRDefault="000773DE" w:rsidP="00820D77">
      <w:pPr>
        <w:rPr>
          <w:rFonts w:ascii="Arial" w:hAnsi="Arial" w:cs="Arial"/>
        </w:rPr>
      </w:pPr>
    </w:p>
    <w:p w14:paraId="189C394A" w14:textId="77777777" w:rsidR="000773DE" w:rsidRPr="000B125B" w:rsidRDefault="000773DE" w:rsidP="00820D77">
      <w:pPr>
        <w:rPr>
          <w:rFonts w:ascii="Arial" w:hAnsi="Arial" w:cs="Arial"/>
        </w:rPr>
      </w:pPr>
    </w:p>
    <w:p w14:paraId="3C4E8115" w14:textId="77777777" w:rsidR="000773DE" w:rsidRPr="000B125B" w:rsidRDefault="000773DE" w:rsidP="00820D77">
      <w:pPr>
        <w:rPr>
          <w:rFonts w:ascii="Arial" w:hAnsi="Arial" w:cs="Arial"/>
        </w:rPr>
      </w:pPr>
    </w:p>
    <w:p w14:paraId="2ABADB1F" w14:textId="77777777" w:rsidR="000773DE" w:rsidRPr="000B125B" w:rsidRDefault="000773DE" w:rsidP="00820D77">
      <w:pPr>
        <w:rPr>
          <w:rFonts w:ascii="Arial" w:hAnsi="Arial" w:cs="Arial"/>
        </w:rPr>
      </w:pPr>
    </w:p>
    <w:p w14:paraId="4547702D" w14:textId="77777777" w:rsidR="000773DE" w:rsidRPr="000B125B" w:rsidRDefault="000773DE" w:rsidP="00820D77">
      <w:pPr>
        <w:rPr>
          <w:rFonts w:ascii="Arial" w:hAnsi="Arial" w:cs="Arial"/>
        </w:rPr>
      </w:pPr>
    </w:p>
    <w:p w14:paraId="60A73B86" w14:textId="77777777" w:rsidR="000773DE" w:rsidRPr="000B125B" w:rsidRDefault="000773DE" w:rsidP="00820D77">
      <w:pPr>
        <w:rPr>
          <w:rFonts w:ascii="Arial" w:hAnsi="Arial" w:cs="Arial"/>
        </w:rPr>
      </w:pPr>
    </w:p>
    <w:p w14:paraId="3ECEE244" w14:textId="77777777" w:rsidR="007A5CED" w:rsidRPr="000B125B" w:rsidRDefault="007A5CED" w:rsidP="00820D77">
      <w:pPr>
        <w:rPr>
          <w:rFonts w:ascii="Arial" w:hAnsi="Arial" w:cs="Arial"/>
        </w:rPr>
      </w:pPr>
    </w:p>
    <w:p w14:paraId="21CB24FE" w14:textId="77777777" w:rsidR="007A5CED" w:rsidRPr="000B125B" w:rsidRDefault="007A5CED" w:rsidP="00820D77">
      <w:pPr>
        <w:rPr>
          <w:rFonts w:ascii="Arial" w:hAnsi="Arial" w:cs="Arial"/>
        </w:rPr>
      </w:pPr>
    </w:p>
    <w:p w14:paraId="0956F965" w14:textId="77777777" w:rsidR="007A5CED" w:rsidRPr="000B125B" w:rsidRDefault="007A5CED" w:rsidP="00820D77">
      <w:pPr>
        <w:rPr>
          <w:rFonts w:ascii="Arial" w:hAnsi="Arial" w:cs="Arial"/>
        </w:rPr>
      </w:pPr>
    </w:p>
    <w:p w14:paraId="68AA585A" w14:textId="77777777" w:rsidR="007A5CED" w:rsidRPr="000B125B" w:rsidRDefault="007A5CED" w:rsidP="00820D77">
      <w:pPr>
        <w:rPr>
          <w:rFonts w:ascii="Arial" w:hAnsi="Arial" w:cs="Arial"/>
        </w:rPr>
      </w:pPr>
    </w:p>
    <w:p w14:paraId="6A0C6B88" w14:textId="77777777" w:rsidR="007A5CED" w:rsidRPr="000B125B" w:rsidRDefault="007A5CED" w:rsidP="00820D77">
      <w:pPr>
        <w:rPr>
          <w:rFonts w:ascii="Arial" w:hAnsi="Arial" w:cs="Arial"/>
        </w:rPr>
      </w:pPr>
    </w:p>
    <w:p w14:paraId="79861D64" w14:textId="77777777" w:rsidR="007A5CED" w:rsidRPr="000B125B" w:rsidRDefault="007A5CED" w:rsidP="00820D77">
      <w:pPr>
        <w:rPr>
          <w:rFonts w:ascii="Arial" w:hAnsi="Arial" w:cs="Arial"/>
        </w:rPr>
      </w:pPr>
    </w:p>
    <w:p w14:paraId="29226F21" w14:textId="77777777" w:rsidR="007A5CED" w:rsidRPr="000B125B" w:rsidRDefault="007A5CED" w:rsidP="00820D77">
      <w:pPr>
        <w:rPr>
          <w:rFonts w:ascii="Arial" w:hAnsi="Arial" w:cs="Arial"/>
        </w:rPr>
      </w:pPr>
    </w:p>
    <w:p w14:paraId="290E0AC0" w14:textId="77777777" w:rsidR="007A5CED" w:rsidRPr="000B125B" w:rsidRDefault="007A5CED" w:rsidP="00820D77">
      <w:pPr>
        <w:rPr>
          <w:rFonts w:ascii="Arial" w:hAnsi="Arial" w:cs="Arial"/>
        </w:rPr>
      </w:pPr>
    </w:p>
    <w:p w14:paraId="4855A2F7" w14:textId="77777777" w:rsidR="007A5CED" w:rsidRPr="000B125B" w:rsidRDefault="007A5CED" w:rsidP="00820D77">
      <w:pPr>
        <w:rPr>
          <w:rFonts w:ascii="Arial" w:hAnsi="Arial" w:cs="Arial"/>
        </w:rPr>
      </w:pPr>
    </w:p>
    <w:p w14:paraId="77E88079" w14:textId="77777777" w:rsidR="007A5CED" w:rsidRDefault="007A5CED" w:rsidP="00820D77">
      <w:pPr>
        <w:rPr>
          <w:rFonts w:ascii="Arial" w:hAnsi="Arial" w:cs="Arial"/>
        </w:rPr>
      </w:pPr>
    </w:p>
    <w:p w14:paraId="7A0F6F7E" w14:textId="77777777" w:rsidR="000B125B" w:rsidRDefault="000B125B" w:rsidP="00820D77">
      <w:pPr>
        <w:rPr>
          <w:rFonts w:ascii="Arial" w:hAnsi="Arial" w:cs="Arial"/>
        </w:rPr>
      </w:pPr>
    </w:p>
    <w:p w14:paraId="3D352A56" w14:textId="77777777" w:rsidR="000B125B" w:rsidRDefault="000B125B" w:rsidP="00820D77">
      <w:pPr>
        <w:rPr>
          <w:rFonts w:ascii="Arial" w:hAnsi="Arial" w:cs="Arial"/>
        </w:rPr>
      </w:pPr>
    </w:p>
    <w:p w14:paraId="3BA5FEEF" w14:textId="77777777" w:rsidR="000B125B" w:rsidRDefault="000B125B" w:rsidP="00820D77">
      <w:pPr>
        <w:rPr>
          <w:rFonts w:ascii="Arial" w:hAnsi="Arial" w:cs="Arial"/>
        </w:rPr>
      </w:pPr>
    </w:p>
    <w:p w14:paraId="6A31DA8F" w14:textId="77777777" w:rsidR="000B125B" w:rsidRDefault="000B125B" w:rsidP="00820D77">
      <w:pPr>
        <w:rPr>
          <w:rFonts w:ascii="Arial" w:hAnsi="Arial" w:cs="Arial"/>
        </w:rPr>
      </w:pPr>
    </w:p>
    <w:p w14:paraId="159A8195" w14:textId="77777777" w:rsidR="000B125B" w:rsidRDefault="000B125B" w:rsidP="00820D77">
      <w:pPr>
        <w:rPr>
          <w:rFonts w:ascii="Arial" w:hAnsi="Arial" w:cs="Arial"/>
        </w:rPr>
      </w:pPr>
    </w:p>
    <w:p w14:paraId="6369FE9A" w14:textId="77777777" w:rsidR="000B125B" w:rsidRPr="000B125B" w:rsidRDefault="000B125B" w:rsidP="00820D77">
      <w:pPr>
        <w:rPr>
          <w:rFonts w:ascii="Arial" w:hAnsi="Arial" w:cs="Arial"/>
        </w:rPr>
      </w:pPr>
    </w:p>
    <w:p w14:paraId="4F8AB2A0" w14:textId="77777777" w:rsidR="001F3E50" w:rsidRPr="000B125B" w:rsidRDefault="001F3E50" w:rsidP="00CA713A">
      <w:pPr>
        <w:rPr>
          <w:rFonts w:ascii="Arial" w:hAnsi="Arial" w:cs="Arial"/>
          <w:b/>
        </w:rPr>
      </w:pPr>
    </w:p>
    <w:p w14:paraId="16F38F33" w14:textId="77777777" w:rsidR="001F3E50" w:rsidRPr="000B125B" w:rsidRDefault="001F3E50" w:rsidP="00CA713A">
      <w:pPr>
        <w:rPr>
          <w:rFonts w:ascii="Arial" w:hAnsi="Arial" w:cs="Arial"/>
          <w:b/>
        </w:rPr>
      </w:pPr>
    </w:p>
    <w:p w14:paraId="1BA2751C" w14:textId="37746A4E" w:rsidR="00AD4E0A" w:rsidRPr="000B125B" w:rsidRDefault="001225DF" w:rsidP="00D276D3">
      <w:pPr>
        <w:rPr>
          <w:rFonts w:ascii="Arial" w:hAnsi="Arial" w:cs="Arial"/>
          <w:b/>
        </w:rPr>
      </w:pPr>
      <w:r w:rsidRPr="000B125B">
        <w:rPr>
          <w:rFonts w:ascii="Arial" w:hAnsi="Arial" w:cs="Arial"/>
          <w:b/>
        </w:rPr>
        <w:t>Abstract</w:t>
      </w:r>
    </w:p>
    <w:p w14:paraId="42736141" w14:textId="01C227B5" w:rsidR="00AD4E0A" w:rsidRPr="000B125B" w:rsidRDefault="00AD4E0A" w:rsidP="001225DF">
      <w:pPr>
        <w:widowControl w:val="0"/>
        <w:autoSpaceDE w:val="0"/>
        <w:autoSpaceDN w:val="0"/>
        <w:adjustRightInd w:val="0"/>
        <w:rPr>
          <w:rFonts w:ascii="Arial" w:hAnsi="Arial" w:cs="Arial"/>
        </w:rPr>
      </w:pPr>
      <w:r w:rsidRPr="000B125B">
        <w:rPr>
          <w:rFonts w:ascii="Arial" w:hAnsi="Arial" w:cs="Arial"/>
        </w:rPr>
        <w:tab/>
        <w:t xml:space="preserve">This article will reflect on </w:t>
      </w:r>
      <w:r w:rsidR="00D276D3" w:rsidRPr="000B125B">
        <w:rPr>
          <w:rFonts w:ascii="Arial" w:hAnsi="Arial" w:cs="Arial"/>
        </w:rPr>
        <w:t xml:space="preserve">how simple and Easy-to-use checkout designs increase Mobile conversion psychology. Using these necessary </w:t>
      </w:r>
      <w:r w:rsidRPr="000B125B">
        <w:rPr>
          <w:rFonts w:ascii="Arial" w:hAnsi="Arial" w:cs="Arial"/>
        </w:rPr>
        <w:t xml:space="preserve">display properties </w:t>
      </w:r>
      <w:r w:rsidR="00D276D3" w:rsidRPr="000B125B">
        <w:rPr>
          <w:rFonts w:ascii="Arial" w:hAnsi="Arial" w:cs="Arial"/>
        </w:rPr>
        <w:t xml:space="preserve">it contributes and motivates the mobile owner on fulfilling </w:t>
      </w:r>
      <w:r w:rsidRPr="000B125B">
        <w:rPr>
          <w:rFonts w:ascii="Arial" w:hAnsi="Arial" w:cs="Arial"/>
        </w:rPr>
        <w:t>the checkout process</w:t>
      </w:r>
      <w:r w:rsidR="00D276D3" w:rsidRPr="000B125B">
        <w:rPr>
          <w:rFonts w:ascii="Arial" w:hAnsi="Arial" w:cs="Arial"/>
        </w:rPr>
        <w:t xml:space="preserve"> completely</w:t>
      </w:r>
      <w:r w:rsidRPr="000B125B">
        <w:rPr>
          <w:rFonts w:ascii="Arial" w:hAnsi="Arial" w:cs="Arial"/>
        </w:rPr>
        <w:t xml:space="preserve">. </w:t>
      </w:r>
      <w:r w:rsidR="000B125B">
        <w:rPr>
          <w:rFonts w:ascii="Arial" w:hAnsi="Arial" w:cs="Arial"/>
        </w:rPr>
        <w:t xml:space="preserve">The mobile checkout user interface needs to display an attrive page set-up with relevant </w:t>
      </w:r>
      <w:r w:rsidR="00A5093D">
        <w:rPr>
          <w:rFonts w:ascii="Arial" w:hAnsi="Arial" w:cs="Arial"/>
        </w:rPr>
        <w:t>content</w:t>
      </w:r>
      <w:r w:rsidR="000B125B">
        <w:rPr>
          <w:rFonts w:ascii="Arial" w:hAnsi="Arial" w:cs="Arial"/>
        </w:rPr>
        <w:t xml:space="preserve"> that will</w:t>
      </w:r>
      <w:r w:rsidR="00A5093D">
        <w:rPr>
          <w:rFonts w:ascii="Arial" w:hAnsi="Arial" w:cs="Arial"/>
        </w:rPr>
        <w:t xml:space="preserve"> generate quicker mobile checkouts and increase mobile conversion rate. Mobile conversion rate relates to the impact on consumer shopping experience and decision-making under mobile devices. </w:t>
      </w:r>
    </w:p>
    <w:p w14:paraId="752F4506" w14:textId="77777777" w:rsidR="001225DF" w:rsidRPr="000B125B" w:rsidRDefault="001225DF" w:rsidP="00CA713A">
      <w:pPr>
        <w:rPr>
          <w:rFonts w:ascii="Arial" w:hAnsi="Arial" w:cs="Arial"/>
        </w:rPr>
      </w:pPr>
    </w:p>
    <w:p w14:paraId="0DF3642D" w14:textId="24860B6A" w:rsidR="001225DF" w:rsidRPr="000B125B" w:rsidRDefault="004C58A6" w:rsidP="001225DF">
      <w:pPr>
        <w:widowControl w:val="0"/>
        <w:autoSpaceDE w:val="0"/>
        <w:autoSpaceDN w:val="0"/>
        <w:adjustRightInd w:val="0"/>
        <w:rPr>
          <w:rFonts w:ascii="Arial" w:hAnsi="Arial" w:cs="Arial"/>
          <w:b/>
        </w:rPr>
      </w:pPr>
      <w:r w:rsidRPr="000B125B">
        <w:rPr>
          <w:rFonts w:ascii="Arial" w:hAnsi="Arial" w:cs="Arial"/>
          <w:b/>
        </w:rPr>
        <w:t>Introduction</w:t>
      </w:r>
    </w:p>
    <w:p w14:paraId="131C45F7" w14:textId="7E2904A5" w:rsidR="001E2859" w:rsidRPr="000B125B" w:rsidRDefault="00421AD8" w:rsidP="007175C2">
      <w:pPr>
        <w:widowControl w:val="0"/>
        <w:autoSpaceDE w:val="0"/>
        <w:autoSpaceDN w:val="0"/>
        <w:adjustRightInd w:val="0"/>
        <w:ind w:firstLine="720"/>
        <w:rPr>
          <w:rFonts w:ascii="Arial" w:hAnsi="Arial" w:cs="Arial"/>
        </w:rPr>
      </w:pPr>
      <w:r w:rsidRPr="000B125B">
        <w:rPr>
          <w:rFonts w:ascii="Arial" w:hAnsi="Arial" w:cs="Arial"/>
        </w:rPr>
        <w:t>With an effective User-Interface</w:t>
      </w:r>
      <w:r w:rsidR="00BB5DAC" w:rsidRPr="000B125B">
        <w:rPr>
          <w:rFonts w:ascii="Arial" w:hAnsi="Arial" w:cs="Arial"/>
        </w:rPr>
        <w:t xml:space="preserve"> (UI)</w:t>
      </w:r>
      <w:r w:rsidRPr="000B125B">
        <w:rPr>
          <w:rFonts w:ascii="Arial" w:hAnsi="Arial" w:cs="Arial"/>
        </w:rPr>
        <w:t xml:space="preserve">, </w:t>
      </w:r>
      <w:r w:rsidR="001E2859" w:rsidRPr="000B125B">
        <w:rPr>
          <w:rFonts w:ascii="Arial" w:hAnsi="Arial" w:cs="Arial"/>
        </w:rPr>
        <w:t xml:space="preserve">mobile </w:t>
      </w:r>
      <w:r w:rsidR="00322ED2" w:rsidRPr="000B125B">
        <w:rPr>
          <w:rFonts w:ascii="Arial" w:hAnsi="Arial" w:cs="Arial"/>
        </w:rPr>
        <w:t>purchases</w:t>
      </w:r>
      <w:r w:rsidR="001E2859" w:rsidRPr="000B125B">
        <w:rPr>
          <w:rFonts w:ascii="Arial" w:hAnsi="Arial" w:cs="Arial"/>
        </w:rPr>
        <w:t xml:space="preserve"> </w:t>
      </w:r>
      <w:r w:rsidRPr="000B125B">
        <w:rPr>
          <w:rFonts w:ascii="Arial" w:hAnsi="Arial" w:cs="Arial"/>
        </w:rPr>
        <w:t xml:space="preserve">can </w:t>
      </w:r>
      <w:r w:rsidR="00067DFC" w:rsidRPr="000B125B">
        <w:rPr>
          <w:rFonts w:ascii="Arial" w:hAnsi="Arial" w:cs="Arial"/>
        </w:rPr>
        <w:t>follow customers anywhere they go with their phone</w:t>
      </w:r>
      <w:r w:rsidR="001E2859" w:rsidRPr="000B125B">
        <w:rPr>
          <w:rFonts w:ascii="Arial" w:hAnsi="Arial" w:cs="Arial"/>
        </w:rPr>
        <w:t xml:space="preserve">. </w:t>
      </w:r>
      <w:r w:rsidRPr="000B125B">
        <w:rPr>
          <w:rFonts w:ascii="Arial" w:hAnsi="Arial" w:cs="Arial"/>
        </w:rPr>
        <w:t xml:space="preserve">This is by </w:t>
      </w:r>
      <w:r w:rsidR="001E2859" w:rsidRPr="000B125B">
        <w:rPr>
          <w:rFonts w:ascii="Arial" w:hAnsi="Arial" w:cs="Arial"/>
        </w:rPr>
        <w:t xml:space="preserve">the </w:t>
      </w:r>
      <w:r w:rsidR="00067DFC" w:rsidRPr="000B125B">
        <w:rPr>
          <w:rFonts w:ascii="Arial" w:hAnsi="Arial" w:cs="Arial"/>
        </w:rPr>
        <w:t xml:space="preserve">costumed development the user had arranging their apps and widgets. </w:t>
      </w:r>
      <w:r w:rsidR="00BB5DAC" w:rsidRPr="000B125B">
        <w:rPr>
          <w:rFonts w:ascii="Arial" w:hAnsi="Arial" w:cs="Arial"/>
        </w:rPr>
        <w:t>T</w:t>
      </w:r>
      <w:r w:rsidR="001E2859" w:rsidRPr="000B125B">
        <w:rPr>
          <w:rFonts w:ascii="Arial" w:hAnsi="Arial" w:cs="Arial"/>
        </w:rPr>
        <w:t xml:space="preserve">he phone delivers the </w:t>
      </w:r>
      <w:r w:rsidR="00322ED2" w:rsidRPr="000B125B">
        <w:rPr>
          <w:rFonts w:ascii="Arial" w:hAnsi="Arial" w:cs="Arial"/>
        </w:rPr>
        <w:t>company’s</w:t>
      </w:r>
      <w:r w:rsidR="001E2859" w:rsidRPr="000B125B">
        <w:rPr>
          <w:rFonts w:ascii="Arial" w:hAnsi="Arial" w:cs="Arial"/>
        </w:rPr>
        <w:t xml:space="preserve"> product </w:t>
      </w:r>
      <w:r w:rsidR="00322ED2" w:rsidRPr="000B125B">
        <w:rPr>
          <w:rFonts w:ascii="Arial" w:hAnsi="Arial" w:cs="Arial"/>
        </w:rPr>
        <w:t>universally</w:t>
      </w:r>
      <w:r w:rsidRPr="000B125B">
        <w:rPr>
          <w:rFonts w:ascii="Arial" w:hAnsi="Arial" w:cs="Arial"/>
        </w:rPr>
        <w:t>;</w:t>
      </w:r>
      <w:r w:rsidR="001E2859" w:rsidRPr="000B125B">
        <w:rPr>
          <w:rFonts w:ascii="Arial" w:hAnsi="Arial" w:cs="Arial"/>
        </w:rPr>
        <w:t xml:space="preserve"> it can sell towards older adult users, children users, users with disabilities, and any different diversity</w:t>
      </w:r>
      <w:r w:rsidRPr="000B125B">
        <w:rPr>
          <w:rFonts w:ascii="Arial" w:hAnsi="Arial" w:cs="Arial"/>
        </w:rPr>
        <w:t xml:space="preserve"> </w:t>
      </w:r>
      <w:r w:rsidR="00701E89" w:rsidRPr="000B125B">
        <w:rPr>
          <w:rFonts w:ascii="Arial" w:hAnsi="Arial" w:cs="Arial"/>
        </w:rPr>
        <w:t>that possess and are familiar with the simple functions of their phone.</w:t>
      </w:r>
    </w:p>
    <w:p w14:paraId="6CB6BABC" w14:textId="602EE887" w:rsidR="00AB37E8" w:rsidRPr="000B125B" w:rsidRDefault="00421AD8" w:rsidP="001D5375">
      <w:pPr>
        <w:widowControl w:val="0"/>
        <w:autoSpaceDE w:val="0"/>
        <w:autoSpaceDN w:val="0"/>
        <w:adjustRightInd w:val="0"/>
        <w:ind w:firstLine="720"/>
        <w:rPr>
          <w:rFonts w:ascii="Arial" w:hAnsi="Arial" w:cs="Arial"/>
        </w:rPr>
      </w:pPr>
      <w:r w:rsidRPr="000B125B">
        <w:rPr>
          <w:rFonts w:ascii="Arial" w:hAnsi="Arial" w:cs="Arial"/>
        </w:rPr>
        <w:t xml:space="preserve">The smartphone delivers the purchase to the owner’s convenience. </w:t>
      </w:r>
      <w:r w:rsidR="00701E89" w:rsidRPr="000B125B">
        <w:rPr>
          <w:rFonts w:ascii="Arial" w:hAnsi="Arial" w:cs="Arial"/>
        </w:rPr>
        <w:t xml:space="preserve">Jose, for demonstration, can watch a NFL football game enjoying the New York Giant vs. Green Bay on a Thursday Night </w:t>
      </w:r>
      <w:r w:rsidR="00AB37E8" w:rsidRPr="000B125B">
        <w:rPr>
          <w:rFonts w:ascii="Arial" w:hAnsi="Arial" w:cs="Arial"/>
        </w:rPr>
        <w:t>lying</w:t>
      </w:r>
      <w:r w:rsidR="00701E89" w:rsidRPr="000B125B">
        <w:rPr>
          <w:rFonts w:ascii="Arial" w:hAnsi="Arial" w:cs="Arial"/>
        </w:rPr>
        <w:t xml:space="preserve"> on top of his couch. His friend Adrian, for demonstration, just finish seeing a Papa Johns commercial and</w:t>
      </w:r>
      <w:r w:rsidR="00AB37E8" w:rsidRPr="000B125B">
        <w:rPr>
          <w:rFonts w:ascii="Arial" w:hAnsi="Arial" w:cs="Arial"/>
        </w:rPr>
        <w:t xml:space="preserve"> asks Jose if he wanted to share a pizza. Because Jose is conferrable lying on his couch, he would decline the offer because he simply didn’t want to get up and walk for his laptop; or his Internet Browser is so </w:t>
      </w:r>
      <w:r w:rsidR="001D5375" w:rsidRPr="000B125B">
        <w:rPr>
          <w:rFonts w:ascii="Arial" w:hAnsi="Arial" w:cs="Arial"/>
        </w:rPr>
        <w:t>filthy</w:t>
      </w:r>
      <w:r w:rsidR="00AB37E8" w:rsidRPr="000B125B">
        <w:rPr>
          <w:rFonts w:ascii="Arial" w:hAnsi="Arial" w:cs="Arial"/>
        </w:rPr>
        <w:t xml:space="preserve"> he declines of having one. He </w:t>
      </w:r>
      <w:r w:rsidR="001D5375" w:rsidRPr="000B125B">
        <w:rPr>
          <w:rFonts w:ascii="Arial" w:hAnsi="Arial" w:cs="Arial"/>
        </w:rPr>
        <w:t>instead</w:t>
      </w:r>
      <w:r w:rsidR="00AB37E8" w:rsidRPr="000B125B">
        <w:rPr>
          <w:rFonts w:ascii="Arial" w:hAnsi="Arial" w:cs="Arial"/>
        </w:rPr>
        <w:t xml:space="preserve"> pulls out his phone and </w:t>
      </w:r>
      <w:r w:rsidR="001D5375" w:rsidRPr="000B125B">
        <w:rPr>
          <w:rFonts w:ascii="Arial" w:hAnsi="Arial" w:cs="Arial"/>
        </w:rPr>
        <w:t>browse</w:t>
      </w:r>
      <w:r w:rsidR="00AB37E8" w:rsidRPr="000B125B">
        <w:rPr>
          <w:rFonts w:ascii="Arial" w:hAnsi="Arial" w:cs="Arial"/>
        </w:rPr>
        <w:t xml:space="preserve"> for any </w:t>
      </w:r>
      <w:r w:rsidR="001D5375" w:rsidRPr="000B125B">
        <w:rPr>
          <w:rFonts w:ascii="Arial" w:hAnsi="Arial" w:cs="Arial"/>
        </w:rPr>
        <w:t xml:space="preserve">specials under their app, or under their mobile browser website, and agree on their agreed choosing. Tapping the selective information needed, his order has been placed and he didn’t need to get out of his lying position. </w:t>
      </w:r>
      <w:r w:rsidR="00701E89" w:rsidRPr="000B125B">
        <w:rPr>
          <w:rFonts w:ascii="Arial" w:hAnsi="Arial" w:cs="Arial"/>
        </w:rPr>
        <w:t>Domin</w:t>
      </w:r>
      <w:r w:rsidR="00AB37E8" w:rsidRPr="000B125B">
        <w:rPr>
          <w:rFonts w:ascii="Arial" w:hAnsi="Arial" w:cs="Arial"/>
        </w:rPr>
        <w:t xml:space="preserve">os changed the whole Pizza User </w:t>
      </w:r>
      <w:r w:rsidR="00701E89" w:rsidRPr="000B125B">
        <w:rPr>
          <w:rFonts w:ascii="Arial" w:hAnsi="Arial" w:cs="Arial"/>
        </w:rPr>
        <w:t xml:space="preserve">Interface where the user, at their own </w:t>
      </w:r>
      <w:r w:rsidR="00AB37E8" w:rsidRPr="000B125B">
        <w:rPr>
          <w:rFonts w:ascii="Arial" w:hAnsi="Arial" w:cs="Arial"/>
        </w:rPr>
        <w:t>convenience</w:t>
      </w:r>
      <w:r w:rsidR="00701E89" w:rsidRPr="000B125B">
        <w:rPr>
          <w:rFonts w:ascii="Arial" w:hAnsi="Arial" w:cs="Arial"/>
        </w:rPr>
        <w:t xml:space="preserve">, can </w:t>
      </w:r>
      <w:r w:rsidR="00AB37E8" w:rsidRPr="000B125B">
        <w:rPr>
          <w:rFonts w:ascii="Arial" w:hAnsi="Arial" w:cs="Arial"/>
        </w:rPr>
        <w:t>text</w:t>
      </w:r>
      <w:r w:rsidR="00701E89" w:rsidRPr="000B125B">
        <w:rPr>
          <w:rFonts w:ascii="Arial" w:hAnsi="Arial" w:cs="Arial"/>
        </w:rPr>
        <w:t xml:space="preserve"> a pizza emoji </w:t>
      </w:r>
      <w:r w:rsidR="00AB37E8" w:rsidRPr="000B125B">
        <w:rPr>
          <w:rFonts w:ascii="Arial" w:hAnsi="Arial" w:cs="Arial"/>
        </w:rPr>
        <w:t xml:space="preserve">to Dominos </w:t>
      </w:r>
      <w:r w:rsidR="00701E89" w:rsidRPr="000B125B">
        <w:rPr>
          <w:rFonts w:ascii="Arial" w:hAnsi="Arial" w:cs="Arial"/>
        </w:rPr>
        <w:t xml:space="preserve">and create </w:t>
      </w:r>
      <w:r w:rsidR="00AB37E8" w:rsidRPr="000B125B">
        <w:rPr>
          <w:rFonts w:ascii="Arial" w:hAnsi="Arial" w:cs="Arial"/>
        </w:rPr>
        <w:t>an EASYORDER and have Dominos reply with a CONFIRM</w:t>
      </w:r>
      <w:r w:rsidR="00701E89" w:rsidRPr="000B125B">
        <w:rPr>
          <w:rFonts w:ascii="Arial" w:hAnsi="Arial" w:cs="Arial"/>
        </w:rPr>
        <w:t xml:space="preserve"> order</w:t>
      </w:r>
      <w:r w:rsidR="00AB37E8" w:rsidRPr="000B125B">
        <w:rPr>
          <w:rFonts w:ascii="Arial" w:hAnsi="Arial" w:cs="Arial"/>
        </w:rPr>
        <w:t xml:space="preserve"> with the total. Dominos has saved the User time on listing their personal information and later decide they no longer want the pizza.</w:t>
      </w:r>
      <w:r w:rsidR="001D5375" w:rsidRPr="000B125B">
        <w:rPr>
          <w:rFonts w:ascii="Arial" w:hAnsi="Arial" w:cs="Arial"/>
        </w:rPr>
        <w:t xml:space="preserve"> </w:t>
      </w:r>
      <w:r w:rsidR="00AB37E8" w:rsidRPr="000B125B">
        <w:rPr>
          <w:rFonts w:ascii="Arial" w:hAnsi="Arial" w:cs="Arial"/>
        </w:rPr>
        <w:t xml:space="preserve"> </w:t>
      </w:r>
    </w:p>
    <w:p w14:paraId="6C226CAC" w14:textId="26941618" w:rsidR="007E7A5F" w:rsidRPr="000B125B" w:rsidRDefault="00701E89" w:rsidP="00C915EB">
      <w:pPr>
        <w:widowControl w:val="0"/>
        <w:autoSpaceDE w:val="0"/>
        <w:autoSpaceDN w:val="0"/>
        <w:adjustRightInd w:val="0"/>
        <w:ind w:firstLine="720"/>
        <w:rPr>
          <w:rFonts w:ascii="Arial" w:hAnsi="Arial" w:cs="Arial"/>
        </w:rPr>
      </w:pPr>
      <w:r w:rsidRPr="000B125B">
        <w:rPr>
          <w:rFonts w:ascii="Arial" w:hAnsi="Arial" w:cs="Arial"/>
        </w:rPr>
        <w:t xml:space="preserve"> </w:t>
      </w:r>
      <w:r w:rsidR="00C915EB" w:rsidRPr="000B125B">
        <w:rPr>
          <w:rFonts w:ascii="Arial" w:hAnsi="Arial" w:cs="Arial"/>
        </w:rPr>
        <w:t>Because of social media</w:t>
      </w:r>
      <w:r w:rsidR="00BD1028" w:rsidRPr="000B125B">
        <w:rPr>
          <w:rFonts w:ascii="Arial" w:hAnsi="Arial" w:cs="Arial"/>
        </w:rPr>
        <w:t xml:space="preserve"> (e.g. Twitter)</w:t>
      </w:r>
      <w:r w:rsidR="001D5375" w:rsidRPr="000B125B">
        <w:rPr>
          <w:rFonts w:ascii="Arial" w:hAnsi="Arial" w:cs="Arial"/>
        </w:rPr>
        <w:t>, remote webcasting (e.g</w:t>
      </w:r>
      <w:r w:rsidR="00BD1028" w:rsidRPr="000B125B">
        <w:rPr>
          <w:rFonts w:ascii="Arial" w:hAnsi="Arial" w:cs="Arial"/>
        </w:rPr>
        <w:t>.</w:t>
      </w:r>
      <w:r w:rsidR="001D5375" w:rsidRPr="000B125B">
        <w:rPr>
          <w:rFonts w:ascii="Arial" w:hAnsi="Arial" w:cs="Arial"/>
        </w:rPr>
        <w:t xml:space="preserve"> YouTube), and remote connection</w:t>
      </w:r>
      <w:r w:rsidR="00BD1028" w:rsidRPr="000B125B">
        <w:rPr>
          <w:rFonts w:ascii="Arial" w:hAnsi="Arial" w:cs="Arial"/>
        </w:rPr>
        <w:t xml:space="preserve"> (e.g. Google Chrome)</w:t>
      </w:r>
      <w:r w:rsidR="00BB5DAC" w:rsidRPr="000B125B">
        <w:rPr>
          <w:rFonts w:ascii="Arial" w:hAnsi="Arial" w:cs="Arial"/>
        </w:rPr>
        <w:t xml:space="preserve">, </w:t>
      </w:r>
      <w:r w:rsidR="00C915EB" w:rsidRPr="000B125B">
        <w:rPr>
          <w:rFonts w:ascii="Arial" w:hAnsi="Arial" w:cs="Arial"/>
        </w:rPr>
        <w:t xml:space="preserve">the </w:t>
      </w:r>
      <w:r w:rsidR="00BD1028" w:rsidRPr="000B125B">
        <w:rPr>
          <w:rFonts w:ascii="Arial" w:hAnsi="Arial" w:cs="Arial"/>
        </w:rPr>
        <w:t>user usually has</w:t>
      </w:r>
      <w:r w:rsidR="00C915EB" w:rsidRPr="000B125B">
        <w:rPr>
          <w:rFonts w:ascii="Arial" w:hAnsi="Arial" w:cs="Arial"/>
        </w:rPr>
        <w:t xml:space="preserve"> their smartphone near by.</w:t>
      </w:r>
      <w:r w:rsidR="00BD1028" w:rsidRPr="000B125B">
        <w:rPr>
          <w:rFonts w:ascii="Arial" w:hAnsi="Arial" w:cs="Arial"/>
        </w:rPr>
        <w:t xml:space="preserve"> </w:t>
      </w:r>
      <w:r w:rsidR="00C915EB" w:rsidRPr="000B125B">
        <w:rPr>
          <w:rFonts w:ascii="Arial" w:hAnsi="Arial" w:cs="Arial"/>
        </w:rPr>
        <w:t>T</w:t>
      </w:r>
      <w:r w:rsidR="00B1246F" w:rsidRPr="000B125B">
        <w:rPr>
          <w:rFonts w:ascii="Arial" w:hAnsi="Arial" w:cs="Arial"/>
        </w:rPr>
        <w:t xml:space="preserve">his is the time to capitalize and use that </w:t>
      </w:r>
      <w:r w:rsidR="00322ED2" w:rsidRPr="000B125B">
        <w:rPr>
          <w:rFonts w:ascii="Arial" w:hAnsi="Arial" w:cs="Arial"/>
        </w:rPr>
        <w:t>convenience</w:t>
      </w:r>
      <w:r w:rsidR="00BD1028" w:rsidRPr="000B125B">
        <w:rPr>
          <w:rFonts w:ascii="Arial" w:hAnsi="Arial" w:cs="Arial"/>
        </w:rPr>
        <w:t xml:space="preserve"> of a smartphone, but without an easy checkout station to close the deal, you will have the customer lose control and walk away. Having an attractive page set-up with relevant content will generate quicker mobile checkout time to guarantee more conversion success rates in Mobile Checkout. </w:t>
      </w:r>
    </w:p>
    <w:p w14:paraId="41A72476" w14:textId="77777777" w:rsidR="00BF246B" w:rsidRPr="000B125B" w:rsidRDefault="00BF246B" w:rsidP="00C915EB">
      <w:pPr>
        <w:widowControl w:val="0"/>
        <w:autoSpaceDE w:val="0"/>
        <w:autoSpaceDN w:val="0"/>
        <w:adjustRightInd w:val="0"/>
        <w:ind w:firstLine="720"/>
        <w:rPr>
          <w:rFonts w:ascii="Arial" w:hAnsi="Arial" w:cs="Arial"/>
        </w:rPr>
      </w:pPr>
    </w:p>
    <w:p w14:paraId="6934A230" w14:textId="107A0AE5" w:rsidR="008A5078" w:rsidRPr="00A5093D" w:rsidRDefault="00BF246B" w:rsidP="00A5093D">
      <w:pPr>
        <w:widowControl w:val="0"/>
        <w:autoSpaceDE w:val="0"/>
        <w:autoSpaceDN w:val="0"/>
        <w:adjustRightInd w:val="0"/>
        <w:ind w:firstLine="720"/>
        <w:rPr>
          <w:rFonts w:ascii="Arial" w:hAnsi="Arial" w:cs="Arial"/>
        </w:rPr>
      </w:pPr>
      <w:r w:rsidRPr="000B125B">
        <w:rPr>
          <w:rFonts w:ascii="Arial" w:hAnsi="Arial" w:cs="Arial"/>
          <w:noProof/>
        </w:rPr>
        <w:drawing>
          <wp:inline distT="0" distB="0" distL="0" distR="0" wp14:anchorId="4D675D33" wp14:editId="34B5C3A9">
            <wp:extent cx="3195320" cy="2132061"/>
            <wp:effectExtent l="0" t="0" r="508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inos_TextOrderingWithEmojis15.jpg"/>
                    <pic:cNvPicPr/>
                  </pic:nvPicPr>
                  <pic:blipFill>
                    <a:blip r:embed="rId8">
                      <a:extLst>
                        <a:ext uri="{28A0092B-C50C-407E-A947-70E740481C1C}">
                          <a14:useLocalDpi xmlns:a14="http://schemas.microsoft.com/office/drawing/2010/main" val="0"/>
                        </a:ext>
                      </a:extLst>
                    </a:blip>
                    <a:stretch>
                      <a:fillRect/>
                    </a:stretch>
                  </pic:blipFill>
                  <pic:spPr>
                    <a:xfrm>
                      <a:off x="0" y="0"/>
                      <a:ext cx="3196087" cy="2132572"/>
                    </a:xfrm>
                    <a:prstGeom prst="rect">
                      <a:avLst/>
                    </a:prstGeom>
                  </pic:spPr>
                </pic:pic>
              </a:graphicData>
            </a:graphic>
          </wp:inline>
        </w:drawing>
      </w:r>
    </w:p>
    <w:p w14:paraId="3500B941" w14:textId="77777777" w:rsidR="00A5093D" w:rsidRDefault="00A5093D" w:rsidP="00CA713A">
      <w:pPr>
        <w:rPr>
          <w:rFonts w:ascii="Arial" w:hAnsi="Arial" w:cs="Arial"/>
          <w:b/>
        </w:rPr>
      </w:pPr>
    </w:p>
    <w:p w14:paraId="3C25BCB5" w14:textId="150DCE08" w:rsidR="00CA713A" w:rsidRPr="000B125B" w:rsidRDefault="004C58A6" w:rsidP="00CA713A">
      <w:pPr>
        <w:rPr>
          <w:rFonts w:ascii="Arial" w:hAnsi="Arial" w:cs="Arial"/>
          <w:b/>
        </w:rPr>
      </w:pPr>
      <w:r w:rsidRPr="000B125B">
        <w:rPr>
          <w:rFonts w:ascii="Arial" w:hAnsi="Arial" w:cs="Arial"/>
          <w:b/>
        </w:rPr>
        <w:t xml:space="preserve">Model used in the </w:t>
      </w:r>
      <w:r w:rsidR="00907B72" w:rsidRPr="000B125B">
        <w:rPr>
          <w:rFonts w:ascii="Arial" w:hAnsi="Arial" w:cs="Arial"/>
          <w:b/>
        </w:rPr>
        <w:t>project</w:t>
      </w:r>
      <w:r w:rsidRPr="000B125B">
        <w:rPr>
          <w:rFonts w:ascii="Arial" w:hAnsi="Arial" w:cs="Arial"/>
          <w:b/>
        </w:rPr>
        <w:t>/ Method</w:t>
      </w:r>
    </w:p>
    <w:p w14:paraId="41042455" w14:textId="26D93192" w:rsidR="00D35EEB" w:rsidRPr="000B125B" w:rsidRDefault="006D16F9" w:rsidP="00CA713A">
      <w:pPr>
        <w:rPr>
          <w:rFonts w:ascii="Arial" w:hAnsi="Arial" w:cs="Arial"/>
        </w:rPr>
      </w:pPr>
      <w:r w:rsidRPr="000B125B">
        <w:rPr>
          <w:rFonts w:ascii="Arial" w:hAnsi="Arial" w:cs="Arial"/>
          <w:b/>
        </w:rPr>
        <w:tab/>
      </w:r>
      <w:r w:rsidR="00D35EEB" w:rsidRPr="000B125B">
        <w:rPr>
          <w:rFonts w:ascii="Arial" w:hAnsi="Arial" w:cs="Arial"/>
        </w:rPr>
        <w:t>When the cu</w:t>
      </w:r>
      <w:r w:rsidR="00CC6AD5" w:rsidRPr="000B125B">
        <w:rPr>
          <w:rFonts w:ascii="Arial" w:hAnsi="Arial" w:cs="Arial"/>
        </w:rPr>
        <w:t>stomer has gone and decided on paying for their items and processed to the chec</w:t>
      </w:r>
      <w:r w:rsidR="00322ED2" w:rsidRPr="000B125B">
        <w:rPr>
          <w:rFonts w:ascii="Arial" w:hAnsi="Arial" w:cs="Arial"/>
        </w:rPr>
        <w:t>kout station on their phone, whether</w:t>
      </w:r>
      <w:r w:rsidR="00CC6AD5" w:rsidRPr="000B125B">
        <w:rPr>
          <w:rFonts w:ascii="Arial" w:hAnsi="Arial" w:cs="Arial"/>
        </w:rPr>
        <w:t xml:space="preserve"> its Android, Apple, or Windows, the checkout station has to </w:t>
      </w:r>
      <w:r w:rsidR="00322ED2" w:rsidRPr="000B125B">
        <w:rPr>
          <w:rFonts w:ascii="Arial" w:hAnsi="Arial" w:cs="Arial"/>
        </w:rPr>
        <w:t>fulfill</w:t>
      </w:r>
      <w:r w:rsidR="00CC6AD5" w:rsidRPr="000B125B">
        <w:rPr>
          <w:rFonts w:ascii="Arial" w:hAnsi="Arial" w:cs="Arial"/>
        </w:rPr>
        <w:t xml:space="preserve"> these requirements: Attractive page set-up, Quicker Mobile checkouts, and Include the most relevant content. Focusing on these three requirements will guarantee more conversion success rates in mobile checkouts.</w:t>
      </w:r>
    </w:p>
    <w:p w14:paraId="5EBABBB4" w14:textId="4ABAE9A5" w:rsidR="001B3B44" w:rsidRPr="000B125B" w:rsidRDefault="00BF246B" w:rsidP="00CA713A">
      <w:pPr>
        <w:rPr>
          <w:rFonts w:ascii="Arial" w:hAnsi="Arial" w:cs="Arial"/>
        </w:rPr>
      </w:pPr>
      <w:r w:rsidRPr="000B125B">
        <w:rPr>
          <w:rFonts w:ascii="Arial" w:hAnsi="Arial" w:cs="Arial"/>
          <w:noProof/>
        </w:rPr>
        <w:drawing>
          <wp:inline distT="0" distB="0" distL="0" distR="0" wp14:anchorId="7FA23C13" wp14:editId="1E9B0E16">
            <wp:extent cx="4909820" cy="3117736"/>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andcamp-site-mobile-merch-part22.jpg"/>
                    <pic:cNvPicPr/>
                  </pic:nvPicPr>
                  <pic:blipFill>
                    <a:blip r:embed="rId9">
                      <a:extLst>
                        <a:ext uri="{28A0092B-C50C-407E-A947-70E740481C1C}">
                          <a14:useLocalDpi xmlns:a14="http://schemas.microsoft.com/office/drawing/2010/main" val="0"/>
                        </a:ext>
                      </a:extLst>
                    </a:blip>
                    <a:stretch>
                      <a:fillRect/>
                    </a:stretch>
                  </pic:blipFill>
                  <pic:spPr>
                    <a:xfrm>
                      <a:off x="0" y="0"/>
                      <a:ext cx="4910178" cy="3117963"/>
                    </a:xfrm>
                    <a:prstGeom prst="rect">
                      <a:avLst/>
                    </a:prstGeom>
                  </pic:spPr>
                </pic:pic>
              </a:graphicData>
            </a:graphic>
          </wp:inline>
        </w:drawing>
      </w:r>
    </w:p>
    <w:p w14:paraId="4E10A8AC" w14:textId="77777777" w:rsidR="00BF246B" w:rsidRPr="000B125B" w:rsidRDefault="00D56FC4" w:rsidP="00CA713A">
      <w:pPr>
        <w:rPr>
          <w:rFonts w:ascii="Arial" w:hAnsi="Arial" w:cs="Arial"/>
          <w:noProof/>
        </w:rPr>
      </w:pPr>
      <w:r w:rsidRPr="000B125B">
        <w:rPr>
          <w:rFonts w:ascii="Arial" w:hAnsi="Arial" w:cs="Arial"/>
        </w:rPr>
        <w:tab/>
        <w:t xml:space="preserve">There is a connection between the color and meaning that influences the decision making of a user. Green correlates the mood of “Go”. Just like a traffic light, it associates a positive conclusion in the customer mind to go ahead with the next step. Have everything needed in front of the view of the user that they need to fill out. Have the customer in control. Don’t let the user search the interface if anything is missing. This brings the user unmotivated to continue the sale and leave the purchase altogether. If they have missed a section, direct them after they tapped “next”. </w:t>
      </w:r>
      <w:r w:rsidR="00575B37" w:rsidRPr="000B125B">
        <w:rPr>
          <w:rFonts w:ascii="Arial" w:hAnsi="Arial" w:cs="Arial"/>
        </w:rPr>
        <w:t xml:space="preserve"> Bring into light a red indicator on the missing information so the user can continue the purchase.</w:t>
      </w:r>
      <w:r w:rsidR="00BF246B" w:rsidRPr="000B125B">
        <w:rPr>
          <w:rFonts w:ascii="Arial" w:hAnsi="Arial" w:cs="Arial"/>
          <w:noProof/>
        </w:rPr>
        <w:t xml:space="preserve"> </w:t>
      </w:r>
    </w:p>
    <w:p w14:paraId="037D7234" w14:textId="7023A70C" w:rsidR="007027DF" w:rsidRPr="000B125B" w:rsidRDefault="00BF246B" w:rsidP="00CA713A">
      <w:pPr>
        <w:rPr>
          <w:rFonts w:ascii="Arial" w:hAnsi="Arial" w:cs="Arial"/>
        </w:rPr>
      </w:pPr>
      <w:r w:rsidRPr="000B125B">
        <w:rPr>
          <w:rFonts w:ascii="Arial" w:hAnsi="Arial" w:cs="Arial"/>
        </w:rPr>
        <w:drawing>
          <wp:inline distT="0" distB="0" distL="0" distR="0" wp14:anchorId="14C5184E" wp14:editId="38280B6B">
            <wp:extent cx="2509520" cy="2558607"/>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ver.png"/>
                    <pic:cNvPicPr/>
                  </pic:nvPicPr>
                  <pic:blipFill>
                    <a:blip r:embed="rId10">
                      <a:extLst>
                        <a:ext uri="{28A0092B-C50C-407E-A947-70E740481C1C}">
                          <a14:useLocalDpi xmlns:a14="http://schemas.microsoft.com/office/drawing/2010/main" val="0"/>
                        </a:ext>
                      </a:extLst>
                    </a:blip>
                    <a:stretch>
                      <a:fillRect/>
                    </a:stretch>
                  </pic:blipFill>
                  <pic:spPr>
                    <a:xfrm>
                      <a:off x="0" y="0"/>
                      <a:ext cx="2511191" cy="2560311"/>
                    </a:xfrm>
                    <a:prstGeom prst="rect">
                      <a:avLst/>
                    </a:prstGeom>
                  </pic:spPr>
                </pic:pic>
              </a:graphicData>
            </a:graphic>
          </wp:inline>
        </w:drawing>
      </w:r>
      <w:r w:rsidR="00575B37" w:rsidRPr="000B125B">
        <w:rPr>
          <w:rFonts w:ascii="Arial" w:hAnsi="Arial" w:cs="Arial"/>
        </w:rPr>
        <w:t xml:space="preserve"> </w:t>
      </w:r>
    </w:p>
    <w:p w14:paraId="64BB31E3" w14:textId="273ABB9F" w:rsidR="007027DF" w:rsidRPr="000B125B" w:rsidRDefault="00322ED2" w:rsidP="00CA713A">
      <w:pPr>
        <w:rPr>
          <w:rFonts w:ascii="Arial" w:hAnsi="Arial" w:cs="Arial"/>
        </w:rPr>
      </w:pPr>
      <w:r w:rsidRPr="000B125B">
        <w:rPr>
          <w:rFonts w:ascii="Arial" w:hAnsi="Arial" w:cs="Arial"/>
        </w:rPr>
        <w:tab/>
        <w:t xml:space="preserve">Demonstrating a quicker mobile checkout system, allow the customer to view a checkout interface with a simple form that has the customer fill out only the necessary information. This includes the name, address, total, and payment information. Do not include </w:t>
      </w:r>
      <w:r w:rsidR="00D56FC4" w:rsidRPr="000B125B">
        <w:rPr>
          <w:rFonts w:ascii="Arial" w:hAnsi="Arial" w:cs="Arial"/>
        </w:rPr>
        <w:t xml:space="preserve">unnecessary information like any of their personal information. Conducting big data database algorithms can retrieve all that information. When focusing on quicker mobile checkouts, it also means loading pages faster. Including more images on your checkout screen increases the wait time on loading up the screen. You need to create </w:t>
      </w:r>
      <w:r w:rsidR="00DA096F" w:rsidRPr="000B125B">
        <w:rPr>
          <w:rFonts w:ascii="Arial" w:hAnsi="Arial" w:cs="Arial"/>
        </w:rPr>
        <w:t>an</w:t>
      </w:r>
      <w:r w:rsidR="00D56FC4" w:rsidRPr="000B125B">
        <w:rPr>
          <w:rFonts w:ascii="Arial" w:hAnsi="Arial" w:cs="Arial"/>
        </w:rPr>
        <w:t xml:space="preserve"> urgency atmosphere that brings in the customer to buy an item before a set time period.</w:t>
      </w:r>
    </w:p>
    <w:p w14:paraId="36EB0014" w14:textId="77777777" w:rsidR="00697F7D" w:rsidRPr="000B125B" w:rsidRDefault="00D56FC4" w:rsidP="00BF246B">
      <w:pPr>
        <w:rPr>
          <w:rFonts w:ascii="Arial" w:hAnsi="Arial" w:cs="Arial"/>
        </w:rPr>
      </w:pPr>
      <w:r w:rsidRPr="000B125B">
        <w:rPr>
          <w:rFonts w:ascii="Arial" w:hAnsi="Arial" w:cs="Arial"/>
        </w:rPr>
        <w:tab/>
      </w:r>
      <w:r w:rsidR="00575B37" w:rsidRPr="000B125B">
        <w:rPr>
          <w:rFonts w:ascii="Arial" w:hAnsi="Arial" w:cs="Arial"/>
        </w:rPr>
        <w:t xml:space="preserve">There are some checkout interfaces that bring in too much information on the checkout page. The general rule for smartphones and tablets is the more content, the fewer sales. The layout needs to adapt to the limited screen size and show the most important information visible above the fold. The fold is the imaginary line at the bottom of the page the interface user sees without scrolling. Anything under the fold is only visible with scrolling (Baldassarre).  Instead of converting the horizontal layout to a </w:t>
      </w:r>
      <w:r w:rsidR="00F338EA" w:rsidRPr="000B125B">
        <w:rPr>
          <w:rFonts w:ascii="Arial" w:hAnsi="Arial" w:cs="Arial"/>
        </w:rPr>
        <w:t>vertical</w:t>
      </w:r>
      <w:r w:rsidR="00575B37" w:rsidRPr="000B125B">
        <w:rPr>
          <w:rFonts w:ascii="Arial" w:hAnsi="Arial" w:cs="Arial"/>
        </w:rPr>
        <w:t xml:space="preserve"> layout and list all content below each other, allow the user to scroll just enough to learn more about the product without giving the impression of an endless scroll; include a button to bring the user back to the top so they don’t have to scroll all the way back up.  </w:t>
      </w:r>
    </w:p>
    <w:p w14:paraId="689CC631" w14:textId="77777777" w:rsidR="00697F7D" w:rsidRPr="000B125B" w:rsidRDefault="00697F7D" w:rsidP="00BF246B">
      <w:pPr>
        <w:rPr>
          <w:rFonts w:ascii="Arial" w:hAnsi="Arial" w:cs="Arial"/>
        </w:rPr>
      </w:pPr>
    </w:p>
    <w:p w14:paraId="0650890C" w14:textId="706EE038" w:rsidR="00697F7D" w:rsidRPr="000B125B" w:rsidRDefault="00816B00" w:rsidP="00BF246B">
      <w:pPr>
        <w:rPr>
          <w:rFonts w:ascii="Arial" w:hAnsi="Arial" w:cs="Arial"/>
          <w:b/>
        </w:rPr>
      </w:pPr>
      <w:r w:rsidRPr="000B125B">
        <w:rPr>
          <w:rFonts w:ascii="Arial" w:hAnsi="Arial" w:cs="Arial"/>
          <w:b/>
        </w:rPr>
        <w:t>4. Table of results</w:t>
      </w:r>
    </w:p>
    <w:p w14:paraId="616C3DC2" w14:textId="4CC00FB7" w:rsidR="00697F7D" w:rsidRPr="000B125B" w:rsidRDefault="00697F7D" w:rsidP="000B125B">
      <w:pPr>
        <w:ind w:firstLine="720"/>
        <w:rPr>
          <w:rFonts w:ascii="Arial" w:hAnsi="Arial" w:cs="Arial"/>
        </w:rPr>
      </w:pPr>
      <w:r w:rsidRPr="000B125B">
        <w:rPr>
          <w:rFonts w:ascii="Arial" w:hAnsi="Arial" w:cs="Arial"/>
        </w:rPr>
        <w:t xml:space="preserve">Gokhan Karaatli and his team investigated mobile services’ impact on consumer shopping experience and consumer decision-making. </w:t>
      </w:r>
      <w:r w:rsidR="00DA096F" w:rsidRPr="000B125B">
        <w:rPr>
          <w:rFonts w:ascii="Arial" w:hAnsi="Arial" w:cs="Arial"/>
        </w:rPr>
        <w:t xml:space="preserve">The understanding of the mobile services’ impact of different stages of the consumer decision-making process can help marketers to develop marketing </w:t>
      </w:r>
      <w:r w:rsidR="00E02563" w:rsidRPr="000B125B">
        <w:rPr>
          <w:rFonts w:ascii="Arial" w:hAnsi="Arial" w:cs="Arial"/>
        </w:rPr>
        <w:t>strategies</w:t>
      </w:r>
      <w:r w:rsidR="00DA096F" w:rsidRPr="000B125B">
        <w:rPr>
          <w:rFonts w:ascii="Arial" w:hAnsi="Arial" w:cs="Arial"/>
        </w:rPr>
        <w:t xml:space="preserve"> that target consumers at different stages of the process. The team categorized the process levels into 5 stages respectfully: Need Recognition, Information Search, Evaluation of Alternatives, Purchase, and Post Purchase Behaviors</w:t>
      </w:r>
      <w:r w:rsidR="00A81185" w:rsidRPr="000B125B">
        <w:rPr>
          <w:rFonts w:ascii="Arial" w:hAnsi="Arial" w:cs="Arial"/>
        </w:rPr>
        <w:t xml:space="preserve"> (Karaatli)</w:t>
      </w:r>
      <w:r w:rsidR="00DA096F" w:rsidRPr="000B125B">
        <w:rPr>
          <w:rFonts w:ascii="Arial" w:hAnsi="Arial" w:cs="Arial"/>
        </w:rPr>
        <w:t xml:space="preserve">. Needing Recognition stage </w:t>
      </w:r>
      <w:r w:rsidR="00E02563" w:rsidRPr="000B125B">
        <w:rPr>
          <w:rFonts w:ascii="Arial" w:hAnsi="Arial" w:cs="Arial"/>
        </w:rPr>
        <w:t>is the ability to receive and access information anytime and anyplace. This follows the example of store email promotions. It is the marketing message of the email to act as external cues that help customers to recognize a need, triggering a decision-making process that might result in a purchase. Information Search,</w:t>
      </w:r>
      <w:r w:rsidR="00DA096F" w:rsidRPr="000B125B">
        <w:rPr>
          <w:rFonts w:ascii="Arial" w:hAnsi="Arial" w:cs="Arial"/>
        </w:rPr>
        <w:t xml:space="preserve"> </w:t>
      </w:r>
      <w:r w:rsidR="00E02563" w:rsidRPr="000B125B">
        <w:rPr>
          <w:rFonts w:ascii="Arial" w:hAnsi="Arial" w:cs="Arial"/>
        </w:rPr>
        <w:t>in most cases, involve in the customer searching for information. Mobile information search allows the access of information to all types of products and store related information on the mobile Internet; information search allows the access of previous searches stored under the cache of the mobile user. The unique benefit a mobile information search offers is the ability to search information at the user’s convenience and time shared on their smartphone. Evaluation of Alternatives</w:t>
      </w:r>
      <w:r w:rsidR="00A81185" w:rsidRPr="000B125B">
        <w:rPr>
          <w:rFonts w:ascii="Arial" w:hAnsi="Arial" w:cs="Arial"/>
        </w:rPr>
        <w:t xml:space="preserve"> compare the product alternatives, especially on products the user has no relate knowledge too. The shopper can examine or try an item in store and initiate a search for similar items available online or in alternative stores by entering the product information or simply by scanning the item. Purchase is the </w:t>
      </w:r>
      <w:r w:rsidR="00306413" w:rsidRPr="000B125B">
        <w:rPr>
          <w:rFonts w:ascii="Arial" w:hAnsi="Arial" w:cs="Arial"/>
        </w:rPr>
        <w:t xml:space="preserve">stage on </w:t>
      </w:r>
      <w:r w:rsidR="00A81185" w:rsidRPr="000B125B">
        <w:rPr>
          <w:rFonts w:ascii="Arial" w:hAnsi="Arial" w:cs="Arial"/>
        </w:rPr>
        <w:t>checkout and payment experience at the point-of-purchase. This stage has been improved by paying the item quickly, easily, and safely. It has improved in the introduction of innovation on purchasing an item by scanning the fingerprint protected mobile device, which can work as a digital wallet, allowing the purchaser to complete the entire transaction at once</w:t>
      </w:r>
      <w:r w:rsidR="00A81185" w:rsidRPr="000B125B">
        <w:rPr>
          <w:rFonts w:ascii="Arial" w:hAnsi="Arial" w:cs="Arial"/>
          <w:color w:val="262626"/>
        </w:rPr>
        <w:t xml:space="preserve">. Mobile devices can be used as digital wallets. The consumer can make payments by transferring the funds electronically, use electronic coupons, exchange store, membership, and credit card information, and keep electronic receipts of transactions (Karaatli). </w:t>
      </w:r>
      <w:r w:rsidR="00306413" w:rsidRPr="000B125B">
        <w:rPr>
          <w:rFonts w:ascii="Arial" w:hAnsi="Arial" w:cs="Arial"/>
          <w:color w:val="262626"/>
        </w:rPr>
        <w:t>Post-Purchase is the stage on the beliefs and attitudes of others that can help the customers’ purchase decisions from their own personal experience. With mobile services, it has the potential to improve the quality of a buyer’s purchase decision and can help consumers feel more confident with their purchase decisions.</w:t>
      </w:r>
    </w:p>
    <w:p w14:paraId="108A3444" w14:textId="77777777" w:rsidR="00697F7D" w:rsidRPr="000B125B" w:rsidRDefault="00697F7D" w:rsidP="00BF246B">
      <w:pPr>
        <w:rPr>
          <w:rFonts w:ascii="Arial" w:hAnsi="Arial" w:cs="Arial"/>
        </w:rPr>
      </w:pPr>
    </w:p>
    <w:p w14:paraId="431888D8" w14:textId="5AA63FD0" w:rsidR="00E96C21" w:rsidRPr="000B125B" w:rsidRDefault="00BF246B" w:rsidP="00BF246B">
      <w:pPr>
        <w:rPr>
          <w:rFonts w:ascii="Arial" w:hAnsi="Arial" w:cs="Arial"/>
        </w:rPr>
      </w:pPr>
      <w:r w:rsidRPr="000B125B">
        <w:rPr>
          <w:rFonts w:ascii="Arial" w:hAnsi="Arial" w:cs="Arial"/>
          <w:noProof/>
        </w:rPr>
        <w:drawing>
          <wp:inline distT="0" distB="0" distL="0" distR="0" wp14:anchorId="335080B8" wp14:editId="08DC34C1">
            <wp:extent cx="5486400" cy="30397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of Results1.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3039745"/>
                    </a:xfrm>
                    <a:prstGeom prst="rect">
                      <a:avLst/>
                    </a:prstGeom>
                  </pic:spPr>
                </pic:pic>
              </a:graphicData>
            </a:graphic>
          </wp:inline>
        </w:drawing>
      </w:r>
      <w:r w:rsidR="00D35EEB" w:rsidRPr="000B125B">
        <w:rPr>
          <w:rFonts w:ascii="Arial" w:hAnsi="Arial" w:cs="Arial"/>
        </w:rPr>
        <w:t xml:space="preserve"> </w:t>
      </w:r>
    </w:p>
    <w:p w14:paraId="08EFEC5A" w14:textId="13340EC7" w:rsidR="001225DF" w:rsidRPr="000B125B" w:rsidRDefault="00306413" w:rsidP="000B125B">
      <w:pPr>
        <w:ind w:firstLine="720"/>
        <w:rPr>
          <w:rFonts w:ascii="Arial" w:hAnsi="Arial" w:cs="Arial"/>
        </w:rPr>
      </w:pPr>
      <w:r w:rsidRPr="000B125B">
        <w:rPr>
          <w:rFonts w:ascii="Arial" w:hAnsi="Arial" w:cs="Arial"/>
        </w:rPr>
        <w:t xml:space="preserve">The study, under </w:t>
      </w:r>
      <w:r w:rsidRPr="000B125B">
        <w:rPr>
          <w:rFonts w:ascii="Arial" w:hAnsi="Arial" w:cs="Arial"/>
          <w:color w:val="262626"/>
        </w:rPr>
        <w:t>Karaatli</w:t>
      </w:r>
      <w:r w:rsidRPr="000B125B">
        <w:rPr>
          <w:rFonts w:ascii="Arial" w:hAnsi="Arial" w:cs="Arial"/>
        </w:rPr>
        <w:t xml:space="preserve"> team, conducted twenty-three items to measure consumers’ beliefs on mobile services ability to improve consumer experience at different stages of the consumer decision-making process as well as overall shopping experience. </w:t>
      </w:r>
      <w:r w:rsidR="007D60E9" w:rsidRPr="000B125B">
        <w:rPr>
          <w:rFonts w:ascii="Arial" w:hAnsi="Arial" w:cs="Arial"/>
        </w:rPr>
        <w:t>Participants</w:t>
      </w:r>
      <w:r w:rsidRPr="000B125B">
        <w:rPr>
          <w:rFonts w:ascii="Arial" w:hAnsi="Arial" w:cs="Arial"/>
        </w:rPr>
        <w:t xml:space="preserve"> were asked to report mobile services’ impact on various aspects of their shopping experience when compared to a shopping experi</w:t>
      </w:r>
      <w:r w:rsidR="007D60E9" w:rsidRPr="000B125B">
        <w:rPr>
          <w:rFonts w:ascii="Arial" w:hAnsi="Arial" w:cs="Arial"/>
        </w:rPr>
        <w:t>ence with no access to mobile services. They were asked to report their level of agreement or disagreement with 23 statements using 5-point Likert scale. These twenty-three items were used to develop the multi-item scales measuring consumer-shopping experience at different stages of the consumer decision-making process. Table above presents a summary results from these analysis and the resulting multi-item scales (</w:t>
      </w:r>
      <w:r w:rsidR="007D60E9" w:rsidRPr="000B125B">
        <w:rPr>
          <w:rFonts w:ascii="Arial" w:hAnsi="Arial" w:cs="Arial"/>
          <w:color w:val="262626"/>
        </w:rPr>
        <w:t>Karaatli)</w:t>
      </w:r>
      <w:r w:rsidR="007D60E9" w:rsidRPr="000B125B">
        <w:rPr>
          <w:rFonts w:ascii="Arial" w:hAnsi="Arial" w:cs="Arial"/>
        </w:rPr>
        <w:t xml:space="preserve">. </w:t>
      </w:r>
    </w:p>
    <w:p w14:paraId="57CBD026" w14:textId="4933FAF9" w:rsidR="007E7A5F" w:rsidRPr="000B125B" w:rsidRDefault="007E7A5F" w:rsidP="00820D77">
      <w:pPr>
        <w:rPr>
          <w:rFonts w:ascii="Arial" w:hAnsi="Arial" w:cs="Arial"/>
        </w:rPr>
      </w:pPr>
    </w:p>
    <w:p w14:paraId="40FD248F" w14:textId="12FE60E9" w:rsidR="007E7A5F" w:rsidRPr="000B125B" w:rsidRDefault="00872C0B" w:rsidP="00820D77">
      <w:pPr>
        <w:rPr>
          <w:rFonts w:ascii="Arial" w:hAnsi="Arial" w:cs="Arial"/>
          <w:b/>
        </w:rPr>
      </w:pPr>
      <w:r w:rsidRPr="000B125B">
        <w:rPr>
          <w:rFonts w:ascii="Arial" w:hAnsi="Arial" w:cs="Arial"/>
          <w:b/>
        </w:rPr>
        <w:t xml:space="preserve">5. Comments and </w:t>
      </w:r>
      <w:r w:rsidR="007175C2" w:rsidRPr="000B125B">
        <w:rPr>
          <w:rFonts w:ascii="Arial" w:hAnsi="Arial" w:cs="Arial"/>
          <w:b/>
        </w:rPr>
        <w:t>conclusions</w:t>
      </w:r>
    </w:p>
    <w:p w14:paraId="4ACED8EF" w14:textId="01D5405B" w:rsidR="007D60E9" w:rsidRPr="000B125B" w:rsidRDefault="007D60E9" w:rsidP="00820D77">
      <w:pPr>
        <w:rPr>
          <w:rFonts w:ascii="Arial" w:hAnsi="Arial" w:cs="Arial"/>
        </w:rPr>
      </w:pPr>
      <w:r w:rsidRPr="000B125B">
        <w:rPr>
          <w:rFonts w:ascii="Arial" w:hAnsi="Arial" w:cs="Arial"/>
        </w:rPr>
        <w:tab/>
        <w:t xml:space="preserve">For any starter who wants to shop with their phone, </w:t>
      </w:r>
      <w:r w:rsidR="00EF042F" w:rsidRPr="000B125B">
        <w:rPr>
          <w:rFonts w:ascii="Arial" w:hAnsi="Arial" w:cs="Arial"/>
        </w:rPr>
        <w:t xml:space="preserve">mostly adults, there is a concern or fear on the risk of their information being stolen in the process. The best way on dealing with the concern is to advertise to the customer that the site is well protected by website’s security checkout service. You want to advertise the safety feature at an extent where the security feature isn’t </w:t>
      </w:r>
      <w:r w:rsidR="000B125B" w:rsidRPr="000B125B">
        <w:rPr>
          <w:rFonts w:ascii="Arial" w:hAnsi="Arial" w:cs="Arial"/>
        </w:rPr>
        <w:t>overly displayed populating the whole site because that triggers the customer weary on the site being a scam. Advertise the safety feature only at the checkout to give the user the direct connection that their typed information is secured before they second-guess if the site is safe to begin the purchase.</w:t>
      </w:r>
    </w:p>
    <w:p w14:paraId="4A76E5B0" w14:textId="693FACA3" w:rsidR="007D60E9" w:rsidRPr="000B125B" w:rsidRDefault="007D60E9" w:rsidP="007D60E9">
      <w:pPr>
        <w:ind w:firstLine="720"/>
        <w:rPr>
          <w:rFonts w:ascii="Arial" w:hAnsi="Arial" w:cs="Arial"/>
        </w:rPr>
      </w:pPr>
      <w:r w:rsidRPr="000B125B">
        <w:rPr>
          <w:rFonts w:ascii="Arial" w:hAnsi="Arial" w:cs="Arial"/>
        </w:rPr>
        <w:t xml:space="preserve">Currently more than 4 billion mobile subscriptions in the world and the total number of smartphone users expected to surpass 1.6 billion users worldwide, the mobile environment offers convenience and flexibility of accessing and sharing information beyond any other communication medium. If it is going to save time, effort, and money, mobile services can motivate a consumer to start the buying process at any time of their comfort. </w:t>
      </w:r>
    </w:p>
    <w:p w14:paraId="28C040DD" w14:textId="77777777" w:rsidR="00801568" w:rsidRPr="000B125B" w:rsidRDefault="00801568" w:rsidP="00820D77">
      <w:pPr>
        <w:rPr>
          <w:rFonts w:ascii="Arial" w:hAnsi="Arial" w:cs="Arial"/>
        </w:rPr>
      </w:pPr>
    </w:p>
    <w:p w14:paraId="35FCA1EF" w14:textId="77777777" w:rsidR="00820D77" w:rsidRPr="000B125B" w:rsidRDefault="00820D77" w:rsidP="00820D77">
      <w:pPr>
        <w:rPr>
          <w:rFonts w:ascii="Arial" w:hAnsi="Arial" w:cs="Arial"/>
        </w:rPr>
      </w:pPr>
      <w:r w:rsidRPr="00A5093D">
        <w:rPr>
          <w:rFonts w:ascii="Arial" w:hAnsi="Arial" w:cs="Arial"/>
          <w:b/>
        </w:rPr>
        <w:t>References</w:t>
      </w:r>
      <w:r w:rsidRPr="000B125B">
        <w:rPr>
          <w:rFonts w:ascii="Arial" w:hAnsi="Arial" w:cs="Arial"/>
        </w:rPr>
        <w:t>:</w:t>
      </w:r>
    </w:p>
    <w:p w14:paraId="69E7E3A4" w14:textId="77777777" w:rsidR="009B3C0F" w:rsidRPr="000B125B" w:rsidRDefault="009B3C0F" w:rsidP="00820D77">
      <w:pPr>
        <w:rPr>
          <w:rFonts w:ascii="Arial" w:hAnsi="Arial" w:cs="Arial"/>
        </w:rPr>
      </w:pPr>
    </w:p>
    <w:p w14:paraId="258525CF" w14:textId="6F3BC8FD" w:rsidR="00D35EEB" w:rsidRPr="000B125B" w:rsidRDefault="00D35EEB" w:rsidP="00820D77">
      <w:pPr>
        <w:rPr>
          <w:rFonts w:ascii="Arial" w:hAnsi="Arial" w:cs="Arial"/>
          <w:color w:val="262626"/>
        </w:rPr>
      </w:pPr>
      <w:r w:rsidRPr="000B125B">
        <w:rPr>
          <w:rFonts w:ascii="Arial" w:hAnsi="Arial" w:cs="Arial"/>
          <w:color w:val="262626"/>
        </w:rPr>
        <w:t xml:space="preserve">Agrebi, S., &amp; Jallais, J. (2015). Explain the intention to use smartphones for mobile shopping. </w:t>
      </w:r>
      <w:r w:rsidRPr="000B125B">
        <w:rPr>
          <w:rFonts w:ascii="Arial" w:hAnsi="Arial" w:cs="Arial"/>
          <w:i/>
          <w:iCs/>
          <w:color w:val="262626"/>
        </w:rPr>
        <w:t>Journal Of Retailing And Consumer Services</w:t>
      </w:r>
      <w:r w:rsidRPr="000B125B">
        <w:rPr>
          <w:rFonts w:ascii="Arial" w:hAnsi="Arial" w:cs="Arial"/>
          <w:color w:val="262626"/>
        </w:rPr>
        <w:t xml:space="preserve">, </w:t>
      </w:r>
      <w:r w:rsidRPr="000B125B">
        <w:rPr>
          <w:rFonts w:ascii="Arial" w:hAnsi="Arial" w:cs="Arial"/>
          <w:i/>
          <w:iCs/>
          <w:color w:val="262626"/>
        </w:rPr>
        <w:t>22</w:t>
      </w:r>
      <w:r w:rsidRPr="000B125B">
        <w:rPr>
          <w:rFonts w:ascii="Arial" w:hAnsi="Arial" w:cs="Arial"/>
          <w:color w:val="262626"/>
        </w:rPr>
        <w:t>16-23. doi:10.1016/j.jretconser.2014.09.003</w:t>
      </w:r>
    </w:p>
    <w:p w14:paraId="3A4A7C57" w14:textId="77777777" w:rsidR="00D35EEB" w:rsidRPr="000B125B" w:rsidRDefault="00D35EEB" w:rsidP="00820D77">
      <w:pPr>
        <w:rPr>
          <w:rFonts w:ascii="Arial" w:hAnsi="Arial" w:cs="Arial"/>
          <w:color w:val="262626"/>
        </w:rPr>
      </w:pPr>
    </w:p>
    <w:p w14:paraId="2E797BCD" w14:textId="6545A270" w:rsidR="00801568" w:rsidRPr="000B125B" w:rsidRDefault="00801568" w:rsidP="00820D77">
      <w:pPr>
        <w:rPr>
          <w:rFonts w:ascii="Arial" w:hAnsi="Arial" w:cs="Arial"/>
          <w:color w:val="262626"/>
        </w:rPr>
      </w:pPr>
      <w:r w:rsidRPr="000B125B">
        <w:rPr>
          <w:rFonts w:ascii="Arial" w:hAnsi="Arial" w:cs="Arial"/>
          <w:color w:val="262626"/>
        </w:rPr>
        <w:t>Baldassarre, Rocco. (2014). 10 Tweaks That Instantly Increase Mobile Conversion Rates. Retrieved from</w:t>
      </w:r>
    </w:p>
    <w:p w14:paraId="12EFF68E" w14:textId="6FE026B5" w:rsidR="00801568" w:rsidRPr="000B125B" w:rsidRDefault="00067DFC" w:rsidP="00820D77">
      <w:pPr>
        <w:rPr>
          <w:rFonts w:ascii="Arial" w:hAnsi="Arial" w:cs="Arial"/>
          <w:color w:val="262626"/>
        </w:rPr>
      </w:pPr>
      <w:hyperlink r:id="rId12" w:history="1">
        <w:r w:rsidR="00801568" w:rsidRPr="000B125B">
          <w:rPr>
            <w:rStyle w:val="Hyperlink"/>
            <w:rFonts w:ascii="Arial" w:hAnsi="Arial" w:cs="Arial"/>
          </w:rPr>
          <w:t>http://www.entrepreneur.com/article/240797</w:t>
        </w:r>
      </w:hyperlink>
    </w:p>
    <w:p w14:paraId="058F28D0" w14:textId="77777777" w:rsidR="00801568" w:rsidRDefault="00801568" w:rsidP="00820D77">
      <w:pPr>
        <w:rPr>
          <w:rFonts w:ascii="Arial" w:hAnsi="Arial" w:cs="Arial"/>
          <w:color w:val="262626"/>
        </w:rPr>
      </w:pPr>
    </w:p>
    <w:p w14:paraId="0198EFB3" w14:textId="5AD5DA65" w:rsidR="005B2E79" w:rsidRDefault="005B2E79" w:rsidP="00820D77">
      <w:pPr>
        <w:rPr>
          <w:rFonts w:ascii="Arial" w:hAnsi="Arial" w:cs="Arial"/>
          <w:color w:val="262626"/>
        </w:rPr>
      </w:pPr>
      <w:r>
        <w:rPr>
          <w:rFonts w:ascii="Arial" w:hAnsi="Arial" w:cs="Arial"/>
          <w:color w:val="262626"/>
        </w:rPr>
        <w:t xml:space="preserve">Diamond, Ethan (Photographer). (2012, August 20). The Bandcamp Blog [digital image] Retrieved from </w:t>
      </w:r>
      <w:hyperlink r:id="rId13" w:history="1">
        <w:r w:rsidRPr="00FF5D92">
          <w:rPr>
            <w:rStyle w:val="Hyperlink"/>
            <w:rFonts w:ascii="Arial" w:hAnsi="Arial" w:cs="Arial"/>
          </w:rPr>
          <w:t>http://blog.bandcamp.com/2012/08/20/every-bandcamp-site-is-now-an-awesome-mobile-site/</w:t>
        </w:r>
      </w:hyperlink>
    </w:p>
    <w:p w14:paraId="6330615E" w14:textId="77777777" w:rsidR="005B2E79" w:rsidRPr="000B125B" w:rsidRDefault="005B2E79" w:rsidP="00820D77">
      <w:pPr>
        <w:rPr>
          <w:rFonts w:ascii="Arial" w:hAnsi="Arial" w:cs="Arial"/>
          <w:color w:val="262626"/>
        </w:rPr>
      </w:pPr>
    </w:p>
    <w:p w14:paraId="7C28BC0C" w14:textId="65970651" w:rsidR="00F75060" w:rsidRDefault="00F75060" w:rsidP="00820D77">
      <w:pPr>
        <w:rPr>
          <w:rFonts w:ascii="Arial" w:hAnsi="Arial" w:cs="Arial"/>
          <w:color w:val="262626"/>
        </w:rPr>
      </w:pPr>
      <w:r w:rsidRPr="00F75060">
        <w:rPr>
          <w:rFonts w:ascii="Arial" w:hAnsi="Arial" w:cs="Arial"/>
          <w:color w:val="262626"/>
        </w:rPr>
        <w:t xml:space="preserve">Eastman, J. K., Iyer, R., Liao-Troth, S., Williams, D. F., &amp; Griffin, M. (2014). The Role of Involvement on Millennials' Mobile Technology Behaviors: The Moderating Impact of Status Consumption, Innovation, and Opinion Leadership. </w:t>
      </w:r>
      <w:r w:rsidRPr="00F75060">
        <w:rPr>
          <w:rFonts w:ascii="Arial" w:hAnsi="Arial" w:cs="Arial"/>
          <w:i/>
          <w:iCs/>
          <w:color w:val="262626"/>
        </w:rPr>
        <w:t>Journal Of Marketing Theory &amp; Practice</w:t>
      </w:r>
      <w:r w:rsidRPr="00F75060">
        <w:rPr>
          <w:rFonts w:ascii="Arial" w:hAnsi="Arial" w:cs="Arial"/>
          <w:color w:val="262626"/>
        </w:rPr>
        <w:t xml:space="preserve">, </w:t>
      </w:r>
      <w:r w:rsidRPr="00F75060">
        <w:rPr>
          <w:rFonts w:ascii="Arial" w:hAnsi="Arial" w:cs="Arial"/>
          <w:i/>
          <w:iCs/>
          <w:color w:val="262626"/>
        </w:rPr>
        <w:t>22</w:t>
      </w:r>
      <w:r w:rsidRPr="00F75060">
        <w:rPr>
          <w:rFonts w:ascii="Arial" w:hAnsi="Arial" w:cs="Arial"/>
          <w:color w:val="262626"/>
        </w:rPr>
        <w:t>(4), 455. doi:10.2753/MTP1069-6679220407</w:t>
      </w:r>
      <w:bookmarkStart w:id="0" w:name="_GoBack"/>
      <w:bookmarkEnd w:id="0"/>
    </w:p>
    <w:p w14:paraId="41C32320" w14:textId="77777777" w:rsidR="00F75060" w:rsidRDefault="00F75060" w:rsidP="00820D77">
      <w:pPr>
        <w:rPr>
          <w:rFonts w:ascii="Arial" w:hAnsi="Arial" w:cs="Arial"/>
          <w:color w:val="262626"/>
        </w:rPr>
      </w:pPr>
    </w:p>
    <w:p w14:paraId="0CCADDA2" w14:textId="2A0EA86E" w:rsidR="00801568" w:rsidRPr="000B125B" w:rsidRDefault="00801568" w:rsidP="00820D77">
      <w:pPr>
        <w:rPr>
          <w:rFonts w:ascii="Arial" w:hAnsi="Arial" w:cs="Arial"/>
          <w:color w:val="262626"/>
        </w:rPr>
      </w:pPr>
      <w:r w:rsidRPr="000B125B">
        <w:rPr>
          <w:rFonts w:ascii="Arial" w:hAnsi="Arial" w:cs="Arial"/>
          <w:color w:val="262626"/>
        </w:rPr>
        <w:t xml:space="preserve">Karaatli, G., Jun, M., &amp; Suntornpithug, N. (2010). INVESTIGATING MOBILE SERVICES' IMPACT ON CONSUMER SHOPPING EXPERIENCE AND CONSUMER DECISION-MAKING. </w:t>
      </w:r>
      <w:r w:rsidRPr="000B125B">
        <w:rPr>
          <w:rFonts w:ascii="Arial" w:hAnsi="Arial" w:cs="Arial"/>
          <w:i/>
          <w:iCs/>
          <w:color w:val="262626"/>
        </w:rPr>
        <w:t>International Journal Of Mobile Marketing</w:t>
      </w:r>
      <w:r w:rsidRPr="000B125B">
        <w:rPr>
          <w:rFonts w:ascii="Arial" w:hAnsi="Arial" w:cs="Arial"/>
          <w:color w:val="262626"/>
        </w:rPr>
        <w:t xml:space="preserve">, </w:t>
      </w:r>
      <w:r w:rsidRPr="000B125B">
        <w:rPr>
          <w:rFonts w:ascii="Arial" w:hAnsi="Arial" w:cs="Arial"/>
          <w:i/>
          <w:iCs/>
          <w:color w:val="262626"/>
        </w:rPr>
        <w:t>5</w:t>
      </w:r>
      <w:r w:rsidRPr="000B125B">
        <w:rPr>
          <w:rFonts w:ascii="Arial" w:hAnsi="Arial" w:cs="Arial"/>
          <w:color w:val="262626"/>
        </w:rPr>
        <w:t>(2), 75-86.</w:t>
      </w:r>
    </w:p>
    <w:p w14:paraId="5DA55083" w14:textId="77777777" w:rsidR="00801568" w:rsidRPr="000B125B" w:rsidRDefault="00801568" w:rsidP="00820D77">
      <w:pPr>
        <w:rPr>
          <w:rFonts w:ascii="Arial" w:hAnsi="Arial" w:cs="Arial"/>
          <w:color w:val="262626"/>
        </w:rPr>
      </w:pPr>
    </w:p>
    <w:p w14:paraId="5F1FE41F" w14:textId="77777777" w:rsidR="00F75060" w:rsidRDefault="00F75060" w:rsidP="00820D77">
      <w:pPr>
        <w:rPr>
          <w:rFonts w:ascii="Arial" w:hAnsi="Arial" w:cs="Arial"/>
          <w:color w:val="262626"/>
        </w:rPr>
      </w:pPr>
    </w:p>
    <w:p w14:paraId="44DE68D6" w14:textId="31F558FB" w:rsidR="00F75060" w:rsidRDefault="00F75060" w:rsidP="00820D77">
      <w:pPr>
        <w:rPr>
          <w:rFonts w:ascii="Arial" w:hAnsi="Arial" w:cs="Arial"/>
          <w:color w:val="262626"/>
        </w:rPr>
      </w:pPr>
      <w:r>
        <w:rPr>
          <w:rFonts w:ascii="Arial" w:hAnsi="Arial" w:cs="Arial"/>
          <w:color w:val="262626"/>
        </w:rPr>
        <w:t xml:space="preserve">Porter, Crispin. &amp; Bogusky (Photographer). (2015, June 15). Creative-online.com [digital image]. Retrieved from </w:t>
      </w:r>
      <w:hyperlink r:id="rId14" w:history="1">
        <w:r w:rsidRPr="00FF5D92">
          <w:rPr>
            <w:rStyle w:val="Hyperlink"/>
            <w:rFonts w:ascii="Arial" w:hAnsi="Arial" w:cs="Arial"/>
          </w:rPr>
          <w:t>http://techcrunch.com/2012/03/08/clover-raises-5-8m-from-andreessen-horowitz-launches-as-a-one-click-mobile-payments-platform/</w:t>
        </w:r>
      </w:hyperlink>
      <w:r>
        <w:rPr>
          <w:rFonts w:ascii="Arial" w:hAnsi="Arial" w:cs="Arial"/>
          <w:color w:val="262626"/>
        </w:rPr>
        <w:t xml:space="preserve"> </w:t>
      </w:r>
    </w:p>
    <w:p w14:paraId="2368B096" w14:textId="77777777" w:rsidR="00F75060" w:rsidRDefault="00F75060" w:rsidP="00820D77">
      <w:pPr>
        <w:rPr>
          <w:rFonts w:ascii="Arial" w:hAnsi="Arial" w:cs="Arial"/>
          <w:color w:val="262626"/>
        </w:rPr>
      </w:pPr>
    </w:p>
    <w:p w14:paraId="657F683B" w14:textId="436CED75" w:rsidR="00F75060" w:rsidRDefault="00F75060" w:rsidP="00820D77">
      <w:pPr>
        <w:rPr>
          <w:rFonts w:ascii="Arial" w:hAnsi="Arial" w:cs="Arial"/>
          <w:color w:val="262626"/>
        </w:rPr>
      </w:pPr>
      <w:r>
        <w:rPr>
          <w:rFonts w:ascii="Arial" w:hAnsi="Arial" w:cs="Arial"/>
          <w:color w:val="262626"/>
        </w:rPr>
        <w:t xml:space="preserve">Rao, Leena. (2012, March 8). Techcrunch.com [digital image]. Retrieved from </w:t>
      </w:r>
      <w:hyperlink r:id="rId15" w:history="1">
        <w:r w:rsidRPr="00FF5D92">
          <w:rPr>
            <w:rStyle w:val="Hyperlink"/>
            <w:rFonts w:ascii="Arial" w:hAnsi="Arial" w:cs="Arial"/>
          </w:rPr>
          <w:t>http://techcrunch.com/2012/03/08/clover-raises-5-8m-from-andreessen-horowitz-launches-as-a-one-click-mobile-payments-platform/</w:t>
        </w:r>
      </w:hyperlink>
      <w:r>
        <w:rPr>
          <w:rFonts w:ascii="Arial" w:hAnsi="Arial" w:cs="Arial"/>
          <w:color w:val="262626"/>
        </w:rPr>
        <w:t xml:space="preserve"> </w:t>
      </w:r>
    </w:p>
    <w:p w14:paraId="63CE79A5" w14:textId="77777777" w:rsidR="00F75060" w:rsidRDefault="00F75060" w:rsidP="00820D77">
      <w:pPr>
        <w:rPr>
          <w:rFonts w:ascii="Arial" w:hAnsi="Arial" w:cs="Arial"/>
          <w:color w:val="262626"/>
        </w:rPr>
      </w:pPr>
    </w:p>
    <w:p w14:paraId="7CC70977" w14:textId="77777777" w:rsidR="00801568" w:rsidRPr="000B125B" w:rsidRDefault="00801568" w:rsidP="00820D77">
      <w:pPr>
        <w:rPr>
          <w:rFonts w:ascii="Arial" w:hAnsi="Arial" w:cs="Arial"/>
          <w:color w:val="262626"/>
        </w:rPr>
      </w:pPr>
      <w:r w:rsidRPr="000B125B">
        <w:rPr>
          <w:rFonts w:ascii="Arial" w:hAnsi="Arial" w:cs="Arial"/>
          <w:color w:val="262626"/>
        </w:rPr>
        <w:t>Schiff, L. Jennifer. (2015). 12 ways to improve the customer experience for online shoppers. Retrieved from</w:t>
      </w:r>
    </w:p>
    <w:p w14:paraId="0539D994" w14:textId="600D689E" w:rsidR="00801568" w:rsidRPr="000B125B" w:rsidRDefault="00067DFC" w:rsidP="00820D77">
      <w:pPr>
        <w:rPr>
          <w:rFonts w:ascii="Arial" w:hAnsi="Arial" w:cs="Arial"/>
        </w:rPr>
      </w:pPr>
      <w:hyperlink r:id="rId16" w:history="1">
        <w:r w:rsidR="00801568" w:rsidRPr="000B125B">
          <w:rPr>
            <w:rStyle w:val="Hyperlink"/>
            <w:rFonts w:ascii="Arial" w:hAnsi="Arial" w:cs="Arial"/>
          </w:rPr>
          <w:t>http://www.cio.com/article/2914780/e-commerce/12-ways-to-improve-the-customer-experience-for-online-shoppers.html?page=2</w:t>
        </w:r>
      </w:hyperlink>
      <w:r w:rsidR="00801568" w:rsidRPr="000B125B">
        <w:rPr>
          <w:rFonts w:ascii="Arial" w:hAnsi="Arial" w:cs="Arial"/>
          <w:color w:val="262626"/>
        </w:rPr>
        <w:t xml:space="preserve"> </w:t>
      </w:r>
    </w:p>
    <w:p w14:paraId="175CC4EE" w14:textId="77777777" w:rsidR="00801568" w:rsidRPr="000B125B" w:rsidRDefault="00801568" w:rsidP="00820D77">
      <w:pPr>
        <w:rPr>
          <w:rFonts w:ascii="Arial" w:hAnsi="Arial" w:cs="Arial"/>
          <w:color w:val="262626"/>
        </w:rPr>
      </w:pPr>
    </w:p>
    <w:p w14:paraId="0F603A96" w14:textId="65E81846" w:rsidR="00801568" w:rsidRPr="000B125B" w:rsidRDefault="00801568" w:rsidP="00820D77">
      <w:pPr>
        <w:rPr>
          <w:rFonts w:ascii="Arial" w:hAnsi="Arial" w:cs="Arial"/>
          <w:color w:val="262626"/>
        </w:rPr>
      </w:pPr>
      <w:r w:rsidRPr="000B125B">
        <w:rPr>
          <w:rFonts w:ascii="Arial" w:hAnsi="Arial" w:cs="Arial"/>
          <w:color w:val="262626"/>
        </w:rPr>
        <w:t>Shneiderman, Ben, &amp; Planisant, Catherine. (2010). DESIGNING THE USER INTERFACE: Strategies for Effective Human-Computer Interaction. College Park, University of Maryland: Addison-Wesley</w:t>
      </w:r>
    </w:p>
    <w:p w14:paraId="79B44FED" w14:textId="77777777" w:rsidR="00801568" w:rsidRPr="000B125B" w:rsidRDefault="00801568" w:rsidP="00820D77">
      <w:pPr>
        <w:rPr>
          <w:rFonts w:ascii="Arial" w:hAnsi="Arial" w:cs="Arial"/>
          <w:color w:val="262626"/>
        </w:rPr>
      </w:pPr>
    </w:p>
    <w:p w14:paraId="2A6F44A7" w14:textId="65EDAF3F" w:rsidR="00801568" w:rsidRPr="000B125B" w:rsidRDefault="00801568" w:rsidP="00820D77">
      <w:pPr>
        <w:rPr>
          <w:rFonts w:ascii="Arial" w:hAnsi="Arial" w:cs="Arial"/>
          <w:color w:val="262626"/>
        </w:rPr>
      </w:pPr>
      <w:r w:rsidRPr="000B125B">
        <w:rPr>
          <w:rFonts w:ascii="Arial" w:hAnsi="Arial" w:cs="Arial"/>
          <w:color w:val="262626"/>
        </w:rPr>
        <w:t xml:space="preserve">Shuiqing, Y., Yuangao, C., &amp; June, W.(2015). UNDERSTANDING CONSUMERS' WEB-MOBILE SHOPPING EXTENSION BEHAVIOR: A TRUST TRANSFER PERSPECTIVE. </w:t>
      </w:r>
      <w:r w:rsidRPr="000B125B">
        <w:rPr>
          <w:rFonts w:ascii="Arial" w:hAnsi="Arial" w:cs="Arial"/>
          <w:i/>
          <w:iCs/>
          <w:color w:val="262626"/>
        </w:rPr>
        <w:t>Journal Of Computer Information Systems</w:t>
      </w:r>
      <w:r w:rsidRPr="000B125B">
        <w:rPr>
          <w:rFonts w:ascii="Arial" w:hAnsi="Arial" w:cs="Arial"/>
          <w:color w:val="262626"/>
        </w:rPr>
        <w:t xml:space="preserve">, </w:t>
      </w:r>
      <w:r w:rsidRPr="000B125B">
        <w:rPr>
          <w:rFonts w:ascii="Arial" w:hAnsi="Arial" w:cs="Arial"/>
          <w:i/>
          <w:iCs/>
          <w:color w:val="262626"/>
        </w:rPr>
        <w:t>55</w:t>
      </w:r>
      <w:r w:rsidRPr="000B125B">
        <w:rPr>
          <w:rFonts w:ascii="Arial" w:hAnsi="Arial" w:cs="Arial"/>
          <w:color w:val="262626"/>
        </w:rPr>
        <w:t>(2), 78.</w:t>
      </w:r>
    </w:p>
    <w:p w14:paraId="7F7BEC95" w14:textId="77777777" w:rsidR="00801568" w:rsidRPr="000B125B" w:rsidRDefault="00801568" w:rsidP="00820D77">
      <w:pPr>
        <w:rPr>
          <w:rFonts w:ascii="Arial" w:hAnsi="Arial" w:cs="Arial"/>
          <w:color w:val="262626"/>
        </w:rPr>
      </w:pPr>
    </w:p>
    <w:p w14:paraId="59A821BC" w14:textId="551D8BFC" w:rsidR="007E7A5F" w:rsidRPr="000B125B" w:rsidRDefault="00801568" w:rsidP="00820D77">
      <w:pPr>
        <w:rPr>
          <w:rFonts w:ascii="Arial" w:hAnsi="Arial" w:cs="Arial"/>
          <w:color w:val="262626"/>
        </w:rPr>
      </w:pPr>
      <w:r w:rsidRPr="000B125B">
        <w:rPr>
          <w:rFonts w:ascii="Arial" w:hAnsi="Arial" w:cs="Arial"/>
          <w:color w:val="262626"/>
        </w:rPr>
        <w:t xml:space="preserve">Yang, K., &amp; Kim, H. (2012). Mobile shopping motivation: an application of multiple discriminant analysis. </w:t>
      </w:r>
      <w:r w:rsidRPr="000B125B">
        <w:rPr>
          <w:rFonts w:ascii="Arial" w:hAnsi="Arial" w:cs="Arial"/>
          <w:i/>
          <w:iCs/>
          <w:color w:val="262626"/>
        </w:rPr>
        <w:t>International Journal Of Retail &amp; Distribution Management</w:t>
      </w:r>
      <w:r w:rsidRPr="000B125B">
        <w:rPr>
          <w:rFonts w:ascii="Arial" w:hAnsi="Arial" w:cs="Arial"/>
          <w:color w:val="262626"/>
        </w:rPr>
        <w:t xml:space="preserve">, </w:t>
      </w:r>
      <w:r w:rsidRPr="000B125B">
        <w:rPr>
          <w:rFonts w:ascii="Arial" w:hAnsi="Arial" w:cs="Arial"/>
          <w:i/>
          <w:iCs/>
          <w:color w:val="262626"/>
        </w:rPr>
        <w:t>40</w:t>
      </w:r>
      <w:r w:rsidRPr="000B125B">
        <w:rPr>
          <w:rFonts w:ascii="Arial" w:hAnsi="Arial" w:cs="Arial"/>
          <w:color w:val="262626"/>
        </w:rPr>
        <w:t>(10), 778. doi:10.1108/09590551211263182</w:t>
      </w:r>
    </w:p>
    <w:p w14:paraId="699026CC" w14:textId="77777777" w:rsidR="00801568" w:rsidRPr="000B125B" w:rsidRDefault="00801568" w:rsidP="00820D77">
      <w:pPr>
        <w:rPr>
          <w:rFonts w:ascii="Arial" w:hAnsi="Arial" w:cs="Arial"/>
          <w:color w:val="262626"/>
        </w:rPr>
      </w:pPr>
    </w:p>
    <w:p w14:paraId="5596FBA5" w14:textId="502FFF19" w:rsidR="00832006" w:rsidRPr="000B125B" w:rsidRDefault="00832006" w:rsidP="007A5CED">
      <w:pPr>
        <w:rPr>
          <w:rFonts w:ascii="Arial" w:hAnsi="Arial" w:cs="Arial"/>
        </w:rPr>
      </w:pPr>
    </w:p>
    <w:sectPr w:rsidR="00832006" w:rsidRPr="000B125B" w:rsidSect="00391CF8">
      <w:headerReference w:type="even" r:id="rId17"/>
      <w:head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8DF752" w14:textId="77777777" w:rsidR="005B2E79" w:rsidRDefault="005B2E79" w:rsidP="00E96C21">
      <w:r>
        <w:separator/>
      </w:r>
    </w:p>
  </w:endnote>
  <w:endnote w:type="continuationSeparator" w:id="0">
    <w:p w14:paraId="15643123" w14:textId="77777777" w:rsidR="005B2E79" w:rsidRDefault="005B2E79" w:rsidP="00E96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pple Symbols">
    <w:panose1 w:val="02000000000000000000"/>
    <w:charset w:val="00"/>
    <w:family w:val="auto"/>
    <w:pitch w:val="variable"/>
    <w:sig w:usb0="800000A3" w:usb1="08007BEB" w:usb2="01840034" w:usb3="00000000" w:csb0="000001F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9AABEF" w14:textId="77777777" w:rsidR="005B2E79" w:rsidRDefault="005B2E79" w:rsidP="00E96C21">
      <w:r>
        <w:separator/>
      </w:r>
    </w:p>
  </w:footnote>
  <w:footnote w:type="continuationSeparator" w:id="0">
    <w:p w14:paraId="18D9D943" w14:textId="77777777" w:rsidR="005B2E79" w:rsidRDefault="005B2E79" w:rsidP="00E96C2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BFA6D" w14:textId="77777777" w:rsidR="005B2E79" w:rsidRDefault="005B2E79" w:rsidP="002F757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077424" w14:textId="77777777" w:rsidR="005B2E79" w:rsidRDefault="005B2E79" w:rsidP="00872C0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92F1DB" w14:textId="77777777" w:rsidR="005B2E79" w:rsidRDefault="005B2E79" w:rsidP="002F757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75060">
      <w:rPr>
        <w:rStyle w:val="PageNumber"/>
        <w:noProof/>
      </w:rPr>
      <w:t>1</w:t>
    </w:r>
    <w:r>
      <w:rPr>
        <w:rStyle w:val="PageNumber"/>
      </w:rPr>
      <w:fldChar w:fldCharType="end"/>
    </w:r>
  </w:p>
  <w:p w14:paraId="742C3B69" w14:textId="6F551242" w:rsidR="005B2E79" w:rsidRDefault="005B2E79" w:rsidP="00872C0B">
    <w:pPr>
      <w:pStyle w:val="Header"/>
      <w:ind w:right="360"/>
    </w:pPr>
    <w:r>
      <w:t>Enrique Penaloza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600D7"/>
    <w:multiLevelType w:val="hybridMultilevel"/>
    <w:tmpl w:val="A93E3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D77"/>
    <w:rsid w:val="00024E54"/>
    <w:rsid w:val="00067DFC"/>
    <w:rsid w:val="000773DE"/>
    <w:rsid w:val="000A3D4E"/>
    <w:rsid w:val="000A5993"/>
    <w:rsid w:val="000B125B"/>
    <w:rsid w:val="00101469"/>
    <w:rsid w:val="001218D2"/>
    <w:rsid w:val="001225DF"/>
    <w:rsid w:val="00165F6D"/>
    <w:rsid w:val="001B3B44"/>
    <w:rsid w:val="001D5375"/>
    <w:rsid w:val="001E2859"/>
    <w:rsid w:val="001F281D"/>
    <w:rsid w:val="001F3E50"/>
    <w:rsid w:val="002034A2"/>
    <w:rsid w:val="002C0269"/>
    <w:rsid w:val="002E68AE"/>
    <w:rsid w:val="002F7578"/>
    <w:rsid w:val="00306413"/>
    <w:rsid w:val="00311D86"/>
    <w:rsid w:val="00311E39"/>
    <w:rsid w:val="00322ED2"/>
    <w:rsid w:val="003441C2"/>
    <w:rsid w:val="003673C2"/>
    <w:rsid w:val="00391CF8"/>
    <w:rsid w:val="003A19B1"/>
    <w:rsid w:val="003D0275"/>
    <w:rsid w:val="003F1BB1"/>
    <w:rsid w:val="00421AD8"/>
    <w:rsid w:val="00424075"/>
    <w:rsid w:val="004966D1"/>
    <w:rsid w:val="004C58A6"/>
    <w:rsid w:val="004D51B4"/>
    <w:rsid w:val="00567864"/>
    <w:rsid w:val="00575B37"/>
    <w:rsid w:val="005859A6"/>
    <w:rsid w:val="00586C8A"/>
    <w:rsid w:val="005A6EF6"/>
    <w:rsid w:val="005B2E79"/>
    <w:rsid w:val="005C17A1"/>
    <w:rsid w:val="005E6531"/>
    <w:rsid w:val="005F4676"/>
    <w:rsid w:val="00605DDB"/>
    <w:rsid w:val="006267CE"/>
    <w:rsid w:val="00637A17"/>
    <w:rsid w:val="00697F7D"/>
    <w:rsid w:val="006C6AF7"/>
    <w:rsid w:val="006D16F9"/>
    <w:rsid w:val="006D3E33"/>
    <w:rsid w:val="006E4629"/>
    <w:rsid w:val="006F0928"/>
    <w:rsid w:val="00701E89"/>
    <w:rsid w:val="007027DF"/>
    <w:rsid w:val="00710099"/>
    <w:rsid w:val="00713E10"/>
    <w:rsid w:val="007175C2"/>
    <w:rsid w:val="007567A9"/>
    <w:rsid w:val="00762E52"/>
    <w:rsid w:val="007669AC"/>
    <w:rsid w:val="007A5CED"/>
    <w:rsid w:val="007D60E9"/>
    <w:rsid w:val="007E7A5F"/>
    <w:rsid w:val="00801568"/>
    <w:rsid w:val="00805D51"/>
    <w:rsid w:val="00816B00"/>
    <w:rsid w:val="00820D77"/>
    <w:rsid w:val="00823A1B"/>
    <w:rsid w:val="00832006"/>
    <w:rsid w:val="00872C0B"/>
    <w:rsid w:val="00875B95"/>
    <w:rsid w:val="008A5078"/>
    <w:rsid w:val="008C32F9"/>
    <w:rsid w:val="00905A5D"/>
    <w:rsid w:val="00907B72"/>
    <w:rsid w:val="00982FC4"/>
    <w:rsid w:val="0099654B"/>
    <w:rsid w:val="009B3C0F"/>
    <w:rsid w:val="009C3EF7"/>
    <w:rsid w:val="00A172F9"/>
    <w:rsid w:val="00A5093D"/>
    <w:rsid w:val="00A50A50"/>
    <w:rsid w:val="00A54E27"/>
    <w:rsid w:val="00A81185"/>
    <w:rsid w:val="00A82524"/>
    <w:rsid w:val="00A913D0"/>
    <w:rsid w:val="00AB37E8"/>
    <w:rsid w:val="00AC4732"/>
    <w:rsid w:val="00AD4E0A"/>
    <w:rsid w:val="00AF06A3"/>
    <w:rsid w:val="00B1246F"/>
    <w:rsid w:val="00B12CA2"/>
    <w:rsid w:val="00B45DF0"/>
    <w:rsid w:val="00BA4809"/>
    <w:rsid w:val="00BB2954"/>
    <w:rsid w:val="00BB5DAC"/>
    <w:rsid w:val="00BC70FD"/>
    <w:rsid w:val="00BD1028"/>
    <w:rsid w:val="00BF246B"/>
    <w:rsid w:val="00C101E9"/>
    <w:rsid w:val="00C915EB"/>
    <w:rsid w:val="00CA713A"/>
    <w:rsid w:val="00CB19C6"/>
    <w:rsid w:val="00CC6AD5"/>
    <w:rsid w:val="00CE2D8E"/>
    <w:rsid w:val="00D14948"/>
    <w:rsid w:val="00D26121"/>
    <w:rsid w:val="00D276D3"/>
    <w:rsid w:val="00D35EEB"/>
    <w:rsid w:val="00D56FC4"/>
    <w:rsid w:val="00D762E0"/>
    <w:rsid w:val="00DA079C"/>
    <w:rsid w:val="00DA096F"/>
    <w:rsid w:val="00DA4D1B"/>
    <w:rsid w:val="00DB4517"/>
    <w:rsid w:val="00DF448C"/>
    <w:rsid w:val="00E02563"/>
    <w:rsid w:val="00E07936"/>
    <w:rsid w:val="00E32DEB"/>
    <w:rsid w:val="00E3478D"/>
    <w:rsid w:val="00E761F1"/>
    <w:rsid w:val="00E96C21"/>
    <w:rsid w:val="00EA1371"/>
    <w:rsid w:val="00EA495B"/>
    <w:rsid w:val="00EF042F"/>
    <w:rsid w:val="00F14B03"/>
    <w:rsid w:val="00F338EA"/>
    <w:rsid w:val="00F339EC"/>
    <w:rsid w:val="00F615AF"/>
    <w:rsid w:val="00F75060"/>
    <w:rsid w:val="00FA04E9"/>
    <w:rsid w:val="00FF17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0220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D77"/>
    <w:pPr>
      <w:ind w:left="720"/>
      <w:contextualSpacing/>
    </w:pPr>
  </w:style>
  <w:style w:type="character" w:styleId="Hyperlink">
    <w:name w:val="Hyperlink"/>
    <w:basedOn w:val="DefaultParagraphFont"/>
    <w:uiPriority w:val="99"/>
    <w:unhideWhenUsed/>
    <w:rsid w:val="00101469"/>
    <w:rPr>
      <w:color w:val="0000FF" w:themeColor="hyperlink"/>
      <w:u w:val="single"/>
    </w:rPr>
  </w:style>
  <w:style w:type="paragraph" w:styleId="BalloonText">
    <w:name w:val="Balloon Text"/>
    <w:basedOn w:val="Normal"/>
    <w:link w:val="BalloonTextChar"/>
    <w:uiPriority w:val="99"/>
    <w:semiHidden/>
    <w:unhideWhenUsed/>
    <w:rsid w:val="00805D5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5D51"/>
    <w:rPr>
      <w:rFonts w:ascii="Lucida Grande" w:hAnsi="Lucida Grande"/>
      <w:sz w:val="18"/>
      <w:szCs w:val="18"/>
    </w:rPr>
  </w:style>
  <w:style w:type="paragraph" w:styleId="Header">
    <w:name w:val="header"/>
    <w:basedOn w:val="Normal"/>
    <w:link w:val="HeaderChar"/>
    <w:uiPriority w:val="99"/>
    <w:unhideWhenUsed/>
    <w:rsid w:val="00E96C21"/>
    <w:pPr>
      <w:tabs>
        <w:tab w:val="center" w:pos="4320"/>
        <w:tab w:val="right" w:pos="8640"/>
      </w:tabs>
    </w:pPr>
  </w:style>
  <w:style w:type="character" w:customStyle="1" w:styleId="HeaderChar">
    <w:name w:val="Header Char"/>
    <w:basedOn w:val="DefaultParagraphFont"/>
    <w:link w:val="Header"/>
    <w:uiPriority w:val="99"/>
    <w:rsid w:val="00E96C21"/>
  </w:style>
  <w:style w:type="paragraph" w:styleId="Footer">
    <w:name w:val="footer"/>
    <w:basedOn w:val="Normal"/>
    <w:link w:val="FooterChar"/>
    <w:uiPriority w:val="99"/>
    <w:unhideWhenUsed/>
    <w:rsid w:val="00E96C21"/>
    <w:pPr>
      <w:tabs>
        <w:tab w:val="center" w:pos="4320"/>
        <w:tab w:val="right" w:pos="8640"/>
      </w:tabs>
    </w:pPr>
  </w:style>
  <w:style w:type="character" w:customStyle="1" w:styleId="FooterChar">
    <w:name w:val="Footer Char"/>
    <w:basedOn w:val="DefaultParagraphFont"/>
    <w:link w:val="Footer"/>
    <w:uiPriority w:val="99"/>
    <w:rsid w:val="00E96C21"/>
  </w:style>
  <w:style w:type="character" w:styleId="PageNumber">
    <w:name w:val="page number"/>
    <w:basedOn w:val="DefaultParagraphFont"/>
    <w:uiPriority w:val="99"/>
    <w:semiHidden/>
    <w:unhideWhenUsed/>
    <w:rsid w:val="00872C0B"/>
  </w:style>
  <w:style w:type="character" w:styleId="FollowedHyperlink">
    <w:name w:val="FollowedHyperlink"/>
    <w:basedOn w:val="DefaultParagraphFont"/>
    <w:uiPriority w:val="99"/>
    <w:semiHidden/>
    <w:unhideWhenUsed/>
    <w:rsid w:val="00DA096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D77"/>
    <w:pPr>
      <w:ind w:left="720"/>
      <w:contextualSpacing/>
    </w:pPr>
  </w:style>
  <w:style w:type="character" w:styleId="Hyperlink">
    <w:name w:val="Hyperlink"/>
    <w:basedOn w:val="DefaultParagraphFont"/>
    <w:uiPriority w:val="99"/>
    <w:unhideWhenUsed/>
    <w:rsid w:val="00101469"/>
    <w:rPr>
      <w:color w:val="0000FF" w:themeColor="hyperlink"/>
      <w:u w:val="single"/>
    </w:rPr>
  </w:style>
  <w:style w:type="paragraph" w:styleId="BalloonText">
    <w:name w:val="Balloon Text"/>
    <w:basedOn w:val="Normal"/>
    <w:link w:val="BalloonTextChar"/>
    <w:uiPriority w:val="99"/>
    <w:semiHidden/>
    <w:unhideWhenUsed/>
    <w:rsid w:val="00805D5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5D51"/>
    <w:rPr>
      <w:rFonts w:ascii="Lucida Grande" w:hAnsi="Lucida Grande"/>
      <w:sz w:val="18"/>
      <w:szCs w:val="18"/>
    </w:rPr>
  </w:style>
  <w:style w:type="paragraph" w:styleId="Header">
    <w:name w:val="header"/>
    <w:basedOn w:val="Normal"/>
    <w:link w:val="HeaderChar"/>
    <w:uiPriority w:val="99"/>
    <w:unhideWhenUsed/>
    <w:rsid w:val="00E96C21"/>
    <w:pPr>
      <w:tabs>
        <w:tab w:val="center" w:pos="4320"/>
        <w:tab w:val="right" w:pos="8640"/>
      </w:tabs>
    </w:pPr>
  </w:style>
  <w:style w:type="character" w:customStyle="1" w:styleId="HeaderChar">
    <w:name w:val="Header Char"/>
    <w:basedOn w:val="DefaultParagraphFont"/>
    <w:link w:val="Header"/>
    <w:uiPriority w:val="99"/>
    <w:rsid w:val="00E96C21"/>
  </w:style>
  <w:style w:type="paragraph" w:styleId="Footer">
    <w:name w:val="footer"/>
    <w:basedOn w:val="Normal"/>
    <w:link w:val="FooterChar"/>
    <w:uiPriority w:val="99"/>
    <w:unhideWhenUsed/>
    <w:rsid w:val="00E96C21"/>
    <w:pPr>
      <w:tabs>
        <w:tab w:val="center" w:pos="4320"/>
        <w:tab w:val="right" w:pos="8640"/>
      </w:tabs>
    </w:pPr>
  </w:style>
  <w:style w:type="character" w:customStyle="1" w:styleId="FooterChar">
    <w:name w:val="Footer Char"/>
    <w:basedOn w:val="DefaultParagraphFont"/>
    <w:link w:val="Footer"/>
    <w:uiPriority w:val="99"/>
    <w:rsid w:val="00E96C21"/>
  </w:style>
  <w:style w:type="character" w:styleId="PageNumber">
    <w:name w:val="page number"/>
    <w:basedOn w:val="DefaultParagraphFont"/>
    <w:uiPriority w:val="99"/>
    <w:semiHidden/>
    <w:unhideWhenUsed/>
    <w:rsid w:val="00872C0B"/>
  </w:style>
  <w:style w:type="character" w:styleId="FollowedHyperlink">
    <w:name w:val="FollowedHyperlink"/>
    <w:basedOn w:val="DefaultParagraphFont"/>
    <w:uiPriority w:val="99"/>
    <w:semiHidden/>
    <w:unhideWhenUsed/>
    <w:rsid w:val="00DA09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93651">
      <w:bodyDiv w:val="1"/>
      <w:marLeft w:val="0"/>
      <w:marRight w:val="0"/>
      <w:marTop w:val="0"/>
      <w:marBottom w:val="0"/>
      <w:divBdr>
        <w:top w:val="none" w:sz="0" w:space="0" w:color="auto"/>
        <w:left w:val="none" w:sz="0" w:space="0" w:color="auto"/>
        <w:bottom w:val="none" w:sz="0" w:space="0" w:color="auto"/>
        <w:right w:val="none" w:sz="0" w:space="0" w:color="auto"/>
      </w:divBdr>
      <w:divsChild>
        <w:div w:id="2092962874">
          <w:marLeft w:val="0"/>
          <w:marRight w:val="0"/>
          <w:marTop w:val="0"/>
          <w:marBottom w:val="0"/>
          <w:divBdr>
            <w:top w:val="none" w:sz="0" w:space="0" w:color="auto"/>
            <w:left w:val="none" w:sz="0" w:space="0" w:color="auto"/>
            <w:bottom w:val="none" w:sz="0" w:space="0" w:color="auto"/>
            <w:right w:val="none" w:sz="0" w:space="0" w:color="auto"/>
          </w:divBdr>
          <w:divsChild>
            <w:div w:id="2142378976">
              <w:marLeft w:val="0"/>
              <w:marRight w:val="0"/>
              <w:marTop w:val="0"/>
              <w:marBottom w:val="0"/>
              <w:divBdr>
                <w:top w:val="none" w:sz="0" w:space="0" w:color="auto"/>
                <w:left w:val="none" w:sz="0" w:space="0" w:color="auto"/>
                <w:bottom w:val="none" w:sz="0" w:space="0" w:color="auto"/>
                <w:right w:val="none" w:sz="0" w:space="0" w:color="auto"/>
              </w:divBdr>
              <w:divsChild>
                <w:div w:id="83978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83913">
      <w:bodyDiv w:val="1"/>
      <w:marLeft w:val="0"/>
      <w:marRight w:val="0"/>
      <w:marTop w:val="0"/>
      <w:marBottom w:val="0"/>
      <w:divBdr>
        <w:top w:val="none" w:sz="0" w:space="0" w:color="auto"/>
        <w:left w:val="none" w:sz="0" w:space="0" w:color="auto"/>
        <w:bottom w:val="none" w:sz="0" w:space="0" w:color="auto"/>
        <w:right w:val="none" w:sz="0" w:space="0" w:color="auto"/>
      </w:divBdr>
      <w:divsChild>
        <w:div w:id="1983194231">
          <w:marLeft w:val="0"/>
          <w:marRight w:val="0"/>
          <w:marTop w:val="0"/>
          <w:marBottom w:val="0"/>
          <w:divBdr>
            <w:top w:val="none" w:sz="0" w:space="0" w:color="auto"/>
            <w:left w:val="none" w:sz="0" w:space="0" w:color="auto"/>
            <w:bottom w:val="none" w:sz="0" w:space="0" w:color="auto"/>
            <w:right w:val="none" w:sz="0" w:space="0" w:color="auto"/>
          </w:divBdr>
          <w:divsChild>
            <w:div w:id="1951930926">
              <w:marLeft w:val="0"/>
              <w:marRight w:val="0"/>
              <w:marTop w:val="0"/>
              <w:marBottom w:val="0"/>
              <w:divBdr>
                <w:top w:val="none" w:sz="0" w:space="0" w:color="auto"/>
                <w:left w:val="none" w:sz="0" w:space="0" w:color="auto"/>
                <w:bottom w:val="none" w:sz="0" w:space="0" w:color="auto"/>
                <w:right w:val="none" w:sz="0" w:space="0" w:color="auto"/>
              </w:divBdr>
              <w:divsChild>
                <w:div w:id="189793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979946">
      <w:bodyDiv w:val="1"/>
      <w:marLeft w:val="0"/>
      <w:marRight w:val="0"/>
      <w:marTop w:val="0"/>
      <w:marBottom w:val="0"/>
      <w:divBdr>
        <w:top w:val="none" w:sz="0" w:space="0" w:color="auto"/>
        <w:left w:val="none" w:sz="0" w:space="0" w:color="auto"/>
        <w:bottom w:val="none" w:sz="0" w:space="0" w:color="auto"/>
        <w:right w:val="none" w:sz="0" w:space="0" w:color="auto"/>
      </w:divBdr>
      <w:divsChild>
        <w:div w:id="1250039345">
          <w:marLeft w:val="0"/>
          <w:marRight w:val="0"/>
          <w:marTop w:val="0"/>
          <w:marBottom w:val="0"/>
          <w:divBdr>
            <w:top w:val="none" w:sz="0" w:space="0" w:color="auto"/>
            <w:left w:val="none" w:sz="0" w:space="0" w:color="auto"/>
            <w:bottom w:val="none" w:sz="0" w:space="0" w:color="auto"/>
            <w:right w:val="none" w:sz="0" w:space="0" w:color="auto"/>
          </w:divBdr>
          <w:divsChild>
            <w:div w:id="2012483166">
              <w:marLeft w:val="0"/>
              <w:marRight w:val="0"/>
              <w:marTop w:val="0"/>
              <w:marBottom w:val="0"/>
              <w:divBdr>
                <w:top w:val="none" w:sz="0" w:space="0" w:color="auto"/>
                <w:left w:val="none" w:sz="0" w:space="0" w:color="auto"/>
                <w:bottom w:val="none" w:sz="0" w:space="0" w:color="auto"/>
                <w:right w:val="none" w:sz="0" w:space="0" w:color="auto"/>
              </w:divBdr>
              <w:divsChild>
                <w:div w:id="10774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jpg"/><Relationship Id="rId12" Type="http://schemas.openxmlformats.org/officeDocument/2006/relationships/hyperlink" Target="http://www.entrepreneur.com/article/240797" TargetMode="External"/><Relationship Id="rId13" Type="http://schemas.openxmlformats.org/officeDocument/2006/relationships/hyperlink" Target="http://blog.bandcamp.com/2012/08/20/every-bandcamp-site-is-now-an-awesome-mobile-site/" TargetMode="External"/><Relationship Id="rId14" Type="http://schemas.openxmlformats.org/officeDocument/2006/relationships/hyperlink" Target="http://techcrunch.com/2012/03/08/clover-raises-5-8m-from-andreessen-horowitz-launches-as-a-one-click-mobile-payments-platform/" TargetMode="External"/><Relationship Id="rId15" Type="http://schemas.openxmlformats.org/officeDocument/2006/relationships/hyperlink" Target="http://techcrunch.com/2012/03/08/clover-raises-5-8m-from-andreessen-horowitz-launches-as-a-one-click-mobile-payments-platform/" TargetMode="External"/><Relationship Id="rId16" Type="http://schemas.openxmlformats.org/officeDocument/2006/relationships/hyperlink" Target="http://www.cio.com/article/2914780/e-commerce/12-ways-to-improve-the-customer-experience-for-online-shoppers.html?page=2"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8</Pages>
  <Words>2021</Words>
  <Characters>11522</Characters>
  <Application>Microsoft Macintosh Word</Application>
  <DocSecurity>0</DocSecurity>
  <Lines>96</Lines>
  <Paragraphs>27</Paragraphs>
  <ScaleCrop>false</ScaleCrop>
  <Company/>
  <LinksUpToDate>false</LinksUpToDate>
  <CharactersWithSpaces>13516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Penaloza</dc:creator>
  <cp:keywords/>
  <dc:description/>
  <cp:lastModifiedBy>Enrique Penaloza</cp:lastModifiedBy>
  <cp:revision>6</cp:revision>
  <dcterms:created xsi:type="dcterms:W3CDTF">2015-12-06T13:51:00Z</dcterms:created>
  <dcterms:modified xsi:type="dcterms:W3CDTF">2015-12-08T04:29:00Z</dcterms:modified>
</cp:coreProperties>
</file>