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B464D" w14:textId="77777777" w:rsidR="00B15ABE" w:rsidRDefault="00B15A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2F4BD6E" w14:textId="77777777" w:rsidR="00B15ABE" w:rsidRDefault="00B15A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9CACB8F" w14:textId="77777777" w:rsidR="00FC1FAF" w:rsidRPr="006D0A29" w:rsidRDefault="00FC1FAF">
      <w:pPr>
        <w:spacing w:after="12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  <w:r w:rsidRPr="006D0A29">
        <w:rPr>
          <w:rFonts w:ascii="DIN-Rg" w:eastAsia="DIN-Rg" w:hAnsi="DIN-Rg" w:cs="DIN-Rg"/>
          <w:color w:val="D80665"/>
          <w:sz w:val="20"/>
          <w:szCs w:val="20"/>
        </w:rPr>
        <w:t>A supprimer :</w:t>
      </w:r>
    </w:p>
    <w:p w14:paraId="62140D69" w14:textId="2F726B4D" w:rsidR="00B15ABE" w:rsidRPr="006D0A29" w:rsidRDefault="005C66D0">
      <w:pPr>
        <w:spacing w:after="12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  <w:r w:rsidRPr="006D0A29">
        <w:rPr>
          <w:rFonts w:ascii="DIN-Rg" w:eastAsia="DIN-Rg" w:hAnsi="DIN-Rg" w:cs="DIN-Rg"/>
          <w:color w:val="D80665"/>
          <w:sz w:val="20"/>
          <w:szCs w:val="20"/>
        </w:rPr>
        <w:t xml:space="preserve">Pour une association de loi 1901 ou 1908, il n’est pas </w:t>
      </w:r>
      <w:r w:rsidR="00A83848">
        <w:rPr>
          <w:rFonts w:ascii="DIN-Rg" w:eastAsia="DIN-Rg" w:hAnsi="DIN-Rg" w:cs="DIN-Rg"/>
          <w:color w:val="D80665"/>
          <w:sz w:val="20"/>
          <w:szCs w:val="20"/>
        </w:rPr>
        <w:t>obligatoire</w:t>
      </w:r>
      <w:r w:rsidRPr="006D0A29">
        <w:rPr>
          <w:rFonts w:ascii="DIN-Rg" w:eastAsia="DIN-Rg" w:hAnsi="DIN-Rg" w:cs="DIN-Rg"/>
          <w:color w:val="D80665"/>
          <w:sz w:val="20"/>
          <w:szCs w:val="20"/>
        </w:rPr>
        <w:t xml:space="preserve"> d’avoir un RI. La CNJE impose aux structures affiliées d’en avoir un, pour inclure des clauses comportementales, détailler le </w:t>
      </w:r>
      <w:r w:rsidR="009D3338" w:rsidRPr="006D0A29">
        <w:rPr>
          <w:rFonts w:ascii="DIN-Rg" w:eastAsia="DIN-Rg" w:hAnsi="DIN-Rg" w:cs="DIN-Rg"/>
          <w:color w:val="D80665"/>
          <w:sz w:val="20"/>
          <w:szCs w:val="20"/>
        </w:rPr>
        <w:t>rôle de cha</w:t>
      </w:r>
      <w:r w:rsidR="005B606A" w:rsidRPr="006D0A29">
        <w:rPr>
          <w:rFonts w:ascii="DIN-Rg" w:eastAsia="DIN-Rg" w:hAnsi="DIN-Rg" w:cs="DIN-Rg"/>
          <w:color w:val="D80665"/>
          <w:sz w:val="20"/>
          <w:szCs w:val="20"/>
        </w:rPr>
        <w:t>que type</w:t>
      </w:r>
      <w:r w:rsidR="00745C7D" w:rsidRPr="006D0A29">
        <w:rPr>
          <w:rFonts w:ascii="DIN-Rg" w:eastAsia="DIN-Rg" w:hAnsi="DIN-Rg" w:cs="DIN-Rg"/>
          <w:color w:val="D80665"/>
          <w:sz w:val="20"/>
          <w:szCs w:val="20"/>
        </w:rPr>
        <w:t xml:space="preserve"> de membres</w:t>
      </w:r>
      <w:r w:rsidRPr="006D0A29">
        <w:rPr>
          <w:rFonts w:ascii="DIN-Rg" w:eastAsia="DIN-Rg" w:hAnsi="DIN-Rg" w:cs="DIN-Rg"/>
          <w:color w:val="D80665"/>
          <w:sz w:val="20"/>
          <w:szCs w:val="20"/>
        </w:rPr>
        <w:t xml:space="preserve">, inclure des informations qui sont susceptibles d’être modifiées régulièrement (montant de la cotisation par exemple). Il est particulièrement important de vérifier la cohérence entre ceux-ci et les statuts. </w:t>
      </w:r>
      <w:r w:rsidR="0004458B" w:rsidRPr="006D0A29">
        <w:rPr>
          <w:rFonts w:ascii="DIN-Rg" w:eastAsia="DIN-Rg" w:hAnsi="DIN-Rg" w:cs="DIN-Rg"/>
          <w:color w:val="D80665"/>
          <w:sz w:val="20"/>
          <w:szCs w:val="20"/>
        </w:rPr>
        <w:t>En cas de contradiction, les statuts prévalent.</w:t>
      </w:r>
    </w:p>
    <w:p w14:paraId="365356ED" w14:textId="36AE6ACC" w:rsidR="00B15ABE" w:rsidRDefault="005C66D0">
      <w:pPr>
        <w:spacing w:after="12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  <w:r w:rsidRPr="006D0A29">
        <w:rPr>
          <w:rFonts w:ascii="DIN-Rg" w:eastAsia="DIN-Rg" w:hAnsi="DIN-Rg" w:cs="DIN-Rg"/>
          <w:color w:val="D80665"/>
          <w:sz w:val="20"/>
          <w:szCs w:val="20"/>
        </w:rPr>
        <w:t>Les informations en rouge sont des conseils pour vous aider à remplir le document ; elles ne doivent pas figurer sur le document une fois celui-ci rempli.</w:t>
      </w:r>
      <w:r w:rsidR="0010472E">
        <w:rPr>
          <w:rFonts w:ascii="DIN-Rg" w:eastAsia="DIN-Rg" w:hAnsi="DIN-Rg" w:cs="DIN-Rg"/>
          <w:color w:val="D80665"/>
          <w:sz w:val="20"/>
          <w:szCs w:val="20"/>
        </w:rPr>
        <w:t xml:space="preserve"> Les informations surlignées en jaune sont à adapter suivant votre structure.</w:t>
      </w:r>
    </w:p>
    <w:p w14:paraId="363A9D83" w14:textId="77777777" w:rsidR="00B15ABE" w:rsidRDefault="00B15ABE">
      <w:pPr>
        <w:spacing w:after="120" w:line="240" w:lineRule="auto"/>
        <w:jc w:val="both"/>
        <w:rPr>
          <w:rFonts w:ascii="DIN-Rg" w:eastAsia="DIN-Rg" w:hAnsi="DIN-Rg" w:cs="DIN-Rg"/>
          <w:color w:val="00B0F0"/>
          <w:sz w:val="20"/>
          <w:szCs w:val="20"/>
        </w:rPr>
      </w:pPr>
    </w:p>
    <w:p w14:paraId="01B97526" w14:textId="77777777" w:rsidR="00B15ABE" w:rsidRDefault="005C66D0">
      <w:pPr>
        <w:spacing w:before="280" w:after="280" w:line="240" w:lineRule="auto"/>
        <w:jc w:val="center"/>
        <w:rPr>
          <w:rFonts w:ascii="Bree" w:eastAsia="Bree" w:hAnsi="Bree" w:cs="Bree"/>
          <w:color w:val="222222"/>
          <w:sz w:val="50"/>
          <w:szCs w:val="50"/>
        </w:rPr>
      </w:pPr>
      <w:r>
        <w:rPr>
          <w:rFonts w:ascii="Bree" w:eastAsia="Bree" w:hAnsi="Bree" w:cs="Bree"/>
          <w:color w:val="222222"/>
          <w:sz w:val="50"/>
          <w:szCs w:val="50"/>
        </w:rPr>
        <w:t>Règlement Intérieur</w:t>
      </w:r>
    </w:p>
    <w:p w14:paraId="42CFDC04" w14:textId="77777777" w:rsidR="00B15ABE" w:rsidRDefault="005C66D0">
      <w:pPr>
        <w:spacing w:after="0" w:line="240" w:lineRule="auto"/>
        <w:jc w:val="center"/>
        <w:rPr>
          <w:rFonts w:ascii="Bree Rg" w:eastAsia="Bree Rg" w:hAnsi="Bree Rg" w:cs="Bree Rg"/>
          <w:sz w:val="24"/>
          <w:szCs w:val="24"/>
        </w:rPr>
      </w:pPr>
      <w:r>
        <w:rPr>
          <w:rFonts w:ascii="DIN-Rg" w:eastAsia="DIN-Rg" w:hAnsi="DIN-Rg" w:cs="DIN-Rg"/>
          <w:color w:val="000000"/>
        </w:rPr>
        <w:br/>
      </w:r>
      <w:r>
        <w:rPr>
          <w:rFonts w:ascii="Bree Rg" w:eastAsia="Bree Rg" w:hAnsi="Bree Rg" w:cs="Bree Rg"/>
          <w:sz w:val="24"/>
          <w:szCs w:val="24"/>
        </w:rPr>
        <w:t>Article 1 : MEMBRES</w:t>
      </w:r>
    </w:p>
    <w:p w14:paraId="3B385B8C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color w:val="000000"/>
          <w:sz w:val="20"/>
          <w:szCs w:val="20"/>
        </w:rPr>
      </w:pPr>
      <w:r>
        <w:rPr>
          <w:rFonts w:ascii="DIN" w:eastAsia="DIN" w:hAnsi="DIN" w:cs="DIN"/>
          <w:b/>
          <w:color w:val="000000"/>
          <w:sz w:val="20"/>
          <w:szCs w:val="20"/>
        </w:rPr>
        <w:t xml:space="preserve">Alinéa 1 - </w:t>
      </w:r>
      <w:r>
        <w:rPr>
          <w:rFonts w:ascii="DIN" w:eastAsia="DIN" w:hAnsi="DIN" w:cs="DIN"/>
          <w:b/>
          <w:sz w:val="20"/>
          <w:szCs w:val="20"/>
        </w:rPr>
        <w:t>Adhésion</w:t>
      </w:r>
    </w:p>
    <w:p w14:paraId="7C1CEF62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  <w:highlight w:val="yellow"/>
        </w:rPr>
        <w:t>[Nom de la Junior]</w:t>
      </w:r>
      <w:r>
        <w:rPr>
          <w:rFonts w:ascii="DIN" w:eastAsia="DIN" w:hAnsi="DIN" w:cs="DIN"/>
          <w:color w:val="000000"/>
          <w:sz w:val="20"/>
          <w:szCs w:val="20"/>
        </w:rPr>
        <w:t xml:space="preserve"> peut à tout moment accueillir de nouveaux membres. Ceux-ci devront respecter la procédure d'admission suivante : </w:t>
      </w:r>
    </w:p>
    <w:p w14:paraId="7D188785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  <w:highlight w:val="yellow"/>
        </w:rPr>
        <w:t>[Signature du BA, paiement de la cotisation, remise des documents étudiants, etc…]</w:t>
      </w:r>
    </w:p>
    <w:p w14:paraId="31140283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>N’hésitez pas à faire référence aux statuts ici pour spécifier les conditions d’adhésion. S’il n’y a pas de procédure spécifique qui ne soit pas précisée dans les statuts, vous pouvez également supprimer cet alinéa.</w:t>
      </w:r>
    </w:p>
    <w:p w14:paraId="67B1258B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color w:val="000000"/>
          <w:sz w:val="20"/>
          <w:szCs w:val="20"/>
        </w:rPr>
      </w:pPr>
      <w:r>
        <w:rPr>
          <w:rFonts w:ascii="DIN" w:eastAsia="DIN" w:hAnsi="DIN" w:cs="DIN"/>
          <w:b/>
          <w:color w:val="000000"/>
          <w:sz w:val="20"/>
          <w:szCs w:val="20"/>
        </w:rPr>
        <w:t xml:space="preserve">Alinéa 2 - Cotisation </w:t>
      </w:r>
    </w:p>
    <w:p w14:paraId="11FA2A0E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  <w:highlight w:val="yellow"/>
        </w:rPr>
        <w:t>Les membres d'honneur ne paient pas de cotisation (sauf s'ils en décident autrement de leur propre volonté).</w:t>
      </w:r>
      <w:r>
        <w:rPr>
          <w:rFonts w:ascii="DIN" w:eastAsia="DIN" w:hAnsi="DIN" w:cs="DIN"/>
          <w:color w:val="000000"/>
          <w:sz w:val="20"/>
          <w:szCs w:val="20"/>
        </w:rPr>
        <w:t xml:space="preserve"> </w:t>
      </w:r>
    </w:p>
    <w:p w14:paraId="452C056C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Les membres actifs et associés doivent s'acquitter d'une cotisation lors de l’adhésion. </w:t>
      </w:r>
    </w:p>
    <w:p w14:paraId="44D8CBC3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montant de celle-ci est fixé à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[10 euros]</w:t>
      </w:r>
      <w:r>
        <w:rPr>
          <w:rFonts w:ascii="DIN" w:eastAsia="DIN" w:hAnsi="DIN" w:cs="DIN"/>
          <w:sz w:val="20"/>
          <w:szCs w:val="20"/>
        </w:rPr>
        <w:t xml:space="preserve"> et </w:t>
      </w:r>
      <w:r w:rsidR="008A7580">
        <w:rPr>
          <w:rFonts w:ascii="DIN" w:eastAsia="DIN" w:hAnsi="DIN" w:cs="DIN"/>
          <w:sz w:val="20"/>
          <w:szCs w:val="20"/>
        </w:rPr>
        <w:t xml:space="preserve">son paiement </w:t>
      </w:r>
      <w:r>
        <w:rPr>
          <w:rFonts w:ascii="DIN" w:eastAsia="DIN" w:hAnsi="DIN" w:cs="DIN"/>
          <w:sz w:val="20"/>
          <w:szCs w:val="20"/>
        </w:rPr>
        <w:t>sera</w:t>
      </w:r>
      <w:r>
        <w:rPr>
          <w:rFonts w:ascii="DIN" w:eastAsia="DIN" w:hAnsi="DIN" w:cs="DIN"/>
          <w:color w:val="000000"/>
          <w:sz w:val="20"/>
          <w:szCs w:val="20"/>
        </w:rPr>
        <w:t xml:space="preserve"> effectué au plus tard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[un mois après la signature du bulletin d’adhésion]</w:t>
      </w:r>
      <w:r>
        <w:rPr>
          <w:rFonts w:ascii="DIN" w:eastAsia="DIN" w:hAnsi="DIN" w:cs="DIN"/>
          <w:color w:val="000000"/>
          <w:sz w:val="20"/>
          <w:szCs w:val="20"/>
        </w:rPr>
        <w:t xml:space="preserve"> </w:t>
      </w:r>
    </w:p>
    <w:p w14:paraId="4C0DD546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Toute cotisation versée à l'association est définitivement acquise. Aucun remboursement de cotisation ne peut être exigé en cas de démission, d'exclusion ou de décès d'un membre en cours d’année. </w:t>
      </w:r>
    </w:p>
    <w:p w14:paraId="49BBCBAD" w14:textId="77777777" w:rsidR="00B15ABE" w:rsidRDefault="005C66D0">
      <w:pP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sz w:val="20"/>
          <w:szCs w:val="20"/>
        </w:rPr>
      </w:pPr>
      <w:r>
        <w:rPr>
          <w:rFonts w:ascii="DIN" w:eastAsia="DIN" w:hAnsi="DIN" w:cs="DIN"/>
          <w:b/>
          <w:sz w:val="20"/>
          <w:szCs w:val="20"/>
        </w:rPr>
        <w:t>Alinéa 3 - Confidentialité</w:t>
      </w:r>
    </w:p>
    <w:p w14:paraId="44817F3E" w14:textId="2B1A9BFA" w:rsidR="00B15ABE" w:rsidRDefault="005C66D0">
      <w:pP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>
        <w:rPr>
          <w:rFonts w:ascii="DIN" w:eastAsia="DIN" w:hAnsi="DIN" w:cs="DIN"/>
          <w:sz w:val="20"/>
          <w:szCs w:val="20"/>
        </w:rPr>
        <w:t>Toute information à laquelle le membre aura accès du fait de son engagement associatif dans la Junior-Entreprise est considérée comme ayant un caractère confidentiel et ne pourra être divulguée à des tiers.</w:t>
      </w:r>
    </w:p>
    <w:p w14:paraId="36FB4DBB" w14:textId="77777777" w:rsidR="00B15ABE" w:rsidRPr="00D058A7" w:rsidRDefault="005C66D0" w:rsidP="00D05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 w:rsidRPr="00D058A7">
        <w:rPr>
          <w:rFonts w:ascii="DIN" w:eastAsia="DIN" w:hAnsi="DIN" w:cs="DIN"/>
          <w:sz w:val="20"/>
          <w:szCs w:val="20"/>
        </w:rPr>
        <w:t xml:space="preserve">Les renseignements </w:t>
      </w:r>
      <w:r w:rsidR="00D058A7" w:rsidRPr="00D058A7">
        <w:rPr>
          <w:rFonts w:ascii="DIN" w:eastAsia="DIN" w:hAnsi="DIN" w:cs="DIN"/>
          <w:sz w:val="20"/>
          <w:szCs w:val="20"/>
        </w:rPr>
        <w:t>détenus</w:t>
      </w:r>
      <w:r w:rsidRPr="00D058A7">
        <w:rPr>
          <w:rFonts w:ascii="DIN" w:eastAsia="DIN" w:hAnsi="DIN" w:cs="DIN"/>
          <w:sz w:val="20"/>
          <w:szCs w:val="20"/>
        </w:rPr>
        <w:t xml:space="preserve"> par la Junior-Entreprise sur ses membres sont eux aussi confidentiels. En application de la loi « Informatique et </w:t>
      </w:r>
      <w:r w:rsidR="00D058A7" w:rsidRPr="00D058A7">
        <w:rPr>
          <w:rFonts w:ascii="DIN" w:eastAsia="DIN" w:hAnsi="DIN" w:cs="DIN"/>
          <w:sz w:val="20"/>
          <w:szCs w:val="20"/>
        </w:rPr>
        <w:t>Libertés</w:t>
      </w:r>
      <w:r w:rsidRPr="00D058A7">
        <w:rPr>
          <w:rFonts w:ascii="DIN" w:eastAsia="DIN" w:hAnsi="DIN" w:cs="DIN"/>
          <w:sz w:val="20"/>
          <w:szCs w:val="20"/>
        </w:rPr>
        <w:t xml:space="preserve"> » et du RGPD, tous les membres disposent </w:t>
      </w:r>
      <w:r w:rsidR="00D058A7" w:rsidRPr="00D058A7">
        <w:rPr>
          <w:rFonts w:ascii="DIN" w:eastAsia="DIN" w:hAnsi="DIN" w:cs="DIN"/>
          <w:sz w:val="20"/>
          <w:szCs w:val="20"/>
        </w:rPr>
        <w:t>auprès</w:t>
      </w:r>
      <w:r w:rsidRPr="00D058A7">
        <w:rPr>
          <w:rFonts w:ascii="DIN" w:eastAsia="DIN" w:hAnsi="DIN" w:cs="DIN"/>
          <w:sz w:val="20"/>
          <w:szCs w:val="20"/>
        </w:rPr>
        <w:t xml:space="preserve"> de la Junior-Entreprise d’un droit d’</w:t>
      </w:r>
      <w:r w:rsidR="00D058A7" w:rsidRPr="00D058A7">
        <w:rPr>
          <w:rFonts w:ascii="DIN" w:eastAsia="DIN" w:hAnsi="DIN" w:cs="DIN"/>
          <w:sz w:val="20"/>
          <w:szCs w:val="20"/>
        </w:rPr>
        <w:t>accès</w:t>
      </w:r>
      <w:r w:rsidRPr="00D058A7">
        <w:rPr>
          <w:rFonts w:ascii="DIN" w:eastAsia="DIN" w:hAnsi="DIN" w:cs="DIN"/>
          <w:sz w:val="20"/>
          <w:szCs w:val="20"/>
        </w:rPr>
        <w:t xml:space="preserve"> </w:t>
      </w:r>
      <w:r w:rsidR="004132B4" w:rsidRPr="00D058A7">
        <w:rPr>
          <w:rFonts w:ascii="DIN" w:eastAsia="DIN" w:hAnsi="DIN" w:cs="DIN"/>
          <w:sz w:val="20"/>
          <w:szCs w:val="20"/>
        </w:rPr>
        <w:t xml:space="preserve">et </w:t>
      </w:r>
      <w:r w:rsidRPr="00D058A7">
        <w:rPr>
          <w:rFonts w:ascii="DIN" w:eastAsia="DIN" w:hAnsi="DIN" w:cs="DIN"/>
          <w:sz w:val="20"/>
          <w:szCs w:val="20"/>
        </w:rPr>
        <w:t xml:space="preserve">de rectification, à l’effacement, d’opposition et à la </w:t>
      </w:r>
      <w:r w:rsidR="00D058A7" w:rsidRPr="00D058A7">
        <w:rPr>
          <w:rFonts w:ascii="DIN" w:eastAsia="DIN" w:hAnsi="DIN" w:cs="DIN"/>
          <w:sz w:val="20"/>
          <w:szCs w:val="20"/>
        </w:rPr>
        <w:t>portabilité</w:t>
      </w:r>
      <w:r w:rsidRPr="00D058A7">
        <w:rPr>
          <w:rFonts w:ascii="DIN" w:eastAsia="DIN" w:hAnsi="DIN" w:cs="DIN"/>
          <w:sz w:val="20"/>
          <w:szCs w:val="20"/>
        </w:rPr>
        <w:t>́ des informations les concernant.</w:t>
      </w:r>
    </w:p>
    <w:p w14:paraId="61E1E176" w14:textId="36DE8270" w:rsidR="00B15ABE" w:rsidRPr="00D058A7" w:rsidRDefault="005C66D0" w:rsidP="00D05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sz w:val="20"/>
          <w:szCs w:val="20"/>
        </w:rPr>
      </w:pPr>
      <w:r w:rsidRPr="00D058A7">
        <w:rPr>
          <w:rFonts w:ascii="DIN" w:eastAsia="DIN" w:hAnsi="DIN" w:cs="DIN"/>
          <w:b/>
          <w:sz w:val="20"/>
          <w:szCs w:val="20"/>
        </w:rPr>
        <w:lastRenderedPageBreak/>
        <w:t xml:space="preserve">Dans la mesure où une personne ferait valoir l’exercice de l’un de ces droits, la Junior doit y </w:t>
      </w:r>
      <w:r w:rsidR="00D058A7" w:rsidRPr="00D058A7">
        <w:rPr>
          <w:rFonts w:ascii="DIN" w:eastAsia="DIN" w:hAnsi="DIN" w:cs="DIN"/>
          <w:b/>
          <w:sz w:val="20"/>
          <w:szCs w:val="20"/>
        </w:rPr>
        <w:t>répondre</w:t>
      </w:r>
      <w:r w:rsidRPr="00D058A7">
        <w:rPr>
          <w:rFonts w:ascii="DIN" w:eastAsia="DIN" w:hAnsi="DIN" w:cs="DIN"/>
          <w:b/>
          <w:sz w:val="20"/>
          <w:szCs w:val="20"/>
        </w:rPr>
        <w:t xml:space="preserve"> dans un </w:t>
      </w:r>
      <w:r w:rsidR="00D058A7" w:rsidRPr="00D058A7">
        <w:rPr>
          <w:rFonts w:ascii="DIN" w:eastAsia="DIN" w:hAnsi="DIN" w:cs="DIN"/>
          <w:b/>
          <w:sz w:val="20"/>
          <w:szCs w:val="20"/>
        </w:rPr>
        <w:t>délai</w:t>
      </w:r>
      <w:r w:rsidRPr="00D058A7">
        <w:rPr>
          <w:rFonts w:ascii="DIN" w:eastAsia="DIN" w:hAnsi="DIN" w:cs="DIN"/>
          <w:b/>
          <w:sz w:val="20"/>
          <w:szCs w:val="20"/>
        </w:rPr>
        <w:t xml:space="preserve"> d’un mois et de </w:t>
      </w:r>
      <w:r w:rsidR="00D058A7" w:rsidRPr="00D058A7">
        <w:rPr>
          <w:rFonts w:ascii="DIN" w:eastAsia="DIN" w:hAnsi="DIN" w:cs="DIN"/>
          <w:b/>
          <w:sz w:val="20"/>
          <w:szCs w:val="20"/>
        </w:rPr>
        <w:t>manière</w:t>
      </w:r>
      <w:r w:rsidRPr="00D058A7">
        <w:rPr>
          <w:rFonts w:ascii="DIN" w:eastAsia="DIN" w:hAnsi="DIN" w:cs="DIN"/>
          <w:b/>
          <w:sz w:val="20"/>
          <w:szCs w:val="20"/>
        </w:rPr>
        <w:t xml:space="preserve"> gratuite</w:t>
      </w:r>
      <w:r w:rsidR="004132B4" w:rsidRPr="00D058A7">
        <w:rPr>
          <w:rFonts w:ascii="DIN" w:eastAsia="DIN" w:hAnsi="DIN" w:cs="DIN"/>
          <w:b/>
          <w:sz w:val="20"/>
          <w:szCs w:val="20"/>
        </w:rPr>
        <w:t>. U</w:t>
      </w:r>
      <w:r w:rsidRPr="00D058A7">
        <w:rPr>
          <w:rFonts w:ascii="DIN" w:eastAsia="DIN" w:hAnsi="DIN" w:cs="DIN"/>
          <w:b/>
          <w:sz w:val="20"/>
          <w:szCs w:val="20"/>
        </w:rPr>
        <w:t xml:space="preserve">ne fois la </w:t>
      </w:r>
      <w:r w:rsidR="00D058A7" w:rsidRPr="00D058A7">
        <w:rPr>
          <w:rFonts w:ascii="DIN" w:eastAsia="DIN" w:hAnsi="DIN" w:cs="DIN"/>
          <w:b/>
          <w:sz w:val="20"/>
          <w:szCs w:val="20"/>
        </w:rPr>
        <w:t>démarche</w:t>
      </w:r>
      <w:r w:rsidRPr="00D058A7">
        <w:rPr>
          <w:rFonts w:ascii="DIN" w:eastAsia="DIN" w:hAnsi="DIN" w:cs="DIN"/>
          <w:b/>
          <w:sz w:val="20"/>
          <w:szCs w:val="20"/>
        </w:rPr>
        <w:t xml:space="preserve"> </w:t>
      </w:r>
      <w:r w:rsidR="00D058A7" w:rsidRPr="00D058A7">
        <w:rPr>
          <w:rFonts w:ascii="DIN" w:eastAsia="DIN" w:hAnsi="DIN" w:cs="DIN"/>
          <w:b/>
          <w:sz w:val="20"/>
          <w:szCs w:val="20"/>
        </w:rPr>
        <w:t>effectuée</w:t>
      </w:r>
      <w:r w:rsidRPr="00D058A7">
        <w:rPr>
          <w:rFonts w:ascii="DIN" w:eastAsia="DIN" w:hAnsi="DIN" w:cs="DIN"/>
          <w:b/>
          <w:sz w:val="20"/>
          <w:szCs w:val="20"/>
        </w:rPr>
        <w:t>, la Junior doit le notifier par mail à la personne</w:t>
      </w:r>
      <w:r w:rsidR="00ED3583" w:rsidRPr="00D058A7">
        <w:rPr>
          <w:rFonts w:ascii="DIN" w:eastAsia="DIN" w:hAnsi="DIN" w:cs="DIN"/>
          <w:b/>
          <w:sz w:val="20"/>
          <w:szCs w:val="20"/>
        </w:rPr>
        <w:t xml:space="preserve"> concernée</w:t>
      </w:r>
      <w:r w:rsidRPr="00D058A7">
        <w:rPr>
          <w:rFonts w:ascii="DIN" w:eastAsia="DIN" w:hAnsi="DIN" w:cs="DIN"/>
          <w:b/>
          <w:sz w:val="20"/>
          <w:szCs w:val="20"/>
        </w:rPr>
        <w:t xml:space="preserve">. </w:t>
      </w:r>
    </w:p>
    <w:p w14:paraId="3193669A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color w:val="000000"/>
          <w:sz w:val="20"/>
          <w:szCs w:val="20"/>
        </w:rPr>
      </w:pPr>
      <w:r>
        <w:rPr>
          <w:rFonts w:ascii="DIN" w:eastAsia="DIN" w:hAnsi="DIN" w:cs="DIN"/>
          <w:b/>
          <w:color w:val="000000"/>
          <w:sz w:val="20"/>
          <w:szCs w:val="20"/>
        </w:rPr>
        <w:t xml:space="preserve">Alinéa </w:t>
      </w:r>
      <w:r>
        <w:rPr>
          <w:rFonts w:ascii="DIN" w:eastAsia="DIN" w:hAnsi="DIN" w:cs="DIN"/>
          <w:b/>
          <w:sz w:val="20"/>
          <w:szCs w:val="20"/>
        </w:rPr>
        <w:t>4</w:t>
      </w:r>
      <w:r>
        <w:rPr>
          <w:rFonts w:ascii="DIN" w:eastAsia="DIN" w:hAnsi="DIN" w:cs="DIN"/>
          <w:b/>
          <w:color w:val="000000"/>
          <w:sz w:val="20"/>
          <w:szCs w:val="20"/>
        </w:rPr>
        <w:t xml:space="preserve"> - </w:t>
      </w:r>
      <w:r>
        <w:rPr>
          <w:rFonts w:ascii="DIN" w:eastAsia="DIN" w:hAnsi="DIN" w:cs="DIN"/>
          <w:b/>
          <w:sz w:val="20"/>
          <w:szCs w:val="20"/>
        </w:rPr>
        <w:t>Sanctions</w:t>
      </w:r>
      <w:r>
        <w:rPr>
          <w:rFonts w:ascii="DIN" w:eastAsia="DIN" w:hAnsi="DIN" w:cs="DIN"/>
          <w:b/>
          <w:color w:val="000000"/>
          <w:sz w:val="20"/>
          <w:szCs w:val="20"/>
        </w:rPr>
        <w:t xml:space="preserve"> </w:t>
      </w:r>
    </w:p>
    <w:p w14:paraId="7ED3E9A6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>
        <w:rPr>
          <w:rFonts w:ascii="DIN" w:eastAsia="DIN" w:hAnsi="DIN" w:cs="DIN"/>
          <w:sz w:val="20"/>
          <w:szCs w:val="20"/>
        </w:rPr>
        <w:t>Les membres qui ne respecteraient pas les termes des Statuts et du présent Règlement Intérieur peuvent faire l’objet de sanctions.</w:t>
      </w:r>
    </w:p>
    <w:p w14:paraId="22B77EFE" w14:textId="60CE43BA" w:rsidR="002A71F6" w:rsidRPr="002A71F6" w:rsidRDefault="00E73448" w:rsidP="002A71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>
        <w:rPr>
          <w:rFonts w:ascii="DIN" w:eastAsia="DIN" w:hAnsi="DIN" w:cs="DIN"/>
          <w:sz w:val="20"/>
          <w:szCs w:val="20"/>
        </w:rPr>
        <w:t>A ce titre</w:t>
      </w:r>
      <w:r w:rsidR="002A71F6">
        <w:rPr>
          <w:rFonts w:ascii="DIN" w:eastAsia="DIN" w:hAnsi="DIN" w:cs="DIN"/>
          <w:sz w:val="20"/>
          <w:szCs w:val="20"/>
        </w:rPr>
        <w:t xml:space="preserve">, </w:t>
      </w:r>
      <w:r w:rsidR="002A71F6" w:rsidRPr="0033310E">
        <w:rPr>
          <w:rFonts w:ascii="DIN" w:eastAsia="DIN" w:hAnsi="DIN" w:cs="DIN"/>
          <w:b/>
          <w:sz w:val="20"/>
          <w:szCs w:val="20"/>
        </w:rPr>
        <w:t>l'exclusion d'un membre</w:t>
      </w:r>
      <w:r w:rsidR="008D3511">
        <w:rPr>
          <w:rFonts w:ascii="DIN" w:eastAsia="DIN" w:hAnsi="DIN" w:cs="DIN"/>
          <w:sz w:val="20"/>
          <w:szCs w:val="20"/>
        </w:rPr>
        <w:t xml:space="preserve"> peut être prononcée par </w:t>
      </w:r>
      <w:r w:rsidR="008D3511">
        <w:rPr>
          <w:rFonts w:ascii="DIN" w:eastAsia="DIN" w:hAnsi="DIN" w:cs="DIN"/>
          <w:color w:val="000000"/>
          <w:sz w:val="20"/>
          <w:szCs w:val="20"/>
          <w:highlight w:val="yellow"/>
        </w:rPr>
        <w:t>[le bureau, le Conseil d’Administration, l’Assemblée Générale]</w:t>
      </w:r>
      <w:r w:rsidR="002A71F6" w:rsidRPr="002A71F6">
        <w:rPr>
          <w:rFonts w:ascii="DIN" w:eastAsia="DIN" w:hAnsi="DIN" w:cs="DIN"/>
          <w:sz w:val="20"/>
          <w:szCs w:val="20"/>
        </w:rPr>
        <w:t xml:space="preserve">, </w:t>
      </w:r>
      <w:r w:rsidR="002A71F6" w:rsidRPr="0033310E">
        <w:rPr>
          <w:rFonts w:ascii="DIN" w:eastAsia="DIN" w:hAnsi="DIN" w:cs="DIN"/>
          <w:b/>
          <w:sz w:val="20"/>
          <w:szCs w:val="20"/>
        </w:rPr>
        <w:t>pour tout motif grave.</w:t>
      </w:r>
    </w:p>
    <w:p w14:paraId="748F8926" w14:textId="77777777" w:rsidR="002A71F6" w:rsidRPr="002A71F6" w:rsidRDefault="002A71F6" w:rsidP="002A71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 w:rsidRPr="002A71F6">
        <w:rPr>
          <w:rFonts w:ascii="DIN" w:eastAsia="DIN" w:hAnsi="DIN" w:cs="DIN"/>
          <w:sz w:val="20"/>
          <w:szCs w:val="20"/>
        </w:rPr>
        <w:t>Constitue un tel motif, par exemple :</w:t>
      </w:r>
    </w:p>
    <w:p w14:paraId="418D5D75" w14:textId="2962643D" w:rsidR="002A71F6" w:rsidRPr="002A71F6" w:rsidRDefault="002A71F6" w:rsidP="00784B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426"/>
        <w:jc w:val="both"/>
        <w:rPr>
          <w:rFonts w:ascii="DIN" w:eastAsia="DIN" w:hAnsi="DIN" w:cs="DIN"/>
          <w:sz w:val="20"/>
          <w:szCs w:val="20"/>
        </w:rPr>
      </w:pPr>
      <w:r w:rsidRPr="002A71F6">
        <w:rPr>
          <w:rFonts w:ascii="DIN" w:eastAsia="DIN" w:hAnsi="DIN" w:cs="DIN"/>
          <w:sz w:val="20"/>
          <w:szCs w:val="20"/>
        </w:rPr>
        <w:t xml:space="preserve">• </w:t>
      </w:r>
      <w:r w:rsidR="00C4383C">
        <w:rPr>
          <w:rFonts w:ascii="DIN" w:eastAsia="DIN" w:hAnsi="DIN" w:cs="DIN"/>
          <w:sz w:val="20"/>
          <w:szCs w:val="20"/>
        </w:rPr>
        <w:t>tout manquement grave ou répété aux règles de l’</w:t>
      </w:r>
      <w:r w:rsidR="005548C5">
        <w:rPr>
          <w:rFonts w:ascii="DIN" w:eastAsia="DIN" w:hAnsi="DIN" w:cs="DIN"/>
          <w:sz w:val="20"/>
          <w:szCs w:val="20"/>
        </w:rPr>
        <w:t xml:space="preserve">activité </w:t>
      </w:r>
      <w:r w:rsidR="00C4383C">
        <w:rPr>
          <w:rFonts w:ascii="DIN" w:eastAsia="DIN" w:hAnsi="DIN" w:cs="DIN"/>
          <w:sz w:val="20"/>
          <w:szCs w:val="20"/>
        </w:rPr>
        <w:t xml:space="preserve">objet de l’association </w:t>
      </w:r>
      <w:r w:rsidRPr="002A71F6">
        <w:rPr>
          <w:rFonts w:ascii="DIN" w:eastAsia="DIN" w:hAnsi="DIN" w:cs="DIN"/>
          <w:sz w:val="20"/>
          <w:szCs w:val="20"/>
        </w:rPr>
        <w:t>;</w:t>
      </w:r>
    </w:p>
    <w:p w14:paraId="674725A5" w14:textId="77777777" w:rsidR="002A71F6" w:rsidRPr="002A71F6" w:rsidRDefault="002A71F6" w:rsidP="00784B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426"/>
        <w:jc w:val="both"/>
        <w:rPr>
          <w:rFonts w:ascii="DIN" w:eastAsia="DIN" w:hAnsi="DIN" w:cs="DIN"/>
          <w:sz w:val="20"/>
          <w:szCs w:val="20"/>
        </w:rPr>
      </w:pPr>
      <w:r w:rsidRPr="002A71F6">
        <w:rPr>
          <w:rFonts w:ascii="DIN" w:eastAsia="DIN" w:hAnsi="DIN" w:cs="DIN"/>
          <w:sz w:val="20"/>
          <w:szCs w:val="20"/>
        </w:rPr>
        <w:t>• tout manquement à l'honneur et à la probité</w:t>
      </w:r>
      <w:r w:rsidR="00D07D6C">
        <w:rPr>
          <w:rFonts w:ascii="DIN" w:eastAsia="DIN" w:hAnsi="DIN" w:cs="DIN"/>
          <w:sz w:val="20"/>
          <w:szCs w:val="20"/>
        </w:rPr>
        <w:t xml:space="preserve"> </w:t>
      </w:r>
      <w:r w:rsidRPr="002A71F6">
        <w:rPr>
          <w:rFonts w:ascii="DIN" w:eastAsia="DIN" w:hAnsi="DIN" w:cs="DIN"/>
          <w:sz w:val="20"/>
          <w:szCs w:val="20"/>
        </w:rPr>
        <w:t>;</w:t>
      </w:r>
    </w:p>
    <w:p w14:paraId="2F7C2A78" w14:textId="77777777" w:rsidR="002A71F6" w:rsidRDefault="002A71F6" w:rsidP="00784B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426"/>
        <w:jc w:val="both"/>
        <w:rPr>
          <w:rFonts w:ascii="DIN" w:eastAsia="DIN" w:hAnsi="DIN" w:cs="DIN"/>
          <w:sz w:val="20"/>
          <w:szCs w:val="20"/>
        </w:rPr>
      </w:pPr>
      <w:r w:rsidRPr="002A71F6">
        <w:rPr>
          <w:rFonts w:ascii="DIN" w:eastAsia="DIN" w:hAnsi="DIN" w:cs="DIN"/>
          <w:sz w:val="20"/>
          <w:szCs w:val="20"/>
        </w:rPr>
        <w:t>• tout comportement préjudiciable aux intérêts de l'association</w:t>
      </w:r>
      <w:r>
        <w:rPr>
          <w:rFonts w:ascii="DIN" w:eastAsia="DIN" w:hAnsi="DIN" w:cs="DIN"/>
          <w:sz w:val="20"/>
          <w:szCs w:val="20"/>
        </w:rPr>
        <w:t xml:space="preserve"> et </w:t>
      </w:r>
      <w:r w:rsidR="00D07D6C">
        <w:rPr>
          <w:rFonts w:ascii="DIN" w:eastAsia="DIN" w:hAnsi="DIN" w:cs="DIN"/>
          <w:sz w:val="20"/>
          <w:szCs w:val="20"/>
        </w:rPr>
        <w:t xml:space="preserve">pouvant nuire à son </w:t>
      </w:r>
      <w:r w:rsidRPr="002A71F6">
        <w:rPr>
          <w:rFonts w:ascii="DIN" w:eastAsia="DIN" w:hAnsi="DIN" w:cs="DIN"/>
          <w:sz w:val="20"/>
          <w:szCs w:val="20"/>
        </w:rPr>
        <w:t>image</w:t>
      </w:r>
      <w:r>
        <w:rPr>
          <w:rFonts w:ascii="DIN" w:eastAsia="DIN" w:hAnsi="DIN" w:cs="DIN"/>
          <w:sz w:val="20"/>
          <w:szCs w:val="20"/>
        </w:rPr>
        <w:t xml:space="preserve"> ou </w:t>
      </w:r>
      <w:r w:rsidR="00D07D6C">
        <w:rPr>
          <w:rFonts w:ascii="DIN" w:eastAsia="DIN" w:hAnsi="DIN" w:cs="DIN"/>
          <w:sz w:val="20"/>
          <w:szCs w:val="20"/>
        </w:rPr>
        <w:t>à son</w:t>
      </w:r>
      <w:r>
        <w:rPr>
          <w:rFonts w:ascii="DIN" w:eastAsia="DIN" w:hAnsi="DIN" w:cs="DIN"/>
          <w:sz w:val="20"/>
          <w:szCs w:val="20"/>
        </w:rPr>
        <w:t xml:space="preserve"> bon fonctionnement</w:t>
      </w:r>
      <w:r w:rsidRPr="002A71F6">
        <w:rPr>
          <w:rFonts w:ascii="DIN" w:eastAsia="DIN" w:hAnsi="DIN" w:cs="DIN"/>
          <w:sz w:val="20"/>
          <w:szCs w:val="20"/>
        </w:rPr>
        <w:t>.</w:t>
      </w:r>
    </w:p>
    <w:p w14:paraId="534E04E8" w14:textId="06E98CC4" w:rsidR="00B15ABE" w:rsidRDefault="002A71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 w:rsidDel="002A71F6">
        <w:rPr>
          <w:rFonts w:ascii="DIN" w:eastAsia="DIN" w:hAnsi="DIN" w:cs="DIN"/>
          <w:sz w:val="20"/>
          <w:szCs w:val="20"/>
        </w:rPr>
        <w:t xml:space="preserve"> </w:t>
      </w:r>
      <w:r w:rsidR="005C66D0">
        <w:rPr>
          <w:rFonts w:ascii="DIN" w:eastAsia="DIN" w:hAnsi="DIN" w:cs="DIN"/>
          <w:sz w:val="20"/>
          <w:szCs w:val="20"/>
          <w:highlight w:val="yellow"/>
        </w:rPr>
        <w:t>[Ajouter la description d’autres sanctions en cas de besoin]</w:t>
      </w:r>
    </w:p>
    <w:p w14:paraId="731F297F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>
        <w:rPr>
          <w:rFonts w:ascii="DIN" w:eastAsia="DIN" w:hAnsi="DIN" w:cs="DIN"/>
          <w:sz w:val="20"/>
          <w:szCs w:val="20"/>
        </w:rPr>
        <w:t>En cas de sanction à l’encontre du membre, ce dernier bénéficiera d’un droit de réponse ou de représentation lui permettant de faire valoir ses droits.</w:t>
      </w:r>
    </w:p>
    <w:p w14:paraId="0D87D896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sz w:val="20"/>
          <w:szCs w:val="20"/>
        </w:rPr>
        <w:t xml:space="preserve">La sanction </w:t>
      </w:r>
      <w:r>
        <w:rPr>
          <w:rFonts w:ascii="DIN" w:eastAsia="DIN" w:hAnsi="DIN" w:cs="DIN"/>
          <w:color w:val="000000"/>
          <w:sz w:val="20"/>
          <w:szCs w:val="20"/>
        </w:rPr>
        <w:t xml:space="preserve">doit être prononcée par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[le bureau, le Conseil d’Administration, l’Assemblée Générale]</w:t>
      </w:r>
      <w:r>
        <w:rPr>
          <w:rFonts w:ascii="DIN" w:eastAsia="DIN" w:hAnsi="DIN" w:cs="DIN"/>
          <w:color w:val="000000"/>
          <w:sz w:val="20"/>
          <w:szCs w:val="20"/>
        </w:rPr>
        <w:t xml:space="preserve"> à une majorité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[2/3]</w:t>
      </w:r>
      <w:r>
        <w:rPr>
          <w:rFonts w:ascii="DIN" w:eastAsia="DIN" w:hAnsi="DIN" w:cs="DIN"/>
          <w:color w:val="000000"/>
          <w:sz w:val="20"/>
          <w:szCs w:val="20"/>
        </w:rPr>
        <w:t xml:space="preserve"> des votants.</w:t>
      </w:r>
    </w:p>
    <w:p w14:paraId="2F8CB840" w14:textId="48C9F2F3" w:rsidR="00B15ABE" w:rsidRDefault="005C66D0">
      <w:pPr>
        <w:spacing w:after="12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 xml:space="preserve">Pour rappel, toute sanction pécuniaire est formellement </w:t>
      </w:r>
      <w:r w:rsidR="00E73448">
        <w:rPr>
          <w:rFonts w:ascii="DIN-Rg" w:eastAsia="DIN-Rg" w:hAnsi="DIN-Rg" w:cs="DIN-Rg"/>
          <w:color w:val="D80665"/>
          <w:sz w:val="20"/>
          <w:szCs w:val="20"/>
        </w:rPr>
        <w:t>déconseillée</w:t>
      </w:r>
      <w:r>
        <w:rPr>
          <w:rFonts w:ascii="DIN-Rg" w:eastAsia="DIN-Rg" w:hAnsi="DIN-Rg" w:cs="DIN-Rg"/>
          <w:color w:val="D80665"/>
          <w:sz w:val="20"/>
          <w:szCs w:val="20"/>
        </w:rPr>
        <w:t>.</w:t>
      </w:r>
    </w:p>
    <w:p w14:paraId="7D999C09" w14:textId="3AD5BECA" w:rsidR="00820E86" w:rsidRDefault="005C66D0">
      <w:pPr>
        <w:shd w:val="clear" w:color="auto" w:fill="FFFFFF"/>
        <w:spacing w:after="150"/>
        <w:jc w:val="both"/>
        <w:rPr>
          <w:rFonts w:ascii="DIN" w:eastAsia="DIN" w:hAnsi="DIN" w:cs="DIN"/>
          <w:color w:val="D80665"/>
          <w:sz w:val="20"/>
          <w:szCs w:val="20"/>
        </w:rPr>
      </w:pPr>
      <w:r>
        <w:rPr>
          <w:rFonts w:ascii="DIN" w:eastAsia="DIN" w:hAnsi="DIN" w:cs="DIN"/>
          <w:color w:val="D80665"/>
          <w:sz w:val="20"/>
          <w:szCs w:val="20"/>
        </w:rPr>
        <w:t>Attention également à ne pas faire mention de sanctions dues au non-respect d’un</w:t>
      </w:r>
      <w:r w:rsidR="008B5A6D">
        <w:rPr>
          <w:rFonts w:ascii="DIN" w:eastAsia="DIN" w:hAnsi="DIN" w:cs="DIN"/>
          <w:color w:val="D80665"/>
          <w:sz w:val="20"/>
          <w:szCs w:val="20"/>
        </w:rPr>
        <w:t>e préconisation</w:t>
      </w:r>
      <w:r>
        <w:rPr>
          <w:rFonts w:ascii="DIN" w:eastAsia="DIN" w:hAnsi="DIN" w:cs="DIN"/>
          <w:color w:val="D80665"/>
          <w:sz w:val="20"/>
          <w:szCs w:val="20"/>
        </w:rPr>
        <w:t xml:space="preserve"> donné</w:t>
      </w:r>
      <w:r w:rsidR="008B5A6D">
        <w:rPr>
          <w:rFonts w:ascii="DIN" w:eastAsia="DIN" w:hAnsi="DIN" w:cs="DIN"/>
          <w:color w:val="D80665"/>
          <w:sz w:val="20"/>
          <w:szCs w:val="20"/>
        </w:rPr>
        <w:t>e</w:t>
      </w:r>
      <w:r>
        <w:rPr>
          <w:rFonts w:ascii="DIN" w:eastAsia="DIN" w:hAnsi="DIN" w:cs="DIN"/>
          <w:color w:val="D80665"/>
          <w:sz w:val="20"/>
          <w:szCs w:val="20"/>
        </w:rPr>
        <w:t xml:space="preserve"> </w:t>
      </w:r>
      <w:r w:rsidR="008B5A6D">
        <w:rPr>
          <w:rFonts w:ascii="DIN" w:eastAsia="DIN" w:hAnsi="DIN" w:cs="DIN"/>
          <w:color w:val="D80665"/>
          <w:sz w:val="20"/>
          <w:szCs w:val="20"/>
        </w:rPr>
        <w:t xml:space="preserve">par </w:t>
      </w:r>
      <w:r>
        <w:rPr>
          <w:rFonts w:ascii="DIN" w:eastAsia="DIN" w:hAnsi="DIN" w:cs="DIN"/>
          <w:color w:val="D80665"/>
          <w:sz w:val="20"/>
          <w:szCs w:val="20"/>
        </w:rPr>
        <w:t xml:space="preserve">un </w:t>
      </w:r>
      <w:r w:rsidR="00AF3733">
        <w:rPr>
          <w:rFonts w:ascii="DIN" w:eastAsia="DIN" w:hAnsi="DIN" w:cs="DIN"/>
          <w:color w:val="D80665"/>
          <w:sz w:val="20"/>
          <w:szCs w:val="20"/>
        </w:rPr>
        <w:t>membre encadrant</w:t>
      </w:r>
      <w:r>
        <w:rPr>
          <w:rFonts w:ascii="DIN" w:eastAsia="DIN" w:hAnsi="DIN" w:cs="DIN"/>
          <w:color w:val="D80665"/>
          <w:sz w:val="20"/>
          <w:szCs w:val="20"/>
        </w:rPr>
        <w:t xml:space="preserve">, un membre du Conseil d’Administration, du Bureau </w:t>
      </w:r>
      <w:r w:rsidR="008B5A6D">
        <w:rPr>
          <w:rFonts w:ascii="DIN" w:eastAsia="DIN" w:hAnsi="DIN" w:cs="DIN"/>
          <w:color w:val="D80665"/>
          <w:sz w:val="20"/>
          <w:szCs w:val="20"/>
        </w:rPr>
        <w:t xml:space="preserve">ou tout autre </w:t>
      </w:r>
      <w:r>
        <w:rPr>
          <w:rFonts w:ascii="DIN" w:eastAsia="DIN" w:hAnsi="DIN" w:cs="DIN"/>
          <w:color w:val="D80665"/>
          <w:sz w:val="20"/>
          <w:szCs w:val="20"/>
        </w:rPr>
        <w:t xml:space="preserve">membre de l’association. Seul </w:t>
      </w:r>
      <w:r w:rsidR="001158BE">
        <w:rPr>
          <w:rFonts w:ascii="DIN" w:eastAsia="DIN" w:hAnsi="DIN" w:cs="DIN"/>
          <w:color w:val="D80665"/>
          <w:sz w:val="20"/>
          <w:szCs w:val="20"/>
        </w:rPr>
        <w:t>le</w:t>
      </w:r>
      <w:r>
        <w:rPr>
          <w:rFonts w:ascii="DIN" w:eastAsia="DIN" w:hAnsi="DIN" w:cs="DIN"/>
          <w:color w:val="D80665"/>
          <w:sz w:val="20"/>
          <w:szCs w:val="20"/>
        </w:rPr>
        <w:t xml:space="preserve"> non-respect de chartes ou de bonnes conduites peut entraîner une sanction voire une exclusion.</w:t>
      </w:r>
    </w:p>
    <w:p w14:paraId="67B27553" w14:textId="3D4279EC" w:rsidR="00820E86" w:rsidRDefault="00820E86" w:rsidP="00820E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color w:val="000000"/>
          <w:sz w:val="20"/>
          <w:szCs w:val="20"/>
        </w:rPr>
      </w:pPr>
      <w:r>
        <w:rPr>
          <w:rFonts w:ascii="DIN" w:eastAsia="DIN" w:hAnsi="DIN" w:cs="DIN"/>
          <w:b/>
          <w:color w:val="000000"/>
          <w:sz w:val="20"/>
          <w:szCs w:val="20"/>
        </w:rPr>
        <w:t xml:space="preserve">Alinéa </w:t>
      </w:r>
      <w:r>
        <w:rPr>
          <w:rFonts w:ascii="DIN" w:eastAsia="DIN" w:hAnsi="DIN" w:cs="DIN"/>
          <w:b/>
          <w:sz w:val="20"/>
          <w:szCs w:val="20"/>
        </w:rPr>
        <w:t>5</w:t>
      </w:r>
      <w:r>
        <w:rPr>
          <w:rFonts w:ascii="DIN" w:eastAsia="DIN" w:hAnsi="DIN" w:cs="DIN"/>
          <w:b/>
          <w:color w:val="000000"/>
          <w:sz w:val="20"/>
          <w:szCs w:val="20"/>
        </w:rPr>
        <w:t xml:space="preserve"> – Perte de la rétribution</w:t>
      </w:r>
    </w:p>
    <w:p w14:paraId="42603981" w14:textId="7EE0C7E2" w:rsidR="00820E86" w:rsidRDefault="00820E86" w:rsidP="00820E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>
        <w:rPr>
          <w:rFonts w:ascii="DIN" w:eastAsia="DIN" w:hAnsi="DIN" w:cs="DIN"/>
          <w:sz w:val="20"/>
          <w:szCs w:val="20"/>
        </w:rPr>
        <w:t xml:space="preserve">Conformément à </w:t>
      </w:r>
      <w:r w:rsidRPr="00820E86">
        <w:rPr>
          <w:rFonts w:ascii="DIN" w:eastAsia="DIN" w:hAnsi="DIN" w:cs="DIN"/>
          <w:sz w:val="20"/>
          <w:szCs w:val="20"/>
          <w:highlight w:val="yellow"/>
        </w:rPr>
        <w:t>[l’article 10]</w:t>
      </w:r>
      <w:r>
        <w:rPr>
          <w:rFonts w:ascii="DIN" w:eastAsia="DIN" w:hAnsi="DIN" w:cs="DIN"/>
          <w:sz w:val="20"/>
          <w:szCs w:val="20"/>
        </w:rPr>
        <w:t xml:space="preserve"> des Statuts, certains membres ont la possibilité de percevoir une rétribution dans le cadre de leur activité au sein de </w:t>
      </w:r>
      <w:r w:rsidRPr="00820E86">
        <w:rPr>
          <w:rFonts w:ascii="DIN" w:eastAsia="DIN" w:hAnsi="DIN" w:cs="DIN"/>
          <w:sz w:val="20"/>
          <w:szCs w:val="20"/>
          <w:highlight w:val="yellow"/>
        </w:rPr>
        <w:t>[Nom de la Junior]</w:t>
      </w:r>
      <w:r>
        <w:rPr>
          <w:rFonts w:ascii="DIN" w:eastAsia="DIN" w:hAnsi="DIN" w:cs="DIN"/>
          <w:sz w:val="20"/>
          <w:szCs w:val="20"/>
        </w:rPr>
        <w:t>.</w:t>
      </w:r>
    </w:p>
    <w:p w14:paraId="321D93A9" w14:textId="092A4A59" w:rsidR="00820E86" w:rsidRPr="00820E86" w:rsidRDefault="00820E86" w:rsidP="00820E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ascii="DIN" w:eastAsia="DIN" w:hAnsi="DIN" w:cs="DIN"/>
          <w:sz w:val="20"/>
          <w:szCs w:val="20"/>
        </w:rPr>
      </w:pPr>
      <w:r>
        <w:rPr>
          <w:rFonts w:ascii="DIN" w:eastAsia="DIN" w:hAnsi="DIN" w:cs="DIN"/>
          <w:sz w:val="20"/>
          <w:szCs w:val="20"/>
        </w:rPr>
        <w:t>Cependant, i</w:t>
      </w:r>
      <w:r w:rsidRPr="00820E86">
        <w:rPr>
          <w:rFonts w:ascii="DIN" w:eastAsia="DIN" w:hAnsi="DIN" w:cs="DIN"/>
          <w:sz w:val="20"/>
          <w:szCs w:val="20"/>
        </w:rPr>
        <w:t xml:space="preserve">l pourra être mis un terme à cette rétribution par vote </w:t>
      </w:r>
      <w:r w:rsidRPr="00820E86">
        <w:rPr>
          <w:rFonts w:ascii="DIN" w:eastAsia="DIN" w:hAnsi="DIN" w:cs="DIN"/>
          <w:sz w:val="20"/>
          <w:szCs w:val="20"/>
          <w:highlight w:val="yellow"/>
        </w:rPr>
        <w:t>[de l’Assemblée Générale, du Conseil d’Administration</w:t>
      </w:r>
      <w:r>
        <w:rPr>
          <w:rFonts w:ascii="DIN" w:eastAsia="DIN" w:hAnsi="DIN" w:cs="DIN"/>
          <w:sz w:val="20"/>
          <w:szCs w:val="20"/>
          <w:highlight w:val="yellow"/>
        </w:rPr>
        <w:t xml:space="preserve"> </w:t>
      </w:r>
      <w:r w:rsidRPr="00EC6E29">
        <w:rPr>
          <w:rFonts w:ascii="DIN" w:eastAsia="DIN" w:hAnsi="DIN" w:cs="DIN"/>
          <w:color w:val="FF0000"/>
          <w:sz w:val="20"/>
          <w:highlight w:val="yellow"/>
        </w:rPr>
        <w:t>en cohérence avec</w:t>
      </w:r>
      <w:r>
        <w:rPr>
          <w:rFonts w:ascii="DIN" w:eastAsia="DIN" w:hAnsi="DIN" w:cs="DIN"/>
          <w:color w:val="FF0000"/>
          <w:sz w:val="20"/>
          <w:highlight w:val="yellow"/>
        </w:rPr>
        <w:t xml:space="preserve"> l’organe compétent pour désigner les membres rétribués</w:t>
      </w:r>
      <w:r w:rsidRPr="00820E86">
        <w:rPr>
          <w:rFonts w:ascii="DIN" w:eastAsia="DIN" w:hAnsi="DIN" w:cs="DIN"/>
          <w:sz w:val="20"/>
          <w:szCs w:val="20"/>
          <w:highlight w:val="yellow"/>
        </w:rPr>
        <w:t>]</w:t>
      </w:r>
      <w:r w:rsidRPr="00820E86">
        <w:rPr>
          <w:rFonts w:ascii="DIN" w:eastAsia="DIN" w:hAnsi="DIN" w:cs="DIN"/>
          <w:sz w:val="20"/>
          <w:szCs w:val="20"/>
        </w:rPr>
        <w:t xml:space="preserve"> pour les raisons suivantes, sans que cette liste ne puisse être limitative :</w:t>
      </w:r>
    </w:p>
    <w:p w14:paraId="33B6949C" w14:textId="77777777" w:rsidR="00820E86" w:rsidRPr="00820E86" w:rsidRDefault="00820E86" w:rsidP="00820E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DIN" w:eastAsia="DIN" w:hAnsi="DIN" w:cs="DIN"/>
          <w:sz w:val="20"/>
          <w:szCs w:val="20"/>
        </w:rPr>
      </w:pPr>
      <w:r w:rsidRPr="00820E86">
        <w:rPr>
          <w:rFonts w:ascii="DIN" w:eastAsia="DIN" w:hAnsi="DIN" w:cs="DIN"/>
          <w:sz w:val="20"/>
          <w:szCs w:val="20"/>
        </w:rPr>
        <w:t>Faux et usage de faux ;</w:t>
      </w:r>
    </w:p>
    <w:p w14:paraId="7E6FF2D2" w14:textId="77777777" w:rsidR="00820E86" w:rsidRPr="00820E86" w:rsidRDefault="00820E86" w:rsidP="00820E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DIN" w:eastAsia="DIN" w:hAnsi="DIN" w:cs="DIN"/>
          <w:sz w:val="20"/>
          <w:szCs w:val="20"/>
        </w:rPr>
      </w:pPr>
      <w:r w:rsidRPr="00820E86">
        <w:rPr>
          <w:rFonts w:ascii="DIN" w:eastAsia="DIN" w:hAnsi="DIN" w:cs="DIN"/>
          <w:sz w:val="20"/>
          <w:szCs w:val="20"/>
        </w:rPr>
        <w:t>Escroquerie ;</w:t>
      </w:r>
    </w:p>
    <w:p w14:paraId="27C34D70" w14:textId="77777777" w:rsidR="00820E86" w:rsidRPr="00820E86" w:rsidRDefault="00820E86" w:rsidP="00820E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DIN" w:eastAsia="DIN" w:hAnsi="DIN" w:cs="DIN"/>
          <w:sz w:val="20"/>
          <w:szCs w:val="20"/>
        </w:rPr>
      </w:pPr>
      <w:r w:rsidRPr="00820E86">
        <w:rPr>
          <w:rFonts w:ascii="DIN" w:eastAsia="DIN" w:hAnsi="DIN" w:cs="DIN"/>
          <w:sz w:val="20"/>
          <w:szCs w:val="20"/>
        </w:rPr>
        <w:t>Abus d’usage des biens sociaux de l’association ;</w:t>
      </w:r>
    </w:p>
    <w:p w14:paraId="0A7E91F0" w14:textId="77777777" w:rsidR="00820E86" w:rsidRPr="00820E86" w:rsidRDefault="00820E86" w:rsidP="00820E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DIN" w:eastAsia="DIN" w:hAnsi="DIN" w:cs="DIN"/>
          <w:sz w:val="20"/>
          <w:szCs w:val="20"/>
        </w:rPr>
      </w:pPr>
      <w:r w:rsidRPr="00820E86">
        <w:rPr>
          <w:rFonts w:ascii="DIN" w:eastAsia="DIN" w:hAnsi="DIN" w:cs="DIN"/>
          <w:sz w:val="20"/>
          <w:szCs w:val="20"/>
        </w:rPr>
        <w:t>Refus de contribuer au fonctionnement de l’association ; </w:t>
      </w:r>
    </w:p>
    <w:p w14:paraId="34B16C45" w14:textId="77777777" w:rsidR="00820E86" w:rsidRPr="00820E86" w:rsidRDefault="00820E86" w:rsidP="00820E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DIN" w:eastAsia="DIN" w:hAnsi="DIN" w:cs="DIN"/>
          <w:sz w:val="20"/>
          <w:szCs w:val="20"/>
        </w:rPr>
      </w:pPr>
      <w:r w:rsidRPr="00820E86">
        <w:rPr>
          <w:rFonts w:ascii="DIN" w:eastAsia="DIN" w:hAnsi="DIN" w:cs="DIN"/>
          <w:sz w:val="20"/>
          <w:szCs w:val="20"/>
        </w:rPr>
        <w:t>Mise en danger financièrement et/ou opérationnellement de l’association ;</w:t>
      </w:r>
    </w:p>
    <w:p w14:paraId="159362DE" w14:textId="71295D3D" w:rsidR="00820E86" w:rsidRPr="00820E86" w:rsidRDefault="00820E86" w:rsidP="00820E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DIN" w:eastAsia="DIN" w:hAnsi="DIN" w:cs="DIN"/>
          <w:sz w:val="20"/>
          <w:szCs w:val="20"/>
        </w:rPr>
      </w:pPr>
      <w:r w:rsidRPr="00820E86">
        <w:rPr>
          <w:rFonts w:ascii="DIN" w:eastAsia="DIN" w:hAnsi="DIN" w:cs="DIN"/>
          <w:sz w:val="20"/>
          <w:szCs w:val="20"/>
        </w:rPr>
        <w:t>Non-respect des Statuts et du Règlement Intérieur de l’association.</w:t>
      </w:r>
    </w:p>
    <w:p w14:paraId="5244A348" w14:textId="77777777" w:rsidR="00820E86" w:rsidRPr="00820E86" w:rsidRDefault="00820E86" w:rsidP="00820E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</w:p>
    <w:p w14:paraId="2E38E9AF" w14:textId="0482E33F" w:rsidR="00820E86" w:rsidRPr="00820E86" w:rsidRDefault="00820E86" w:rsidP="00820E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 w:rsidRPr="00820E86">
        <w:rPr>
          <w:rFonts w:ascii="DIN" w:eastAsia="DIN" w:hAnsi="DIN" w:cs="DIN"/>
          <w:sz w:val="20"/>
          <w:szCs w:val="20"/>
        </w:rPr>
        <w:t xml:space="preserve">Le </w:t>
      </w:r>
      <w:r>
        <w:rPr>
          <w:rFonts w:ascii="DIN" w:eastAsia="DIN" w:hAnsi="DIN" w:cs="DIN"/>
          <w:sz w:val="20"/>
          <w:szCs w:val="20"/>
        </w:rPr>
        <w:t>membre</w:t>
      </w:r>
      <w:r w:rsidRPr="00820E86">
        <w:rPr>
          <w:rFonts w:ascii="DIN" w:eastAsia="DIN" w:hAnsi="DIN" w:cs="DIN"/>
          <w:sz w:val="20"/>
          <w:szCs w:val="20"/>
        </w:rPr>
        <w:t xml:space="preserve"> possède un droit de défense devant l’organe votant </w:t>
      </w:r>
      <w:r w:rsidR="00782FA5">
        <w:rPr>
          <w:rFonts w:ascii="DIN" w:eastAsia="DIN" w:hAnsi="DIN" w:cs="DIN"/>
          <w:sz w:val="20"/>
          <w:szCs w:val="20"/>
        </w:rPr>
        <w:t xml:space="preserve">la suspension </w:t>
      </w:r>
      <w:r w:rsidR="00807913">
        <w:rPr>
          <w:rFonts w:ascii="DIN" w:eastAsia="DIN" w:hAnsi="DIN" w:cs="DIN"/>
          <w:sz w:val="20"/>
          <w:szCs w:val="20"/>
        </w:rPr>
        <w:t xml:space="preserve">de </w:t>
      </w:r>
      <w:r w:rsidR="00782FA5">
        <w:rPr>
          <w:rFonts w:ascii="DIN" w:eastAsia="DIN" w:hAnsi="DIN" w:cs="DIN"/>
          <w:sz w:val="20"/>
          <w:szCs w:val="20"/>
        </w:rPr>
        <w:t xml:space="preserve">sa </w:t>
      </w:r>
      <w:r w:rsidR="00807913">
        <w:rPr>
          <w:rFonts w:ascii="DIN" w:eastAsia="DIN" w:hAnsi="DIN" w:cs="DIN"/>
          <w:sz w:val="20"/>
          <w:szCs w:val="20"/>
        </w:rPr>
        <w:t>rétribution</w:t>
      </w:r>
      <w:r w:rsidRPr="00820E86">
        <w:rPr>
          <w:rFonts w:ascii="DIN" w:eastAsia="DIN" w:hAnsi="DIN" w:cs="DIN"/>
          <w:sz w:val="20"/>
          <w:szCs w:val="20"/>
        </w:rPr>
        <w:t xml:space="preserve"> durant lequel il peut présenter les détails et le respect de ses engagements.</w:t>
      </w:r>
    </w:p>
    <w:p w14:paraId="18AFC58F" w14:textId="31D5A8EF" w:rsidR="00820E86" w:rsidRDefault="00820E86" w:rsidP="00820E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 w:rsidRPr="00820E86">
        <w:rPr>
          <w:rFonts w:ascii="DIN" w:eastAsia="DIN" w:hAnsi="DIN" w:cs="DIN"/>
          <w:sz w:val="20"/>
          <w:szCs w:val="20"/>
        </w:rPr>
        <w:t xml:space="preserve">La décision de mettre un terme à la rétribution n’entraîne cependant pas automatiquement l’exclusion du membre de son poste ou de l’association : cette dernière doit faire l’objet d’une procédure spécifique, comme spécifié dans l’article </w:t>
      </w:r>
      <w:r>
        <w:rPr>
          <w:rFonts w:ascii="DIN" w:eastAsia="DIN" w:hAnsi="DIN" w:cs="DIN"/>
          <w:sz w:val="20"/>
          <w:szCs w:val="20"/>
        </w:rPr>
        <w:t>1 alinéa 4</w:t>
      </w:r>
      <w:r w:rsidRPr="00820E86">
        <w:rPr>
          <w:rFonts w:ascii="DIN" w:eastAsia="DIN" w:hAnsi="DIN" w:cs="DIN"/>
          <w:sz w:val="20"/>
          <w:szCs w:val="20"/>
        </w:rPr>
        <w:t xml:space="preserve"> d</w:t>
      </w:r>
      <w:r>
        <w:rPr>
          <w:rFonts w:ascii="DIN" w:eastAsia="DIN" w:hAnsi="DIN" w:cs="DIN"/>
          <w:sz w:val="20"/>
          <w:szCs w:val="20"/>
        </w:rPr>
        <w:t>u</w:t>
      </w:r>
      <w:r w:rsidRPr="00820E86">
        <w:rPr>
          <w:rFonts w:ascii="DIN" w:eastAsia="DIN" w:hAnsi="DIN" w:cs="DIN"/>
          <w:sz w:val="20"/>
          <w:szCs w:val="20"/>
        </w:rPr>
        <w:t xml:space="preserve"> présent</w:t>
      </w:r>
      <w:r>
        <w:rPr>
          <w:rFonts w:ascii="DIN" w:eastAsia="DIN" w:hAnsi="DIN" w:cs="DIN"/>
          <w:sz w:val="20"/>
          <w:szCs w:val="20"/>
        </w:rPr>
        <w:t xml:space="preserve"> Règlement Intérieur</w:t>
      </w:r>
      <w:r w:rsidRPr="00820E86">
        <w:rPr>
          <w:rFonts w:ascii="DIN" w:eastAsia="DIN" w:hAnsi="DIN" w:cs="DIN"/>
          <w:sz w:val="20"/>
          <w:szCs w:val="20"/>
        </w:rPr>
        <w:t>.</w:t>
      </w:r>
    </w:p>
    <w:p w14:paraId="32FEC464" w14:textId="77777777" w:rsidR="00A50813" w:rsidRDefault="00820E86" w:rsidP="001429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both"/>
        <w:rPr>
          <w:rFonts w:ascii="DIN-Rg" w:eastAsia="DIN-Rg" w:hAnsi="DIN-Rg" w:cs="DIN-Rg"/>
          <w:color w:val="D80665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 xml:space="preserve">Attention, il n’est pas possible de définir de sanction </w:t>
      </w:r>
      <w:r w:rsidR="0014291B" w:rsidRPr="0014291B">
        <w:rPr>
          <w:rFonts w:ascii="DIN-Rg" w:eastAsia="DIN-Rg" w:hAnsi="DIN-Rg" w:cs="DIN-Rg"/>
          <w:b/>
          <w:color w:val="D80665"/>
          <w:sz w:val="20"/>
          <w:szCs w:val="20"/>
        </w:rPr>
        <w:t xml:space="preserve">concernant un manque de travail </w:t>
      </w:r>
      <w:r w:rsidR="0014291B">
        <w:rPr>
          <w:rFonts w:ascii="DIN-Rg" w:eastAsia="DIN-Rg" w:hAnsi="DIN-Rg" w:cs="DIN-Rg"/>
          <w:color w:val="D80665"/>
          <w:sz w:val="20"/>
          <w:szCs w:val="20"/>
        </w:rPr>
        <w:t xml:space="preserve">de la part du membre rétribué, le membre n’étant pas un salarié de l’association. En effet, il n’y a pas </w:t>
      </w:r>
      <w:r w:rsidR="0014291B" w:rsidRPr="0014291B">
        <w:rPr>
          <w:rFonts w:ascii="DIN-Rg" w:eastAsia="DIN-Rg" w:hAnsi="DIN-Rg" w:cs="DIN-Rg"/>
          <w:color w:val="D80665"/>
          <w:sz w:val="20"/>
          <w:szCs w:val="20"/>
        </w:rPr>
        <w:t>de lien de subordination entre le</w:t>
      </w:r>
      <w:r w:rsidR="0014291B">
        <w:rPr>
          <w:rFonts w:ascii="DIN-Rg" w:eastAsia="DIN-Rg" w:hAnsi="DIN-Rg" w:cs="DIN-Rg"/>
          <w:color w:val="D80665"/>
          <w:sz w:val="20"/>
          <w:szCs w:val="20"/>
        </w:rPr>
        <w:t xml:space="preserve">dit membre </w:t>
      </w:r>
      <w:r w:rsidR="0014291B" w:rsidRPr="0014291B">
        <w:rPr>
          <w:rFonts w:ascii="DIN-Rg" w:eastAsia="DIN-Rg" w:hAnsi="DIN-Rg" w:cs="DIN-Rg"/>
          <w:color w:val="D80665"/>
          <w:sz w:val="20"/>
          <w:szCs w:val="20"/>
        </w:rPr>
        <w:t>et l’organe dirigeant de l’association</w:t>
      </w:r>
      <w:r w:rsidR="00A50813">
        <w:rPr>
          <w:rFonts w:ascii="DIN-Rg" w:eastAsia="DIN-Rg" w:hAnsi="DIN-Rg" w:cs="DIN-Rg"/>
          <w:color w:val="D80665"/>
          <w:sz w:val="20"/>
          <w:szCs w:val="20"/>
        </w:rPr>
        <w:t>. I</w:t>
      </w:r>
      <w:r w:rsidR="0014291B">
        <w:rPr>
          <w:rFonts w:ascii="DIN-Rg" w:eastAsia="DIN-Rg" w:hAnsi="DIN-Rg" w:cs="DIN-Rg"/>
          <w:color w:val="D80665"/>
          <w:sz w:val="20"/>
          <w:szCs w:val="20"/>
        </w:rPr>
        <w:t>l n</w:t>
      </w:r>
      <w:r w:rsidR="00897D7B">
        <w:rPr>
          <w:rFonts w:ascii="DIN-Rg" w:eastAsia="DIN-Rg" w:hAnsi="DIN-Rg" w:cs="DIN-Rg"/>
          <w:color w:val="D80665"/>
          <w:sz w:val="20"/>
          <w:szCs w:val="20"/>
        </w:rPr>
        <w:t>e</w:t>
      </w:r>
      <w:r w:rsidR="0014291B">
        <w:rPr>
          <w:rFonts w:ascii="DIN-Rg" w:eastAsia="DIN-Rg" w:hAnsi="DIN-Rg" w:cs="DIN-Rg"/>
          <w:color w:val="D80665"/>
          <w:sz w:val="20"/>
          <w:szCs w:val="20"/>
        </w:rPr>
        <w:t xml:space="preserve"> </w:t>
      </w:r>
      <w:r w:rsidR="00897D7B">
        <w:rPr>
          <w:rFonts w:ascii="DIN-Rg" w:eastAsia="DIN-Rg" w:hAnsi="DIN-Rg" w:cs="DIN-Rg"/>
          <w:color w:val="D80665"/>
          <w:sz w:val="20"/>
          <w:szCs w:val="20"/>
        </w:rPr>
        <w:t xml:space="preserve">peut </w:t>
      </w:r>
      <w:r w:rsidR="0014291B">
        <w:rPr>
          <w:rFonts w:ascii="DIN-Rg" w:eastAsia="DIN-Rg" w:hAnsi="DIN-Rg" w:cs="DIN-Rg"/>
          <w:color w:val="D80665"/>
          <w:sz w:val="20"/>
          <w:szCs w:val="20"/>
        </w:rPr>
        <w:t>donc pas y avoir</w:t>
      </w:r>
      <w:r w:rsidR="00A50813">
        <w:rPr>
          <w:rFonts w:ascii="DIN-Rg" w:eastAsia="DIN-Rg" w:hAnsi="DIN-Rg" w:cs="DIN-Rg"/>
          <w:color w:val="D80665"/>
          <w:sz w:val="20"/>
          <w:szCs w:val="20"/>
        </w:rPr>
        <w:t> :</w:t>
      </w:r>
    </w:p>
    <w:p w14:paraId="3CEBB0B1" w14:textId="32D942F7" w:rsidR="00A50813" w:rsidRDefault="0014291B" w:rsidP="00A50813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both"/>
        <w:rPr>
          <w:rFonts w:ascii="DIN-Rg" w:eastAsia="DIN-Rg" w:hAnsi="DIN-Rg" w:cs="DIN-Rg"/>
          <w:color w:val="D80665"/>
          <w:sz w:val="20"/>
          <w:szCs w:val="20"/>
        </w:rPr>
      </w:pPr>
      <w:r w:rsidRPr="00A50813">
        <w:rPr>
          <w:rFonts w:ascii="DIN-Rg" w:eastAsia="DIN-Rg" w:hAnsi="DIN-Rg" w:cs="DIN-Rg"/>
          <w:color w:val="D80665"/>
          <w:sz w:val="20"/>
          <w:szCs w:val="20"/>
        </w:rPr>
        <w:t>de contrôle</w:t>
      </w:r>
      <w:r w:rsidR="00A50813">
        <w:rPr>
          <w:rFonts w:ascii="DIN-Rg" w:eastAsia="DIN-Rg" w:hAnsi="DIN-Rg" w:cs="DIN-Rg"/>
          <w:color w:val="D80665"/>
          <w:sz w:val="20"/>
          <w:szCs w:val="20"/>
        </w:rPr>
        <w:t> du travail du membre ;</w:t>
      </w:r>
    </w:p>
    <w:p w14:paraId="57D0D233" w14:textId="14D49550" w:rsidR="00A50813" w:rsidRDefault="0014291B" w:rsidP="00A50813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both"/>
        <w:rPr>
          <w:rFonts w:ascii="DIN-Rg" w:eastAsia="DIN-Rg" w:hAnsi="DIN-Rg" w:cs="DIN-Rg"/>
          <w:color w:val="D80665"/>
          <w:sz w:val="20"/>
          <w:szCs w:val="20"/>
        </w:rPr>
      </w:pPr>
      <w:r w:rsidRPr="00A50813">
        <w:rPr>
          <w:rFonts w:ascii="DIN-Rg" w:eastAsia="DIN-Rg" w:hAnsi="DIN-Rg" w:cs="DIN-Rg"/>
          <w:color w:val="D80665"/>
          <w:sz w:val="20"/>
          <w:szCs w:val="20"/>
        </w:rPr>
        <w:t>de compte à rendre</w:t>
      </w:r>
      <w:r w:rsidR="00A50813">
        <w:rPr>
          <w:rFonts w:ascii="DIN-Rg" w:eastAsia="DIN-Rg" w:hAnsi="DIN-Rg" w:cs="DIN-Rg"/>
          <w:color w:val="D80665"/>
          <w:sz w:val="20"/>
          <w:szCs w:val="20"/>
        </w:rPr>
        <w:t> supplémentaire (comme tout dirigeant, le membre présentera un état des lieux de ses actions lors de chaque CA) ;</w:t>
      </w:r>
    </w:p>
    <w:p w14:paraId="1066026C" w14:textId="1BFC20BF" w:rsidR="00A50813" w:rsidRDefault="0014291B" w:rsidP="00A50813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both"/>
        <w:rPr>
          <w:rFonts w:ascii="DIN-Rg" w:eastAsia="DIN-Rg" w:hAnsi="DIN-Rg" w:cs="DIN-Rg"/>
          <w:color w:val="D80665"/>
          <w:sz w:val="20"/>
          <w:szCs w:val="20"/>
        </w:rPr>
      </w:pPr>
      <w:r w:rsidRPr="00A50813">
        <w:rPr>
          <w:rFonts w:ascii="DIN-Rg" w:eastAsia="DIN-Rg" w:hAnsi="DIN-Rg" w:cs="DIN-Rg"/>
          <w:color w:val="D80665"/>
          <w:sz w:val="20"/>
          <w:szCs w:val="20"/>
        </w:rPr>
        <w:t>de sanction possible</w:t>
      </w:r>
      <w:r w:rsidR="00A50813">
        <w:rPr>
          <w:rFonts w:ascii="DIN-Rg" w:eastAsia="DIN-Rg" w:hAnsi="DIN-Rg" w:cs="DIN-Rg"/>
          <w:color w:val="D80665"/>
          <w:sz w:val="20"/>
          <w:szCs w:val="20"/>
        </w:rPr>
        <w:t xml:space="preserve"> concernant l’efficacité du travail du membre ;</w:t>
      </w:r>
    </w:p>
    <w:p w14:paraId="7139ECD0" w14:textId="0B98E680" w:rsidR="00A50813" w:rsidRPr="00A50813" w:rsidRDefault="00A50813" w:rsidP="00A50813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both"/>
        <w:rPr>
          <w:rFonts w:ascii="DIN-Rg" w:eastAsia="DIN-Rg" w:hAnsi="DIN-Rg" w:cs="DIN-Rg"/>
          <w:color w:val="D80665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>d</w:t>
      </w:r>
      <w:r w:rsidR="0014291B" w:rsidRPr="00A50813">
        <w:rPr>
          <w:rFonts w:ascii="DIN-Rg" w:eastAsia="DIN-Rg" w:hAnsi="DIN-Rg" w:cs="DIN-Rg"/>
          <w:color w:val="D80665"/>
          <w:sz w:val="20"/>
          <w:szCs w:val="20"/>
        </w:rPr>
        <w:t>e lieu de travail imposé ou d’horaires</w:t>
      </w:r>
      <w:r>
        <w:rPr>
          <w:rFonts w:ascii="DIN-Rg" w:eastAsia="DIN-Rg" w:hAnsi="DIN-Rg" w:cs="DIN-Rg"/>
          <w:color w:val="D80665"/>
          <w:sz w:val="20"/>
          <w:szCs w:val="20"/>
        </w:rPr>
        <w:t xml:space="preserve"> </w:t>
      </w:r>
      <w:r w:rsidR="0014291B" w:rsidRPr="00A50813">
        <w:rPr>
          <w:rFonts w:ascii="DIN-Rg" w:eastAsia="DIN-Rg" w:hAnsi="DIN-Rg" w:cs="DIN-Rg"/>
          <w:color w:val="D80665"/>
          <w:sz w:val="20"/>
          <w:szCs w:val="20"/>
        </w:rPr>
        <w:t xml:space="preserve">… </w:t>
      </w:r>
    </w:p>
    <w:p w14:paraId="6A9CCDF8" w14:textId="563ECBE4" w:rsidR="00820E86" w:rsidRPr="00A50813" w:rsidRDefault="0014291B" w:rsidP="00A508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both"/>
        <w:rPr>
          <w:rFonts w:ascii="DIN-Rg" w:eastAsia="DIN-Rg" w:hAnsi="DIN-Rg" w:cs="DIN-Rg"/>
          <w:color w:val="D80665"/>
          <w:sz w:val="20"/>
          <w:szCs w:val="20"/>
        </w:rPr>
      </w:pPr>
      <w:r w:rsidRPr="00A50813">
        <w:rPr>
          <w:rFonts w:ascii="DIN-Rg" w:eastAsia="DIN-Rg" w:hAnsi="DIN-Rg" w:cs="DIN-Rg"/>
          <w:color w:val="D80665"/>
          <w:sz w:val="20"/>
          <w:szCs w:val="20"/>
        </w:rPr>
        <w:t>Le cas extrême où le membre ne respecte aucun de ses engagements est cependant inclus dans les phrases « Refus de contribuer au fonctionnement de l’association ; Mise en danger financièrement et/ou opérationnellement de l’association ».</w:t>
      </w:r>
    </w:p>
    <w:p w14:paraId="02A1F6ED" w14:textId="77777777" w:rsidR="0014291B" w:rsidRPr="00820E86" w:rsidRDefault="0014291B" w:rsidP="001429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jc w:val="both"/>
        <w:rPr>
          <w:rFonts w:ascii="DIN" w:eastAsia="DIN" w:hAnsi="DIN" w:cs="DIN"/>
          <w:sz w:val="20"/>
          <w:szCs w:val="20"/>
        </w:rPr>
      </w:pPr>
    </w:p>
    <w:p w14:paraId="48EFE1EA" w14:textId="247EDC2C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color w:val="000000"/>
          <w:sz w:val="20"/>
          <w:szCs w:val="20"/>
        </w:rPr>
      </w:pPr>
      <w:r>
        <w:rPr>
          <w:rFonts w:ascii="DIN" w:eastAsia="DIN" w:hAnsi="DIN" w:cs="DIN"/>
          <w:b/>
          <w:color w:val="000000"/>
          <w:sz w:val="20"/>
          <w:szCs w:val="20"/>
        </w:rPr>
        <w:t xml:space="preserve">Alinéa </w:t>
      </w:r>
      <w:r w:rsidR="00820E86">
        <w:rPr>
          <w:rFonts w:ascii="DIN" w:eastAsia="DIN" w:hAnsi="DIN" w:cs="DIN"/>
          <w:b/>
          <w:sz w:val="20"/>
          <w:szCs w:val="20"/>
        </w:rPr>
        <w:t>6</w:t>
      </w:r>
      <w:r>
        <w:rPr>
          <w:rFonts w:ascii="DIN" w:eastAsia="DIN" w:hAnsi="DIN" w:cs="DIN"/>
          <w:b/>
          <w:color w:val="000000"/>
          <w:sz w:val="20"/>
          <w:szCs w:val="20"/>
        </w:rPr>
        <w:t xml:space="preserve"> – Démission, Décès, Disparition </w:t>
      </w:r>
    </w:p>
    <w:p w14:paraId="35BAAAEB" w14:textId="38C42B8E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Conformément à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[l'article 6]</w:t>
      </w:r>
      <w:r>
        <w:rPr>
          <w:rFonts w:ascii="DIN" w:eastAsia="DIN" w:hAnsi="DIN" w:cs="DIN"/>
          <w:color w:val="000000"/>
          <w:sz w:val="20"/>
          <w:szCs w:val="20"/>
        </w:rPr>
        <w:t xml:space="preserve"> des statuts, le membre démissionnaire devra adresser </w:t>
      </w:r>
      <w:r w:rsidR="007A04F5">
        <w:rPr>
          <w:rFonts w:ascii="DIN" w:eastAsia="DIN" w:hAnsi="DIN" w:cs="DIN"/>
          <w:color w:val="000000"/>
          <w:sz w:val="20"/>
          <w:szCs w:val="20"/>
        </w:rPr>
        <w:t xml:space="preserve">par </w:t>
      </w:r>
      <w:r w:rsidR="0043325E">
        <w:rPr>
          <w:rFonts w:ascii="DIN" w:eastAsia="DIN" w:hAnsi="DIN" w:cs="DIN"/>
          <w:color w:val="000000"/>
          <w:sz w:val="20"/>
          <w:szCs w:val="20"/>
        </w:rPr>
        <w:t xml:space="preserve">écrit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</w:t>
      </w:r>
      <w:r w:rsidR="0043325E"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lettre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simple ou recommandée avec accusé de réception</w:t>
      </w:r>
      <w:r w:rsidR="0043325E">
        <w:rPr>
          <w:rFonts w:ascii="DIN" w:eastAsia="DIN" w:hAnsi="DIN" w:cs="DIN"/>
          <w:color w:val="000000"/>
          <w:sz w:val="20"/>
          <w:szCs w:val="20"/>
          <w:highlight w:val="yellow"/>
        </w:rPr>
        <w:t>, mail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]</w:t>
      </w:r>
      <w:r>
        <w:rPr>
          <w:rFonts w:ascii="DIN" w:eastAsia="DIN" w:hAnsi="DIN" w:cs="DIN"/>
          <w:color w:val="000000"/>
          <w:sz w:val="20"/>
          <w:szCs w:val="20"/>
        </w:rPr>
        <w:t xml:space="preserve"> sa décision au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[Président, Secrétaire Général ou autre membre].</w:t>
      </w:r>
      <w:r>
        <w:rPr>
          <w:rFonts w:ascii="DIN" w:eastAsia="DIN" w:hAnsi="DIN" w:cs="DIN"/>
          <w:color w:val="000000"/>
          <w:sz w:val="20"/>
          <w:szCs w:val="20"/>
        </w:rPr>
        <w:t xml:space="preserve"> </w:t>
      </w:r>
    </w:p>
    <w:p w14:paraId="553BDC33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membre démissionnaire ne peut prétendre à une restitution de cotisation. </w:t>
      </w:r>
    </w:p>
    <w:p w14:paraId="747B80C4" w14:textId="58C7B795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En cas de décès, la qualité de membre </w:t>
      </w:r>
      <w:r w:rsidR="000144DA">
        <w:rPr>
          <w:rFonts w:ascii="DIN" w:eastAsia="DIN" w:hAnsi="DIN" w:cs="DIN"/>
          <w:color w:val="000000"/>
          <w:sz w:val="20"/>
          <w:szCs w:val="20"/>
        </w:rPr>
        <w:t xml:space="preserve">disparaît </w:t>
      </w:r>
      <w:r>
        <w:rPr>
          <w:rFonts w:ascii="DIN" w:eastAsia="DIN" w:hAnsi="DIN" w:cs="DIN"/>
          <w:color w:val="000000"/>
          <w:sz w:val="20"/>
          <w:szCs w:val="20"/>
        </w:rPr>
        <w:t xml:space="preserve"> avec la personne.</w:t>
      </w:r>
    </w:p>
    <w:p w14:paraId="4107E327" w14:textId="77777777" w:rsidR="00B15ABE" w:rsidRDefault="00B15A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DIN-Rg" w:eastAsia="DIN-Rg" w:hAnsi="DIN-Rg" w:cs="DIN-Rg"/>
          <w:color w:val="000000"/>
          <w:sz w:val="20"/>
          <w:szCs w:val="20"/>
        </w:rPr>
      </w:pPr>
    </w:p>
    <w:p w14:paraId="66A2240F" w14:textId="77777777" w:rsidR="0043325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>Pensez à adapter chaque article aux statuts en évitant les doublons et en précisant les modalités d’exécution des procédures qui auraient été décrites dans les statuts.</w:t>
      </w:r>
    </w:p>
    <w:p w14:paraId="754E4BEE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 xml:space="preserve"> </w:t>
      </w:r>
    </w:p>
    <w:p w14:paraId="57C3ECA9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ree Rg" w:eastAsia="Bree Rg" w:hAnsi="Bree Rg" w:cs="Bree Rg"/>
          <w:color w:val="222222"/>
          <w:sz w:val="24"/>
          <w:szCs w:val="24"/>
        </w:rPr>
      </w:pPr>
      <w:r>
        <w:rPr>
          <w:rFonts w:ascii="Bree Rg" w:eastAsia="Bree Rg" w:hAnsi="Bree Rg" w:cs="Bree Rg"/>
          <w:color w:val="222222"/>
          <w:sz w:val="24"/>
          <w:szCs w:val="24"/>
        </w:rPr>
        <w:t>Article 2 : CONSEIL D’ADMINISTRATION</w:t>
      </w:r>
    </w:p>
    <w:p w14:paraId="125AEB56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color w:val="000000"/>
          <w:sz w:val="20"/>
          <w:szCs w:val="20"/>
        </w:rPr>
      </w:pPr>
      <w:r>
        <w:rPr>
          <w:rFonts w:ascii="DIN" w:eastAsia="DIN" w:hAnsi="DIN" w:cs="DIN"/>
          <w:b/>
          <w:color w:val="000000"/>
          <w:sz w:val="20"/>
          <w:szCs w:val="20"/>
        </w:rPr>
        <w:t>Alinéa 1 : Définition</w:t>
      </w:r>
    </w:p>
    <w:p w14:paraId="4502F0D9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Conformément à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[l'article 8]</w:t>
      </w:r>
      <w:r>
        <w:rPr>
          <w:rFonts w:ascii="DIN" w:eastAsia="DIN" w:hAnsi="DIN" w:cs="DIN"/>
          <w:color w:val="000000"/>
          <w:sz w:val="20"/>
          <w:szCs w:val="20"/>
        </w:rPr>
        <w:t xml:space="preserve"> des statuts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[Nom de la Junior]</w:t>
      </w:r>
      <w:r>
        <w:rPr>
          <w:rFonts w:ascii="DIN" w:eastAsia="DIN" w:hAnsi="DIN" w:cs="DIN"/>
          <w:color w:val="000000"/>
          <w:sz w:val="20"/>
          <w:szCs w:val="20"/>
        </w:rPr>
        <w:t xml:space="preserve"> le Conseil d’Administration a pour objet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[décrire brièvement le rôle du CA sans contredire ou répéter ce qui est présent dans les statuts]</w:t>
      </w:r>
    </w:p>
    <w:p w14:paraId="1CDE8DED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360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Ses modalités de fonctionnement sont les suivantes : </w:t>
      </w:r>
    </w:p>
    <w:p w14:paraId="20F76F74" w14:textId="77777777" w:rsidR="00B15ABE" w:rsidRDefault="005C66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jc w:val="both"/>
        <w:rPr>
          <w:rFonts w:ascii="DIN-Rg" w:eastAsia="DIN-Rg" w:hAnsi="DIN-Rg" w:cs="DIN-Rg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.................................................. </w:t>
      </w:r>
    </w:p>
    <w:p w14:paraId="4F7B6B03" w14:textId="00DAB689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 xml:space="preserve">Ecrivez ici les règles de </w:t>
      </w:r>
      <w:r w:rsidR="001469BD">
        <w:rPr>
          <w:rFonts w:ascii="DIN-Rg" w:eastAsia="DIN-Rg" w:hAnsi="DIN-Rg" w:cs="DIN-Rg"/>
          <w:color w:val="D80665"/>
          <w:sz w:val="20"/>
          <w:szCs w:val="20"/>
        </w:rPr>
        <w:t xml:space="preserve">fonctionnement </w:t>
      </w:r>
      <w:r>
        <w:rPr>
          <w:rFonts w:ascii="DIN-Rg" w:eastAsia="DIN-Rg" w:hAnsi="DIN-Rg" w:cs="DIN-Rg"/>
          <w:color w:val="D80665"/>
          <w:sz w:val="20"/>
          <w:szCs w:val="20"/>
        </w:rPr>
        <w:t>du CA qui ne sont pas présentes dans les statuts, comme par exemple : la période de double bureau, la date de prise de poste du CA, les modalités d’élections (si non précisées dans les statuts), sanctions et modalités de ces sanctions…</w:t>
      </w:r>
    </w:p>
    <w:p w14:paraId="4CC542EE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color w:val="000000"/>
          <w:sz w:val="20"/>
          <w:szCs w:val="20"/>
        </w:rPr>
      </w:pPr>
      <w:r>
        <w:rPr>
          <w:rFonts w:ascii="DIN" w:eastAsia="DIN" w:hAnsi="DIN" w:cs="DIN"/>
          <w:b/>
          <w:color w:val="000000"/>
          <w:sz w:val="20"/>
          <w:szCs w:val="20"/>
        </w:rPr>
        <w:t>Alinéa 2 : composition</w:t>
      </w:r>
    </w:p>
    <w:p w14:paraId="46A5936E" w14:textId="7861489E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lastRenderedPageBreak/>
        <w:t xml:space="preserve">Le Conseil d'Administration est constitué selon les conditions prévues par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[l’article </w:t>
      </w:r>
      <w:r w:rsidR="00A35BD8">
        <w:rPr>
          <w:rFonts w:ascii="DIN" w:eastAsia="DIN" w:hAnsi="DIN" w:cs="DIN"/>
          <w:color w:val="000000"/>
          <w:sz w:val="20"/>
          <w:szCs w:val="20"/>
          <w:highlight w:val="yellow"/>
        </w:rPr>
        <w:t>8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]</w:t>
      </w:r>
      <w:r>
        <w:rPr>
          <w:rFonts w:ascii="DIN" w:eastAsia="DIN" w:hAnsi="DIN" w:cs="DIN"/>
          <w:color w:val="000000"/>
          <w:sz w:val="20"/>
          <w:szCs w:val="20"/>
        </w:rPr>
        <w:t xml:space="preserve"> des Statuts. Il contient au moins le Burea</w:t>
      </w:r>
      <w:r w:rsidR="00CB5818">
        <w:rPr>
          <w:rFonts w:ascii="DIN" w:eastAsia="DIN" w:hAnsi="DIN" w:cs="DIN"/>
          <w:color w:val="000000"/>
          <w:sz w:val="20"/>
          <w:szCs w:val="20"/>
        </w:rPr>
        <w:t>u. Il peut contenir</w:t>
      </w:r>
      <w:r>
        <w:rPr>
          <w:rFonts w:ascii="DIN" w:eastAsia="DIN" w:hAnsi="DIN" w:cs="DIN"/>
          <w:color w:val="000000"/>
          <w:sz w:val="20"/>
          <w:szCs w:val="20"/>
        </w:rPr>
        <w:t xml:space="preserve">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[le Vice-Trésorier]</w:t>
      </w:r>
      <w:r>
        <w:rPr>
          <w:rFonts w:ascii="DIN" w:eastAsia="DIN" w:hAnsi="DIN" w:cs="DIN"/>
          <w:color w:val="000000"/>
          <w:sz w:val="20"/>
          <w:szCs w:val="20"/>
        </w:rPr>
        <w:t xml:space="preserve">, et les Responsables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[inclure l’ensemble des pôles représentés au CA]</w:t>
      </w:r>
      <w:r>
        <w:rPr>
          <w:rFonts w:ascii="DIN" w:eastAsia="DIN" w:hAnsi="DIN" w:cs="DIN"/>
          <w:color w:val="000000"/>
          <w:sz w:val="20"/>
          <w:szCs w:val="20"/>
        </w:rPr>
        <w:t>.</w:t>
      </w:r>
    </w:p>
    <w:p w14:paraId="5915BD2C" w14:textId="51132DCE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Responsable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[nom du pôle] [description </w:t>
      </w:r>
      <w:r w:rsidR="007C4501"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de la fonction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de Responsable [nom du pôle], des missions et obligations, du rôle dans l’organisation de la Junior]</w:t>
      </w:r>
    </w:p>
    <w:p w14:paraId="32073580" w14:textId="67D1089B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Responsable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[nom du pôle] [description </w:t>
      </w:r>
      <w:r w:rsidR="007C4501">
        <w:rPr>
          <w:rFonts w:ascii="DIN" w:eastAsia="DIN" w:hAnsi="DIN" w:cs="DIN"/>
          <w:color w:val="000000"/>
          <w:sz w:val="20"/>
          <w:szCs w:val="20"/>
          <w:highlight w:val="yellow"/>
        </w:rPr>
        <w:t>de la fonction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 de Responsable [nom du pôle], des missions et obligations, du rôle dans l’organisation de la Junior]</w:t>
      </w:r>
    </w:p>
    <w:p w14:paraId="599C3448" w14:textId="59441B2B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DIN" w:eastAsia="DIN" w:hAnsi="DIN" w:cs="DIN"/>
          <w:color w:val="000000"/>
          <w:sz w:val="20"/>
          <w:szCs w:val="20"/>
        </w:rPr>
        <w:t xml:space="preserve">Le Responsable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[nom du pôle] [description </w:t>
      </w:r>
      <w:r w:rsidR="007C4501">
        <w:rPr>
          <w:rFonts w:ascii="DIN" w:eastAsia="DIN" w:hAnsi="DIN" w:cs="DIN"/>
          <w:color w:val="000000"/>
          <w:sz w:val="20"/>
          <w:szCs w:val="20"/>
          <w:highlight w:val="yellow"/>
        </w:rPr>
        <w:t>de la fonction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 de Responsable [nom du pôle], des missions et obligations, du rôle dans l’organisation de la Junior]</w:t>
      </w:r>
    </w:p>
    <w:p w14:paraId="588EA49E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center"/>
        <w:rPr>
          <w:rFonts w:ascii="DIN-Rg" w:eastAsia="DIN-Rg" w:hAnsi="DIN-Rg" w:cs="DIN-Rg"/>
          <w:color w:val="D80665"/>
          <w:sz w:val="20"/>
          <w:szCs w:val="20"/>
        </w:rPr>
      </w:pPr>
      <w:r>
        <w:rPr>
          <w:rFonts w:ascii="Bree Rg" w:eastAsia="Bree Rg" w:hAnsi="Bree Rg" w:cs="Bree Rg"/>
          <w:color w:val="000000"/>
          <w:sz w:val="24"/>
          <w:szCs w:val="24"/>
        </w:rPr>
        <w:t>Article 3 : BUREAU</w:t>
      </w:r>
    </w:p>
    <w:p w14:paraId="734E21E7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color w:val="000000"/>
          <w:sz w:val="20"/>
          <w:szCs w:val="20"/>
        </w:rPr>
      </w:pPr>
      <w:r>
        <w:rPr>
          <w:rFonts w:ascii="DIN" w:eastAsia="DIN" w:hAnsi="DIN" w:cs="DIN"/>
          <w:b/>
          <w:color w:val="000000"/>
          <w:sz w:val="20"/>
          <w:szCs w:val="20"/>
        </w:rPr>
        <w:t>Alinéa 1 : Définition</w:t>
      </w:r>
    </w:p>
    <w:p w14:paraId="17779953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Conformément à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[l'article 9]</w:t>
      </w:r>
      <w:r>
        <w:rPr>
          <w:rFonts w:ascii="DIN" w:eastAsia="DIN" w:hAnsi="DIN" w:cs="DIN"/>
          <w:color w:val="000000"/>
          <w:sz w:val="20"/>
          <w:szCs w:val="20"/>
        </w:rPr>
        <w:t xml:space="preserve"> des statuts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[Nom de la Junior]</w:t>
      </w:r>
      <w:r>
        <w:rPr>
          <w:rFonts w:ascii="DIN" w:eastAsia="DIN" w:hAnsi="DIN" w:cs="DIN"/>
          <w:color w:val="000000"/>
          <w:sz w:val="20"/>
          <w:szCs w:val="20"/>
        </w:rPr>
        <w:t xml:space="preserve"> le Bureau a pour objet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[décrire brièvement le rôle du Bureau sans contredire ou répéter ce qui est présent dans les statuts]</w:t>
      </w:r>
    </w:p>
    <w:p w14:paraId="6241C91C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360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Ses modalités de fonctionnement sont les suivantes : </w:t>
      </w:r>
    </w:p>
    <w:p w14:paraId="10CD2DB6" w14:textId="77777777" w:rsidR="00B15ABE" w:rsidRDefault="005C66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jc w:val="both"/>
        <w:rPr>
          <w:rFonts w:ascii="DIN-Rg" w:eastAsia="DIN-Rg" w:hAnsi="DIN-Rg" w:cs="DIN-Rg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.................................................. </w:t>
      </w:r>
    </w:p>
    <w:p w14:paraId="2A5F603B" w14:textId="24D319F0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 xml:space="preserve">Ecrivez ici les règles de </w:t>
      </w:r>
      <w:r w:rsidR="004902E3">
        <w:rPr>
          <w:rFonts w:ascii="DIN-Rg" w:eastAsia="DIN-Rg" w:hAnsi="DIN-Rg" w:cs="DIN-Rg"/>
          <w:color w:val="D80665"/>
          <w:sz w:val="20"/>
          <w:szCs w:val="20"/>
        </w:rPr>
        <w:t xml:space="preserve">fonctionnement </w:t>
      </w:r>
      <w:r>
        <w:rPr>
          <w:rFonts w:ascii="DIN-Rg" w:eastAsia="DIN-Rg" w:hAnsi="DIN-Rg" w:cs="DIN-Rg"/>
          <w:color w:val="D80665"/>
          <w:sz w:val="20"/>
          <w:szCs w:val="20"/>
        </w:rPr>
        <w:t>du Bureau qui ne sont pas présentes dans les statuts, comme par exemple : la période de double bureau, la date de prise de poste, les modalités d’élections (si non précisées dans les statuts), sanctions et modalités de ces sanctions…</w:t>
      </w:r>
    </w:p>
    <w:p w14:paraId="27FB8B5B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b/>
          <w:color w:val="000000"/>
          <w:sz w:val="20"/>
          <w:szCs w:val="20"/>
        </w:rPr>
      </w:pPr>
      <w:r>
        <w:rPr>
          <w:rFonts w:ascii="DIN" w:eastAsia="DIN" w:hAnsi="DIN" w:cs="DIN"/>
          <w:b/>
          <w:color w:val="000000"/>
          <w:sz w:val="20"/>
          <w:szCs w:val="20"/>
        </w:rPr>
        <w:t>Alinéa 2 : composition</w:t>
      </w:r>
    </w:p>
    <w:p w14:paraId="781DE651" w14:textId="2A08E1EA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Bureau est constitué selon les conditions prévues par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[l’article </w:t>
      </w:r>
      <w:r w:rsidR="002D3816">
        <w:rPr>
          <w:rFonts w:ascii="DIN" w:eastAsia="DIN" w:hAnsi="DIN" w:cs="DIN"/>
          <w:color w:val="000000"/>
          <w:sz w:val="20"/>
          <w:szCs w:val="20"/>
          <w:highlight w:val="yellow"/>
        </w:rPr>
        <w:t>9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]</w:t>
      </w:r>
      <w:r>
        <w:rPr>
          <w:rFonts w:ascii="DIN" w:eastAsia="DIN" w:hAnsi="DIN" w:cs="DIN"/>
          <w:color w:val="000000"/>
          <w:sz w:val="20"/>
          <w:szCs w:val="20"/>
        </w:rPr>
        <w:t xml:space="preserve"> des Statuts. Il contient au moins le Président, le Secrétaire Général, le Trésorier et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[le Vice-Président]</w:t>
      </w:r>
    </w:p>
    <w:p w14:paraId="2E199D79" w14:textId="5196D372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Président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[description </w:t>
      </w:r>
      <w:r w:rsidR="0081106F">
        <w:rPr>
          <w:rFonts w:ascii="DIN" w:eastAsia="DIN" w:hAnsi="DIN" w:cs="DIN"/>
          <w:color w:val="000000"/>
          <w:sz w:val="20"/>
          <w:szCs w:val="20"/>
          <w:highlight w:val="yellow"/>
        </w:rPr>
        <w:t>de la fonction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 de Président, des missions et obligations, du rôle dans l’organisation de la Junior]</w:t>
      </w:r>
    </w:p>
    <w:p w14:paraId="27BB021A" w14:textId="223A8C4A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Vice-Président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[description </w:t>
      </w:r>
      <w:r w:rsidR="0081106F">
        <w:rPr>
          <w:rFonts w:ascii="DIN" w:eastAsia="DIN" w:hAnsi="DIN" w:cs="DIN"/>
          <w:color w:val="000000"/>
          <w:sz w:val="20"/>
          <w:szCs w:val="20"/>
          <w:highlight w:val="yellow"/>
        </w:rPr>
        <w:t>de la fonction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 de Vice-Président, des missions et obligations, du rôle dans l’organisation de la Junior]</w:t>
      </w:r>
    </w:p>
    <w:p w14:paraId="4C4C5C70" w14:textId="3B24BE7C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Trésorier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[description </w:t>
      </w:r>
      <w:r w:rsidR="00BA66DE">
        <w:rPr>
          <w:rFonts w:ascii="DIN" w:eastAsia="DIN" w:hAnsi="DIN" w:cs="DIN"/>
          <w:color w:val="000000"/>
          <w:sz w:val="20"/>
          <w:szCs w:val="20"/>
          <w:highlight w:val="yellow"/>
        </w:rPr>
        <w:t>de la fonction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 de Trésorier, des missions et obligations, du rôle dans l’organisation de la Junior]</w:t>
      </w:r>
    </w:p>
    <w:p w14:paraId="288308FC" w14:textId="0BAC7F74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Secrétaire Général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[description </w:t>
      </w:r>
      <w:r w:rsidR="00BA66DE">
        <w:rPr>
          <w:rFonts w:ascii="DIN" w:eastAsia="DIN" w:hAnsi="DIN" w:cs="DIN"/>
          <w:color w:val="000000"/>
          <w:sz w:val="20"/>
          <w:szCs w:val="20"/>
          <w:highlight w:val="yellow"/>
        </w:rPr>
        <w:t>de la fonction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 xml:space="preserve"> de Secrétaire Général, des missions et obligations, du rôle dans l’organisation de la Junior]</w:t>
      </w:r>
    </w:p>
    <w:p w14:paraId="45FC6C49" w14:textId="73A247E6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 xml:space="preserve">Les </w:t>
      </w:r>
      <w:r w:rsidR="00BA66DE">
        <w:rPr>
          <w:rFonts w:ascii="DIN-Rg" w:eastAsia="DIN-Rg" w:hAnsi="DIN-Rg" w:cs="DIN-Rg"/>
          <w:color w:val="D80665"/>
          <w:sz w:val="20"/>
          <w:szCs w:val="20"/>
        </w:rPr>
        <w:t xml:space="preserve">fonctions </w:t>
      </w:r>
      <w:r>
        <w:rPr>
          <w:rFonts w:ascii="DIN-Rg" w:eastAsia="DIN-Rg" w:hAnsi="DIN-Rg" w:cs="DIN-Rg"/>
          <w:color w:val="D80665"/>
          <w:sz w:val="20"/>
          <w:szCs w:val="20"/>
        </w:rPr>
        <w:t>de Président, Trésorier et Secrétaire Général sont obligatoires en Junior.</w:t>
      </w:r>
    </w:p>
    <w:p w14:paraId="7FD303F5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ree Rg" w:eastAsia="Bree Rg" w:hAnsi="Bree Rg" w:cs="Bree Rg"/>
          <w:color w:val="222222"/>
          <w:sz w:val="38"/>
          <w:szCs w:val="38"/>
        </w:rPr>
      </w:pPr>
      <w:r>
        <w:rPr>
          <w:rFonts w:ascii="Bree Rg" w:eastAsia="Bree Rg" w:hAnsi="Bree Rg" w:cs="Bree Rg"/>
          <w:color w:val="222222"/>
          <w:sz w:val="24"/>
          <w:szCs w:val="24"/>
        </w:rPr>
        <w:t>Article 4 : ASSEMBLÉES GÉNÉRALES</w:t>
      </w:r>
    </w:p>
    <w:p w14:paraId="5D4BCD3B" w14:textId="77777777" w:rsidR="00B15ABE" w:rsidRDefault="005C66D0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Conformément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[aux articles 10 et 11]</w:t>
      </w:r>
      <w:r>
        <w:rPr>
          <w:rFonts w:ascii="DIN" w:eastAsia="DIN" w:hAnsi="DIN" w:cs="DIN"/>
          <w:color w:val="000000"/>
          <w:sz w:val="20"/>
          <w:szCs w:val="20"/>
        </w:rPr>
        <w:t xml:space="preserve"> des statuts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[Nom de la Junior]</w:t>
      </w:r>
      <w:r>
        <w:rPr>
          <w:rFonts w:ascii="DIN" w:eastAsia="DIN" w:hAnsi="DIN" w:cs="DIN"/>
          <w:color w:val="000000"/>
          <w:sz w:val="20"/>
          <w:szCs w:val="20"/>
        </w:rPr>
        <w:t xml:space="preserve">, l'Assemblée Générale Ordinaire se réunit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[une fois]</w:t>
      </w:r>
      <w:r>
        <w:rPr>
          <w:rFonts w:ascii="DIN" w:eastAsia="DIN" w:hAnsi="DIN" w:cs="DIN"/>
          <w:color w:val="000000"/>
          <w:sz w:val="20"/>
          <w:szCs w:val="20"/>
        </w:rPr>
        <w:t xml:space="preserve"> par an sur convocation du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[Bureau, Conseil d’Administration…].</w:t>
      </w:r>
      <w:r>
        <w:rPr>
          <w:rFonts w:ascii="DIN" w:eastAsia="DIN" w:hAnsi="DIN" w:cs="DIN"/>
          <w:color w:val="000000"/>
          <w:sz w:val="20"/>
          <w:szCs w:val="20"/>
        </w:rPr>
        <w:t xml:space="preserve"> </w:t>
      </w:r>
    </w:p>
    <w:p w14:paraId="400D3AC2" w14:textId="77777777" w:rsidR="00B15ABE" w:rsidRDefault="005C66D0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L’ensemble des membres sont autorisés à participer. Ils sont convoqués par le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[Secrétaire Général]</w:t>
      </w:r>
      <w:r>
        <w:rPr>
          <w:rFonts w:ascii="DIN" w:eastAsia="DIN" w:hAnsi="DIN" w:cs="DIN"/>
          <w:color w:val="000000"/>
          <w:sz w:val="20"/>
          <w:szCs w:val="20"/>
        </w:rPr>
        <w:t xml:space="preserve"> au moins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[deux semaines avant la date de l’AG]</w:t>
      </w:r>
      <w:r>
        <w:rPr>
          <w:rFonts w:ascii="DIN" w:eastAsia="DIN" w:hAnsi="DIN" w:cs="DIN"/>
          <w:color w:val="000000"/>
          <w:sz w:val="20"/>
          <w:szCs w:val="20"/>
        </w:rPr>
        <w:t xml:space="preserve"> par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[mail, convocation sur la porte du local, etc.]</w:t>
      </w:r>
    </w:p>
    <w:p w14:paraId="5693F4A6" w14:textId="77777777" w:rsidR="00B15ABE" w:rsidRDefault="005C66D0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lastRenderedPageBreak/>
        <w:t xml:space="preserve">L’Assemblée Générale Extraordinaire se réunit sur convocation du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[Bureau, Conseil d’Administration…]</w:t>
      </w:r>
      <w:r>
        <w:rPr>
          <w:rFonts w:ascii="DIN" w:eastAsia="DIN" w:hAnsi="DIN" w:cs="DIN"/>
          <w:color w:val="000000"/>
          <w:sz w:val="20"/>
          <w:szCs w:val="20"/>
        </w:rPr>
        <w:t xml:space="preserve"> uniquement en cas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[condition]</w:t>
      </w:r>
      <w:r>
        <w:rPr>
          <w:rFonts w:ascii="DIN" w:eastAsia="DIN" w:hAnsi="DIN" w:cs="DIN"/>
          <w:color w:val="000000"/>
          <w:sz w:val="20"/>
          <w:szCs w:val="20"/>
        </w:rPr>
        <w:t xml:space="preserve"> afin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[but].</w:t>
      </w:r>
    </w:p>
    <w:p w14:paraId="051D6BC9" w14:textId="77777777" w:rsidR="00B15ABE" w:rsidRDefault="005C66D0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L’ensemble des membres sont autorisés à participer. Ils sont convoqués par le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[Secrétaire Général]</w:t>
      </w:r>
      <w:r>
        <w:rPr>
          <w:rFonts w:ascii="DIN" w:eastAsia="DIN" w:hAnsi="DIN" w:cs="DIN"/>
          <w:color w:val="000000"/>
          <w:sz w:val="20"/>
          <w:szCs w:val="20"/>
        </w:rPr>
        <w:t xml:space="preserve"> au moins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[deux semaines avant la date de l’AG]</w:t>
      </w:r>
      <w:r>
        <w:rPr>
          <w:rFonts w:ascii="DIN" w:eastAsia="DIN" w:hAnsi="DIN" w:cs="DIN"/>
          <w:color w:val="000000"/>
          <w:sz w:val="20"/>
          <w:szCs w:val="20"/>
        </w:rPr>
        <w:t xml:space="preserve"> par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[mail, convocation sur la porte du local, etc.]</w:t>
      </w:r>
    </w:p>
    <w:p w14:paraId="54BCAB93" w14:textId="77777777" w:rsidR="00B15ABE" w:rsidRDefault="005C66D0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 xml:space="preserve">Adaptez cet article à l’organisation de votre Junior et faites particulièrement attention à ne pas contredire ou répéter toute information présente dans les statuts. Vous pouvez mentionner une information présente dans les statuts en citant l’article. </w:t>
      </w:r>
    </w:p>
    <w:p w14:paraId="650F1106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center"/>
        <w:rPr>
          <w:rFonts w:ascii="DIN-Rg" w:eastAsia="DIN-Rg" w:hAnsi="DIN-Rg" w:cs="DIN-Rg"/>
          <w:color w:val="000000"/>
          <w:sz w:val="20"/>
          <w:szCs w:val="20"/>
        </w:rPr>
      </w:pPr>
      <w:r>
        <w:rPr>
          <w:rFonts w:ascii="Bree Rg" w:eastAsia="Bree Rg" w:hAnsi="Bree Rg" w:cs="Bree Rg"/>
          <w:color w:val="000000"/>
          <w:sz w:val="24"/>
          <w:szCs w:val="24"/>
        </w:rPr>
        <w:t xml:space="preserve">Article 5 : UTILISATION DU </w:t>
      </w:r>
      <w:r>
        <w:rPr>
          <w:rFonts w:ascii="Bree Rg" w:eastAsia="Bree Rg" w:hAnsi="Bree Rg" w:cs="Bree Rg"/>
          <w:sz w:val="24"/>
          <w:szCs w:val="24"/>
        </w:rPr>
        <w:t>MATÉRIEL</w:t>
      </w:r>
    </w:p>
    <w:p w14:paraId="0E0CFF3B" w14:textId="33AD3CB0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>L’usage du matériel</w:t>
      </w:r>
      <w:r w:rsidR="002979E2">
        <w:rPr>
          <w:rFonts w:ascii="DIN" w:eastAsia="DIN" w:hAnsi="DIN" w:cs="DIN"/>
          <w:color w:val="000000"/>
          <w:sz w:val="20"/>
          <w:szCs w:val="20"/>
        </w:rPr>
        <w:t xml:space="preserve"> appartenant à l’association</w:t>
      </w:r>
      <w:r>
        <w:rPr>
          <w:rFonts w:ascii="DIN" w:eastAsia="DIN" w:hAnsi="DIN" w:cs="DIN"/>
          <w:color w:val="000000"/>
          <w:sz w:val="20"/>
          <w:szCs w:val="20"/>
        </w:rPr>
        <w:t xml:space="preserve"> à des fins personnelles est interdit. L’utilisation du fax ou de l’imprimante </w:t>
      </w:r>
      <w:r w:rsidR="001C4187">
        <w:rPr>
          <w:rFonts w:ascii="DIN" w:eastAsia="DIN" w:hAnsi="DIN" w:cs="DIN"/>
          <w:color w:val="000000"/>
          <w:sz w:val="20"/>
          <w:szCs w:val="20"/>
        </w:rPr>
        <w:t xml:space="preserve">à titre personnel </w:t>
      </w:r>
      <w:r>
        <w:rPr>
          <w:rFonts w:ascii="DIN" w:eastAsia="DIN" w:hAnsi="DIN" w:cs="DIN"/>
          <w:color w:val="000000"/>
          <w:sz w:val="20"/>
          <w:szCs w:val="20"/>
        </w:rPr>
        <w:t>est tolérée de manière exceptionnelle</w:t>
      </w:r>
      <w:r w:rsidR="000144DA">
        <w:rPr>
          <w:rFonts w:ascii="DIN" w:eastAsia="DIN" w:hAnsi="DIN" w:cs="DIN"/>
          <w:color w:val="000000"/>
          <w:sz w:val="20"/>
          <w:szCs w:val="20"/>
        </w:rPr>
        <w:t xml:space="preserve">, </w:t>
      </w:r>
      <w:r w:rsidR="000144DA" w:rsidRPr="009C56EF">
        <w:rPr>
          <w:rFonts w:ascii="DIN" w:eastAsia="DIN" w:hAnsi="DIN" w:cs="DIN"/>
          <w:color w:val="000000"/>
          <w:sz w:val="20"/>
          <w:szCs w:val="20"/>
        </w:rPr>
        <w:t>et sous réserve d’une demande préalable à un membre du bureau.</w:t>
      </w:r>
    </w:p>
    <w:p w14:paraId="23A82B10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>Le matériel et les documents présents dans le local ne doivent sous aucun prétexte le quitter.</w:t>
      </w:r>
    </w:p>
    <w:p w14:paraId="0588DA3C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L’ensemble des membres du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[Conseil d’Administration/Bureau]</w:t>
      </w:r>
      <w:r>
        <w:rPr>
          <w:rFonts w:ascii="DIN" w:eastAsia="DIN" w:hAnsi="DIN" w:cs="DIN"/>
          <w:color w:val="000000"/>
          <w:sz w:val="20"/>
          <w:szCs w:val="20"/>
        </w:rPr>
        <w:t xml:space="preserve"> peuvent posséder un double des clefs du local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[nom de la Junior]</w:t>
      </w:r>
      <w:r>
        <w:rPr>
          <w:rFonts w:ascii="DIN" w:eastAsia="DIN" w:hAnsi="DIN" w:cs="DIN"/>
          <w:color w:val="000000"/>
          <w:sz w:val="20"/>
          <w:szCs w:val="20"/>
        </w:rPr>
        <w:t xml:space="preserve"> à condition de déposer un chèque de caution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[40 euros]</w:t>
      </w:r>
    </w:p>
    <w:p w14:paraId="6E28E5F8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-Rg" w:eastAsia="DIN-Rg" w:hAnsi="DIN-Rg" w:cs="DIN-Rg"/>
          <w:color w:val="000000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>Insérez ici les règles qui vous semblent pertinentes pour votre Junior et sont cohérentes avec les statuts.</w:t>
      </w:r>
    </w:p>
    <w:p w14:paraId="320B4172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center"/>
        <w:rPr>
          <w:rFonts w:ascii="Bree Rg" w:eastAsia="Bree Rg" w:hAnsi="Bree Rg" w:cs="Bree Rg"/>
          <w:color w:val="000000"/>
          <w:sz w:val="24"/>
          <w:szCs w:val="24"/>
        </w:rPr>
      </w:pPr>
      <w:r>
        <w:rPr>
          <w:rFonts w:ascii="Bree Rg" w:eastAsia="Bree Rg" w:hAnsi="Bree Rg" w:cs="Bree Rg"/>
          <w:color w:val="000000"/>
          <w:sz w:val="24"/>
          <w:szCs w:val="24"/>
        </w:rPr>
        <w:t xml:space="preserve">Article 6 : MODIFICATION DU </w:t>
      </w:r>
      <w:r>
        <w:rPr>
          <w:rFonts w:ascii="Bree Rg" w:eastAsia="Bree Rg" w:hAnsi="Bree Rg" w:cs="Bree Rg"/>
          <w:sz w:val="24"/>
          <w:szCs w:val="24"/>
        </w:rPr>
        <w:t>RÈGLEMENT</w:t>
      </w:r>
      <w:r>
        <w:rPr>
          <w:rFonts w:ascii="Bree Rg" w:eastAsia="Bree Rg" w:hAnsi="Bree Rg" w:cs="Bree Rg"/>
          <w:color w:val="000000"/>
          <w:sz w:val="24"/>
          <w:szCs w:val="24"/>
        </w:rPr>
        <w:t xml:space="preserve"> </w:t>
      </w:r>
      <w:r>
        <w:rPr>
          <w:rFonts w:ascii="Bree Rg" w:eastAsia="Bree Rg" w:hAnsi="Bree Rg" w:cs="Bree Rg"/>
          <w:sz w:val="24"/>
          <w:szCs w:val="24"/>
        </w:rPr>
        <w:t>INTÉRIEUR</w:t>
      </w:r>
    </w:p>
    <w:p w14:paraId="74DA910C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règlement intérieur de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[Nom de la Junior]</w:t>
      </w:r>
      <w:r>
        <w:rPr>
          <w:rFonts w:ascii="DIN" w:eastAsia="DIN" w:hAnsi="DIN" w:cs="DIN"/>
          <w:color w:val="000000"/>
          <w:sz w:val="20"/>
          <w:szCs w:val="20"/>
        </w:rPr>
        <w:t xml:space="preserve"> est établi par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[Le Conseil d’Administration],</w:t>
      </w:r>
      <w:r>
        <w:rPr>
          <w:rFonts w:ascii="DIN" w:eastAsia="DIN" w:hAnsi="DIN" w:cs="DIN"/>
          <w:color w:val="000000"/>
          <w:sz w:val="20"/>
          <w:szCs w:val="20"/>
        </w:rPr>
        <w:t xml:space="preserve"> conformément à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[l'article 14 des statuts].</w:t>
      </w:r>
      <w:r>
        <w:rPr>
          <w:rFonts w:ascii="DIN" w:eastAsia="DIN" w:hAnsi="DIN" w:cs="DIN"/>
          <w:color w:val="000000"/>
          <w:sz w:val="20"/>
          <w:szCs w:val="20"/>
        </w:rPr>
        <w:t xml:space="preserve"> </w:t>
      </w:r>
    </w:p>
    <w:p w14:paraId="7FFB6301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Il peut être modifié par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[Le Conseil d’Administration]</w:t>
      </w:r>
      <w:r>
        <w:rPr>
          <w:rFonts w:ascii="DIN" w:eastAsia="DIN" w:hAnsi="DIN" w:cs="DIN"/>
          <w:color w:val="000000"/>
          <w:sz w:val="20"/>
          <w:szCs w:val="20"/>
        </w:rPr>
        <w:t xml:space="preserve"> lors d’une réunion de celui-ci.</w:t>
      </w:r>
    </w:p>
    <w:p w14:paraId="6A12220F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000000"/>
          <w:sz w:val="20"/>
          <w:szCs w:val="20"/>
        </w:rPr>
        <w:t xml:space="preserve">Le nouveau règlement intérieur sera adressé à chacun des membres de l'association par mail sous un délai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[de 7 jours]</w:t>
      </w:r>
      <w:r>
        <w:rPr>
          <w:rFonts w:ascii="DIN" w:eastAsia="DIN" w:hAnsi="DIN" w:cs="DIN"/>
          <w:color w:val="000000"/>
          <w:sz w:val="20"/>
          <w:szCs w:val="20"/>
        </w:rPr>
        <w:t xml:space="preserve"> suivant la date de la modification. </w:t>
      </w:r>
    </w:p>
    <w:p w14:paraId="54B18DA9" w14:textId="77777777" w:rsidR="00B15ABE" w:rsidRPr="009C56EF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center"/>
        <w:rPr>
          <w:rFonts w:ascii="DIN-Rg" w:eastAsia="DIN-Rg" w:hAnsi="DIN-Rg" w:cs="DIN-Rg"/>
          <w:color w:val="000000"/>
          <w:sz w:val="20"/>
          <w:szCs w:val="20"/>
        </w:rPr>
      </w:pPr>
      <w:r w:rsidRPr="009C56EF">
        <w:rPr>
          <w:rFonts w:ascii="Bree Rg" w:eastAsia="Bree Rg" w:hAnsi="Bree Rg" w:cs="Bree Rg"/>
          <w:color w:val="000000"/>
          <w:sz w:val="24"/>
          <w:szCs w:val="24"/>
        </w:rPr>
        <w:t xml:space="preserve">Article 7 : </w:t>
      </w:r>
      <w:r w:rsidRPr="009C56EF">
        <w:rPr>
          <w:rFonts w:ascii="Bree Rg" w:eastAsia="Bree Rg" w:hAnsi="Bree Rg" w:cs="Bree Rg"/>
          <w:sz w:val="24"/>
          <w:szCs w:val="24"/>
        </w:rPr>
        <w:t>PARTICIPATION À UNE MISSION PÉDAGOGIQUE</w:t>
      </w:r>
    </w:p>
    <w:p w14:paraId="3A948208" w14:textId="79C342F3" w:rsidR="00B15ABE" w:rsidRPr="009C56EF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>Les membres de l’association qui le souhaitent pourront, en fonction des missions qui seraient confiées à la Junior-Entreprise, participer à leur réalisation</w:t>
      </w:r>
      <w:r w:rsidR="004E5278" w:rsidRPr="009C56EF">
        <w:rPr>
          <w:rFonts w:ascii="DIN" w:eastAsia="DIN" w:hAnsi="DIN" w:cs="DIN"/>
          <w:sz w:val="20"/>
          <w:szCs w:val="20"/>
        </w:rPr>
        <w:t xml:space="preserve"> dans le but de compléter leur formation théorique par une mise en œuvre pratique des compétences acquises</w:t>
      </w:r>
      <w:r w:rsidRPr="009C56EF">
        <w:rPr>
          <w:rFonts w:ascii="DIN" w:eastAsia="DIN" w:hAnsi="DIN" w:cs="DIN"/>
          <w:sz w:val="20"/>
          <w:szCs w:val="20"/>
        </w:rPr>
        <w:t>.</w:t>
      </w:r>
    </w:p>
    <w:p w14:paraId="6E4D4D7C" w14:textId="77777777" w:rsidR="00B15ABE" w:rsidRPr="009C56EF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>Pour ce faire, ils devront fournir en complément de leur dossier d’adhésion à l’association, les documents suivants :</w:t>
      </w:r>
    </w:p>
    <w:p w14:paraId="26A2936C" w14:textId="77777777" w:rsidR="00B15ABE" w:rsidRPr="009C56EF" w:rsidRDefault="005C66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>La pièce d’identité ;</w:t>
      </w:r>
    </w:p>
    <w:p w14:paraId="45FE5600" w14:textId="12D4EB42" w:rsidR="00B15ABE" w:rsidRPr="009C56EF" w:rsidRDefault="005C66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>La carte étudiant</w:t>
      </w:r>
      <w:r w:rsidR="005A3C8F">
        <w:rPr>
          <w:rFonts w:ascii="DIN" w:eastAsia="DIN" w:hAnsi="DIN" w:cs="DIN"/>
          <w:sz w:val="20"/>
          <w:szCs w:val="20"/>
        </w:rPr>
        <w:t>e</w:t>
      </w:r>
      <w:r w:rsidRPr="009C56EF">
        <w:rPr>
          <w:rFonts w:ascii="DIN" w:eastAsia="DIN" w:hAnsi="DIN" w:cs="DIN"/>
          <w:sz w:val="20"/>
          <w:szCs w:val="20"/>
        </w:rPr>
        <w:t xml:space="preserve"> </w:t>
      </w:r>
      <w:r w:rsidR="003D2EE8">
        <w:rPr>
          <w:rFonts w:ascii="DIN" w:eastAsia="DIN" w:hAnsi="DIN" w:cs="DIN"/>
          <w:sz w:val="20"/>
          <w:szCs w:val="20"/>
        </w:rPr>
        <w:t xml:space="preserve">ou le certificat de scolarité </w:t>
      </w:r>
      <w:r w:rsidRPr="009C56EF">
        <w:rPr>
          <w:rFonts w:ascii="DIN" w:eastAsia="DIN" w:hAnsi="DIN" w:cs="DIN"/>
          <w:sz w:val="20"/>
          <w:szCs w:val="20"/>
        </w:rPr>
        <w:t>en cours de validité ;</w:t>
      </w:r>
    </w:p>
    <w:p w14:paraId="49360794" w14:textId="77777777" w:rsidR="00B15ABE" w:rsidRPr="009C56EF" w:rsidRDefault="005C66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>Photocopie de la Carte Vitale ou carte de sécurité sociale européenne ;</w:t>
      </w:r>
    </w:p>
    <w:p w14:paraId="43A03D69" w14:textId="77777777" w:rsidR="00B15ABE" w:rsidRPr="009C56EF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>Pour les étudiants non ressortissants de l’Espace Economique Européen, il est nécessaire de fournir également :</w:t>
      </w:r>
    </w:p>
    <w:p w14:paraId="7560AECC" w14:textId="175759E3" w:rsidR="00B15ABE" w:rsidRPr="009C56EF" w:rsidRDefault="005C66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 xml:space="preserve">Le </w:t>
      </w:r>
      <w:r w:rsidR="00277D97" w:rsidRPr="00277D97">
        <w:rPr>
          <w:rFonts w:ascii="DIN" w:eastAsia="DIN" w:hAnsi="DIN" w:cs="DIN"/>
          <w:sz w:val="20"/>
          <w:szCs w:val="20"/>
        </w:rPr>
        <w:t>visa long séjour de type </w:t>
      </w:r>
      <w:r w:rsidR="00277D97" w:rsidRPr="00277D97">
        <w:rPr>
          <w:rFonts w:ascii="DIN" w:eastAsia="DIN" w:hAnsi="DIN" w:cs="DIN"/>
          <w:b/>
          <w:bCs/>
          <w:sz w:val="20"/>
          <w:szCs w:val="20"/>
        </w:rPr>
        <w:t>VLS-TS</w:t>
      </w:r>
      <w:r w:rsidR="00277D97" w:rsidRPr="00277D97">
        <w:rPr>
          <w:rFonts w:ascii="DIN" w:eastAsia="DIN" w:hAnsi="DIN" w:cs="DIN"/>
          <w:sz w:val="20"/>
          <w:szCs w:val="20"/>
        </w:rPr>
        <w:t> en cours de validité portant la mention « </w:t>
      </w:r>
      <w:r w:rsidR="00277D97" w:rsidRPr="00277D97">
        <w:rPr>
          <w:rFonts w:ascii="DIN" w:eastAsia="DIN" w:hAnsi="DIN" w:cs="DIN"/>
          <w:b/>
          <w:bCs/>
          <w:sz w:val="20"/>
          <w:szCs w:val="20"/>
        </w:rPr>
        <w:t>étudiant</w:t>
      </w:r>
      <w:r w:rsidR="00277D97" w:rsidRPr="00277D97">
        <w:rPr>
          <w:rFonts w:ascii="DIN" w:eastAsia="DIN" w:hAnsi="DIN" w:cs="DIN"/>
          <w:sz w:val="20"/>
          <w:szCs w:val="20"/>
        </w:rPr>
        <w:t xml:space="preserve"> » ou </w:t>
      </w:r>
      <w:r w:rsidR="00277D97">
        <w:rPr>
          <w:rFonts w:ascii="DIN" w:eastAsia="DIN" w:hAnsi="DIN" w:cs="DIN"/>
          <w:sz w:val="20"/>
          <w:szCs w:val="20"/>
        </w:rPr>
        <w:t>le</w:t>
      </w:r>
      <w:r w:rsidR="00277D97" w:rsidRPr="00277D97">
        <w:rPr>
          <w:rFonts w:ascii="DIN" w:eastAsia="DIN" w:hAnsi="DIN" w:cs="DIN"/>
          <w:sz w:val="20"/>
          <w:szCs w:val="20"/>
        </w:rPr>
        <w:t xml:space="preserve"> titre de séjour en cours de validité portant la mention « </w:t>
      </w:r>
      <w:r w:rsidR="00277D97" w:rsidRPr="00277D97">
        <w:rPr>
          <w:rFonts w:ascii="DIN" w:eastAsia="DIN" w:hAnsi="DIN" w:cs="DIN"/>
          <w:b/>
          <w:bCs/>
          <w:sz w:val="20"/>
          <w:szCs w:val="20"/>
        </w:rPr>
        <w:t>étudiant</w:t>
      </w:r>
      <w:r w:rsidR="00277D97" w:rsidRPr="00277D97">
        <w:rPr>
          <w:rFonts w:ascii="DIN" w:eastAsia="DIN" w:hAnsi="DIN" w:cs="DIN"/>
          <w:sz w:val="20"/>
          <w:szCs w:val="20"/>
        </w:rPr>
        <w:t> »</w:t>
      </w:r>
    </w:p>
    <w:p w14:paraId="191EB728" w14:textId="07A36FCC" w:rsidR="00B15ABE" w:rsidRPr="009C56EF" w:rsidRDefault="005C66D0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 xml:space="preserve">Par ailleurs, ces membres s’engagent à ne pas adopter, (listing non exhaustif) de comportement </w:t>
      </w:r>
      <w:r w:rsidR="00F7229F" w:rsidRPr="009C56EF">
        <w:rPr>
          <w:rFonts w:ascii="DIN" w:eastAsia="DIN" w:hAnsi="DIN" w:cs="DIN"/>
          <w:sz w:val="20"/>
          <w:szCs w:val="20"/>
        </w:rPr>
        <w:t xml:space="preserve">inadapté </w:t>
      </w:r>
      <w:r w:rsidRPr="009C56EF">
        <w:rPr>
          <w:rFonts w:ascii="DIN" w:eastAsia="DIN" w:hAnsi="DIN" w:cs="DIN"/>
          <w:sz w:val="20"/>
          <w:szCs w:val="20"/>
        </w:rPr>
        <w:t>ou irrespectueux envers un Client</w:t>
      </w:r>
      <w:r w:rsidR="00C70F3B" w:rsidRPr="009C56EF">
        <w:rPr>
          <w:rFonts w:ascii="DIN" w:eastAsia="DIN" w:hAnsi="DIN" w:cs="DIN"/>
          <w:sz w:val="20"/>
          <w:szCs w:val="20"/>
        </w:rPr>
        <w:t xml:space="preserve"> de la Junior</w:t>
      </w:r>
      <w:r w:rsidR="003B0FBA" w:rsidRPr="009C56EF">
        <w:rPr>
          <w:rFonts w:ascii="DIN" w:eastAsia="DIN" w:hAnsi="DIN" w:cs="DIN"/>
          <w:sz w:val="20"/>
          <w:szCs w:val="20"/>
        </w:rPr>
        <w:t>-Entreprise</w:t>
      </w:r>
      <w:r w:rsidRPr="009C56EF">
        <w:rPr>
          <w:rFonts w:ascii="DIN" w:eastAsia="DIN" w:hAnsi="DIN" w:cs="DIN"/>
          <w:sz w:val="20"/>
          <w:szCs w:val="20"/>
        </w:rPr>
        <w:t xml:space="preserve">. </w:t>
      </w:r>
    </w:p>
    <w:p w14:paraId="4A653480" w14:textId="24048CC0" w:rsidR="00B15ABE" w:rsidRPr="007A04F5" w:rsidRDefault="005C66D0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lastRenderedPageBreak/>
        <w:t xml:space="preserve">Ils doivent également faire preuve de savoir-vivre, respecter l'environnement de </w:t>
      </w:r>
      <w:r w:rsidR="007F17CD" w:rsidRPr="009C56EF">
        <w:rPr>
          <w:rFonts w:ascii="DIN" w:eastAsia="DIN" w:hAnsi="DIN" w:cs="DIN"/>
          <w:sz w:val="20"/>
          <w:szCs w:val="20"/>
        </w:rPr>
        <w:t xml:space="preserve">réalisation de la mission </w:t>
      </w:r>
      <w:r w:rsidRPr="009C56EF">
        <w:rPr>
          <w:rFonts w:ascii="DIN" w:eastAsia="DIN" w:hAnsi="DIN" w:cs="DIN"/>
          <w:sz w:val="20"/>
          <w:szCs w:val="20"/>
        </w:rPr>
        <w:t>(les lieux, le matériel utilisé</w:t>
      </w:r>
      <w:r w:rsidR="00F7229F" w:rsidRPr="009C56EF">
        <w:rPr>
          <w:rFonts w:ascii="DIN" w:eastAsia="DIN" w:hAnsi="DIN" w:cs="DIN"/>
          <w:sz w:val="20"/>
          <w:szCs w:val="20"/>
        </w:rPr>
        <w:t>, le cas échéant</w:t>
      </w:r>
      <w:r w:rsidRPr="009C56EF">
        <w:rPr>
          <w:rFonts w:ascii="DIN" w:eastAsia="DIN" w:hAnsi="DIN" w:cs="DIN"/>
          <w:sz w:val="20"/>
          <w:szCs w:val="20"/>
        </w:rPr>
        <w:t>), autrui, adopter une attitude professionnelle, un langage approprié et des propos corrects envers les différents acteurs de la mission.</w:t>
      </w:r>
    </w:p>
    <w:p w14:paraId="279BEA78" w14:textId="77777777" w:rsidR="00B15ABE" w:rsidRPr="009C56EF" w:rsidRDefault="005C66D0" w:rsidP="007A04F5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 xml:space="preserve">Ils doivent respecter leur engagement pour ne pas dégrader l'image de la Junior-Entreprise. </w:t>
      </w:r>
    </w:p>
    <w:p w14:paraId="237EBA83" w14:textId="388BBDEC" w:rsidR="00B15ABE" w:rsidRPr="009C56EF" w:rsidRDefault="00784B66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 xml:space="preserve">Sous réserve du respect de ces engagements, les étudiants participant à une mission pédagogique sont susceptibles de bénéficier d’une </w:t>
      </w:r>
      <w:r w:rsidR="004E3696" w:rsidRPr="009C56EF">
        <w:rPr>
          <w:rFonts w:ascii="DIN" w:eastAsia="DIN" w:hAnsi="DIN" w:cs="DIN"/>
          <w:sz w:val="20"/>
          <w:szCs w:val="20"/>
        </w:rPr>
        <w:t xml:space="preserve">rétribution </w:t>
      </w:r>
      <w:r w:rsidRPr="009C56EF">
        <w:rPr>
          <w:rFonts w:ascii="DIN" w:eastAsia="DIN" w:hAnsi="DIN" w:cs="DIN"/>
          <w:sz w:val="20"/>
          <w:szCs w:val="20"/>
        </w:rPr>
        <w:t>dans les conditions fixées par le Récapitulatif de Mission</w:t>
      </w:r>
      <w:r w:rsidR="000F1B1E" w:rsidRPr="009C56EF">
        <w:rPr>
          <w:rFonts w:ascii="DIN" w:eastAsia="DIN" w:hAnsi="DIN" w:cs="DIN"/>
          <w:sz w:val="20"/>
          <w:szCs w:val="20"/>
        </w:rPr>
        <w:t xml:space="preserve"> signé en accord avec l’étudiant.</w:t>
      </w:r>
    </w:p>
    <w:p w14:paraId="4657EF0F" w14:textId="6401E67E" w:rsidR="000F1B1E" w:rsidRDefault="000F1B1E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>Sans préjudice des éventuelles sanctions prévues à l’alinéa 4 de l’article 1 du présent règlement intérieur, en cas de manquement de l’étudiant à ses engagements ayant conduit le client à mettre un terme à la mission confiée à</w:t>
      </w:r>
      <w:r>
        <w:rPr>
          <w:rFonts w:ascii="DIN" w:eastAsia="DIN" w:hAnsi="DIN" w:cs="DIN"/>
          <w:sz w:val="20"/>
          <w:szCs w:val="20"/>
        </w:rPr>
        <w:t xml:space="preserve">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[Nom de la Junior]</w:t>
      </w:r>
      <w:r>
        <w:rPr>
          <w:rFonts w:ascii="DIN" w:eastAsia="DIN" w:hAnsi="DIN" w:cs="DIN"/>
          <w:color w:val="000000"/>
          <w:sz w:val="20"/>
          <w:szCs w:val="20"/>
        </w:rPr>
        <w:t xml:space="preserve"> </w:t>
      </w:r>
      <w:r w:rsidRPr="009C56EF">
        <w:rPr>
          <w:rFonts w:ascii="DIN" w:eastAsia="DIN" w:hAnsi="DIN" w:cs="DIN"/>
          <w:color w:val="000000"/>
          <w:sz w:val="20"/>
          <w:szCs w:val="20"/>
        </w:rPr>
        <w:t xml:space="preserve">de façon anticipée, </w:t>
      </w:r>
      <w:r w:rsidR="004E3696" w:rsidRPr="009C56EF">
        <w:rPr>
          <w:rFonts w:ascii="DIN" w:eastAsia="DIN" w:hAnsi="DIN" w:cs="DIN"/>
          <w:color w:val="000000"/>
          <w:sz w:val="20"/>
          <w:szCs w:val="20"/>
        </w:rPr>
        <w:t>la rétribution</w:t>
      </w:r>
      <w:r w:rsidRPr="009C56EF">
        <w:rPr>
          <w:rFonts w:ascii="DIN" w:eastAsia="DIN" w:hAnsi="DIN" w:cs="DIN"/>
          <w:color w:val="000000"/>
          <w:sz w:val="20"/>
          <w:szCs w:val="20"/>
        </w:rPr>
        <w:t xml:space="preserve"> ne sera pas versée en l’absence de règlement préalable de la mission par le client.</w:t>
      </w:r>
    </w:p>
    <w:p w14:paraId="4FC600EA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ree Rg" w:eastAsia="Bree Rg" w:hAnsi="Bree Rg" w:cs="Bree Rg"/>
          <w:color w:val="222222"/>
          <w:sz w:val="24"/>
          <w:szCs w:val="24"/>
        </w:rPr>
      </w:pPr>
      <w:r>
        <w:rPr>
          <w:rFonts w:ascii="Bree Rg" w:eastAsia="Bree Rg" w:hAnsi="Bree Rg" w:cs="Bree Rg"/>
          <w:color w:val="222222"/>
          <w:sz w:val="24"/>
          <w:szCs w:val="24"/>
        </w:rPr>
        <w:t>Article 8 : COMPORTEMENT EN CONGRES</w:t>
      </w:r>
    </w:p>
    <w:p w14:paraId="7A1DFC3A" w14:textId="77777777" w:rsidR="00B15ABE" w:rsidRDefault="005C66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left="851"/>
        <w:jc w:val="both"/>
        <w:rPr>
          <w:rFonts w:ascii="DIN" w:eastAsia="DIN" w:hAnsi="DIN" w:cs="DIN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DIN" w:eastAsia="DIN" w:hAnsi="DIN" w:cs="DIN"/>
          <w:b/>
          <w:color w:val="000000"/>
          <w:sz w:val="24"/>
          <w:szCs w:val="24"/>
        </w:rPr>
        <w:t>Alinéa 1 – Obligations</w:t>
      </w:r>
    </w:p>
    <w:p w14:paraId="2D8F687E" w14:textId="59F7D9A9" w:rsidR="00B15ABE" w:rsidRPr="009C56EF" w:rsidRDefault="005C66D0" w:rsidP="0033310E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sz w:val="20"/>
          <w:szCs w:val="20"/>
        </w:rPr>
        <w:t xml:space="preserve">Les membres de </w:t>
      </w:r>
      <w:r w:rsidRPr="0033310E">
        <w:rPr>
          <w:rFonts w:ascii="DIN" w:eastAsia="DIN" w:hAnsi="DIN" w:cs="DIN"/>
          <w:sz w:val="20"/>
          <w:szCs w:val="20"/>
          <w:highlight w:val="yellow"/>
        </w:rPr>
        <w:t>[Nom de la Junior]</w:t>
      </w:r>
      <w:r>
        <w:rPr>
          <w:rFonts w:ascii="DIN" w:eastAsia="DIN" w:hAnsi="DIN" w:cs="DIN"/>
          <w:sz w:val="20"/>
          <w:szCs w:val="20"/>
        </w:rPr>
        <w:t xml:space="preserve"> présents lors des congrès organisés par la CNJE se doivent </w:t>
      </w:r>
      <w:r w:rsidRPr="009C56EF">
        <w:rPr>
          <w:rFonts w:ascii="DIN" w:eastAsia="DIN" w:hAnsi="DIN" w:cs="DIN"/>
          <w:sz w:val="20"/>
          <w:szCs w:val="20"/>
        </w:rPr>
        <w:t>d</w:t>
      </w:r>
      <w:r w:rsidR="001938E3" w:rsidRPr="009C56EF">
        <w:rPr>
          <w:rFonts w:ascii="DIN" w:eastAsia="DIN" w:hAnsi="DIN" w:cs="DIN"/>
          <w:sz w:val="20"/>
          <w:szCs w:val="20"/>
        </w:rPr>
        <w:t xml:space="preserve">’adopter un comportement </w:t>
      </w:r>
      <w:r w:rsidR="000144DA" w:rsidRPr="009C56EF">
        <w:rPr>
          <w:rFonts w:ascii="DIN" w:eastAsia="DIN" w:hAnsi="DIN" w:cs="DIN"/>
          <w:sz w:val="20"/>
          <w:szCs w:val="20"/>
        </w:rPr>
        <w:t>exemplaire</w:t>
      </w:r>
      <w:r w:rsidR="001938E3" w:rsidRPr="009C56EF">
        <w:rPr>
          <w:rFonts w:ascii="DIN" w:eastAsia="DIN" w:hAnsi="DIN" w:cs="DIN"/>
          <w:sz w:val="20"/>
          <w:szCs w:val="20"/>
        </w:rPr>
        <w:t>, ne nuisant pas à l’image de l’association</w:t>
      </w:r>
      <w:r w:rsidR="000144DA" w:rsidRPr="009C56EF">
        <w:rPr>
          <w:rFonts w:ascii="DIN" w:eastAsia="DIN" w:hAnsi="DIN" w:cs="DIN"/>
          <w:sz w:val="20"/>
          <w:szCs w:val="20"/>
        </w:rPr>
        <w:t xml:space="preserve"> et conforme au</w:t>
      </w:r>
      <w:r w:rsidR="005F7491" w:rsidRPr="009C56EF">
        <w:rPr>
          <w:rFonts w:ascii="DIN" w:eastAsia="DIN" w:hAnsi="DIN" w:cs="DIN"/>
          <w:sz w:val="20"/>
          <w:szCs w:val="20"/>
        </w:rPr>
        <w:t>x</w:t>
      </w:r>
      <w:r w:rsidR="000144DA" w:rsidRPr="009C56EF">
        <w:rPr>
          <w:rFonts w:ascii="DIN" w:eastAsia="DIN" w:hAnsi="DIN" w:cs="DIN"/>
          <w:sz w:val="20"/>
          <w:szCs w:val="20"/>
        </w:rPr>
        <w:t xml:space="preserve"> règlement intérieur et statuts de l’association</w:t>
      </w:r>
      <w:r w:rsidR="001938E3" w:rsidRPr="009C56EF">
        <w:rPr>
          <w:rFonts w:ascii="DIN" w:eastAsia="DIN" w:hAnsi="DIN" w:cs="DIN"/>
          <w:sz w:val="20"/>
          <w:szCs w:val="20"/>
        </w:rPr>
        <w:t>.</w:t>
      </w:r>
    </w:p>
    <w:p w14:paraId="64FF7B8C" w14:textId="77777777" w:rsidR="00B15ABE" w:rsidRPr="009C56EF" w:rsidRDefault="005C66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left="851"/>
        <w:jc w:val="both"/>
        <w:rPr>
          <w:rFonts w:ascii="DIN" w:eastAsia="DIN" w:hAnsi="DIN" w:cs="DIN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 w:rsidRPr="009C56EF">
        <w:rPr>
          <w:rFonts w:ascii="DIN" w:eastAsia="DIN" w:hAnsi="DIN" w:cs="DIN"/>
          <w:b/>
          <w:color w:val="000000"/>
          <w:sz w:val="24"/>
          <w:szCs w:val="24"/>
        </w:rPr>
        <w:t>Alinéa 2 – Sanctions</w:t>
      </w:r>
    </w:p>
    <w:p w14:paraId="2BC20489" w14:textId="1F3346C3" w:rsidR="004E3696" w:rsidRDefault="00E96FE4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sz w:val="20"/>
          <w:szCs w:val="20"/>
        </w:rPr>
      </w:pPr>
      <w:r w:rsidRPr="009C56EF">
        <w:rPr>
          <w:rFonts w:ascii="DIN" w:eastAsia="DIN" w:hAnsi="DIN" w:cs="DIN"/>
          <w:sz w:val="20"/>
          <w:szCs w:val="20"/>
        </w:rPr>
        <w:t xml:space="preserve">Toutes </w:t>
      </w:r>
      <w:r w:rsidR="005C66D0" w:rsidRPr="009C56EF">
        <w:rPr>
          <w:rFonts w:ascii="DIN" w:eastAsia="DIN" w:hAnsi="DIN" w:cs="DIN"/>
          <w:sz w:val="20"/>
          <w:szCs w:val="20"/>
        </w:rPr>
        <w:t xml:space="preserve">dégradations </w:t>
      </w:r>
      <w:r w:rsidRPr="009C56EF">
        <w:rPr>
          <w:rFonts w:ascii="DIN" w:eastAsia="DIN" w:hAnsi="DIN" w:cs="DIN"/>
          <w:sz w:val="20"/>
          <w:szCs w:val="20"/>
        </w:rPr>
        <w:t>imputables aux</w:t>
      </w:r>
      <w:r w:rsidR="00F7163E" w:rsidRPr="009C56EF">
        <w:rPr>
          <w:rFonts w:ascii="DIN" w:eastAsia="DIN" w:hAnsi="DIN" w:cs="DIN"/>
          <w:sz w:val="20"/>
          <w:szCs w:val="20"/>
        </w:rPr>
        <w:t xml:space="preserve"> membres de l’association entraineront la mise en cause de leur responsabilité civile. </w:t>
      </w:r>
    </w:p>
    <w:p w14:paraId="594524AC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center"/>
        <w:rPr>
          <w:rFonts w:ascii="DIN-Rg" w:eastAsia="DIN-Rg" w:hAnsi="DIN-Rg" w:cs="DIN-Rg"/>
          <w:color w:val="000000"/>
          <w:sz w:val="20"/>
          <w:szCs w:val="20"/>
        </w:rPr>
      </w:pPr>
      <w:r>
        <w:rPr>
          <w:rFonts w:ascii="Bree Rg" w:eastAsia="Bree Rg" w:hAnsi="Bree Rg" w:cs="Bree Rg"/>
          <w:color w:val="000000"/>
          <w:sz w:val="24"/>
          <w:szCs w:val="24"/>
        </w:rPr>
        <w:t>Article 9 : OUVERTURE DES LOCAUX ET PERMANENCE</w:t>
      </w:r>
    </w:p>
    <w:p w14:paraId="4C9CD045" w14:textId="77777777" w:rsidR="00B15ABE" w:rsidRDefault="005C66D0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sz w:val="20"/>
          <w:szCs w:val="20"/>
          <w:highlight w:val="yellow"/>
        </w:rPr>
      </w:pPr>
      <w:r>
        <w:rPr>
          <w:rFonts w:ascii="DIN" w:eastAsia="DIN" w:hAnsi="DIN" w:cs="DIN"/>
          <w:sz w:val="20"/>
          <w:szCs w:val="20"/>
          <w:highlight w:val="yellow"/>
        </w:rPr>
        <w:t>Les locaux sont ouverts de 8h à 20h.</w:t>
      </w:r>
    </w:p>
    <w:p w14:paraId="36EED596" w14:textId="77777777" w:rsidR="00B15ABE" w:rsidRDefault="005C66D0">
      <w:pPr>
        <w:shd w:val="clear" w:color="auto" w:fill="FFFFFF"/>
        <w:spacing w:after="150" w:line="240" w:lineRule="auto"/>
        <w:jc w:val="both"/>
        <w:rPr>
          <w:rFonts w:ascii="DIN" w:eastAsia="DIN" w:hAnsi="DIN" w:cs="DIN"/>
          <w:sz w:val="20"/>
          <w:szCs w:val="20"/>
        </w:rPr>
      </w:pPr>
      <w:r>
        <w:rPr>
          <w:rFonts w:ascii="DIN" w:eastAsia="DIN" w:hAnsi="DIN" w:cs="DIN"/>
          <w:sz w:val="20"/>
          <w:szCs w:val="20"/>
          <w:highlight w:val="yellow"/>
        </w:rPr>
        <w:t>Le Président sera présent les lundi, mardi et mercredi, tandis que le Secrétaire Général sera présent le jeudi et le vendredi.</w:t>
      </w:r>
    </w:p>
    <w:p w14:paraId="0384B243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  <w:r>
        <w:rPr>
          <w:rFonts w:ascii="DIN-Rg" w:eastAsia="DIN-Rg" w:hAnsi="DIN-Rg" w:cs="DIN-Rg"/>
          <w:color w:val="D80665"/>
          <w:sz w:val="20"/>
          <w:szCs w:val="20"/>
        </w:rPr>
        <w:t xml:space="preserve">Adaptez cet article aux jours fériés, weekends, à l’ouverture des locaux imposée par votre école, ainsi qu’à l’intérêt que vous avez à avoir une permanence au local. </w:t>
      </w:r>
    </w:p>
    <w:p w14:paraId="14B774DB" w14:textId="77777777" w:rsidR="00B15ABE" w:rsidRDefault="00B15ABE">
      <w:pPr>
        <w:spacing w:after="0" w:line="240" w:lineRule="auto"/>
        <w:jc w:val="both"/>
        <w:rPr>
          <w:rFonts w:ascii="DIN-Rg" w:eastAsia="DIN-Rg" w:hAnsi="DIN-Rg" w:cs="DIN-Rg"/>
          <w:color w:val="D80665"/>
          <w:sz w:val="20"/>
          <w:szCs w:val="20"/>
        </w:rPr>
      </w:pPr>
    </w:p>
    <w:p w14:paraId="5D0AB818" w14:textId="77777777" w:rsidR="00B15ABE" w:rsidRDefault="005C66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720"/>
        <w:jc w:val="both"/>
        <w:rPr>
          <w:rFonts w:ascii="DIN-Rg" w:eastAsia="DIN-Rg" w:hAnsi="DIN-Rg" w:cs="DIN-Rg"/>
          <w:color w:val="D80665"/>
          <w:sz w:val="20"/>
          <w:szCs w:val="20"/>
          <w:highlight w:val="yellow"/>
        </w:rPr>
      </w:pPr>
      <w:r>
        <w:rPr>
          <w:rFonts w:ascii="Bree Rg" w:eastAsia="Bree Rg" w:hAnsi="Bree Rg" w:cs="Bree Rg"/>
          <w:color w:val="000000"/>
          <w:sz w:val="24"/>
          <w:szCs w:val="24"/>
          <w:highlight w:val="yellow"/>
        </w:rPr>
        <w:t>Article 10 : [ARTICLE 10]</w:t>
      </w:r>
    </w:p>
    <w:p w14:paraId="7F4555F1" w14:textId="19D506F5" w:rsidR="00B15ABE" w:rsidRDefault="005C66D0">
      <w:pPr>
        <w:shd w:val="clear" w:color="auto" w:fill="FFFFFF"/>
        <w:spacing w:after="150"/>
        <w:jc w:val="both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DIN" w:eastAsia="DIN" w:hAnsi="DIN" w:cs="DIN"/>
          <w:color w:val="D80665"/>
          <w:sz w:val="20"/>
          <w:szCs w:val="20"/>
        </w:rPr>
        <w:t xml:space="preserve">N’oubliez pas que le Règlement Intérieur est celui de </w:t>
      </w:r>
      <w:r>
        <w:rPr>
          <w:rFonts w:ascii="DIN" w:eastAsia="DIN" w:hAnsi="DIN" w:cs="DIN"/>
          <w:b/>
          <w:color w:val="D80665"/>
          <w:sz w:val="20"/>
          <w:szCs w:val="20"/>
        </w:rPr>
        <w:t>votre</w:t>
      </w:r>
      <w:r>
        <w:rPr>
          <w:rFonts w:ascii="DIN" w:eastAsia="DIN" w:hAnsi="DIN" w:cs="DIN"/>
          <w:color w:val="D80665"/>
          <w:sz w:val="20"/>
          <w:szCs w:val="20"/>
        </w:rPr>
        <w:t xml:space="preserve"> Junior, adaptez-le à votre organisation. Vous pouvez ajouter des articles 10, 11, 12… et autant qu’il sera nécessaire pour encadrer et pérenniser le fonctionnement de votre structure, sans pour autant enfermer les mandats à venir dans des règles trop strictes et pas réalistes.</w:t>
      </w:r>
      <w:r w:rsidR="0010472E">
        <w:rPr>
          <w:rFonts w:ascii="DIN" w:eastAsia="DIN" w:hAnsi="DIN" w:cs="DIN"/>
          <w:color w:val="D80665"/>
          <w:sz w:val="20"/>
          <w:szCs w:val="20"/>
        </w:rPr>
        <w:t xml:space="preserve"> </w:t>
      </w:r>
      <w:r w:rsidR="0010472E" w:rsidRPr="0010472E">
        <w:rPr>
          <w:rFonts w:ascii="DIN" w:eastAsia="DIN" w:hAnsi="DIN" w:cs="DIN"/>
          <w:b/>
          <w:bCs/>
          <w:color w:val="D80665"/>
          <w:sz w:val="20"/>
          <w:szCs w:val="20"/>
        </w:rPr>
        <w:t xml:space="preserve">Il est fortement recommandé de rajouter un article sur les modalités de remboursement des frais à un membre </w:t>
      </w:r>
      <w:r w:rsidR="0010472E">
        <w:rPr>
          <w:rFonts w:ascii="DIN" w:eastAsia="DIN" w:hAnsi="DIN" w:cs="DIN"/>
          <w:b/>
          <w:bCs/>
          <w:color w:val="D80665"/>
          <w:sz w:val="20"/>
          <w:szCs w:val="20"/>
        </w:rPr>
        <w:t>ainsi qu’une mention du seuil (en hors taxes) à partir duquel les dépenses doivent être votées en Conseil d’Administration.</w:t>
      </w:r>
    </w:p>
    <w:p w14:paraId="21FF0DF7" w14:textId="77777777" w:rsidR="00B15ABE" w:rsidRDefault="005C66D0">
      <w:pPr>
        <w:shd w:val="clear" w:color="auto" w:fill="FFFFFF"/>
        <w:spacing w:after="150"/>
        <w:rPr>
          <w:rFonts w:ascii="DIN" w:eastAsia="DIN" w:hAnsi="DIN" w:cs="DIN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br/>
      </w:r>
      <w:r>
        <w:rPr>
          <w:rFonts w:ascii="DIN" w:eastAsia="DIN" w:hAnsi="DIN" w:cs="DIN"/>
          <w:color w:val="000000"/>
          <w:sz w:val="20"/>
          <w:szCs w:val="20"/>
        </w:rPr>
        <w:t xml:space="preserve">Fait à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[Ville de la Junior],</w:t>
      </w:r>
      <w:r>
        <w:rPr>
          <w:rFonts w:ascii="DIN" w:eastAsia="DIN" w:hAnsi="DIN" w:cs="DIN"/>
          <w:color w:val="000000"/>
          <w:sz w:val="20"/>
          <w:szCs w:val="20"/>
        </w:rPr>
        <w:t xml:space="preserve"> le </w:t>
      </w:r>
      <w:r>
        <w:rPr>
          <w:rFonts w:ascii="DIN" w:eastAsia="DIN" w:hAnsi="DIN" w:cs="DIN"/>
          <w:color w:val="000000"/>
          <w:sz w:val="20"/>
          <w:szCs w:val="20"/>
          <w:highlight w:val="yellow"/>
        </w:rPr>
        <w:t>[Date de l'Assemblée Générale de constitution ou date de l'Assemblée Générale Extraordinaire]</w:t>
      </w:r>
      <w:r>
        <w:rPr>
          <w:rFonts w:ascii="DIN" w:eastAsia="DIN" w:hAnsi="DIN" w:cs="DIN"/>
          <w:color w:val="000000"/>
          <w:sz w:val="20"/>
          <w:szCs w:val="20"/>
        </w:rPr>
        <w:t>.</w:t>
      </w:r>
    </w:p>
    <w:p w14:paraId="50C789AE" w14:textId="77777777" w:rsidR="00B15ABE" w:rsidRDefault="00B15ABE">
      <w:pPr>
        <w:shd w:val="clear" w:color="auto" w:fill="FFFFFF"/>
        <w:spacing w:after="150"/>
        <w:rPr>
          <w:rFonts w:ascii="DIN" w:eastAsia="DIN" w:hAnsi="DIN" w:cs="DIN"/>
          <w:color w:val="000000"/>
        </w:rPr>
      </w:pPr>
    </w:p>
    <w:p w14:paraId="11F9C6F5" w14:textId="77777777" w:rsidR="00B15ABE" w:rsidRDefault="00B15ABE">
      <w:pPr>
        <w:shd w:val="clear" w:color="auto" w:fill="FFFFFF"/>
        <w:spacing w:after="150"/>
        <w:rPr>
          <w:rFonts w:ascii="DIN" w:eastAsia="DIN" w:hAnsi="DIN" w:cs="DIN"/>
          <w:color w:val="000000"/>
        </w:rPr>
      </w:pPr>
    </w:p>
    <w:p w14:paraId="36526A50" w14:textId="77777777" w:rsidR="00B15ABE" w:rsidRDefault="005C66D0">
      <w:pPr>
        <w:shd w:val="clear" w:color="auto" w:fill="FFFFFF"/>
        <w:spacing w:after="150"/>
        <w:rPr>
          <w:rFonts w:ascii="DIN" w:eastAsia="DIN" w:hAnsi="DIN" w:cs="DIN"/>
          <w:color w:val="000000"/>
        </w:rPr>
      </w:pPr>
      <w:r>
        <w:rPr>
          <w:rFonts w:ascii="DIN" w:eastAsia="DIN" w:hAnsi="DIN" w:cs="DIN"/>
          <w:color w:val="000000"/>
          <w:highlight w:val="yellow"/>
        </w:rPr>
        <w:t>[Prénom NOM]</w:t>
      </w:r>
      <w:r>
        <w:rPr>
          <w:rFonts w:ascii="DIN" w:eastAsia="DIN" w:hAnsi="DIN" w:cs="DIN"/>
          <w:color w:val="000000"/>
          <w:highlight w:val="yellow"/>
        </w:rPr>
        <w:tab/>
      </w:r>
      <w:r>
        <w:rPr>
          <w:rFonts w:ascii="DIN" w:eastAsia="DIN" w:hAnsi="DIN" w:cs="DIN"/>
          <w:color w:val="000000"/>
        </w:rPr>
        <w:tab/>
      </w:r>
      <w:r>
        <w:rPr>
          <w:rFonts w:ascii="DIN" w:eastAsia="DIN" w:hAnsi="DIN" w:cs="DIN"/>
          <w:color w:val="000000"/>
        </w:rPr>
        <w:tab/>
      </w:r>
      <w:r>
        <w:rPr>
          <w:rFonts w:ascii="DIN" w:eastAsia="DIN" w:hAnsi="DIN" w:cs="DIN"/>
          <w:color w:val="000000"/>
        </w:rPr>
        <w:tab/>
      </w:r>
    </w:p>
    <w:p w14:paraId="12C55994" w14:textId="77777777" w:rsidR="00B15ABE" w:rsidRDefault="005C66D0">
      <w:pPr>
        <w:shd w:val="clear" w:color="auto" w:fill="FFFFFF"/>
        <w:spacing w:after="150"/>
        <w:rPr>
          <w:rFonts w:ascii="DIN" w:eastAsia="DIN" w:hAnsi="DIN" w:cs="DIN"/>
          <w:color w:val="000000"/>
        </w:rPr>
      </w:pPr>
      <w:r>
        <w:rPr>
          <w:rFonts w:ascii="DIN" w:eastAsia="DIN" w:hAnsi="DIN" w:cs="DIN"/>
          <w:color w:val="000000"/>
        </w:rPr>
        <w:t>Le Secrétaire Général</w:t>
      </w:r>
    </w:p>
    <w:p w14:paraId="380A466D" w14:textId="77777777" w:rsidR="00B15ABE" w:rsidRDefault="005C66D0">
      <w:pPr>
        <w:shd w:val="clear" w:color="auto" w:fill="FFFFFF"/>
        <w:spacing w:after="150"/>
        <w:rPr>
          <w:rFonts w:ascii="DIN" w:eastAsia="DIN" w:hAnsi="DIN" w:cs="DIN"/>
          <w:color w:val="000000"/>
        </w:rPr>
      </w:pPr>
      <w:r>
        <w:rPr>
          <w:rFonts w:ascii="DIN" w:eastAsia="DIN" w:hAnsi="DIN" w:cs="DIN"/>
          <w:color w:val="000000"/>
        </w:rPr>
        <w:tab/>
      </w:r>
      <w:r>
        <w:rPr>
          <w:rFonts w:ascii="DIN" w:eastAsia="DIN" w:hAnsi="DIN" w:cs="DIN"/>
          <w:color w:val="000000"/>
        </w:rPr>
        <w:tab/>
      </w:r>
    </w:p>
    <w:p w14:paraId="7D3C9E42" w14:textId="77777777" w:rsidR="00B15ABE" w:rsidRDefault="00B15ABE">
      <w:pPr>
        <w:shd w:val="clear" w:color="auto" w:fill="FFFFFF"/>
        <w:spacing w:after="150"/>
        <w:rPr>
          <w:rFonts w:ascii="DIN" w:eastAsia="DIN" w:hAnsi="DIN" w:cs="DIN"/>
          <w:color w:val="000000"/>
        </w:rPr>
      </w:pPr>
    </w:p>
    <w:p w14:paraId="199041F0" w14:textId="77777777" w:rsidR="00B15ABE" w:rsidRDefault="005C66D0">
      <w:pPr>
        <w:shd w:val="clear" w:color="auto" w:fill="FFFFFF"/>
        <w:spacing w:after="150"/>
        <w:rPr>
          <w:rFonts w:ascii="DIN" w:eastAsia="DIN" w:hAnsi="DIN" w:cs="DIN"/>
          <w:color w:val="000000"/>
        </w:rPr>
      </w:pPr>
      <w:r>
        <w:rPr>
          <w:rFonts w:ascii="DIN" w:eastAsia="DIN" w:hAnsi="DIN" w:cs="DIN"/>
          <w:color w:val="000000"/>
        </w:rPr>
        <w:tab/>
      </w:r>
    </w:p>
    <w:p w14:paraId="4E3E66AF" w14:textId="77777777" w:rsidR="00B15ABE" w:rsidRDefault="005C66D0">
      <w:pPr>
        <w:shd w:val="clear" w:color="auto" w:fill="FFFFFF"/>
        <w:spacing w:after="150"/>
        <w:rPr>
          <w:rFonts w:ascii="DIN" w:eastAsia="DIN" w:hAnsi="DIN" w:cs="DIN"/>
          <w:color w:val="000000"/>
          <w:highlight w:val="yellow"/>
        </w:rPr>
      </w:pPr>
      <w:r>
        <w:rPr>
          <w:rFonts w:ascii="DIN" w:eastAsia="DIN" w:hAnsi="DIN" w:cs="DIN"/>
          <w:color w:val="000000"/>
          <w:highlight w:val="yellow"/>
        </w:rPr>
        <w:t>[Prénom NOM]</w:t>
      </w:r>
    </w:p>
    <w:p w14:paraId="4AF620E3" w14:textId="77777777" w:rsidR="00B15ABE" w:rsidRDefault="005C66D0">
      <w:pPr>
        <w:shd w:val="clear" w:color="auto" w:fill="FFFFFF"/>
        <w:spacing w:after="150"/>
        <w:rPr>
          <w:rFonts w:ascii="DIN" w:eastAsia="DIN" w:hAnsi="DIN" w:cs="DIN"/>
          <w:color w:val="000000"/>
        </w:rPr>
      </w:pPr>
      <w:r>
        <w:rPr>
          <w:rFonts w:ascii="DIN" w:eastAsia="DIN" w:hAnsi="DIN" w:cs="DIN"/>
          <w:color w:val="000000"/>
        </w:rPr>
        <w:t>Le Président</w:t>
      </w:r>
    </w:p>
    <w:sectPr w:rsidR="00B15ABE" w:rsidSect="006D0A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283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CE430" w14:textId="77777777" w:rsidR="00AD0F33" w:rsidRDefault="00AD0F33">
      <w:pPr>
        <w:spacing w:after="0" w:line="240" w:lineRule="auto"/>
      </w:pPr>
      <w:r>
        <w:separator/>
      </w:r>
    </w:p>
  </w:endnote>
  <w:endnote w:type="continuationSeparator" w:id="0">
    <w:p w14:paraId="669C2392" w14:textId="77777777" w:rsidR="00AD0F33" w:rsidRDefault="00AD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">
    <w:altName w:val="Calibri"/>
    <w:panose1 w:val="02000503040000020003"/>
    <w:charset w:val="00"/>
    <w:family w:val="auto"/>
    <w:pitch w:val="variable"/>
    <w:sig w:usb0="800000A7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g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ee">
    <w:altName w:val="Calibri"/>
    <w:panose1 w:val="02000503000000020004"/>
    <w:charset w:val="00"/>
    <w:family w:val="auto"/>
    <w:pitch w:val="variable"/>
    <w:sig w:usb0="A00000AF" w:usb1="5000205B" w:usb2="00000000" w:usb3="00000000" w:csb0="0000009B" w:csb1="00000000"/>
  </w:font>
  <w:font w:name="Bree Rg">
    <w:altName w:val="Calibri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CA5C1" w14:textId="77777777" w:rsidR="00E61D05" w:rsidRDefault="00E61D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47A1B" w14:textId="77777777" w:rsidR="00E61D05" w:rsidRDefault="00E61D05">
    <w:pPr>
      <w:pStyle w:val="Pieddepage"/>
    </w:pPr>
  </w:p>
  <w:p w14:paraId="74BD315A" w14:textId="0CE76069" w:rsidR="00E61D05" w:rsidRDefault="00E61D05" w:rsidP="00E61D05">
    <w:pPr>
      <w:pStyle w:val="Pieddepage"/>
      <w:jc w:val="right"/>
    </w:pPr>
    <w:r>
      <w:fldChar w:fldCharType="begin"/>
    </w:r>
    <w:r w:rsidRPr="00E61D05">
      <w:rPr>
        <w:sz w:val="16"/>
      </w:rPr>
      <w:instrText xml:space="preserve"> DOCPROPERTY ImanageFooterVariable </w:instrText>
    </w:r>
    <w:r>
      <w:fldChar w:fldCharType="separate"/>
    </w:r>
    <w:r w:rsidR="003A2A36">
      <w:rPr>
        <w:sz w:val="16"/>
      </w:rPr>
      <w:t>7221720.1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8B002" w14:textId="77777777" w:rsidR="00E61D05" w:rsidRDefault="00E61D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5031F" w14:textId="77777777" w:rsidR="00AD0F33" w:rsidRDefault="00AD0F33">
      <w:pPr>
        <w:spacing w:after="0" w:line="240" w:lineRule="auto"/>
      </w:pPr>
      <w:r>
        <w:separator/>
      </w:r>
    </w:p>
  </w:footnote>
  <w:footnote w:type="continuationSeparator" w:id="0">
    <w:p w14:paraId="6622AD4D" w14:textId="77777777" w:rsidR="00AD0F33" w:rsidRDefault="00AD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A78AC" w14:textId="77777777" w:rsidR="00E61D05" w:rsidRDefault="00E61D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B2DF2" w14:textId="77777777" w:rsidR="00B15ABE" w:rsidRDefault="005C66D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42C7BFD" wp14:editId="699D8195">
          <wp:simplePos x="0" y="0"/>
          <wp:positionH relativeFrom="column">
            <wp:posOffset>4724400</wp:posOffset>
          </wp:positionH>
          <wp:positionV relativeFrom="paragraph">
            <wp:posOffset>-286383</wp:posOffset>
          </wp:positionV>
          <wp:extent cx="2289810" cy="1982470"/>
          <wp:effectExtent l="0" t="0" r="0" b="0"/>
          <wp:wrapSquare wrapText="bothSides" distT="0" distB="0" distL="0" distR="0"/>
          <wp:docPr id="3" name="image1.png" descr="/Users/antoninpedotti/Desktop/Elem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antoninpedotti/Desktop/Elemen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2289810" cy="1982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0E5B1C" w14:textId="77777777" w:rsidR="00B15ABE" w:rsidRDefault="00B15AB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A0D8B" w14:textId="77777777" w:rsidR="00E61D05" w:rsidRDefault="00E61D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C6B"/>
    <w:multiLevelType w:val="multilevel"/>
    <w:tmpl w:val="30AEC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F26BE"/>
    <w:multiLevelType w:val="multilevel"/>
    <w:tmpl w:val="221AC142"/>
    <w:lvl w:ilvl="0">
      <w:start w:val="8"/>
      <w:numFmt w:val="bullet"/>
      <w:lvlText w:val="-"/>
      <w:lvlJc w:val="left"/>
      <w:pPr>
        <w:ind w:left="720" w:hanging="360"/>
      </w:pPr>
      <w:rPr>
        <w:rFonts w:ascii="DIN" w:eastAsia="DIN" w:hAnsi="DIN" w:cs="D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A27B7B"/>
    <w:multiLevelType w:val="multilevel"/>
    <w:tmpl w:val="BBF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92932"/>
    <w:multiLevelType w:val="multilevel"/>
    <w:tmpl w:val="21288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BB6CF6"/>
    <w:multiLevelType w:val="multilevel"/>
    <w:tmpl w:val="E5FEF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E6562"/>
    <w:multiLevelType w:val="hybridMultilevel"/>
    <w:tmpl w:val="171E549A"/>
    <w:lvl w:ilvl="0" w:tplc="5268B902">
      <w:numFmt w:val="bullet"/>
      <w:lvlText w:val="-"/>
      <w:lvlJc w:val="left"/>
      <w:pPr>
        <w:ind w:left="720" w:hanging="360"/>
      </w:pPr>
      <w:rPr>
        <w:rFonts w:ascii="DIN-Rg" w:eastAsia="DIN-Rg" w:hAnsi="DIN-Rg" w:cs="DIN-R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A3102"/>
    <w:multiLevelType w:val="multilevel"/>
    <w:tmpl w:val="8BF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24905">
    <w:abstractNumId w:val="0"/>
  </w:num>
  <w:num w:numId="2" w16cid:durableId="447894098">
    <w:abstractNumId w:val="3"/>
  </w:num>
  <w:num w:numId="3" w16cid:durableId="1664551126">
    <w:abstractNumId w:val="1"/>
  </w:num>
  <w:num w:numId="4" w16cid:durableId="1977761614">
    <w:abstractNumId w:val="4"/>
  </w:num>
  <w:num w:numId="5" w16cid:durableId="1150974219">
    <w:abstractNumId w:val="2"/>
  </w:num>
  <w:num w:numId="6" w16cid:durableId="996423716">
    <w:abstractNumId w:val="6"/>
  </w:num>
  <w:num w:numId="7" w16cid:durableId="1236673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ABE"/>
    <w:rsid w:val="000144DA"/>
    <w:rsid w:val="0004458B"/>
    <w:rsid w:val="00070710"/>
    <w:rsid w:val="000F1B1E"/>
    <w:rsid w:val="0010472E"/>
    <w:rsid w:val="001158BE"/>
    <w:rsid w:val="0014291B"/>
    <w:rsid w:val="001469BD"/>
    <w:rsid w:val="001938E3"/>
    <w:rsid w:val="001C4187"/>
    <w:rsid w:val="0022519B"/>
    <w:rsid w:val="00257E9E"/>
    <w:rsid w:val="00277D97"/>
    <w:rsid w:val="002979E2"/>
    <w:rsid w:val="002A71F6"/>
    <w:rsid w:val="002D3816"/>
    <w:rsid w:val="003015C0"/>
    <w:rsid w:val="00321A71"/>
    <w:rsid w:val="0033310E"/>
    <w:rsid w:val="003A2A36"/>
    <w:rsid w:val="003B0FBA"/>
    <w:rsid w:val="003D2EE8"/>
    <w:rsid w:val="004132B4"/>
    <w:rsid w:val="0043325E"/>
    <w:rsid w:val="004524CD"/>
    <w:rsid w:val="0046002B"/>
    <w:rsid w:val="004902E3"/>
    <w:rsid w:val="004A3E6D"/>
    <w:rsid w:val="004E3696"/>
    <w:rsid w:val="004E5278"/>
    <w:rsid w:val="00503286"/>
    <w:rsid w:val="005344A3"/>
    <w:rsid w:val="005548C5"/>
    <w:rsid w:val="00564572"/>
    <w:rsid w:val="005A3C8F"/>
    <w:rsid w:val="005B606A"/>
    <w:rsid w:val="005C66D0"/>
    <w:rsid w:val="005F7491"/>
    <w:rsid w:val="006D0A29"/>
    <w:rsid w:val="006E22BD"/>
    <w:rsid w:val="00701691"/>
    <w:rsid w:val="00733B53"/>
    <w:rsid w:val="00745C7D"/>
    <w:rsid w:val="007636E6"/>
    <w:rsid w:val="00782FA5"/>
    <w:rsid w:val="00784B66"/>
    <w:rsid w:val="007A04F5"/>
    <w:rsid w:val="007C4501"/>
    <w:rsid w:val="007F17CD"/>
    <w:rsid w:val="00807913"/>
    <w:rsid w:val="0081106F"/>
    <w:rsid w:val="00820E86"/>
    <w:rsid w:val="00897D7B"/>
    <w:rsid w:val="008A7580"/>
    <w:rsid w:val="008B5A6D"/>
    <w:rsid w:val="008C3E49"/>
    <w:rsid w:val="008C6AD0"/>
    <w:rsid w:val="008D3511"/>
    <w:rsid w:val="008E074E"/>
    <w:rsid w:val="008E5F69"/>
    <w:rsid w:val="009127E7"/>
    <w:rsid w:val="00913B70"/>
    <w:rsid w:val="009C56EF"/>
    <w:rsid w:val="009D3338"/>
    <w:rsid w:val="009F37D6"/>
    <w:rsid w:val="00A0398C"/>
    <w:rsid w:val="00A35BD8"/>
    <w:rsid w:val="00A50813"/>
    <w:rsid w:val="00A515F8"/>
    <w:rsid w:val="00A83848"/>
    <w:rsid w:val="00AC18A3"/>
    <w:rsid w:val="00AD0ADF"/>
    <w:rsid w:val="00AD0F33"/>
    <w:rsid w:val="00AF3733"/>
    <w:rsid w:val="00B15ABE"/>
    <w:rsid w:val="00BA66DE"/>
    <w:rsid w:val="00C4383C"/>
    <w:rsid w:val="00C5469F"/>
    <w:rsid w:val="00C70F3B"/>
    <w:rsid w:val="00C962E9"/>
    <w:rsid w:val="00CA197E"/>
    <w:rsid w:val="00CB5818"/>
    <w:rsid w:val="00D058A7"/>
    <w:rsid w:val="00D07D6C"/>
    <w:rsid w:val="00D45BF0"/>
    <w:rsid w:val="00D8673F"/>
    <w:rsid w:val="00D97322"/>
    <w:rsid w:val="00D97D5D"/>
    <w:rsid w:val="00DC0759"/>
    <w:rsid w:val="00DD7C15"/>
    <w:rsid w:val="00E42165"/>
    <w:rsid w:val="00E61D05"/>
    <w:rsid w:val="00E73448"/>
    <w:rsid w:val="00E96FE4"/>
    <w:rsid w:val="00EA271B"/>
    <w:rsid w:val="00ED3583"/>
    <w:rsid w:val="00EE2E5E"/>
    <w:rsid w:val="00F7163E"/>
    <w:rsid w:val="00F7229F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27E4"/>
  <w15:docId w15:val="{1F4E7383-F4F0-4A1C-9BD4-B2DABAC5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71BB"/>
    <w:pPr>
      <w:spacing w:before="100" w:beforeAutospacing="1" w:after="100" w:afterAutospacing="1" w:line="240" w:lineRule="auto"/>
      <w:jc w:val="both"/>
      <w:outlineLvl w:val="0"/>
    </w:pPr>
    <w:rPr>
      <w:rFonts w:ascii="Arial" w:eastAsia="Times New Roman" w:hAnsi="Arial" w:cs="Arial"/>
      <w:b/>
      <w:bCs/>
      <w:color w:val="222222"/>
      <w:kern w:val="3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D71BB"/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0246D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079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79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79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79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790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90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31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1BE"/>
  </w:style>
  <w:style w:type="paragraph" w:styleId="Pieddepage">
    <w:name w:val="footer"/>
    <w:basedOn w:val="Normal"/>
    <w:link w:val="PieddepageCar"/>
    <w:uiPriority w:val="99"/>
    <w:unhideWhenUsed/>
    <w:rsid w:val="007C31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1BE"/>
  </w:style>
  <w:style w:type="character" w:customStyle="1" w:styleId="Titre2Car">
    <w:name w:val="Titre 2 Car"/>
    <w:basedOn w:val="Policepardfaut"/>
    <w:link w:val="Titre2"/>
    <w:uiPriority w:val="9"/>
    <w:rsid w:val="00204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0A7404"/>
    <w:pPr>
      <w:spacing w:after="0" w:line="240" w:lineRule="auto"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1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46RVPG0pJ7OM/L7q1A1+v7C5qQ==">AMUW2mWrf0QUAXm+oDgEPUo6faZgd4aONaEDP5RX9LVfTPEc9WN7og9U3tsRycvBSqJM1pBxgmP2ioOtDAoehW7BGpHX/PHvgNlDAGB+mkhs2Kavvshvg0uVr94ZQSunyT/vrUZ0IGqYWWtz4XrrFeUIb0r+Fn2rqQ==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2329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Benoît Lebrun</cp:lastModifiedBy>
  <cp:revision>19</cp:revision>
  <cp:lastPrinted>2021-11-23T12:01:00Z</cp:lastPrinted>
  <dcterms:created xsi:type="dcterms:W3CDTF">2021-10-04T13:31:00Z</dcterms:created>
  <dcterms:modified xsi:type="dcterms:W3CDTF">2025-05-16T12:15:00Z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Variable">
    <vt:lpwstr>7221720.1</vt:lpwstr>
  </property>
</Properties>
</file>