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ED3D6" w14:textId="01636F71" w:rsidR="00B42AC1" w:rsidRDefault="00AE7A0A">
      <w:pPr>
        <w:rPr>
          <w:rFonts w:ascii="Tahoma" w:hAnsi="Tahoma" w:cs="Tahoma"/>
          <w:lang w:val="en-CA"/>
        </w:rPr>
      </w:pPr>
      <w:r>
        <w:rPr>
          <w:rFonts w:ascii="Tahoma" w:hAnsi="Tahoma" w:cs="Tahoma"/>
          <w:noProof/>
        </w:rPr>
        <mc:AlternateContent>
          <mc:Choice Requires="wpg">
            <w:drawing>
              <wp:anchor distT="0" distB="0" distL="114300" distR="114300" simplePos="0" relativeHeight="251659264" behindDoc="1" locked="0" layoutInCell="1" allowOverlap="1" wp14:anchorId="711A9437" wp14:editId="2C172B20">
                <wp:simplePos x="0" y="0"/>
                <wp:positionH relativeFrom="margin">
                  <wp:posOffset>-622300</wp:posOffset>
                </wp:positionH>
                <wp:positionV relativeFrom="paragraph">
                  <wp:posOffset>-569831</wp:posOffset>
                </wp:positionV>
                <wp:extent cx="7180565" cy="1254524"/>
                <wp:effectExtent l="0" t="0" r="8255" b="0"/>
                <wp:wrapNone/>
                <wp:docPr id="5" name="Group 5"/>
                <wp:cNvGraphicFramePr/>
                <a:graphic xmlns:a="http://schemas.openxmlformats.org/drawingml/2006/main">
                  <a:graphicData uri="http://schemas.microsoft.com/office/word/2010/wordprocessingGroup">
                    <wpg:wgp>
                      <wpg:cNvGrpSpPr/>
                      <wpg:grpSpPr>
                        <a:xfrm rot="10800000">
                          <a:off x="0" y="0"/>
                          <a:ext cx="7180565" cy="1254524"/>
                          <a:chOff x="0" y="0"/>
                          <a:chExt cx="6671310" cy="1254125"/>
                        </a:xfrm>
                      </wpg:grpSpPr>
                      <pic:pic xmlns:pic="http://schemas.openxmlformats.org/drawingml/2006/picture">
                        <pic:nvPicPr>
                          <pic:cNvPr id="3" name="Picture 3" descr="mage result for blue banne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1310" cy="1254125"/>
                          </a:xfrm>
                          <a:prstGeom prst="rect">
                            <a:avLst/>
                          </a:prstGeom>
                          <a:noFill/>
                          <a:ln>
                            <a:noFill/>
                          </a:ln>
                        </pic:spPr>
                      </pic:pic>
                      <wps:wsp>
                        <wps:cNvPr id="4" name="Text Box 4"/>
                        <wps:cNvSpPr txBox="1"/>
                        <wps:spPr>
                          <a:xfrm rot="10800000">
                            <a:off x="457200" y="0"/>
                            <a:ext cx="5751576" cy="101498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C7BB5D" w14:textId="3C40CEF4" w:rsidR="002B1CCD" w:rsidRPr="00702906" w:rsidRDefault="002B1CCD" w:rsidP="00AE7A0A">
                              <w:pPr>
                                <w:jc w:val="center"/>
                                <w:rPr>
                                  <w:rFonts w:ascii="Tahoma" w:hAnsi="Tahoma" w:cs="Tahoma"/>
                                  <w:color w:val="FFFFFF" w:themeColor="background1"/>
                                  <w:sz w:val="36"/>
                                  <w:szCs w:val="36"/>
                                  <w:lang w:val="en-CA"/>
                                  <w14:textOutline w14:w="1270" w14:cap="rnd" w14:cmpd="sng" w14:algn="ctr">
                                    <w14:noFill/>
                                    <w14:prstDash w14:val="solid"/>
                                    <w14:bevel/>
                                  </w14:textOutline>
                                </w:rPr>
                              </w:pPr>
                              <w:r w:rsidRPr="00702906">
                                <w:rPr>
                                  <w:rFonts w:ascii="Tahoma" w:hAnsi="Tahoma" w:cs="Tahoma"/>
                                  <w:color w:val="FFFFFF" w:themeColor="background1"/>
                                  <w:sz w:val="36"/>
                                  <w:szCs w:val="36"/>
                                  <w:lang w:val="en-CA"/>
                                  <w14:textOutline w14:w="1270" w14:cap="rnd" w14:cmpd="sng" w14:algn="ctr">
                                    <w14:noFill/>
                                    <w14:prstDash w14:val="solid"/>
                                    <w14:bevel/>
                                  </w14:textOutline>
                                </w:rPr>
                                <w:t>Itô’s Lemon</w:t>
                              </w:r>
                              <w:r w:rsidR="001F56E2">
                                <w:rPr>
                                  <w:rFonts w:ascii="Tahoma" w:hAnsi="Tahoma" w:cs="Tahoma"/>
                                  <w:color w:val="FFFFFF" w:themeColor="background1"/>
                                  <w:sz w:val="36"/>
                                  <w:szCs w:val="36"/>
                                  <w:lang w:val="en-CA"/>
                                  <w14:textOutline w14:w="1270" w14:cap="rnd" w14:cmpd="sng" w14:algn="ctr">
                                    <w14:noFill/>
                                    <w14:prstDash w14:val="solid"/>
                                    <w14:bevel/>
                                  </w14:textOutline>
                                </w:rPr>
                                <w:t xml:space="preserve"> – Medium</w:t>
                              </w:r>
                              <w:r>
                                <w:rPr>
                                  <w:rFonts w:ascii="Tahoma" w:hAnsi="Tahoma" w:cs="Tahoma"/>
                                  <w:color w:val="FFFFFF" w:themeColor="background1"/>
                                  <w:sz w:val="36"/>
                                  <w:szCs w:val="36"/>
                                  <w:lang w:val="en-CA"/>
                                  <w14:textOutline w14:w="1270" w14:cap="rnd" w14:cmpd="sng" w14:algn="ctr">
                                    <w14:noFill/>
                                    <w14:prstDash w14:val="solid"/>
                                    <w14:bevel/>
                                  </w14:textOutline>
                                </w:rPr>
                                <w:t xml:space="preserve"> Risk Portfolio</w:t>
                              </w:r>
                            </w:p>
                            <w:p w14:paraId="656B8393" w14:textId="77777777" w:rsidR="002B1CCD" w:rsidRPr="00702906" w:rsidRDefault="002B1CCD" w:rsidP="00AE7A0A">
                              <w:pPr>
                                <w:jc w:val="center"/>
                                <w:rPr>
                                  <w:rFonts w:ascii="Tahoma" w:hAnsi="Tahoma" w:cs="Tahoma"/>
                                  <w:color w:val="FFFFFF" w:themeColor="background1"/>
                                  <w:sz w:val="30"/>
                                  <w:szCs w:val="30"/>
                                  <w:lang w:val="en-CA"/>
                                  <w14:textOutline w14:w="1270" w14:cap="rnd" w14:cmpd="sng" w14:algn="ctr">
                                    <w14:noFill/>
                                    <w14:prstDash w14:val="solid"/>
                                    <w14:bevel/>
                                  </w14:textOutline>
                                </w:rPr>
                              </w:pPr>
                              <w:r w:rsidRPr="00702906">
                                <w:rPr>
                                  <w:rFonts w:ascii="Tahoma" w:hAnsi="Tahoma" w:cs="Tahoma"/>
                                  <w:color w:val="FFFFFF" w:themeColor="background1"/>
                                  <w:sz w:val="30"/>
                                  <w:szCs w:val="30"/>
                                  <w:lang w:val="en-CA"/>
                                  <w14:textOutline w14:w="1270" w14:cap="rnd" w14:cmpd="sng" w14:algn="ctr">
                                    <w14:noFill/>
                                    <w14:prstDash w14:val="solid"/>
                                    <w14:bevel/>
                                  </w14:textOutline>
                                </w:rPr>
                                <w:t>Quarterly Report</w:t>
                              </w:r>
                            </w:p>
                            <w:p w14:paraId="68A37F5B" w14:textId="77777777" w:rsidR="002B1CCD" w:rsidRPr="00702906" w:rsidRDefault="002B1CCD" w:rsidP="00AE7A0A">
                              <w:pPr>
                                <w:jc w:val="center"/>
                                <w:rPr>
                                  <w:rFonts w:ascii="Tahoma" w:hAnsi="Tahoma" w:cs="Tahoma"/>
                                  <w:color w:val="FFFFFF" w:themeColor="background1"/>
                                  <w:sz w:val="30"/>
                                  <w:szCs w:val="30"/>
                                  <w:lang w:val="en-CA"/>
                                  <w14:textOutline w14:w="1270" w14:cap="rnd" w14:cmpd="sng" w14:algn="ctr">
                                    <w14:noFill/>
                                    <w14:prstDash w14:val="solid"/>
                                    <w14:bevel/>
                                  </w14:textOutline>
                                </w:rPr>
                              </w:pPr>
                              <w:r w:rsidRPr="00702906">
                                <w:rPr>
                                  <w:rFonts w:ascii="Tahoma" w:hAnsi="Tahoma" w:cs="Tahoma"/>
                                  <w:color w:val="FFFFFF" w:themeColor="background1"/>
                                  <w:sz w:val="30"/>
                                  <w:szCs w:val="30"/>
                                  <w:lang w:val="en-CA"/>
                                  <w14:textOutline w14:w="1270" w14:cap="rnd" w14:cmpd="sng" w14:algn="ctr">
                                    <w14:noFill/>
                                    <w14:prstDash w14:val="solid"/>
                                    <w14:bevel/>
                                  </w14:textOutline>
                                </w:rPr>
                                <w:t>June 1</w:t>
                              </w:r>
                              <w:r w:rsidRPr="00702906">
                                <w:rPr>
                                  <w:rFonts w:ascii="Tahoma" w:hAnsi="Tahoma" w:cs="Tahoma"/>
                                  <w:color w:val="FFFFFF" w:themeColor="background1"/>
                                  <w:sz w:val="30"/>
                                  <w:szCs w:val="30"/>
                                  <w:vertAlign w:val="superscript"/>
                                  <w:lang w:val="en-CA"/>
                                  <w14:textOutline w14:w="1270" w14:cap="rnd" w14:cmpd="sng" w14:algn="ctr">
                                    <w14:noFill/>
                                    <w14:prstDash w14:val="solid"/>
                                    <w14:bevel/>
                                  </w14:textOutline>
                                </w:rPr>
                                <w:t>st</w:t>
                              </w:r>
                              <w:r w:rsidRPr="00702906">
                                <w:rPr>
                                  <w:rFonts w:ascii="Tahoma" w:hAnsi="Tahoma" w:cs="Tahoma"/>
                                  <w:color w:val="FFFFFF" w:themeColor="background1"/>
                                  <w:sz w:val="30"/>
                                  <w:szCs w:val="30"/>
                                  <w:lang w:val="en-CA"/>
                                  <w14:textOutline w14:w="1270" w14:cap="rnd" w14:cmpd="sng" w14:algn="ctr">
                                    <w14:noFill/>
                                    <w14:prstDash w14:val="solid"/>
                                    <w14:bevel/>
                                  </w14:textOutline>
                                </w:rPr>
                                <w:t>, 2019</w:t>
                              </w:r>
                            </w:p>
                            <w:p w14:paraId="77599CD0" w14:textId="77777777" w:rsidR="002B1CCD" w:rsidRDefault="002B1CCD"/>
                          </w:txbxContent>
                        </wps:txbx>
                        <wps:bodyPr rot="0" spcFirstLastPara="0" vertOverflow="overflow" horzOverflow="overflow" vert="horz" wrap="square" lIns="91440" tIns="137160" rIns="91440" bIns="4572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1A9437" id="Group 5" o:spid="_x0000_s1026" style="position:absolute;margin-left:-49pt;margin-top:-44.8pt;width:565.4pt;height:98.8pt;rotation:180;z-index:-251657216;mso-position-horizontal-relative:margin;mso-width-relative:margin;mso-height-relative:margin" coordsize="6671310,125412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mage result for blue banner" style="position:absolute;width:6671310;height:12541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KF&#10;bV/BAAAA2gAAAA8AAABkcnMvZG93bnJldi54bWxEj8GKAjEQRO8L/kNowcuiGRUWHY3iuggKe9Hd&#10;D2gm7WRw0hmSqKNfbwTBY1FVr6j5srW1uJAPlWMFw0EGgrhwuuJSwf/fpj8BESKyxtoxKbhRgOWi&#10;8zHHXLsr7+lyiKVIEA45KjAxNrmUoTBkMQxcQ5y8o/MWY5K+lNrjNcFtLUdZ9iUtVpwWDDa0NlSc&#10;Dmer4G7Wbj9tPtG3Z/z+HU9+hju+K9XrtqsZiEhtfIdf7a1WMIbnlXQD5OI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IKFbV/BAAAA2gAAAA8AAAAAAAAAAAAAAAAAnAIAAGRy&#10;cy9kb3ducmV2LnhtbFBLBQYAAAAABAAEAPcAAACKAwAAAAA=&#10;">
                  <v:imagedata r:id="rId8" o:title="mage result for blue banner"/>
                  <v:path arrowok="t"/>
                </v:shape>
                <v:shapetype id="_x0000_t202" coordsize="21600,21600" o:spt="202" path="m0,0l0,21600,21600,21600,21600,0xe">
                  <v:stroke joinstyle="miter"/>
                  <v:path gradientshapeok="t" o:connecttype="rect"/>
                </v:shapetype>
                <v:shape id="Text Box 4" o:spid="_x0000_s1028" type="#_x0000_t202" style="position:absolute;left:457200;width:5751576;height:1014984;rotation:18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LZWEwQAA&#10;ANoAAAAPAAAAZHJzL2Rvd25yZXYueG1sRI9Bi8IwFITvC/6H8AQvi6bqUrQaRQRhD162iudH80yL&#10;zUtpYlv/vVlY2OMwM98w2/1ga9FR6yvHCuazBARx4XTFRsH1cpquQPiArLF2TApe5GG/G31sMdOu&#10;5x/q8mBEhLDPUEEZQpNJ6YuSLPqZa4ijd3etxRBla6RusY9wW8tFkqTSYsVxocSGjiUVj/xpFXze&#10;zPF5bmpeBteZRZ/i+pGnSk3Gw2EDItAQ/sN/7W+t4At+r8QbIHd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i2VhMEAAADaAAAADwAAAAAAAAAAAAAAAACXAgAAZHJzL2Rvd25y&#10;ZXYueG1sUEsFBgAAAAAEAAQA9QAAAIUDAAAAAA==&#10;" filled="f" stroked="f">
                  <v:textbox inset=",10.8pt">
                    <w:txbxContent>
                      <w:p w14:paraId="0CC7BB5D" w14:textId="3C40CEF4" w:rsidR="002B1CCD" w:rsidRPr="00702906" w:rsidRDefault="002B1CCD" w:rsidP="00AE7A0A">
                        <w:pPr>
                          <w:jc w:val="center"/>
                          <w:rPr>
                            <w:rFonts w:ascii="Tahoma" w:hAnsi="Tahoma" w:cs="Tahoma"/>
                            <w:color w:val="FFFFFF" w:themeColor="background1"/>
                            <w:sz w:val="36"/>
                            <w:szCs w:val="36"/>
                            <w:lang w:val="en-CA"/>
                            <w14:textOutline w14:w="1270" w14:cap="rnd" w14:cmpd="sng" w14:algn="ctr">
                              <w14:noFill/>
                              <w14:prstDash w14:val="solid"/>
                              <w14:bevel/>
                            </w14:textOutline>
                          </w:rPr>
                        </w:pPr>
                        <w:r w:rsidRPr="00702906">
                          <w:rPr>
                            <w:rFonts w:ascii="Tahoma" w:hAnsi="Tahoma" w:cs="Tahoma"/>
                            <w:color w:val="FFFFFF" w:themeColor="background1"/>
                            <w:sz w:val="36"/>
                            <w:szCs w:val="36"/>
                            <w:lang w:val="en-CA"/>
                            <w14:textOutline w14:w="1270" w14:cap="rnd" w14:cmpd="sng" w14:algn="ctr">
                              <w14:noFill/>
                              <w14:prstDash w14:val="solid"/>
                              <w14:bevel/>
                            </w14:textOutline>
                          </w:rPr>
                          <w:t>Itô’s Lemon</w:t>
                        </w:r>
                        <w:r w:rsidR="001F56E2">
                          <w:rPr>
                            <w:rFonts w:ascii="Tahoma" w:hAnsi="Tahoma" w:cs="Tahoma"/>
                            <w:color w:val="FFFFFF" w:themeColor="background1"/>
                            <w:sz w:val="36"/>
                            <w:szCs w:val="36"/>
                            <w:lang w:val="en-CA"/>
                            <w14:textOutline w14:w="1270" w14:cap="rnd" w14:cmpd="sng" w14:algn="ctr">
                              <w14:noFill/>
                              <w14:prstDash w14:val="solid"/>
                              <w14:bevel/>
                            </w14:textOutline>
                          </w:rPr>
                          <w:t xml:space="preserve"> – Medium</w:t>
                        </w:r>
                        <w:r>
                          <w:rPr>
                            <w:rFonts w:ascii="Tahoma" w:hAnsi="Tahoma" w:cs="Tahoma"/>
                            <w:color w:val="FFFFFF" w:themeColor="background1"/>
                            <w:sz w:val="36"/>
                            <w:szCs w:val="36"/>
                            <w:lang w:val="en-CA"/>
                            <w14:textOutline w14:w="1270" w14:cap="rnd" w14:cmpd="sng" w14:algn="ctr">
                              <w14:noFill/>
                              <w14:prstDash w14:val="solid"/>
                              <w14:bevel/>
                            </w14:textOutline>
                          </w:rPr>
                          <w:t xml:space="preserve"> Risk Portfolio</w:t>
                        </w:r>
                      </w:p>
                      <w:p w14:paraId="656B8393" w14:textId="77777777" w:rsidR="002B1CCD" w:rsidRPr="00702906" w:rsidRDefault="002B1CCD" w:rsidP="00AE7A0A">
                        <w:pPr>
                          <w:jc w:val="center"/>
                          <w:rPr>
                            <w:rFonts w:ascii="Tahoma" w:hAnsi="Tahoma" w:cs="Tahoma"/>
                            <w:color w:val="FFFFFF" w:themeColor="background1"/>
                            <w:sz w:val="30"/>
                            <w:szCs w:val="30"/>
                            <w:lang w:val="en-CA"/>
                            <w14:textOutline w14:w="1270" w14:cap="rnd" w14:cmpd="sng" w14:algn="ctr">
                              <w14:noFill/>
                              <w14:prstDash w14:val="solid"/>
                              <w14:bevel/>
                            </w14:textOutline>
                          </w:rPr>
                        </w:pPr>
                        <w:r w:rsidRPr="00702906">
                          <w:rPr>
                            <w:rFonts w:ascii="Tahoma" w:hAnsi="Tahoma" w:cs="Tahoma"/>
                            <w:color w:val="FFFFFF" w:themeColor="background1"/>
                            <w:sz w:val="30"/>
                            <w:szCs w:val="30"/>
                            <w:lang w:val="en-CA"/>
                            <w14:textOutline w14:w="1270" w14:cap="rnd" w14:cmpd="sng" w14:algn="ctr">
                              <w14:noFill/>
                              <w14:prstDash w14:val="solid"/>
                              <w14:bevel/>
                            </w14:textOutline>
                          </w:rPr>
                          <w:t>Quarterly Report</w:t>
                        </w:r>
                      </w:p>
                      <w:p w14:paraId="68A37F5B" w14:textId="77777777" w:rsidR="002B1CCD" w:rsidRPr="00702906" w:rsidRDefault="002B1CCD" w:rsidP="00AE7A0A">
                        <w:pPr>
                          <w:jc w:val="center"/>
                          <w:rPr>
                            <w:rFonts w:ascii="Tahoma" w:hAnsi="Tahoma" w:cs="Tahoma"/>
                            <w:color w:val="FFFFFF" w:themeColor="background1"/>
                            <w:sz w:val="30"/>
                            <w:szCs w:val="30"/>
                            <w:lang w:val="en-CA"/>
                            <w14:textOutline w14:w="1270" w14:cap="rnd" w14:cmpd="sng" w14:algn="ctr">
                              <w14:noFill/>
                              <w14:prstDash w14:val="solid"/>
                              <w14:bevel/>
                            </w14:textOutline>
                          </w:rPr>
                        </w:pPr>
                        <w:r w:rsidRPr="00702906">
                          <w:rPr>
                            <w:rFonts w:ascii="Tahoma" w:hAnsi="Tahoma" w:cs="Tahoma"/>
                            <w:color w:val="FFFFFF" w:themeColor="background1"/>
                            <w:sz w:val="30"/>
                            <w:szCs w:val="30"/>
                            <w:lang w:val="en-CA"/>
                            <w14:textOutline w14:w="1270" w14:cap="rnd" w14:cmpd="sng" w14:algn="ctr">
                              <w14:noFill/>
                              <w14:prstDash w14:val="solid"/>
                              <w14:bevel/>
                            </w14:textOutline>
                          </w:rPr>
                          <w:t>June 1</w:t>
                        </w:r>
                        <w:r w:rsidRPr="00702906">
                          <w:rPr>
                            <w:rFonts w:ascii="Tahoma" w:hAnsi="Tahoma" w:cs="Tahoma"/>
                            <w:color w:val="FFFFFF" w:themeColor="background1"/>
                            <w:sz w:val="30"/>
                            <w:szCs w:val="30"/>
                            <w:vertAlign w:val="superscript"/>
                            <w:lang w:val="en-CA"/>
                            <w14:textOutline w14:w="1270" w14:cap="rnd" w14:cmpd="sng" w14:algn="ctr">
                              <w14:noFill/>
                              <w14:prstDash w14:val="solid"/>
                              <w14:bevel/>
                            </w14:textOutline>
                          </w:rPr>
                          <w:t>st</w:t>
                        </w:r>
                        <w:r w:rsidRPr="00702906">
                          <w:rPr>
                            <w:rFonts w:ascii="Tahoma" w:hAnsi="Tahoma" w:cs="Tahoma"/>
                            <w:color w:val="FFFFFF" w:themeColor="background1"/>
                            <w:sz w:val="30"/>
                            <w:szCs w:val="30"/>
                            <w:lang w:val="en-CA"/>
                            <w14:textOutline w14:w="1270" w14:cap="rnd" w14:cmpd="sng" w14:algn="ctr">
                              <w14:noFill/>
                              <w14:prstDash w14:val="solid"/>
                              <w14:bevel/>
                            </w14:textOutline>
                          </w:rPr>
                          <w:t>, 2019</w:t>
                        </w:r>
                      </w:p>
                      <w:p w14:paraId="77599CD0" w14:textId="77777777" w:rsidR="002B1CCD" w:rsidRDefault="002B1CCD"/>
                    </w:txbxContent>
                  </v:textbox>
                </v:shape>
                <w10:wrap anchorx="margin"/>
              </v:group>
            </w:pict>
          </mc:Fallback>
        </mc:AlternateContent>
      </w:r>
    </w:p>
    <w:p w14:paraId="04F199EE" w14:textId="2A3258D0" w:rsidR="005F1AFB" w:rsidRPr="005F1AFB" w:rsidRDefault="005F1AFB">
      <w:pPr>
        <w:rPr>
          <w:rFonts w:ascii="Tahoma" w:hAnsi="Tahoma" w:cs="Tahoma"/>
          <w:lang w:val="en-CA"/>
        </w:rPr>
      </w:pPr>
    </w:p>
    <w:p w14:paraId="43AAE320" w14:textId="420CD566" w:rsidR="00C63FE1" w:rsidRDefault="00C63FE1">
      <w:pPr>
        <w:rPr>
          <w:rFonts w:ascii="Tahoma" w:hAnsi="Tahoma" w:cs="Tahoma"/>
          <w:u w:val="single"/>
          <w:lang w:val="en-CA"/>
        </w:rPr>
      </w:pPr>
    </w:p>
    <w:p w14:paraId="06B81B85" w14:textId="77777777" w:rsidR="00AE7A0A" w:rsidRDefault="00AE7A0A">
      <w:pPr>
        <w:rPr>
          <w:rFonts w:ascii="Tahoma" w:hAnsi="Tahoma" w:cs="Tahoma"/>
          <w:u w:val="single"/>
          <w:lang w:val="en-CA"/>
        </w:rPr>
      </w:pPr>
    </w:p>
    <w:p w14:paraId="30C57AB3" w14:textId="77777777" w:rsidR="00AE7A0A" w:rsidRDefault="00AE7A0A">
      <w:pPr>
        <w:rPr>
          <w:rFonts w:ascii="Tahoma" w:hAnsi="Tahoma" w:cs="Tahoma"/>
          <w:u w:val="single"/>
          <w:lang w:val="en-CA"/>
        </w:rPr>
      </w:pPr>
    </w:p>
    <w:p w14:paraId="7A395F80" w14:textId="5CCD6C2A" w:rsidR="00B42AC1" w:rsidRPr="00DF5C08" w:rsidRDefault="00C4150B">
      <w:pPr>
        <w:rPr>
          <w:rFonts w:ascii="Tahoma" w:hAnsi="Tahoma" w:cs="Tahoma"/>
          <w:b/>
          <w:color w:val="1F3864" w:themeColor="accent1" w:themeShade="80"/>
          <w:sz w:val="32"/>
          <w:lang w:val="en-CA"/>
        </w:rPr>
      </w:pPr>
      <w:r>
        <w:rPr>
          <w:rFonts w:ascii="Tahoma" w:hAnsi="Tahoma" w:cs="Tahoma"/>
          <w:b/>
          <w:noProof/>
          <w:color w:val="4472C4" w:themeColor="accent1"/>
          <w:sz w:val="32"/>
        </w:rPr>
        <mc:AlternateContent>
          <mc:Choice Requires="wps">
            <w:drawing>
              <wp:anchor distT="0" distB="0" distL="114300" distR="114300" simplePos="0" relativeHeight="251660288" behindDoc="0" locked="0" layoutInCell="1" allowOverlap="1" wp14:anchorId="65D83F2C" wp14:editId="39C15DAF">
                <wp:simplePos x="0" y="0"/>
                <wp:positionH relativeFrom="margin">
                  <wp:align>center</wp:align>
                </wp:positionH>
                <wp:positionV relativeFrom="paragraph">
                  <wp:posOffset>111760</wp:posOffset>
                </wp:positionV>
                <wp:extent cx="5943600" cy="342900"/>
                <wp:effectExtent l="0" t="0" r="254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4F05EF9" w14:textId="349DC593" w:rsidR="002B1CCD" w:rsidRPr="00365501" w:rsidRDefault="002B1CCD" w:rsidP="00C4150B">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Portfolio Snapshot</w:t>
                            </w:r>
                          </w:p>
                          <w:p w14:paraId="322367A9" w14:textId="77777777" w:rsidR="002B1CCD" w:rsidRDefault="002B1C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D83F2C" id="Text Box 6" o:spid="_x0000_s1029" type="#_x0000_t202" style="position:absolute;margin-left:0;margin-top:8.8pt;width:468pt;height:27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" filled="f" strokecolor="#1f3763 [1604]">
                <v:textbox>
                  <w:txbxContent>
                    <w:p w14:paraId="74F05EF9" w14:textId="349DC593" w:rsidR="002B1CCD" w:rsidRPr="00365501" w:rsidRDefault="002B1CCD" w:rsidP="00C4150B">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Portfolio Snapshot</w:t>
                      </w:r>
                    </w:p>
                    <w:p w14:paraId="322367A9" w14:textId="77777777" w:rsidR="002B1CCD" w:rsidRDefault="002B1CCD"/>
                  </w:txbxContent>
                </v:textbox>
                <w10:wrap type="square" anchorx="margin"/>
              </v:shape>
            </w:pict>
          </mc:Fallback>
        </mc:AlternateContent>
      </w:r>
    </w:p>
    <w:p w14:paraId="7D7E500B" w14:textId="71D1BAB1" w:rsidR="00CB18E6" w:rsidRPr="00467811" w:rsidRDefault="00CB18E6">
      <w:pPr>
        <w:rPr>
          <w:rFonts w:ascii="Tahoma" w:hAnsi="Tahoma" w:cs="Tahoma"/>
          <w:sz w:val="28"/>
          <w:szCs w:val="28"/>
          <w:lang w:val="en-CA"/>
        </w:rPr>
      </w:pPr>
      <w:r w:rsidRPr="00467811">
        <w:rPr>
          <w:rFonts w:ascii="Tahoma" w:hAnsi="Tahoma" w:cs="Tahoma"/>
          <w:sz w:val="28"/>
          <w:szCs w:val="28"/>
          <w:u w:val="single"/>
          <w:lang w:val="en-CA"/>
        </w:rPr>
        <w:t>Portfolio Value</w:t>
      </w:r>
    </w:p>
    <w:p w14:paraId="15F40C84" w14:textId="77777777" w:rsidR="00CB18E6" w:rsidRDefault="00CB18E6">
      <w:pPr>
        <w:rPr>
          <w:rFonts w:ascii="Tahoma" w:hAnsi="Tahoma" w:cs="Tahoma"/>
          <w:lang w:val="en-CA"/>
        </w:rPr>
      </w:pPr>
    </w:p>
    <w:p w14:paraId="06B2D5F9" w14:textId="77777777" w:rsidR="00800C9B" w:rsidRDefault="00CB18E6">
      <w:pPr>
        <w:rPr>
          <w:rFonts w:ascii="Tahoma" w:hAnsi="Tahoma" w:cs="Tahoma"/>
          <w:lang w:val="en-CA"/>
        </w:rPr>
      </w:pPr>
      <w:r>
        <w:rPr>
          <w:rFonts w:ascii="Tahoma" w:hAnsi="Tahoma" w:cs="Tahoma"/>
          <w:lang w:val="en-CA"/>
        </w:rPr>
        <w:t>June 1</w:t>
      </w:r>
      <w:r w:rsidRPr="00CB18E6">
        <w:rPr>
          <w:rFonts w:ascii="Tahoma" w:hAnsi="Tahoma" w:cs="Tahoma"/>
          <w:vertAlign w:val="superscript"/>
          <w:lang w:val="en-CA"/>
        </w:rPr>
        <w:t>st</w:t>
      </w:r>
      <w:r>
        <w:rPr>
          <w:rFonts w:ascii="Tahoma" w:hAnsi="Tahoma" w:cs="Tahoma"/>
          <w:lang w:val="en-CA"/>
        </w:rPr>
        <w:t>, 2019:</w:t>
      </w:r>
    </w:p>
    <w:p w14:paraId="4E90F34D" w14:textId="46CC1737" w:rsidR="00CB18E6" w:rsidRDefault="00CB18E6">
      <w:pPr>
        <w:rPr>
          <w:rFonts w:ascii="Tahoma" w:hAnsi="Tahoma" w:cs="Tahoma"/>
          <w:b/>
          <w:lang w:val="en-CA"/>
        </w:rPr>
      </w:pPr>
      <w:r w:rsidRPr="00734F3E">
        <w:rPr>
          <w:rFonts w:ascii="Tahoma" w:hAnsi="Tahoma" w:cs="Tahoma"/>
          <w:b/>
          <w:lang w:val="en-CA"/>
        </w:rPr>
        <w:t>$</w:t>
      </w:r>
      <w:r w:rsidRPr="00A54C09">
        <w:rPr>
          <w:rFonts w:ascii="Tahoma" w:hAnsi="Tahoma" w:cs="Tahoma"/>
          <w:b/>
          <w:lang w:val="en-CA"/>
        </w:rPr>
        <w:t xml:space="preserve"> </w:t>
      </w:r>
      <w:r w:rsidR="00D821FC">
        <w:rPr>
          <w:rFonts w:ascii="Tahoma" w:hAnsi="Tahoma" w:cs="Tahoma"/>
          <w:b/>
        </w:rPr>
        <w:t>399,323.72</w:t>
      </w:r>
      <w:r w:rsidRPr="00A54C09">
        <w:rPr>
          <w:rFonts w:ascii="Tahoma" w:hAnsi="Tahoma" w:cs="Tahoma"/>
          <w:b/>
          <w:lang w:val="en-CA"/>
        </w:rPr>
        <w:t xml:space="preserve"> (USD)</w:t>
      </w:r>
    </w:p>
    <w:p w14:paraId="1B9ACBF7" w14:textId="40DD267A" w:rsidR="00800C9B" w:rsidRPr="00734F3E" w:rsidRDefault="00800C9B">
      <w:pPr>
        <w:rPr>
          <w:rFonts w:ascii="Tahoma" w:hAnsi="Tahoma" w:cs="Tahoma"/>
          <w:b/>
        </w:rPr>
      </w:pPr>
      <w:r>
        <w:rPr>
          <w:rFonts w:ascii="Tahoma" w:hAnsi="Tahoma" w:cs="Tahoma"/>
          <w:b/>
        </w:rPr>
        <w:t xml:space="preserve">$ </w:t>
      </w:r>
      <w:r w:rsidR="00D821FC">
        <w:rPr>
          <w:rFonts w:ascii="Tahoma" w:hAnsi="Tahoma" w:cs="Tahoma"/>
          <w:b/>
        </w:rPr>
        <w:t>539,737.92</w:t>
      </w:r>
      <w:r>
        <w:rPr>
          <w:rFonts w:ascii="Tahoma" w:hAnsi="Tahoma" w:cs="Tahoma"/>
          <w:b/>
        </w:rPr>
        <w:t xml:space="preserve"> (CAD)</w:t>
      </w:r>
    </w:p>
    <w:p w14:paraId="0F87EDBD" w14:textId="77777777" w:rsidR="00CB18E6" w:rsidRDefault="00CB18E6">
      <w:pPr>
        <w:rPr>
          <w:rFonts w:ascii="Tahoma" w:hAnsi="Tahoma" w:cs="Tahoma"/>
          <w:u w:val="single"/>
          <w:lang w:val="en-CA"/>
        </w:rPr>
      </w:pPr>
    </w:p>
    <w:p w14:paraId="4FBB8164" w14:textId="537E8163" w:rsidR="00DF5C08" w:rsidRPr="00467811" w:rsidRDefault="002F73B7">
      <w:pPr>
        <w:rPr>
          <w:rFonts w:ascii="Tahoma" w:hAnsi="Tahoma" w:cs="Tahoma"/>
          <w:sz w:val="28"/>
          <w:szCs w:val="28"/>
          <w:u w:val="single"/>
          <w:lang w:val="en-CA"/>
        </w:rPr>
      </w:pPr>
      <w:r w:rsidRPr="00467811">
        <w:rPr>
          <w:rFonts w:ascii="Tahoma" w:hAnsi="Tahoma" w:cs="Tahoma"/>
          <w:sz w:val="28"/>
          <w:szCs w:val="28"/>
          <w:u w:val="single"/>
          <w:lang w:val="en-CA"/>
        </w:rPr>
        <w:t>Portfolio Composition</w:t>
      </w:r>
    </w:p>
    <w:p w14:paraId="3736829D" w14:textId="77777777" w:rsidR="00CB18E6" w:rsidRPr="00CB18E6" w:rsidRDefault="00CB18E6">
      <w:pPr>
        <w:rPr>
          <w:rFonts w:ascii="Tahoma" w:hAnsi="Tahoma" w:cs="Tahoma"/>
          <w:u w:val="single"/>
          <w:lang w:val="en-CA"/>
        </w:rPr>
      </w:pPr>
    </w:p>
    <w:tbl>
      <w:tblPr>
        <w:tblStyle w:val="TableGrid"/>
        <w:tblpPr w:leftFromText="180" w:rightFromText="180" w:vertAnchor="text" w:tblpY="1"/>
        <w:tblOverlap w:val="never"/>
        <w:tblW w:w="4407" w:type="dxa"/>
        <w:tblLook w:val="04A0" w:firstRow="1" w:lastRow="0" w:firstColumn="1" w:lastColumn="0" w:noHBand="0" w:noVBand="1"/>
      </w:tblPr>
      <w:tblGrid>
        <w:gridCol w:w="3415"/>
        <w:gridCol w:w="992"/>
      </w:tblGrid>
      <w:tr w:rsidR="00981864" w:rsidRPr="005F1AFB" w14:paraId="3202A478" w14:textId="77777777" w:rsidTr="00981864">
        <w:trPr>
          <w:trHeight w:val="377"/>
        </w:trPr>
        <w:tc>
          <w:tcPr>
            <w:tcW w:w="3415" w:type="dxa"/>
            <w:vAlign w:val="center"/>
          </w:tcPr>
          <w:p w14:paraId="6FDDF7EE" w14:textId="7D35AAC0" w:rsidR="00981864" w:rsidRPr="000D1F02" w:rsidRDefault="00981864" w:rsidP="00981864">
            <w:pPr>
              <w:rPr>
                <w:rFonts w:ascii="Tahoma" w:hAnsi="Tahoma" w:cs="Tahoma"/>
                <w:sz w:val="22"/>
                <w:szCs w:val="22"/>
                <w:lang w:val="en-CA"/>
              </w:rPr>
            </w:pPr>
            <w:r w:rsidRPr="000D1F02">
              <w:rPr>
                <w:rFonts w:ascii="Tahoma" w:hAnsi="Tahoma" w:cs="Tahoma"/>
                <w:sz w:val="22"/>
                <w:szCs w:val="22"/>
                <w:lang w:val="en-CA"/>
              </w:rPr>
              <w:t>Fixed Income</w:t>
            </w:r>
            <w:r>
              <w:rPr>
                <w:rFonts w:ascii="Tahoma" w:hAnsi="Tahoma" w:cs="Tahoma"/>
                <w:sz w:val="22"/>
                <w:szCs w:val="22"/>
                <w:lang w:val="en-CA"/>
              </w:rPr>
              <w:t xml:space="preserve"> (FI)</w:t>
            </w:r>
          </w:p>
        </w:tc>
        <w:tc>
          <w:tcPr>
            <w:tcW w:w="992" w:type="dxa"/>
            <w:vAlign w:val="center"/>
          </w:tcPr>
          <w:p w14:paraId="317D6118" w14:textId="57F26307" w:rsidR="00981864" w:rsidRPr="00981864" w:rsidRDefault="00E47B58" w:rsidP="00981864">
            <w:pPr>
              <w:jc w:val="right"/>
              <w:rPr>
                <w:rFonts w:ascii="Tahoma" w:hAnsi="Tahoma" w:cs="Tahoma"/>
                <w:sz w:val="22"/>
                <w:szCs w:val="22"/>
                <w:lang w:val="en-CA"/>
              </w:rPr>
            </w:pPr>
            <w:r>
              <w:rPr>
                <w:rFonts w:ascii="Tahoma" w:eastAsia="Times New Roman" w:hAnsi="Tahoma" w:cs="Tahoma"/>
                <w:color w:val="000000"/>
                <w:sz w:val="22"/>
                <w:szCs w:val="22"/>
              </w:rPr>
              <w:t>64.7%</w:t>
            </w:r>
          </w:p>
        </w:tc>
      </w:tr>
      <w:tr w:rsidR="00981864" w:rsidRPr="005F1AFB" w14:paraId="68210362" w14:textId="77777777" w:rsidTr="00981864">
        <w:trPr>
          <w:trHeight w:val="377"/>
        </w:trPr>
        <w:tc>
          <w:tcPr>
            <w:tcW w:w="3415" w:type="dxa"/>
            <w:vAlign w:val="center"/>
          </w:tcPr>
          <w:p w14:paraId="2A6C65C3" w14:textId="0EE49452" w:rsidR="00981864" w:rsidRPr="000D1F02" w:rsidRDefault="00981864" w:rsidP="00981864">
            <w:pPr>
              <w:rPr>
                <w:rFonts w:ascii="Tahoma" w:hAnsi="Tahoma" w:cs="Tahoma"/>
                <w:sz w:val="22"/>
                <w:szCs w:val="22"/>
                <w:lang w:val="en-CA"/>
              </w:rPr>
            </w:pPr>
            <w:r w:rsidRPr="000D1F02">
              <w:rPr>
                <w:rFonts w:ascii="Tahoma" w:hAnsi="Tahoma" w:cs="Tahoma"/>
                <w:sz w:val="22"/>
                <w:szCs w:val="22"/>
                <w:lang w:val="en-CA"/>
              </w:rPr>
              <w:t>U.S. Equities</w:t>
            </w:r>
            <w:r>
              <w:rPr>
                <w:rFonts w:ascii="Tahoma" w:hAnsi="Tahoma" w:cs="Tahoma"/>
                <w:sz w:val="22"/>
                <w:szCs w:val="22"/>
                <w:lang w:val="en-CA"/>
              </w:rPr>
              <w:t xml:space="preserve"> (EQ)</w:t>
            </w:r>
          </w:p>
        </w:tc>
        <w:tc>
          <w:tcPr>
            <w:tcW w:w="992" w:type="dxa"/>
            <w:vAlign w:val="center"/>
          </w:tcPr>
          <w:p w14:paraId="1B88BF56" w14:textId="5FB5279D" w:rsidR="00981864" w:rsidRPr="00981864" w:rsidRDefault="00E47B58" w:rsidP="00981864">
            <w:pPr>
              <w:jc w:val="right"/>
              <w:rPr>
                <w:rFonts w:ascii="Tahoma" w:hAnsi="Tahoma" w:cs="Tahoma"/>
                <w:sz w:val="22"/>
                <w:szCs w:val="22"/>
                <w:lang w:val="en-CA"/>
              </w:rPr>
            </w:pPr>
            <w:r>
              <w:rPr>
                <w:rFonts w:ascii="Tahoma" w:eastAsia="Times New Roman" w:hAnsi="Tahoma" w:cs="Tahoma"/>
                <w:color w:val="000000"/>
                <w:sz w:val="22"/>
                <w:szCs w:val="22"/>
              </w:rPr>
              <w:t>16.2</w:t>
            </w:r>
            <w:r w:rsidR="00981864" w:rsidRPr="00981864">
              <w:rPr>
                <w:rFonts w:ascii="Tahoma" w:eastAsia="Times New Roman" w:hAnsi="Tahoma" w:cs="Tahoma"/>
                <w:color w:val="000000"/>
                <w:sz w:val="22"/>
                <w:szCs w:val="22"/>
              </w:rPr>
              <w:t>%</w:t>
            </w:r>
          </w:p>
        </w:tc>
      </w:tr>
      <w:tr w:rsidR="00981864" w:rsidRPr="005F1AFB" w14:paraId="3E06465A" w14:textId="77777777" w:rsidTr="00981864">
        <w:trPr>
          <w:trHeight w:val="377"/>
        </w:trPr>
        <w:tc>
          <w:tcPr>
            <w:tcW w:w="3415" w:type="dxa"/>
            <w:vAlign w:val="center"/>
          </w:tcPr>
          <w:p w14:paraId="558BA8D5" w14:textId="721AB7F9" w:rsidR="00981864" w:rsidRPr="000D1F02" w:rsidRDefault="00981864" w:rsidP="00981864">
            <w:pPr>
              <w:rPr>
                <w:rFonts w:ascii="Tahoma" w:hAnsi="Tahoma" w:cs="Tahoma"/>
                <w:sz w:val="22"/>
                <w:szCs w:val="22"/>
                <w:lang w:val="en-CA"/>
              </w:rPr>
            </w:pPr>
            <w:r w:rsidRPr="000D1F02">
              <w:rPr>
                <w:rFonts w:ascii="Tahoma" w:hAnsi="Tahoma" w:cs="Tahoma"/>
                <w:sz w:val="22"/>
                <w:szCs w:val="22"/>
                <w:lang w:val="en-CA"/>
              </w:rPr>
              <w:t>Emerging Markets Equities</w:t>
            </w:r>
            <w:r>
              <w:rPr>
                <w:rFonts w:ascii="Tahoma" w:hAnsi="Tahoma" w:cs="Tahoma"/>
                <w:sz w:val="22"/>
                <w:szCs w:val="22"/>
                <w:lang w:val="en-CA"/>
              </w:rPr>
              <w:t xml:space="preserve"> (EM)</w:t>
            </w:r>
          </w:p>
        </w:tc>
        <w:tc>
          <w:tcPr>
            <w:tcW w:w="992" w:type="dxa"/>
            <w:vAlign w:val="center"/>
          </w:tcPr>
          <w:p w14:paraId="69D8D23C" w14:textId="79127D26" w:rsidR="00981864" w:rsidRPr="00981864" w:rsidRDefault="00981864" w:rsidP="00981864">
            <w:pPr>
              <w:jc w:val="right"/>
              <w:rPr>
                <w:rFonts w:ascii="Tahoma" w:hAnsi="Tahoma" w:cs="Tahoma"/>
                <w:sz w:val="22"/>
                <w:szCs w:val="22"/>
                <w:lang w:val="en-CA"/>
              </w:rPr>
            </w:pPr>
            <w:r w:rsidRPr="00981864">
              <w:rPr>
                <w:rFonts w:ascii="Tahoma" w:eastAsia="Times New Roman" w:hAnsi="Tahoma" w:cs="Tahoma"/>
                <w:color w:val="000000"/>
                <w:sz w:val="22"/>
                <w:szCs w:val="22"/>
              </w:rPr>
              <w:t>9.4%</w:t>
            </w:r>
          </w:p>
        </w:tc>
      </w:tr>
      <w:tr w:rsidR="00981864" w:rsidRPr="005F1AFB" w14:paraId="03FDBF25" w14:textId="77777777" w:rsidTr="00981864">
        <w:trPr>
          <w:trHeight w:val="377"/>
        </w:trPr>
        <w:tc>
          <w:tcPr>
            <w:tcW w:w="3415" w:type="dxa"/>
            <w:vAlign w:val="center"/>
          </w:tcPr>
          <w:p w14:paraId="11C5BC85" w14:textId="0610AF6A" w:rsidR="00981864" w:rsidRPr="000D1F02" w:rsidRDefault="00981864" w:rsidP="00981864">
            <w:pPr>
              <w:rPr>
                <w:rFonts w:ascii="Tahoma" w:hAnsi="Tahoma" w:cs="Tahoma"/>
                <w:sz w:val="22"/>
                <w:szCs w:val="22"/>
                <w:lang w:val="en-CA"/>
              </w:rPr>
            </w:pPr>
            <w:r w:rsidRPr="000D1F02">
              <w:rPr>
                <w:rFonts w:ascii="Tahoma" w:hAnsi="Tahoma" w:cs="Tahoma"/>
                <w:sz w:val="22"/>
                <w:szCs w:val="22"/>
                <w:lang w:val="en-CA"/>
              </w:rPr>
              <w:t>Real Estate</w:t>
            </w:r>
            <w:r>
              <w:rPr>
                <w:rFonts w:ascii="Tahoma" w:hAnsi="Tahoma" w:cs="Tahoma"/>
                <w:sz w:val="22"/>
                <w:szCs w:val="22"/>
                <w:lang w:val="en-CA"/>
              </w:rPr>
              <w:t xml:space="preserve"> (RE)</w:t>
            </w:r>
          </w:p>
        </w:tc>
        <w:tc>
          <w:tcPr>
            <w:tcW w:w="992" w:type="dxa"/>
            <w:vAlign w:val="center"/>
          </w:tcPr>
          <w:p w14:paraId="69DDFB47" w14:textId="3055EA5F" w:rsidR="00981864" w:rsidRPr="00981864" w:rsidRDefault="00981864" w:rsidP="00981864">
            <w:pPr>
              <w:jc w:val="right"/>
              <w:rPr>
                <w:rFonts w:ascii="Tahoma" w:hAnsi="Tahoma" w:cs="Tahoma"/>
                <w:sz w:val="22"/>
                <w:szCs w:val="22"/>
                <w:lang w:val="en-CA"/>
              </w:rPr>
            </w:pPr>
            <w:r w:rsidRPr="00981864">
              <w:rPr>
                <w:rFonts w:ascii="Tahoma" w:eastAsia="Times New Roman" w:hAnsi="Tahoma" w:cs="Tahoma"/>
                <w:color w:val="000000"/>
                <w:sz w:val="22"/>
                <w:szCs w:val="22"/>
              </w:rPr>
              <w:t>9.8%</w:t>
            </w:r>
          </w:p>
        </w:tc>
      </w:tr>
      <w:tr w:rsidR="00981864" w:rsidRPr="005F1AFB" w14:paraId="29278CD9" w14:textId="77777777" w:rsidTr="00981864">
        <w:trPr>
          <w:trHeight w:val="377"/>
        </w:trPr>
        <w:tc>
          <w:tcPr>
            <w:tcW w:w="3415" w:type="dxa"/>
            <w:vAlign w:val="center"/>
          </w:tcPr>
          <w:p w14:paraId="389A9495" w14:textId="759BA4AF" w:rsidR="00981864" w:rsidRPr="000D1F02" w:rsidRDefault="00981864" w:rsidP="00981864">
            <w:pPr>
              <w:rPr>
                <w:rFonts w:ascii="Tahoma" w:hAnsi="Tahoma" w:cs="Tahoma"/>
                <w:sz w:val="22"/>
                <w:szCs w:val="22"/>
                <w:lang w:val="en-CA"/>
              </w:rPr>
            </w:pPr>
            <w:r w:rsidRPr="000D1F02">
              <w:rPr>
                <w:rFonts w:ascii="Tahoma" w:hAnsi="Tahoma" w:cs="Tahoma"/>
                <w:sz w:val="22"/>
                <w:szCs w:val="22"/>
                <w:lang w:val="en-CA"/>
              </w:rPr>
              <w:t xml:space="preserve">Options </w:t>
            </w:r>
            <w:r>
              <w:rPr>
                <w:rFonts w:ascii="Tahoma" w:hAnsi="Tahoma" w:cs="Tahoma"/>
                <w:sz w:val="22"/>
                <w:szCs w:val="22"/>
                <w:lang w:val="en-CA"/>
              </w:rPr>
              <w:t>(OP)</w:t>
            </w:r>
          </w:p>
        </w:tc>
        <w:tc>
          <w:tcPr>
            <w:tcW w:w="992" w:type="dxa"/>
            <w:vAlign w:val="center"/>
          </w:tcPr>
          <w:p w14:paraId="1D42DD11" w14:textId="780ADBE3" w:rsidR="00981864" w:rsidRPr="00981864" w:rsidRDefault="00981864" w:rsidP="00981864">
            <w:pPr>
              <w:jc w:val="right"/>
              <w:rPr>
                <w:rFonts w:ascii="Tahoma" w:hAnsi="Tahoma" w:cs="Tahoma"/>
                <w:sz w:val="22"/>
                <w:szCs w:val="22"/>
                <w:lang w:val="en-CA"/>
              </w:rPr>
            </w:pPr>
            <w:r w:rsidRPr="00981864">
              <w:rPr>
                <w:rFonts w:ascii="Tahoma" w:eastAsia="Times New Roman" w:hAnsi="Tahoma" w:cs="Tahoma"/>
                <w:color w:val="000000"/>
                <w:sz w:val="22"/>
                <w:szCs w:val="22"/>
              </w:rPr>
              <w:t>—</w:t>
            </w:r>
          </w:p>
        </w:tc>
      </w:tr>
    </w:tbl>
    <w:p w14:paraId="5BF5618F" w14:textId="77777777" w:rsidR="00EB4066" w:rsidRDefault="00EB4066">
      <w:pPr>
        <w:rPr>
          <w:rFonts w:ascii="Tahoma" w:hAnsi="Tahoma" w:cs="Tahoma"/>
          <w:lang w:val="en-CA"/>
        </w:rPr>
      </w:pPr>
    </w:p>
    <w:p w14:paraId="25280C93" w14:textId="54BF8788" w:rsidR="002F73B7" w:rsidRDefault="005F1AFB">
      <w:pPr>
        <w:rPr>
          <w:rFonts w:ascii="Tahoma" w:hAnsi="Tahoma" w:cs="Tahoma"/>
          <w:lang w:val="en-CA"/>
        </w:rPr>
      </w:pPr>
      <w:r>
        <w:rPr>
          <w:rFonts w:ascii="Tahoma" w:hAnsi="Tahoma" w:cs="Tahoma"/>
          <w:lang w:val="en-CA"/>
        </w:rPr>
        <w:br w:type="textWrapping" w:clear="all"/>
      </w:r>
      <w:r w:rsidR="0026758C">
        <w:rPr>
          <w:noProof/>
        </w:rPr>
        <w:drawing>
          <wp:inline distT="0" distB="0" distL="0" distR="0" wp14:anchorId="52BF4173" wp14:editId="686398D9">
            <wp:extent cx="2908935" cy="2640121"/>
            <wp:effectExtent l="0" t="0" r="12065" b="1905"/>
            <wp:docPr id="1" name="Chart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5FF63C" w14:textId="77777777" w:rsidR="00CB18E6" w:rsidRDefault="00CB18E6">
      <w:pPr>
        <w:rPr>
          <w:rFonts w:ascii="Tahoma" w:hAnsi="Tahoma" w:cs="Tahoma"/>
          <w:lang w:val="en-CA"/>
        </w:rPr>
      </w:pPr>
      <w:r>
        <w:rPr>
          <w:rFonts w:ascii="Tahoma" w:hAnsi="Tahoma" w:cs="Tahoma"/>
          <w:lang w:val="en-CA"/>
        </w:rPr>
        <w:br w:type="column"/>
      </w:r>
    </w:p>
    <w:p w14:paraId="1D636A5A" w14:textId="77777777" w:rsidR="00CB18E6" w:rsidRDefault="00CB18E6">
      <w:pPr>
        <w:rPr>
          <w:rFonts w:ascii="Tahoma" w:hAnsi="Tahoma" w:cs="Tahoma"/>
          <w:lang w:val="en-CA"/>
        </w:rPr>
      </w:pPr>
    </w:p>
    <w:p w14:paraId="09F3B459" w14:textId="77777777" w:rsidR="00CB18E6" w:rsidRDefault="00CB18E6">
      <w:pPr>
        <w:rPr>
          <w:rFonts w:ascii="Tahoma" w:hAnsi="Tahoma" w:cs="Tahoma"/>
          <w:lang w:val="en-CA"/>
        </w:rPr>
      </w:pPr>
    </w:p>
    <w:p w14:paraId="655A6FE7" w14:textId="77777777" w:rsidR="00CB18E6" w:rsidRDefault="00CB18E6">
      <w:pPr>
        <w:rPr>
          <w:rFonts w:ascii="Tahoma" w:hAnsi="Tahoma" w:cs="Tahoma"/>
          <w:lang w:val="en-CA"/>
        </w:rPr>
      </w:pPr>
    </w:p>
    <w:p w14:paraId="5983EC40" w14:textId="77777777" w:rsidR="00CB18E6" w:rsidRDefault="00CB18E6">
      <w:pPr>
        <w:rPr>
          <w:rFonts w:ascii="Tahoma" w:hAnsi="Tahoma" w:cs="Tahoma"/>
          <w:lang w:val="en-CA"/>
        </w:rPr>
      </w:pPr>
    </w:p>
    <w:p w14:paraId="350B2C57" w14:textId="77777777" w:rsidR="00CB18E6" w:rsidRDefault="00CB18E6">
      <w:pPr>
        <w:rPr>
          <w:rFonts w:ascii="Tahoma" w:hAnsi="Tahoma" w:cs="Tahoma"/>
          <w:lang w:val="en-CA"/>
        </w:rPr>
      </w:pPr>
    </w:p>
    <w:p w14:paraId="52506968" w14:textId="4BBF8C41" w:rsidR="005F1AFB" w:rsidRPr="00467811" w:rsidRDefault="002F73B7">
      <w:pPr>
        <w:rPr>
          <w:rFonts w:ascii="Tahoma" w:hAnsi="Tahoma" w:cs="Tahoma"/>
          <w:sz w:val="28"/>
          <w:szCs w:val="28"/>
          <w:u w:val="single"/>
          <w:lang w:val="en-CA"/>
        </w:rPr>
      </w:pPr>
      <w:r w:rsidRPr="00467811">
        <w:rPr>
          <w:rFonts w:ascii="Tahoma" w:hAnsi="Tahoma" w:cs="Tahoma"/>
          <w:sz w:val="28"/>
          <w:szCs w:val="28"/>
          <w:u w:val="single"/>
          <w:lang w:val="en-CA"/>
        </w:rPr>
        <w:t>Portfolio</w:t>
      </w:r>
      <w:r w:rsidR="00960B48" w:rsidRPr="00467811">
        <w:rPr>
          <w:rFonts w:ascii="Tahoma" w:hAnsi="Tahoma" w:cs="Tahoma"/>
          <w:sz w:val="28"/>
          <w:szCs w:val="28"/>
          <w:u w:val="single"/>
          <w:lang w:val="en-CA"/>
        </w:rPr>
        <w:t xml:space="preserve"> Holdings</w:t>
      </w:r>
    </w:p>
    <w:tbl>
      <w:tblPr>
        <w:tblStyle w:val="TableGrid"/>
        <w:tblpPr w:leftFromText="180" w:rightFromText="180" w:vertAnchor="text" w:horzAnchor="page" w:tblpX="6310" w:tblpY="252"/>
        <w:tblOverlap w:val="never"/>
        <w:tblW w:w="4674" w:type="dxa"/>
        <w:tblLook w:val="04A0" w:firstRow="1" w:lastRow="0" w:firstColumn="1" w:lastColumn="0" w:noHBand="0" w:noVBand="1"/>
      </w:tblPr>
      <w:tblGrid>
        <w:gridCol w:w="496"/>
        <w:gridCol w:w="3349"/>
        <w:gridCol w:w="829"/>
      </w:tblGrid>
      <w:tr w:rsidR="00F477BC" w:rsidRPr="00FB191E" w14:paraId="6F187D2E" w14:textId="77777777" w:rsidTr="00625CFF">
        <w:trPr>
          <w:trHeight w:val="330"/>
        </w:trPr>
        <w:tc>
          <w:tcPr>
            <w:tcW w:w="496" w:type="dxa"/>
            <w:vMerge w:val="restart"/>
            <w:shd w:val="clear" w:color="auto" w:fill="1F4E79" w:themeFill="accent5" w:themeFillShade="80"/>
            <w:vAlign w:val="center"/>
          </w:tcPr>
          <w:p w14:paraId="5DF2620C" w14:textId="4260D14C" w:rsidR="00C45AF7" w:rsidRPr="006C52B3" w:rsidRDefault="00734F3E" w:rsidP="00576A7C">
            <w:pPr>
              <w:jc w:val="center"/>
              <w:rPr>
                <w:rFonts w:ascii="Tahoma" w:hAnsi="Tahoma" w:cs="Tahoma"/>
                <w:color w:val="FFFFFF" w:themeColor="background1"/>
                <w:sz w:val="21"/>
                <w:szCs w:val="21"/>
                <w:lang w:val="en-CA"/>
              </w:rPr>
            </w:pPr>
            <w:r w:rsidRPr="006C52B3">
              <w:rPr>
                <w:rFonts w:ascii="Tahoma" w:hAnsi="Tahoma" w:cs="Tahoma"/>
                <w:color w:val="FFFFFF" w:themeColor="background1"/>
                <w:sz w:val="21"/>
                <w:szCs w:val="21"/>
                <w:lang w:val="en-CA"/>
              </w:rPr>
              <w:t>FI</w:t>
            </w:r>
          </w:p>
        </w:tc>
        <w:tc>
          <w:tcPr>
            <w:tcW w:w="3349" w:type="dxa"/>
            <w:vAlign w:val="center"/>
          </w:tcPr>
          <w:p w14:paraId="612D9B53" w14:textId="233A534D" w:rsidR="00C45AF7" w:rsidRPr="006C52B3" w:rsidRDefault="00C45AF7" w:rsidP="00576A7C">
            <w:pPr>
              <w:rPr>
                <w:rFonts w:ascii="Tahoma" w:hAnsi="Tahoma" w:cs="Tahoma"/>
                <w:sz w:val="20"/>
                <w:szCs w:val="20"/>
                <w:lang w:val="en-CA"/>
              </w:rPr>
            </w:pPr>
            <w:r w:rsidRPr="006C52B3">
              <w:rPr>
                <w:rFonts w:ascii="Tahoma" w:eastAsia="Times New Roman" w:hAnsi="Tahoma" w:cs="Tahoma"/>
                <w:color w:val="000000"/>
                <w:sz w:val="20"/>
                <w:szCs w:val="20"/>
              </w:rPr>
              <w:t>ISHARES TIPS BOND ETF</w:t>
            </w:r>
          </w:p>
        </w:tc>
        <w:tc>
          <w:tcPr>
            <w:tcW w:w="829" w:type="dxa"/>
            <w:vAlign w:val="center"/>
          </w:tcPr>
          <w:p w14:paraId="36A83C27" w14:textId="0A1AD55A" w:rsidR="00C45AF7" w:rsidRPr="006C52B3" w:rsidRDefault="00D821FC" w:rsidP="00576A7C">
            <w:pPr>
              <w:jc w:val="right"/>
              <w:rPr>
                <w:rFonts w:ascii="Tahoma" w:hAnsi="Tahoma" w:cs="Tahoma"/>
                <w:sz w:val="21"/>
                <w:szCs w:val="21"/>
                <w:lang w:val="en-CA"/>
              </w:rPr>
            </w:pPr>
            <w:r>
              <w:rPr>
                <w:rFonts w:ascii="Tahoma" w:hAnsi="Tahoma" w:cs="Tahoma"/>
                <w:sz w:val="21"/>
                <w:szCs w:val="21"/>
                <w:lang w:val="en-CA"/>
              </w:rPr>
              <w:t>10.8</w:t>
            </w:r>
            <w:r w:rsidR="006C52B3">
              <w:rPr>
                <w:rFonts w:ascii="Tahoma" w:hAnsi="Tahoma" w:cs="Tahoma"/>
                <w:sz w:val="21"/>
                <w:szCs w:val="21"/>
                <w:lang w:val="en-CA"/>
              </w:rPr>
              <w:t>%</w:t>
            </w:r>
          </w:p>
        </w:tc>
      </w:tr>
      <w:tr w:rsidR="00D821FC" w:rsidRPr="00FB191E" w14:paraId="737AAF47" w14:textId="77777777" w:rsidTr="00625CFF">
        <w:trPr>
          <w:trHeight w:val="288"/>
        </w:trPr>
        <w:tc>
          <w:tcPr>
            <w:tcW w:w="496" w:type="dxa"/>
            <w:vMerge/>
            <w:shd w:val="clear" w:color="auto" w:fill="1F4E79" w:themeFill="accent5" w:themeFillShade="80"/>
            <w:vAlign w:val="center"/>
          </w:tcPr>
          <w:p w14:paraId="198745D3" w14:textId="2F460788" w:rsidR="00D821FC" w:rsidRPr="00C45AF7" w:rsidRDefault="00D821FC" w:rsidP="00D821FC">
            <w:pPr>
              <w:jc w:val="center"/>
              <w:rPr>
                <w:rFonts w:ascii="Tahoma" w:hAnsi="Tahoma" w:cs="Tahoma"/>
                <w:sz w:val="21"/>
                <w:szCs w:val="21"/>
                <w:lang w:val="en-CA"/>
              </w:rPr>
            </w:pPr>
          </w:p>
        </w:tc>
        <w:tc>
          <w:tcPr>
            <w:tcW w:w="3349" w:type="dxa"/>
            <w:vAlign w:val="center"/>
          </w:tcPr>
          <w:p w14:paraId="53EE7D7E" w14:textId="3647E52F"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CORE U.S. AGGREGATE</w:t>
            </w:r>
          </w:p>
        </w:tc>
        <w:tc>
          <w:tcPr>
            <w:tcW w:w="829" w:type="dxa"/>
            <w:vAlign w:val="center"/>
          </w:tcPr>
          <w:p w14:paraId="758E69B8" w14:textId="2418996E" w:rsidR="00D821FC" w:rsidRPr="006C52B3" w:rsidRDefault="00D821FC" w:rsidP="00D821FC">
            <w:pPr>
              <w:jc w:val="right"/>
              <w:rPr>
                <w:rFonts w:ascii="Tahoma" w:hAnsi="Tahoma" w:cs="Tahoma"/>
                <w:sz w:val="21"/>
                <w:szCs w:val="21"/>
                <w:lang w:val="en-CA"/>
              </w:rPr>
            </w:pPr>
            <w:r>
              <w:rPr>
                <w:rFonts w:ascii="Tahoma" w:hAnsi="Tahoma" w:cs="Tahoma"/>
                <w:sz w:val="21"/>
                <w:szCs w:val="21"/>
                <w:lang w:val="en-CA"/>
              </w:rPr>
              <w:t>10.8%</w:t>
            </w:r>
          </w:p>
        </w:tc>
      </w:tr>
      <w:tr w:rsidR="00D821FC" w:rsidRPr="00FB191E" w14:paraId="13EF3FC4" w14:textId="77777777" w:rsidTr="00625CFF">
        <w:trPr>
          <w:trHeight w:val="288"/>
        </w:trPr>
        <w:tc>
          <w:tcPr>
            <w:tcW w:w="496" w:type="dxa"/>
            <w:vMerge/>
            <w:shd w:val="clear" w:color="auto" w:fill="1F4E79" w:themeFill="accent5" w:themeFillShade="80"/>
            <w:vAlign w:val="center"/>
          </w:tcPr>
          <w:p w14:paraId="44A32550" w14:textId="0F623E43" w:rsidR="00D821FC" w:rsidRPr="00C45AF7" w:rsidRDefault="00D821FC" w:rsidP="00D821FC">
            <w:pPr>
              <w:jc w:val="center"/>
              <w:rPr>
                <w:rFonts w:ascii="Tahoma" w:hAnsi="Tahoma" w:cs="Tahoma"/>
                <w:sz w:val="21"/>
                <w:szCs w:val="21"/>
                <w:lang w:val="en-CA"/>
              </w:rPr>
            </w:pPr>
          </w:p>
        </w:tc>
        <w:tc>
          <w:tcPr>
            <w:tcW w:w="3349" w:type="dxa"/>
            <w:vAlign w:val="center"/>
          </w:tcPr>
          <w:p w14:paraId="6901952B" w14:textId="0A2DD1DD"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7-10 YEAR TREASURY BO</w:t>
            </w:r>
          </w:p>
        </w:tc>
        <w:tc>
          <w:tcPr>
            <w:tcW w:w="829" w:type="dxa"/>
            <w:vAlign w:val="center"/>
          </w:tcPr>
          <w:p w14:paraId="41DB44E8" w14:textId="7685AE57" w:rsidR="00D821FC" w:rsidRPr="006C52B3" w:rsidRDefault="00D821FC" w:rsidP="00D821FC">
            <w:pPr>
              <w:jc w:val="right"/>
              <w:rPr>
                <w:rFonts w:ascii="Tahoma" w:hAnsi="Tahoma" w:cs="Tahoma"/>
                <w:sz w:val="21"/>
                <w:szCs w:val="21"/>
                <w:lang w:val="en-CA"/>
              </w:rPr>
            </w:pPr>
            <w:r>
              <w:rPr>
                <w:rFonts w:ascii="Tahoma" w:hAnsi="Tahoma" w:cs="Tahoma"/>
                <w:sz w:val="21"/>
                <w:szCs w:val="21"/>
                <w:lang w:val="en-CA"/>
              </w:rPr>
              <w:t>10.8%</w:t>
            </w:r>
          </w:p>
        </w:tc>
      </w:tr>
      <w:tr w:rsidR="00D821FC" w:rsidRPr="00FB191E" w14:paraId="2D864C87" w14:textId="77777777" w:rsidTr="00625CFF">
        <w:trPr>
          <w:trHeight w:val="288"/>
        </w:trPr>
        <w:tc>
          <w:tcPr>
            <w:tcW w:w="496" w:type="dxa"/>
            <w:vMerge/>
            <w:shd w:val="clear" w:color="auto" w:fill="1F4E79" w:themeFill="accent5" w:themeFillShade="80"/>
            <w:vAlign w:val="center"/>
          </w:tcPr>
          <w:p w14:paraId="5C6E009E" w14:textId="120F78CD" w:rsidR="00D821FC" w:rsidRPr="00C45AF7" w:rsidRDefault="00D821FC" w:rsidP="00D821FC">
            <w:pPr>
              <w:jc w:val="center"/>
              <w:rPr>
                <w:rFonts w:ascii="Tahoma" w:hAnsi="Tahoma" w:cs="Tahoma"/>
                <w:sz w:val="21"/>
                <w:szCs w:val="21"/>
                <w:lang w:val="en-CA"/>
              </w:rPr>
            </w:pPr>
          </w:p>
        </w:tc>
        <w:tc>
          <w:tcPr>
            <w:tcW w:w="3349" w:type="dxa"/>
            <w:vAlign w:val="center"/>
          </w:tcPr>
          <w:p w14:paraId="19059F93" w14:textId="7464F1AF"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20+ YEAR TREASURY BO</w:t>
            </w:r>
          </w:p>
        </w:tc>
        <w:tc>
          <w:tcPr>
            <w:tcW w:w="829" w:type="dxa"/>
            <w:vAlign w:val="center"/>
          </w:tcPr>
          <w:p w14:paraId="031A9301" w14:textId="6251A628" w:rsidR="00D821FC" w:rsidRPr="006C52B3" w:rsidRDefault="00D821FC" w:rsidP="00D821FC">
            <w:pPr>
              <w:jc w:val="right"/>
              <w:rPr>
                <w:rFonts w:ascii="Tahoma" w:hAnsi="Tahoma" w:cs="Tahoma"/>
                <w:sz w:val="21"/>
                <w:szCs w:val="21"/>
                <w:lang w:val="en-CA"/>
              </w:rPr>
            </w:pPr>
            <w:r>
              <w:rPr>
                <w:rFonts w:ascii="Tahoma" w:hAnsi="Tahoma" w:cs="Tahoma"/>
                <w:sz w:val="21"/>
                <w:szCs w:val="21"/>
                <w:lang w:val="en-CA"/>
              </w:rPr>
              <w:t>10.8%</w:t>
            </w:r>
          </w:p>
        </w:tc>
      </w:tr>
      <w:tr w:rsidR="00D821FC" w:rsidRPr="00FB191E" w14:paraId="279CCFBB" w14:textId="77777777" w:rsidTr="00625CFF">
        <w:trPr>
          <w:trHeight w:val="288"/>
        </w:trPr>
        <w:tc>
          <w:tcPr>
            <w:tcW w:w="496" w:type="dxa"/>
            <w:vMerge/>
            <w:shd w:val="clear" w:color="auto" w:fill="1F4E79" w:themeFill="accent5" w:themeFillShade="80"/>
            <w:vAlign w:val="center"/>
          </w:tcPr>
          <w:p w14:paraId="1432B59C" w14:textId="35CE2308" w:rsidR="00D821FC" w:rsidRPr="00C45AF7" w:rsidRDefault="00D821FC" w:rsidP="00D821FC">
            <w:pPr>
              <w:jc w:val="center"/>
              <w:rPr>
                <w:rFonts w:ascii="Tahoma" w:hAnsi="Tahoma" w:cs="Tahoma"/>
                <w:sz w:val="21"/>
                <w:szCs w:val="21"/>
                <w:lang w:val="en-CA"/>
              </w:rPr>
            </w:pPr>
          </w:p>
        </w:tc>
        <w:tc>
          <w:tcPr>
            <w:tcW w:w="3349" w:type="dxa"/>
            <w:vAlign w:val="center"/>
          </w:tcPr>
          <w:p w14:paraId="0ACD7712" w14:textId="0281B875"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1-3 YEAR TREASURY BO</w:t>
            </w:r>
          </w:p>
        </w:tc>
        <w:tc>
          <w:tcPr>
            <w:tcW w:w="829" w:type="dxa"/>
            <w:vAlign w:val="center"/>
          </w:tcPr>
          <w:p w14:paraId="786DCEA0" w14:textId="11C97AD9" w:rsidR="00D821FC" w:rsidRPr="006C52B3" w:rsidRDefault="00D821FC" w:rsidP="00D821FC">
            <w:pPr>
              <w:jc w:val="right"/>
              <w:rPr>
                <w:rFonts w:ascii="Tahoma" w:hAnsi="Tahoma" w:cs="Tahoma"/>
                <w:sz w:val="21"/>
                <w:szCs w:val="21"/>
                <w:lang w:val="en-CA"/>
              </w:rPr>
            </w:pPr>
            <w:r>
              <w:rPr>
                <w:rFonts w:ascii="Tahoma" w:hAnsi="Tahoma" w:cs="Tahoma"/>
                <w:sz w:val="21"/>
                <w:szCs w:val="21"/>
                <w:lang w:val="en-CA"/>
              </w:rPr>
              <w:t>10.8%</w:t>
            </w:r>
          </w:p>
        </w:tc>
      </w:tr>
      <w:tr w:rsidR="00D821FC" w:rsidRPr="00FB191E" w14:paraId="181ED583" w14:textId="77777777" w:rsidTr="00625CFF">
        <w:trPr>
          <w:trHeight w:val="288"/>
        </w:trPr>
        <w:tc>
          <w:tcPr>
            <w:tcW w:w="496" w:type="dxa"/>
            <w:vMerge/>
            <w:shd w:val="clear" w:color="auto" w:fill="1F4E79" w:themeFill="accent5" w:themeFillShade="80"/>
            <w:vAlign w:val="center"/>
          </w:tcPr>
          <w:p w14:paraId="45D9F94C" w14:textId="4D9EB3FE" w:rsidR="00D821FC" w:rsidRPr="00C45AF7" w:rsidRDefault="00D821FC" w:rsidP="00D821FC">
            <w:pPr>
              <w:jc w:val="center"/>
              <w:rPr>
                <w:rFonts w:ascii="Tahoma" w:hAnsi="Tahoma" w:cs="Tahoma"/>
                <w:sz w:val="21"/>
                <w:szCs w:val="21"/>
                <w:lang w:val="en-CA"/>
              </w:rPr>
            </w:pPr>
          </w:p>
        </w:tc>
        <w:tc>
          <w:tcPr>
            <w:tcW w:w="3349" w:type="dxa"/>
            <w:vAlign w:val="center"/>
          </w:tcPr>
          <w:p w14:paraId="2D2231B2" w14:textId="0EAC26D1"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IBOXX INVESTMENT GRA</w:t>
            </w:r>
            <w:r>
              <w:rPr>
                <w:rFonts w:ascii="Tahoma" w:eastAsia="Times New Roman" w:hAnsi="Tahoma" w:cs="Tahoma"/>
                <w:color w:val="000000"/>
                <w:sz w:val="20"/>
                <w:szCs w:val="20"/>
              </w:rPr>
              <w:t>DE</w:t>
            </w:r>
          </w:p>
        </w:tc>
        <w:tc>
          <w:tcPr>
            <w:tcW w:w="829" w:type="dxa"/>
            <w:vAlign w:val="center"/>
          </w:tcPr>
          <w:p w14:paraId="563DB392" w14:textId="6DF3408A" w:rsidR="00D821FC" w:rsidRPr="006C52B3" w:rsidRDefault="00D821FC" w:rsidP="00D821FC">
            <w:pPr>
              <w:jc w:val="right"/>
              <w:rPr>
                <w:rFonts w:ascii="Tahoma" w:hAnsi="Tahoma" w:cs="Tahoma"/>
                <w:sz w:val="21"/>
                <w:szCs w:val="21"/>
                <w:lang w:val="en-CA"/>
              </w:rPr>
            </w:pPr>
            <w:r>
              <w:rPr>
                <w:rFonts w:ascii="Tahoma" w:hAnsi="Tahoma" w:cs="Tahoma"/>
                <w:sz w:val="21"/>
                <w:szCs w:val="21"/>
                <w:lang w:val="en-CA"/>
              </w:rPr>
              <w:t>10.8%</w:t>
            </w:r>
          </w:p>
        </w:tc>
      </w:tr>
      <w:tr w:rsidR="00F477BC" w:rsidRPr="006C52B3" w14:paraId="0ECBE233" w14:textId="77777777" w:rsidTr="00D821FC">
        <w:trPr>
          <w:trHeight w:val="288"/>
        </w:trPr>
        <w:tc>
          <w:tcPr>
            <w:tcW w:w="496" w:type="dxa"/>
            <w:vMerge w:val="restart"/>
            <w:shd w:val="clear" w:color="auto" w:fill="C00000"/>
            <w:vAlign w:val="center"/>
          </w:tcPr>
          <w:p w14:paraId="71F1C486" w14:textId="50DC6BE4" w:rsidR="006C52B3" w:rsidRPr="006C52B3" w:rsidRDefault="006C52B3" w:rsidP="00576A7C">
            <w:pPr>
              <w:jc w:val="center"/>
              <w:rPr>
                <w:rFonts w:ascii="Tahoma" w:eastAsia="Times New Roman" w:hAnsi="Tahoma" w:cs="Tahoma"/>
                <w:color w:val="FFFFFF" w:themeColor="background1"/>
                <w:sz w:val="21"/>
                <w:szCs w:val="21"/>
              </w:rPr>
            </w:pPr>
            <w:r w:rsidRPr="006C52B3">
              <w:rPr>
                <w:rFonts w:ascii="Tahoma" w:eastAsia="Times New Roman" w:hAnsi="Tahoma" w:cs="Tahoma"/>
                <w:color w:val="FFFFFF" w:themeColor="background1"/>
                <w:sz w:val="21"/>
                <w:szCs w:val="21"/>
              </w:rPr>
              <w:t>EQ</w:t>
            </w:r>
          </w:p>
        </w:tc>
        <w:tc>
          <w:tcPr>
            <w:tcW w:w="3349" w:type="dxa"/>
            <w:vAlign w:val="center"/>
          </w:tcPr>
          <w:p w14:paraId="130951AD" w14:textId="672977ED" w:rsidR="006C52B3" w:rsidRPr="006C52B3" w:rsidRDefault="006C52B3" w:rsidP="00576A7C">
            <w:pPr>
              <w:rPr>
                <w:rFonts w:ascii="Tahoma" w:hAnsi="Tahoma" w:cs="Tahoma"/>
                <w:color w:val="2F5496" w:themeColor="accent1" w:themeShade="BF"/>
                <w:sz w:val="20"/>
                <w:szCs w:val="20"/>
                <w:lang w:val="en-CA"/>
              </w:rPr>
            </w:pPr>
            <w:r w:rsidRPr="006C52B3">
              <w:rPr>
                <w:rFonts w:ascii="Tahoma" w:eastAsia="Times New Roman" w:hAnsi="Tahoma" w:cs="Tahoma"/>
                <w:color w:val="000000" w:themeColor="text1"/>
                <w:sz w:val="20"/>
                <w:szCs w:val="20"/>
              </w:rPr>
              <w:t>UTILITIES SELECT SECTOR SPDR</w:t>
            </w:r>
          </w:p>
        </w:tc>
        <w:tc>
          <w:tcPr>
            <w:tcW w:w="829" w:type="dxa"/>
            <w:vAlign w:val="center"/>
          </w:tcPr>
          <w:p w14:paraId="630D42E3" w14:textId="1F6A365F" w:rsidR="006C52B3" w:rsidRPr="00D821FC"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04C8BFE5" w14:textId="77777777" w:rsidTr="00D821FC">
        <w:trPr>
          <w:trHeight w:val="288"/>
        </w:trPr>
        <w:tc>
          <w:tcPr>
            <w:tcW w:w="496" w:type="dxa"/>
            <w:vMerge/>
            <w:shd w:val="clear" w:color="auto" w:fill="C00000"/>
            <w:vAlign w:val="center"/>
          </w:tcPr>
          <w:p w14:paraId="3EB168F0" w14:textId="3757D3EE"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78719EA1" w14:textId="1443E3F3"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INDUSTRIAL SELECT SECT SPDR</w:t>
            </w:r>
          </w:p>
        </w:tc>
        <w:tc>
          <w:tcPr>
            <w:tcW w:w="829" w:type="dxa"/>
            <w:vAlign w:val="center"/>
          </w:tcPr>
          <w:p w14:paraId="371391AF" w14:textId="4FA1104B"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3CB39C40" w14:textId="77777777" w:rsidTr="00D821FC">
        <w:trPr>
          <w:trHeight w:val="288"/>
        </w:trPr>
        <w:tc>
          <w:tcPr>
            <w:tcW w:w="496" w:type="dxa"/>
            <w:vMerge/>
            <w:shd w:val="clear" w:color="auto" w:fill="C00000"/>
            <w:vAlign w:val="center"/>
          </w:tcPr>
          <w:p w14:paraId="24765516" w14:textId="2AB209BB"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4CC6A280" w14:textId="2D7547CB"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MSCI EUROZONE ETF</w:t>
            </w:r>
          </w:p>
        </w:tc>
        <w:tc>
          <w:tcPr>
            <w:tcW w:w="829" w:type="dxa"/>
            <w:vAlign w:val="center"/>
          </w:tcPr>
          <w:p w14:paraId="6AAAFCDD" w14:textId="664ED3D7"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5144B184" w14:textId="77777777" w:rsidTr="00D821FC">
        <w:trPr>
          <w:trHeight w:val="288"/>
        </w:trPr>
        <w:tc>
          <w:tcPr>
            <w:tcW w:w="496" w:type="dxa"/>
            <w:vMerge/>
            <w:shd w:val="clear" w:color="auto" w:fill="C00000"/>
            <w:vAlign w:val="center"/>
          </w:tcPr>
          <w:p w14:paraId="517E27A7" w14:textId="444E9BC9"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0159A258" w14:textId="2220E421"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MATERIALS SELECT SECTOR SPDR</w:t>
            </w:r>
          </w:p>
        </w:tc>
        <w:tc>
          <w:tcPr>
            <w:tcW w:w="829" w:type="dxa"/>
            <w:vAlign w:val="center"/>
          </w:tcPr>
          <w:p w14:paraId="6FC41ACA" w14:textId="21C03F8C"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45FB74E3" w14:textId="77777777" w:rsidTr="00D821FC">
        <w:trPr>
          <w:trHeight w:val="288"/>
        </w:trPr>
        <w:tc>
          <w:tcPr>
            <w:tcW w:w="496" w:type="dxa"/>
            <w:vMerge/>
            <w:shd w:val="clear" w:color="auto" w:fill="C00000"/>
            <w:vAlign w:val="center"/>
          </w:tcPr>
          <w:p w14:paraId="535AF1CA" w14:textId="250AE984"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6445DAB1" w14:textId="4037EFE0"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GLOBAL TECH ETF</w:t>
            </w:r>
          </w:p>
        </w:tc>
        <w:tc>
          <w:tcPr>
            <w:tcW w:w="829" w:type="dxa"/>
            <w:vAlign w:val="center"/>
          </w:tcPr>
          <w:p w14:paraId="62FAAE3E" w14:textId="69EE3040"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78DC8F31" w14:textId="77777777" w:rsidTr="00D821FC">
        <w:trPr>
          <w:trHeight w:val="288"/>
        </w:trPr>
        <w:tc>
          <w:tcPr>
            <w:tcW w:w="496" w:type="dxa"/>
            <w:vMerge/>
            <w:shd w:val="clear" w:color="auto" w:fill="C00000"/>
            <w:vAlign w:val="center"/>
          </w:tcPr>
          <w:p w14:paraId="5AC005AD" w14:textId="1596F55F"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43F71A6A" w14:textId="672EB5C8"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US TELECOMMUNICATION</w:t>
            </w:r>
          </w:p>
        </w:tc>
        <w:tc>
          <w:tcPr>
            <w:tcW w:w="829" w:type="dxa"/>
            <w:vAlign w:val="center"/>
          </w:tcPr>
          <w:p w14:paraId="13A69631" w14:textId="20AF9025"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7BD001DF" w14:textId="77777777" w:rsidTr="00D821FC">
        <w:trPr>
          <w:trHeight w:val="288"/>
        </w:trPr>
        <w:tc>
          <w:tcPr>
            <w:tcW w:w="496" w:type="dxa"/>
            <w:vMerge/>
            <w:shd w:val="clear" w:color="auto" w:fill="C00000"/>
            <w:vAlign w:val="center"/>
          </w:tcPr>
          <w:p w14:paraId="406E5040" w14:textId="34830988"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6812903D" w14:textId="5FB41A78"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EUROPE ETF</w:t>
            </w:r>
          </w:p>
        </w:tc>
        <w:tc>
          <w:tcPr>
            <w:tcW w:w="829" w:type="dxa"/>
            <w:vAlign w:val="center"/>
          </w:tcPr>
          <w:p w14:paraId="63096E0E" w14:textId="5F6005B2"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10D423B3" w14:textId="77777777" w:rsidTr="00D821FC">
        <w:trPr>
          <w:trHeight w:val="288"/>
        </w:trPr>
        <w:tc>
          <w:tcPr>
            <w:tcW w:w="496" w:type="dxa"/>
            <w:vMerge/>
            <w:shd w:val="clear" w:color="auto" w:fill="C00000"/>
            <w:vAlign w:val="center"/>
          </w:tcPr>
          <w:p w14:paraId="75E4D2B3" w14:textId="5864CF1A"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116A5E9F" w14:textId="0EB3AF05"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SPDR S&amp;P 500 ETF TRUST</w:t>
            </w:r>
          </w:p>
        </w:tc>
        <w:tc>
          <w:tcPr>
            <w:tcW w:w="829" w:type="dxa"/>
            <w:vAlign w:val="center"/>
          </w:tcPr>
          <w:p w14:paraId="6674259F" w14:textId="571305EE"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336D7266" w14:textId="77777777" w:rsidTr="00D821FC">
        <w:trPr>
          <w:trHeight w:val="288"/>
        </w:trPr>
        <w:tc>
          <w:tcPr>
            <w:tcW w:w="496" w:type="dxa"/>
            <w:vMerge/>
            <w:shd w:val="clear" w:color="auto" w:fill="C00000"/>
            <w:vAlign w:val="center"/>
          </w:tcPr>
          <w:p w14:paraId="356A42D3" w14:textId="4F9F83C8"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3C00AFCB" w14:textId="331A93FF"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MSCI EAFE ETF</w:t>
            </w:r>
          </w:p>
        </w:tc>
        <w:tc>
          <w:tcPr>
            <w:tcW w:w="829" w:type="dxa"/>
            <w:vAlign w:val="center"/>
          </w:tcPr>
          <w:p w14:paraId="4892665A" w14:textId="569F293A"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78EC2FC9" w14:textId="77777777" w:rsidTr="00D821FC">
        <w:trPr>
          <w:trHeight w:val="288"/>
        </w:trPr>
        <w:tc>
          <w:tcPr>
            <w:tcW w:w="496" w:type="dxa"/>
            <w:vMerge/>
            <w:shd w:val="clear" w:color="auto" w:fill="C00000"/>
            <w:vAlign w:val="center"/>
          </w:tcPr>
          <w:p w14:paraId="08CA7585" w14:textId="5B639A0C"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16067675" w14:textId="7A00910D"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FINANCIAL SELECT SECTOR SPDR</w:t>
            </w:r>
          </w:p>
        </w:tc>
        <w:tc>
          <w:tcPr>
            <w:tcW w:w="829" w:type="dxa"/>
            <w:vAlign w:val="center"/>
          </w:tcPr>
          <w:p w14:paraId="5A0B2736" w14:textId="42B4CD0C"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6C5D0632" w14:textId="77777777" w:rsidTr="00D821FC">
        <w:trPr>
          <w:trHeight w:val="288"/>
        </w:trPr>
        <w:tc>
          <w:tcPr>
            <w:tcW w:w="496" w:type="dxa"/>
            <w:vMerge/>
            <w:shd w:val="clear" w:color="auto" w:fill="C00000"/>
            <w:vAlign w:val="center"/>
          </w:tcPr>
          <w:p w14:paraId="17F224D0" w14:textId="0F0DAFE1"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0F95E787" w14:textId="0DC0E4FC"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TECHNOLOGY SELECT SECT SPDR</w:t>
            </w:r>
          </w:p>
        </w:tc>
        <w:tc>
          <w:tcPr>
            <w:tcW w:w="829" w:type="dxa"/>
            <w:vAlign w:val="center"/>
          </w:tcPr>
          <w:p w14:paraId="3F7AFD87" w14:textId="679878E2"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61B66764" w14:textId="77777777" w:rsidTr="00D821FC">
        <w:trPr>
          <w:trHeight w:val="288"/>
        </w:trPr>
        <w:tc>
          <w:tcPr>
            <w:tcW w:w="496" w:type="dxa"/>
            <w:vMerge/>
            <w:shd w:val="clear" w:color="auto" w:fill="C00000"/>
            <w:vAlign w:val="center"/>
          </w:tcPr>
          <w:p w14:paraId="47C3AA6B" w14:textId="34EFDA6C"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1C4AD22D" w14:textId="4E018941"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HEALTH CARE SELECT SECTOR</w:t>
            </w:r>
          </w:p>
        </w:tc>
        <w:tc>
          <w:tcPr>
            <w:tcW w:w="829" w:type="dxa"/>
            <w:vAlign w:val="center"/>
          </w:tcPr>
          <w:p w14:paraId="386DA742" w14:textId="5B64EDEB"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32399BD5" w14:textId="77777777" w:rsidTr="00D821FC">
        <w:trPr>
          <w:trHeight w:val="288"/>
        </w:trPr>
        <w:tc>
          <w:tcPr>
            <w:tcW w:w="496" w:type="dxa"/>
            <w:vMerge/>
            <w:shd w:val="clear" w:color="auto" w:fill="C00000"/>
            <w:vAlign w:val="center"/>
          </w:tcPr>
          <w:p w14:paraId="2DA94E0E" w14:textId="76B9ED87"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74FAF8B3" w14:textId="671C0888"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CONSUMER STAPLES SPDR</w:t>
            </w:r>
          </w:p>
        </w:tc>
        <w:tc>
          <w:tcPr>
            <w:tcW w:w="829" w:type="dxa"/>
            <w:vAlign w:val="center"/>
          </w:tcPr>
          <w:p w14:paraId="53244A0C" w14:textId="36FD4324"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49D7D1B9" w14:textId="77777777" w:rsidTr="00D821FC">
        <w:trPr>
          <w:trHeight w:val="288"/>
        </w:trPr>
        <w:tc>
          <w:tcPr>
            <w:tcW w:w="496" w:type="dxa"/>
            <w:vMerge/>
            <w:shd w:val="clear" w:color="auto" w:fill="C00000"/>
            <w:vAlign w:val="center"/>
          </w:tcPr>
          <w:p w14:paraId="671BFC50" w14:textId="3BCDB4DF"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07DC7809" w14:textId="07950E5E"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ENERGY SELECT SECTOR SPDR</w:t>
            </w:r>
          </w:p>
        </w:tc>
        <w:tc>
          <w:tcPr>
            <w:tcW w:w="829" w:type="dxa"/>
            <w:vAlign w:val="center"/>
          </w:tcPr>
          <w:p w14:paraId="37AB8345" w14:textId="4B99FB6E"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2FD66DB2" w14:textId="77777777" w:rsidTr="00D821FC">
        <w:trPr>
          <w:trHeight w:val="288"/>
        </w:trPr>
        <w:tc>
          <w:tcPr>
            <w:tcW w:w="496" w:type="dxa"/>
            <w:vMerge/>
            <w:shd w:val="clear" w:color="auto" w:fill="C00000"/>
            <w:vAlign w:val="center"/>
          </w:tcPr>
          <w:p w14:paraId="77957002" w14:textId="0EC19C2C"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7D426A9E" w14:textId="5FB4C78E"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MSCI JAPAN ETF</w:t>
            </w:r>
          </w:p>
        </w:tc>
        <w:tc>
          <w:tcPr>
            <w:tcW w:w="829" w:type="dxa"/>
            <w:vAlign w:val="center"/>
          </w:tcPr>
          <w:p w14:paraId="3AF6F9B5" w14:textId="1DC9281B"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F477BC" w:rsidRPr="00FB191E" w14:paraId="6B786222" w14:textId="77777777" w:rsidTr="00D821FC">
        <w:trPr>
          <w:trHeight w:val="288"/>
        </w:trPr>
        <w:tc>
          <w:tcPr>
            <w:tcW w:w="496" w:type="dxa"/>
            <w:vMerge w:val="restart"/>
            <w:shd w:val="clear" w:color="auto" w:fill="538135" w:themeFill="accent6" w:themeFillShade="BF"/>
            <w:vAlign w:val="center"/>
          </w:tcPr>
          <w:p w14:paraId="503B1071" w14:textId="3323E7DD" w:rsidR="006C52B3" w:rsidRPr="006C52B3" w:rsidRDefault="006C52B3" w:rsidP="00576A7C">
            <w:pPr>
              <w:jc w:val="center"/>
              <w:rPr>
                <w:rFonts w:ascii="Tahoma" w:eastAsia="Times New Roman" w:hAnsi="Tahoma" w:cs="Tahoma"/>
                <w:color w:val="FFFFFF" w:themeColor="background1"/>
                <w:sz w:val="21"/>
                <w:szCs w:val="21"/>
              </w:rPr>
            </w:pPr>
            <w:r w:rsidRPr="006C52B3">
              <w:rPr>
                <w:rFonts w:ascii="Tahoma" w:eastAsia="Times New Roman" w:hAnsi="Tahoma" w:cs="Tahoma"/>
                <w:color w:val="FFFFFF" w:themeColor="background1"/>
                <w:sz w:val="21"/>
                <w:szCs w:val="21"/>
              </w:rPr>
              <w:t>EM</w:t>
            </w:r>
          </w:p>
        </w:tc>
        <w:tc>
          <w:tcPr>
            <w:tcW w:w="3349" w:type="dxa"/>
            <w:vAlign w:val="center"/>
          </w:tcPr>
          <w:p w14:paraId="5E4A32C3" w14:textId="1C21E4D3" w:rsidR="006C52B3" w:rsidRPr="006C52B3" w:rsidRDefault="006C52B3" w:rsidP="00576A7C">
            <w:pPr>
              <w:rPr>
                <w:rFonts w:ascii="Tahoma" w:hAnsi="Tahoma" w:cs="Tahoma"/>
                <w:sz w:val="20"/>
                <w:szCs w:val="20"/>
                <w:lang w:val="en-CA"/>
              </w:rPr>
            </w:pPr>
            <w:r w:rsidRPr="006C52B3">
              <w:rPr>
                <w:rFonts w:ascii="Tahoma" w:eastAsia="Times New Roman" w:hAnsi="Tahoma" w:cs="Tahoma"/>
                <w:color w:val="000000"/>
                <w:sz w:val="20"/>
                <w:szCs w:val="20"/>
              </w:rPr>
              <w:t>ISHARES MSCI BRAZIL ETF</w:t>
            </w:r>
          </w:p>
        </w:tc>
        <w:tc>
          <w:tcPr>
            <w:tcW w:w="829" w:type="dxa"/>
            <w:vAlign w:val="center"/>
          </w:tcPr>
          <w:p w14:paraId="04F2A389" w14:textId="69FA951A" w:rsidR="006C52B3" w:rsidRPr="006C52B3" w:rsidRDefault="00F477BC" w:rsidP="00D821FC">
            <w:pPr>
              <w:jc w:val="right"/>
              <w:rPr>
                <w:rFonts w:ascii="Tahoma" w:hAnsi="Tahoma" w:cs="Tahoma"/>
                <w:sz w:val="21"/>
                <w:szCs w:val="21"/>
                <w:lang w:val="en-CA"/>
              </w:rPr>
            </w:pPr>
            <w:r>
              <w:rPr>
                <w:rFonts w:ascii="Tahoma" w:hAnsi="Tahoma" w:cs="Tahoma"/>
                <w:sz w:val="21"/>
                <w:szCs w:val="21"/>
                <w:lang w:val="en-CA"/>
              </w:rPr>
              <w:t>3</w:t>
            </w:r>
            <w:r w:rsidR="00D821FC">
              <w:rPr>
                <w:rFonts w:ascii="Tahoma" w:hAnsi="Tahoma" w:cs="Tahoma"/>
                <w:sz w:val="21"/>
                <w:szCs w:val="21"/>
                <w:lang w:val="en-CA"/>
              </w:rPr>
              <w:t>.1</w:t>
            </w:r>
            <w:r w:rsidR="006C52B3">
              <w:rPr>
                <w:rFonts w:ascii="Tahoma" w:hAnsi="Tahoma" w:cs="Tahoma"/>
                <w:sz w:val="21"/>
                <w:szCs w:val="21"/>
                <w:lang w:val="en-CA"/>
              </w:rPr>
              <w:t>%</w:t>
            </w:r>
          </w:p>
        </w:tc>
      </w:tr>
      <w:tr w:rsidR="00D821FC" w:rsidRPr="00FB191E" w14:paraId="61A1331B" w14:textId="77777777" w:rsidTr="00D821FC">
        <w:trPr>
          <w:trHeight w:val="288"/>
        </w:trPr>
        <w:tc>
          <w:tcPr>
            <w:tcW w:w="496" w:type="dxa"/>
            <w:vMerge/>
            <w:shd w:val="clear" w:color="auto" w:fill="538135" w:themeFill="accent6" w:themeFillShade="BF"/>
            <w:vAlign w:val="center"/>
          </w:tcPr>
          <w:p w14:paraId="0459A85E" w14:textId="3BCBEEB8"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54F63481" w14:textId="47DFBF4C"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MSCI CHINA INDEX ETF</w:t>
            </w:r>
          </w:p>
        </w:tc>
        <w:tc>
          <w:tcPr>
            <w:tcW w:w="829" w:type="dxa"/>
            <w:vAlign w:val="center"/>
          </w:tcPr>
          <w:p w14:paraId="7E9CD4EB" w14:textId="32B273AA" w:rsidR="00D821FC" w:rsidRPr="006C52B3" w:rsidRDefault="00D821FC" w:rsidP="00D821FC">
            <w:pPr>
              <w:jc w:val="right"/>
              <w:rPr>
                <w:rFonts w:ascii="Tahoma" w:hAnsi="Tahoma" w:cs="Tahoma"/>
                <w:sz w:val="21"/>
                <w:szCs w:val="21"/>
                <w:lang w:val="en-CA"/>
              </w:rPr>
            </w:pPr>
            <w:r>
              <w:rPr>
                <w:rFonts w:ascii="Tahoma" w:hAnsi="Tahoma" w:cs="Tahoma"/>
                <w:sz w:val="21"/>
                <w:szCs w:val="21"/>
                <w:lang w:val="en-CA"/>
              </w:rPr>
              <w:t>3.1%</w:t>
            </w:r>
          </w:p>
        </w:tc>
      </w:tr>
      <w:tr w:rsidR="00D821FC" w:rsidRPr="00FB191E" w14:paraId="1AE4AA58" w14:textId="77777777" w:rsidTr="00D821FC">
        <w:trPr>
          <w:trHeight w:val="288"/>
        </w:trPr>
        <w:tc>
          <w:tcPr>
            <w:tcW w:w="496" w:type="dxa"/>
            <w:vMerge/>
            <w:shd w:val="clear" w:color="auto" w:fill="538135" w:themeFill="accent6" w:themeFillShade="BF"/>
            <w:vAlign w:val="center"/>
          </w:tcPr>
          <w:p w14:paraId="003276D8" w14:textId="76907926"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02599553" w14:textId="2A233F0A"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LATIN AMERICA 40 ETF</w:t>
            </w:r>
          </w:p>
        </w:tc>
        <w:tc>
          <w:tcPr>
            <w:tcW w:w="829" w:type="dxa"/>
            <w:vAlign w:val="center"/>
          </w:tcPr>
          <w:p w14:paraId="2B05DC64" w14:textId="0345672C" w:rsidR="00D821FC" w:rsidRPr="006C52B3" w:rsidRDefault="00D821FC" w:rsidP="00D821FC">
            <w:pPr>
              <w:jc w:val="right"/>
              <w:rPr>
                <w:rFonts w:ascii="Tahoma" w:hAnsi="Tahoma" w:cs="Tahoma"/>
                <w:sz w:val="21"/>
                <w:szCs w:val="21"/>
                <w:lang w:val="en-CA"/>
              </w:rPr>
            </w:pPr>
            <w:r>
              <w:rPr>
                <w:rFonts w:ascii="Tahoma" w:hAnsi="Tahoma" w:cs="Tahoma"/>
                <w:sz w:val="21"/>
                <w:szCs w:val="21"/>
                <w:lang w:val="en-CA"/>
              </w:rPr>
              <w:t>3.1%</w:t>
            </w:r>
          </w:p>
        </w:tc>
      </w:tr>
      <w:tr w:rsidR="00F477BC" w:rsidRPr="00FB191E" w14:paraId="3DCB68F8" w14:textId="77777777" w:rsidTr="00D821FC">
        <w:trPr>
          <w:trHeight w:val="288"/>
        </w:trPr>
        <w:tc>
          <w:tcPr>
            <w:tcW w:w="496" w:type="dxa"/>
            <w:vMerge w:val="restart"/>
            <w:shd w:val="clear" w:color="auto" w:fill="FFC000"/>
            <w:vAlign w:val="center"/>
          </w:tcPr>
          <w:p w14:paraId="5167B4CE" w14:textId="0382E18E" w:rsidR="00734F3E" w:rsidRPr="00C45AF7" w:rsidRDefault="00734F3E" w:rsidP="00576A7C">
            <w:pPr>
              <w:jc w:val="center"/>
              <w:rPr>
                <w:rFonts w:ascii="Tahoma" w:eastAsia="Times New Roman" w:hAnsi="Tahoma" w:cs="Tahoma"/>
                <w:color w:val="000000"/>
                <w:sz w:val="21"/>
                <w:szCs w:val="21"/>
              </w:rPr>
            </w:pPr>
            <w:r>
              <w:rPr>
                <w:rFonts w:ascii="Tahoma" w:eastAsia="Times New Roman" w:hAnsi="Tahoma" w:cs="Tahoma"/>
                <w:color w:val="000000"/>
                <w:sz w:val="21"/>
                <w:szCs w:val="21"/>
              </w:rPr>
              <w:t>RE</w:t>
            </w:r>
          </w:p>
        </w:tc>
        <w:tc>
          <w:tcPr>
            <w:tcW w:w="3349" w:type="dxa"/>
            <w:vAlign w:val="center"/>
          </w:tcPr>
          <w:p w14:paraId="55FA98B6" w14:textId="2A705A03" w:rsidR="00734F3E" w:rsidRPr="006C52B3" w:rsidRDefault="00734F3E" w:rsidP="00576A7C">
            <w:pPr>
              <w:rPr>
                <w:rFonts w:ascii="Tahoma" w:hAnsi="Tahoma" w:cs="Tahoma"/>
                <w:sz w:val="20"/>
                <w:szCs w:val="20"/>
                <w:lang w:val="en-CA"/>
              </w:rPr>
            </w:pPr>
            <w:r w:rsidRPr="006C52B3">
              <w:rPr>
                <w:rFonts w:ascii="Tahoma" w:eastAsia="Times New Roman" w:hAnsi="Tahoma" w:cs="Tahoma"/>
                <w:color w:val="000000"/>
                <w:sz w:val="20"/>
                <w:szCs w:val="20"/>
              </w:rPr>
              <w:t>ISHARES US REAL ESTATE ETF</w:t>
            </w:r>
          </w:p>
        </w:tc>
        <w:tc>
          <w:tcPr>
            <w:tcW w:w="829" w:type="dxa"/>
            <w:vAlign w:val="center"/>
          </w:tcPr>
          <w:p w14:paraId="12901D94" w14:textId="2B80BBDD" w:rsidR="00734F3E" w:rsidRPr="006C52B3" w:rsidRDefault="00D821FC" w:rsidP="00D821FC">
            <w:pPr>
              <w:jc w:val="right"/>
              <w:rPr>
                <w:rFonts w:ascii="Tahoma" w:hAnsi="Tahoma" w:cs="Tahoma"/>
                <w:sz w:val="21"/>
                <w:szCs w:val="21"/>
                <w:lang w:val="en-CA"/>
              </w:rPr>
            </w:pPr>
            <w:r>
              <w:rPr>
                <w:rFonts w:ascii="Tahoma" w:hAnsi="Tahoma" w:cs="Tahoma"/>
                <w:sz w:val="21"/>
                <w:szCs w:val="21"/>
                <w:lang w:val="en-CA"/>
              </w:rPr>
              <w:t>3.3</w:t>
            </w:r>
            <w:r w:rsidR="006C52B3">
              <w:rPr>
                <w:rFonts w:ascii="Tahoma" w:hAnsi="Tahoma" w:cs="Tahoma"/>
                <w:sz w:val="21"/>
                <w:szCs w:val="21"/>
                <w:lang w:val="en-CA"/>
              </w:rPr>
              <w:t>%</w:t>
            </w:r>
          </w:p>
        </w:tc>
      </w:tr>
      <w:tr w:rsidR="00F477BC" w:rsidRPr="00FB191E" w14:paraId="372F6B5D" w14:textId="77777777" w:rsidTr="00D821FC">
        <w:trPr>
          <w:trHeight w:val="288"/>
        </w:trPr>
        <w:tc>
          <w:tcPr>
            <w:tcW w:w="496" w:type="dxa"/>
            <w:vMerge/>
            <w:shd w:val="clear" w:color="auto" w:fill="FFC000"/>
            <w:vAlign w:val="center"/>
          </w:tcPr>
          <w:p w14:paraId="3F86C065" w14:textId="569AA95E" w:rsidR="00734F3E" w:rsidRPr="00C45AF7" w:rsidRDefault="00734F3E" w:rsidP="00576A7C">
            <w:pPr>
              <w:jc w:val="center"/>
              <w:rPr>
                <w:rFonts w:ascii="Tahoma" w:eastAsia="Times New Roman" w:hAnsi="Tahoma" w:cs="Tahoma"/>
                <w:color w:val="000000"/>
                <w:sz w:val="21"/>
                <w:szCs w:val="21"/>
              </w:rPr>
            </w:pPr>
          </w:p>
        </w:tc>
        <w:tc>
          <w:tcPr>
            <w:tcW w:w="3349" w:type="dxa"/>
            <w:vAlign w:val="center"/>
          </w:tcPr>
          <w:p w14:paraId="5BBC6821" w14:textId="52660899" w:rsidR="00734F3E" w:rsidRPr="006C52B3" w:rsidRDefault="00734F3E" w:rsidP="00576A7C">
            <w:pPr>
              <w:rPr>
                <w:rFonts w:ascii="Tahoma" w:hAnsi="Tahoma" w:cs="Tahoma"/>
                <w:sz w:val="20"/>
                <w:szCs w:val="20"/>
                <w:lang w:val="en-CA"/>
              </w:rPr>
            </w:pPr>
            <w:r w:rsidRPr="006C52B3">
              <w:rPr>
                <w:rFonts w:ascii="Tahoma" w:eastAsia="Times New Roman" w:hAnsi="Tahoma" w:cs="Tahoma"/>
                <w:color w:val="000000"/>
                <w:sz w:val="20"/>
                <w:szCs w:val="20"/>
              </w:rPr>
              <w:t>SPDR DOW JONES REIT ETF</w:t>
            </w:r>
          </w:p>
        </w:tc>
        <w:tc>
          <w:tcPr>
            <w:tcW w:w="829" w:type="dxa"/>
            <w:vAlign w:val="center"/>
          </w:tcPr>
          <w:p w14:paraId="2F8FB56A" w14:textId="0260A333" w:rsidR="00734F3E" w:rsidRPr="006C52B3" w:rsidRDefault="00D821FC" w:rsidP="00D821FC">
            <w:pPr>
              <w:jc w:val="right"/>
              <w:rPr>
                <w:rFonts w:ascii="Tahoma" w:hAnsi="Tahoma" w:cs="Tahoma"/>
                <w:sz w:val="21"/>
                <w:szCs w:val="21"/>
                <w:lang w:val="en-CA"/>
              </w:rPr>
            </w:pPr>
            <w:r>
              <w:rPr>
                <w:rFonts w:ascii="Tahoma" w:hAnsi="Tahoma" w:cs="Tahoma"/>
                <w:sz w:val="21"/>
                <w:szCs w:val="21"/>
                <w:lang w:val="en-CA"/>
              </w:rPr>
              <w:t>3.3</w:t>
            </w:r>
            <w:r w:rsidR="006C52B3">
              <w:rPr>
                <w:rFonts w:ascii="Tahoma" w:hAnsi="Tahoma" w:cs="Tahoma"/>
                <w:sz w:val="21"/>
                <w:szCs w:val="21"/>
                <w:lang w:val="en-CA"/>
              </w:rPr>
              <w:t>%</w:t>
            </w:r>
          </w:p>
        </w:tc>
      </w:tr>
      <w:tr w:rsidR="00F477BC" w:rsidRPr="00FB191E" w14:paraId="68D805AC" w14:textId="77777777" w:rsidTr="00D821FC">
        <w:trPr>
          <w:trHeight w:val="288"/>
        </w:trPr>
        <w:tc>
          <w:tcPr>
            <w:tcW w:w="496" w:type="dxa"/>
            <w:vMerge/>
            <w:shd w:val="clear" w:color="auto" w:fill="FFC000"/>
            <w:vAlign w:val="center"/>
          </w:tcPr>
          <w:p w14:paraId="3136B00B" w14:textId="1087D7C1" w:rsidR="00734F3E" w:rsidRPr="00C45AF7" w:rsidRDefault="00734F3E" w:rsidP="00576A7C">
            <w:pPr>
              <w:jc w:val="center"/>
              <w:rPr>
                <w:rFonts w:ascii="Tahoma" w:eastAsia="Times New Roman" w:hAnsi="Tahoma" w:cs="Tahoma"/>
                <w:color w:val="000000"/>
                <w:sz w:val="21"/>
                <w:szCs w:val="21"/>
              </w:rPr>
            </w:pPr>
          </w:p>
        </w:tc>
        <w:tc>
          <w:tcPr>
            <w:tcW w:w="3349" w:type="dxa"/>
            <w:vAlign w:val="center"/>
          </w:tcPr>
          <w:p w14:paraId="4D191693" w14:textId="46BB7C1C" w:rsidR="00734F3E" w:rsidRPr="006C52B3" w:rsidRDefault="00734F3E" w:rsidP="00576A7C">
            <w:pPr>
              <w:rPr>
                <w:rFonts w:ascii="Tahoma" w:hAnsi="Tahoma" w:cs="Tahoma"/>
                <w:sz w:val="20"/>
                <w:szCs w:val="20"/>
                <w:lang w:val="en-CA"/>
              </w:rPr>
            </w:pPr>
            <w:r w:rsidRPr="006C52B3">
              <w:rPr>
                <w:rFonts w:ascii="Tahoma" w:eastAsia="Times New Roman" w:hAnsi="Tahoma" w:cs="Tahoma"/>
                <w:color w:val="000000"/>
                <w:sz w:val="20"/>
                <w:szCs w:val="20"/>
              </w:rPr>
              <w:t>ISHARES COHEN &amp; STEERS REIT</w:t>
            </w:r>
          </w:p>
        </w:tc>
        <w:tc>
          <w:tcPr>
            <w:tcW w:w="829" w:type="dxa"/>
            <w:vAlign w:val="center"/>
          </w:tcPr>
          <w:p w14:paraId="1A0C66FF" w14:textId="4BA0950D" w:rsidR="00734F3E" w:rsidRPr="006C52B3" w:rsidRDefault="00D821FC" w:rsidP="00D821FC">
            <w:pPr>
              <w:jc w:val="right"/>
              <w:rPr>
                <w:rFonts w:ascii="Tahoma" w:hAnsi="Tahoma" w:cs="Tahoma"/>
                <w:sz w:val="21"/>
                <w:szCs w:val="21"/>
                <w:lang w:val="en-CA"/>
              </w:rPr>
            </w:pPr>
            <w:r>
              <w:rPr>
                <w:rFonts w:ascii="Tahoma" w:hAnsi="Tahoma" w:cs="Tahoma"/>
                <w:sz w:val="21"/>
                <w:szCs w:val="21"/>
                <w:lang w:val="en-CA"/>
              </w:rPr>
              <w:t>3.3</w:t>
            </w:r>
            <w:r w:rsidR="006C52B3">
              <w:rPr>
                <w:rFonts w:ascii="Tahoma" w:hAnsi="Tahoma" w:cs="Tahoma"/>
                <w:sz w:val="21"/>
                <w:szCs w:val="21"/>
                <w:lang w:val="en-CA"/>
              </w:rPr>
              <w:t>%</w:t>
            </w:r>
          </w:p>
        </w:tc>
      </w:tr>
      <w:tr w:rsidR="00F477BC" w:rsidRPr="00FB191E" w14:paraId="37F6A4CF" w14:textId="77777777" w:rsidTr="00D821FC">
        <w:trPr>
          <w:trHeight w:val="288"/>
        </w:trPr>
        <w:tc>
          <w:tcPr>
            <w:tcW w:w="496" w:type="dxa"/>
            <w:shd w:val="clear" w:color="auto" w:fill="00FEFE"/>
            <w:vAlign w:val="center"/>
          </w:tcPr>
          <w:p w14:paraId="39F55C5B" w14:textId="4B02408A" w:rsidR="00F477BC" w:rsidRPr="00C45AF7" w:rsidRDefault="00F477BC" w:rsidP="00576A7C">
            <w:pPr>
              <w:jc w:val="center"/>
              <w:rPr>
                <w:rFonts w:ascii="Tahoma" w:eastAsia="Times New Roman" w:hAnsi="Tahoma" w:cs="Tahoma"/>
                <w:color w:val="000000"/>
                <w:sz w:val="21"/>
                <w:szCs w:val="21"/>
              </w:rPr>
            </w:pPr>
            <w:r>
              <w:rPr>
                <w:rFonts w:ascii="Tahoma" w:eastAsia="Times New Roman" w:hAnsi="Tahoma" w:cs="Tahoma"/>
                <w:color w:val="000000"/>
                <w:sz w:val="21"/>
                <w:szCs w:val="21"/>
              </w:rPr>
              <w:t>OP</w:t>
            </w:r>
          </w:p>
        </w:tc>
        <w:tc>
          <w:tcPr>
            <w:tcW w:w="3349" w:type="dxa"/>
            <w:vAlign w:val="center"/>
          </w:tcPr>
          <w:p w14:paraId="14E4F2F1" w14:textId="3DC08963" w:rsidR="00F477BC" w:rsidRPr="006C52B3" w:rsidRDefault="00D821FC" w:rsidP="00576A7C">
            <w:pPr>
              <w:rPr>
                <w:rFonts w:ascii="Tahoma" w:eastAsia="Times New Roman" w:hAnsi="Tahoma" w:cs="Tahoma"/>
                <w:color w:val="000000"/>
                <w:sz w:val="20"/>
                <w:szCs w:val="20"/>
              </w:rPr>
            </w:pPr>
            <w:r>
              <w:rPr>
                <w:rFonts w:ascii="Tahoma" w:eastAsia="Times New Roman" w:hAnsi="Tahoma" w:cs="Tahoma"/>
                <w:color w:val="000000"/>
                <w:sz w:val="20"/>
                <w:szCs w:val="20"/>
              </w:rPr>
              <w:t>OPTIONS</w:t>
            </w:r>
          </w:p>
        </w:tc>
        <w:tc>
          <w:tcPr>
            <w:tcW w:w="829" w:type="dxa"/>
            <w:vAlign w:val="center"/>
          </w:tcPr>
          <w:p w14:paraId="2E48BFE6" w14:textId="0FB9AFE3" w:rsidR="00F477BC" w:rsidRDefault="00D821FC" w:rsidP="00D821FC">
            <w:pPr>
              <w:jc w:val="center"/>
              <w:rPr>
                <w:rFonts w:ascii="Tahoma" w:hAnsi="Tahoma" w:cs="Tahoma"/>
                <w:sz w:val="21"/>
                <w:szCs w:val="21"/>
                <w:lang w:val="en-CA"/>
              </w:rPr>
            </w:pPr>
            <w:r w:rsidRPr="00981864">
              <w:rPr>
                <w:rFonts w:ascii="Tahoma" w:eastAsia="Times New Roman" w:hAnsi="Tahoma" w:cs="Tahoma"/>
                <w:color w:val="000000"/>
                <w:sz w:val="22"/>
                <w:szCs w:val="22"/>
              </w:rPr>
              <w:t>—</w:t>
            </w:r>
          </w:p>
        </w:tc>
      </w:tr>
    </w:tbl>
    <w:p w14:paraId="5EFAAEAA" w14:textId="6748C70E" w:rsidR="00D953D6" w:rsidRPr="00FB191E" w:rsidRDefault="00D953D6" w:rsidP="00D953D6">
      <w:pPr>
        <w:rPr>
          <w:rFonts w:ascii="Tahoma" w:eastAsia="Times New Roman" w:hAnsi="Tahoma" w:cs="Tahoma"/>
        </w:rPr>
      </w:pPr>
    </w:p>
    <w:p w14:paraId="22EBAB52" w14:textId="77777777" w:rsidR="005F1AFB" w:rsidRDefault="005F1AFB">
      <w:pPr>
        <w:rPr>
          <w:rFonts w:ascii="Tahoma" w:hAnsi="Tahoma" w:cs="Tahoma"/>
          <w:u w:val="single"/>
          <w:lang w:val="en-CA"/>
        </w:rPr>
      </w:pPr>
      <w:bookmarkStart w:id="0" w:name="_GoBack"/>
      <w:bookmarkEnd w:id="0"/>
    </w:p>
    <w:p w14:paraId="05A311FA" w14:textId="77191836" w:rsidR="00EB4066" w:rsidRDefault="00EB4066">
      <w:pPr>
        <w:rPr>
          <w:rFonts w:ascii="Tahoma" w:hAnsi="Tahoma" w:cs="Tahoma"/>
          <w:u w:val="single"/>
          <w:lang w:val="en-CA"/>
        </w:rPr>
      </w:pPr>
      <w:r>
        <w:rPr>
          <w:rFonts w:ascii="Tahoma" w:hAnsi="Tahoma" w:cs="Tahoma"/>
          <w:u w:val="single"/>
          <w:lang w:val="en-CA"/>
        </w:rPr>
        <w:br w:type="page"/>
      </w:r>
    </w:p>
    <w:p w14:paraId="783BF5CE" w14:textId="112A657F" w:rsidR="006B0265" w:rsidRDefault="00453093">
      <w:pPr>
        <w:rPr>
          <w:rFonts w:ascii="Tahoma" w:hAnsi="Tahoma" w:cs="Tahoma"/>
          <w:u w:val="single"/>
          <w:lang w:val="en-CA"/>
        </w:rPr>
      </w:pPr>
      <w:r>
        <w:rPr>
          <w:rFonts w:ascii="Tahoma" w:hAnsi="Tahoma" w:cs="Tahoma"/>
          <w:b/>
          <w:noProof/>
          <w:color w:val="4472C4" w:themeColor="accent1"/>
          <w:sz w:val="32"/>
        </w:rPr>
        <w:lastRenderedPageBreak/>
        <mc:AlternateContent>
          <mc:Choice Requires="wps">
            <w:drawing>
              <wp:anchor distT="0" distB="0" distL="114300" distR="114300" simplePos="0" relativeHeight="251662336" behindDoc="1" locked="0" layoutInCell="1" allowOverlap="1" wp14:anchorId="7BD0F55D" wp14:editId="4F165FE3">
                <wp:simplePos x="0" y="0"/>
                <wp:positionH relativeFrom="margin">
                  <wp:posOffset>-62230</wp:posOffset>
                </wp:positionH>
                <wp:positionV relativeFrom="margin">
                  <wp:posOffset>6527</wp:posOffset>
                </wp:positionV>
                <wp:extent cx="5943600" cy="342900"/>
                <wp:effectExtent l="0" t="0" r="25400" b="38100"/>
                <wp:wrapNone/>
                <wp:docPr id="8" name="Text Box 8"/>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B128FCA" w14:textId="3C90DF59" w:rsidR="002B1CCD" w:rsidRPr="00365501" w:rsidRDefault="002B1CCD" w:rsidP="00EB4066">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Five-Year Performance Overview</w:t>
                            </w:r>
                          </w:p>
                          <w:p w14:paraId="222308DC" w14:textId="77777777" w:rsidR="002B1CCD" w:rsidRDefault="002B1CCD" w:rsidP="00EB40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D0F55D" id="Text Box 8" o:spid="_x0000_s1030" type="#_x0000_t202" style="position:absolute;margin-left:-4.9pt;margin-top:.5pt;width:468pt;height:27pt;z-index:-25165414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" filled="f" strokecolor="#1f3763 [1604]">
                <v:textbox>
                  <w:txbxContent>
                    <w:p w14:paraId="4B128FCA" w14:textId="3C90DF59" w:rsidR="002B1CCD" w:rsidRPr="00365501" w:rsidRDefault="002B1CCD" w:rsidP="00EB4066">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Five-Year Performance Overview</w:t>
                      </w:r>
                    </w:p>
                    <w:p w14:paraId="222308DC" w14:textId="77777777" w:rsidR="002B1CCD" w:rsidRDefault="002B1CCD" w:rsidP="00EB4066"/>
                  </w:txbxContent>
                </v:textbox>
                <w10:wrap anchorx="margin" anchory="margin"/>
              </v:shape>
            </w:pict>
          </mc:Fallback>
        </mc:AlternateContent>
      </w:r>
    </w:p>
    <w:p w14:paraId="35551FD7" w14:textId="2B1FD18E" w:rsidR="00A95972" w:rsidRPr="00F91B21" w:rsidRDefault="00453093" w:rsidP="00A95972">
      <w:pPr>
        <w:rPr>
          <w:rFonts w:ascii="Tahoma" w:hAnsi="Tahoma" w:cs="Tahoma"/>
          <w:sz w:val="18"/>
          <w:szCs w:val="18"/>
          <w:lang w:val="en-CA"/>
        </w:rPr>
      </w:pPr>
      <w:r>
        <w:rPr>
          <w:rFonts w:ascii="Tahoma" w:hAnsi="Tahoma" w:cs="Tahoma"/>
          <w:noProof/>
          <w:sz w:val="18"/>
          <w:szCs w:val="18"/>
        </w:rPr>
        <mc:AlternateContent>
          <mc:Choice Requires="wps">
            <w:drawing>
              <wp:anchor distT="0" distB="0" distL="114300" distR="114300" simplePos="0" relativeHeight="251675648" behindDoc="1" locked="0" layoutInCell="1" allowOverlap="1" wp14:anchorId="7BE66C0A" wp14:editId="3935CF39">
                <wp:simplePos x="0" y="0"/>
                <wp:positionH relativeFrom="margin">
                  <wp:posOffset>-144057</wp:posOffset>
                </wp:positionH>
                <wp:positionV relativeFrom="margin">
                  <wp:posOffset>343004</wp:posOffset>
                </wp:positionV>
                <wp:extent cx="3658235" cy="340995"/>
                <wp:effectExtent l="0" t="0" r="24765" b="14605"/>
                <wp:wrapNone/>
                <wp:docPr id="12" name="Text Box 12"/>
                <wp:cNvGraphicFramePr/>
                <a:graphic xmlns:a="http://schemas.openxmlformats.org/drawingml/2006/main">
                  <a:graphicData uri="http://schemas.microsoft.com/office/word/2010/wordprocessingShape">
                    <wps:wsp>
                      <wps:cNvSpPr txBox="1"/>
                      <wps:spPr>
                        <a:xfrm>
                          <a:off x="0" y="0"/>
                          <a:ext cx="36582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65A245" w14:textId="77777777" w:rsidR="00453093" w:rsidRDefault="00453093" w:rsidP="00453093">
                            <w:pPr>
                              <w:spacing w:before="120"/>
                              <w:jc w:val="center"/>
                              <w:rPr>
                                <w:rFonts w:ascii="Tahoma" w:hAnsi="Tahoma" w:cs="Tahoma"/>
                                <w:sz w:val="18"/>
                                <w:szCs w:val="18"/>
                                <w:lang w:val="en-CA"/>
                              </w:rPr>
                            </w:pPr>
                            <w:bookmarkStart w:id="1" w:name="OLE_LINK2"/>
                            <w:r w:rsidRPr="00F91B21">
                              <w:rPr>
                                <w:rFonts w:ascii="Tahoma" w:hAnsi="Tahoma" w:cs="Tahoma"/>
                                <w:sz w:val="18"/>
                                <w:szCs w:val="18"/>
                                <w:lang w:val="en-CA"/>
                              </w:rPr>
                              <w:t xml:space="preserve">*all values </w:t>
                            </w:r>
                            <w:r>
                              <w:rPr>
                                <w:rFonts w:ascii="Tahoma" w:hAnsi="Tahoma" w:cs="Tahoma"/>
                                <w:sz w:val="18"/>
                                <w:szCs w:val="18"/>
                                <w:lang w:val="en-CA"/>
                              </w:rPr>
                              <w:t xml:space="preserve">(USD) in this section are </w:t>
                            </w:r>
                            <w:r w:rsidRPr="00F91B21">
                              <w:rPr>
                                <w:rFonts w:ascii="Tahoma" w:hAnsi="Tahoma" w:cs="Tahoma"/>
                                <w:sz w:val="18"/>
                                <w:szCs w:val="18"/>
                                <w:lang w:val="en-CA"/>
                              </w:rPr>
                              <w:t>annualized</w:t>
                            </w:r>
                            <w:r>
                              <w:rPr>
                                <w:rFonts w:ascii="Tahoma" w:hAnsi="Tahoma" w:cs="Tahoma"/>
                                <w:sz w:val="18"/>
                                <w:szCs w:val="18"/>
                                <w:lang w:val="en-CA"/>
                              </w:rPr>
                              <w:t xml:space="preserve"> and include fees</w:t>
                            </w:r>
                          </w:p>
                          <w:bookmarkEnd w:id="1"/>
                          <w:p w14:paraId="1A0145EA" w14:textId="77777777" w:rsidR="00453093" w:rsidRDefault="00453093" w:rsidP="0045309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66C0A" id="Text Box 12" o:spid="_x0000_s1031" type="#_x0000_t202" style="position:absolute;margin-left:-11.35pt;margin-top:27pt;width:288.05pt;height:26.8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" filled="f" stroked="f">
                <v:textbox inset="0,0,0,0">
                  <w:txbxContent>
                    <w:p w14:paraId="2865A245" w14:textId="77777777" w:rsidR="00453093" w:rsidRDefault="00453093" w:rsidP="00453093">
                      <w:pPr>
                        <w:spacing w:before="120"/>
                        <w:jc w:val="center"/>
                        <w:rPr>
                          <w:rFonts w:ascii="Tahoma" w:hAnsi="Tahoma" w:cs="Tahoma"/>
                          <w:sz w:val="18"/>
                          <w:szCs w:val="18"/>
                          <w:lang w:val="en-CA"/>
                        </w:rPr>
                      </w:pPr>
                      <w:bookmarkStart w:id="2" w:name="OLE_LINK2"/>
                      <w:r w:rsidRPr="00F91B21">
                        <w:rPr>
                          <w:rFonts w:ascii="Tahoma" w:hAnsi="Tahoma" w:cs="Tahoma"/>
                          <w:sz w:val="18"/>
                          <w:szCs w:val="18"/>
                          <w:lang w:val="en-CA"/>
                        </w:rPr>
                        <w:t xml:space="preserve">*all values </w:t>
                      </w:r>
                      <w:r>
                        <w:rPr>
                          <w:rFonts w:ascii="Tahoma" w:hAnsi="Tahoma" w:cs="Tahoma"/>
                          <w:sz w:val="18"/>
                          <w:szCs w:val="18"/>
                          <w:lang w:val="en-CA"/>
                        </w:rPr>
                        <w:t xml:space="preserve">(USD) in this section are </w:t>
                      </w:r>
                      <w:r w:rsidRPr="00F91B21">
                        <w:rPr>
                          <w:rFonts w:ascii="Tahoma" w:hAnsi="Tahoma" w:cs="Tahoma"/>
                          <w:sz w:val="18"/>
                          <w:szCs w:val="18"/>
                          <w:lang w:val="en-CA"/>
                        </w:rPr>
                        <w:t>annualized</w:t>
                      </w:r>
                      <w:r>
                        <w:rPr>
                          <w:rFonts w:ascii="Tahoma" w:hAnsi="Tahoma" w:cs="Tahoma"/>
                          <w:sz w:val="18"/>
                          <w:szCs w:val="18"/>
                          <w:lang w:val="en-CA"/>
                        </w:rPr>
                        <w:t xml:space="preserve"> and include fees</w:t>
                      </w:r>
                    </w:p>
                    <w:bookmarkEnd w:id="2"/>
                    <w:p w14:paraId="1A0145EA" w14:textId="77777777" w:rsidR="00453093" w:rsidRDefault="00453093" w:rsidP="00453093">
                      <w:pPr>
                        <w:jc w:val="center"/>
                      </w:pPr>
                    </w:p>
                  </w:txbxContent>
                </v:textbox>
                <w10:wrap anchorx="margin" anchory="margin"/>
              </v:shape>
            </w:pict>
          </mc:Fallback>
        </mc:AlternateContent>
      </w:r>
    </w:p>
    <w:p w14:paraId="3B66D6A6" w14:textId="2FD57615" w:rsidR="00453093" w:rsidRDefault="00453093" w:rsidP="00A95972">
      <w:pPr>
        <w:rPr>
          <w:rFonts w:ascii="Tahoma" w:hAnsi="Tahoma" w:cs="Tahoma"/>
          <w:sz w:val="18"/>
          <w:szCs w:val="18"/>
          <w:lang w:val="en-CA"/>
        </w:rPr>
      </w:pPr>
    </w:p>
    <w:p w14:paraId="7DFB861E" w14:textId="20E7ABA0" w:rsidR="00A95972" w:rsidRDefault="00CC0128" w:rsidP="00A95972">
      <w:pPr>
        <w:rPr>
          <w:rFonts w:ascii="Tahoma" w:hAnsi="Tahoma" w:cs="Tahoma"/>
          <w:u w:val="single"/>
          <w:lang w:val="en-CA"/>
        </w:rPr>
      </w:pPr>
      <w:r>
        <w:rPr>
          <w:noProof/>
        </w:rPr>
        <w:drawing>
          <wp:anchor distT="0" distB="0" distL="114300" distR="114300" simplePos="0" relativeHeight="251674624" behindDoc="1" locked="0" layoutInCell="1" allowOverlap="1" wp14:anchorId="2E8FD788" wp14:editId="0FE5631C">
            <wp:simplePos x="0" y="0"/>
            <wp:positionH relativeFrom="column">
              <wp:posOffset>11575</wp:posOffset>
            </wp:positionH>
            <wp:positionV relativeFrom="paragraph">
              <wp:posOffset>153719</wp:posOffset>
            </wp:positionV>
            <wp:extent cx="5716270" cy="3275282"/>
            <wp:effectExtent l="0" t="0" r="0" b="1905"/>
            <wp:wrapNone/>
            <wp:docPr id="2" name="Chart 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DFF034BC-6B2F-4223-8AA8-69BB750A31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1CC5B074" w14:textId="42A46CCE" w:rsidR="00CD44B9" w:rsidRDefault="00CD44B9">
      <w:pPr>
        <w:rPr>
          <w:rFonts w:ascii="Tahoma" w:hAnsi="Tahoma" w:cs="Tahoma"/>
          <w:u w:val="single"/>
          <w:lang w:val="en-CA"/>
        </w:rPr>
      </w:pPr>
    </w:p>
    <w:p w14:paraId="670F120D" w14:textId="77777777" w:rsidR="00CD44B9" w:rsidRDefault="00CD44B9">
      <w:pPr>
        <w:rPr>
          <w:rFonts w:ascii="Tahoma" w:hAnsi="Tahoma" w:cs="Tahoma"/>
          <w:u w:val="single"/>
          <w:lang w:val="en-CA"/>
        </w:rPr>
      </w:pPr>
    </w:p>
    <w:p w14:paraId="48347A9A" w14:textId="77777777" w:rsidR="00CD44B9" w:rsidRDefault="00CD44B9">
      <w:pPr>
        <w:rPr>
          <w:rFonts w:ascii="Tahoma" w:hAnsi="Tahoma" w:cs="Tahoma"/>
          <w:u w:val="single"/>
          <w:lang w:val="en-CA"/>
        </w:rPr>
      </w:pPr>
    </w:p>
    <w:p w14:paraId="205045C8" w14:textId="77777777" w:rsidR="00CD44B9" w:rsidRDefault="00CD44B9">
      <w:pPr>
        <w:rPr>
          <w:rFonts w:ascii="Tahoma" w:hAnsi="Tahoma" w:cs="Tahoma"/>
          <w:u w:val="single"/>
          <w:lang w:val="en-CA"/>
        </w:rPr>
      </w:pPr>
    </w:p>
    <w:p w14:paraId="4291C958" w14:textId="77777777" w:rsidR="00CD44B9" w:rsidRDefault="00CD44B9">
      <w:pPr>
        <w:rPr>
          <w:rFonts w:ascii="Tahoma" w:hAnsi="Tahoma" w:cs="Tahoma"/>
          <w:u w:val="single"/>
          <w:lang w:val="en-CA"/>
        </w:rPr>
      </w:pPr>
    </w:p>
    <w:p w14:paraId="6DE61DF1" w14:textId="77777777" w:rsidR="00CD44B9" w:rsidRDefault="00CD44B9">
      <w:pPr>
        <w:rPr>
          <w:rFonts w:ascii="Tahoma" w:hAnsi="Tahoma" w:cs="Tahoma"/>
          <w:u w:val="single"/>
          <w:lang w:val="en-CA"/>
        </w:rPr>
      </w:pPr>
    </w:p>
    <w:p w14:paraId="301792C0" w14:textId="77777777" w:rsidR="00CD44B9" w:rsidRDefault="00CD44B9">
      <w:pPr>
        <w:rPr>
          <w:rFonts w:ascii="Tahoma" w:hAnsi="Tahoma" w:cs="Tahoma"/>
          <w:u w:val="single"/>
          <w:lang w:val="en-CA"/>
        </w:rPr>
      </w:pPr>
    </w:p>
    <w:p w14:paraId="13658E51" w14:textId="77777777" w:rsidR="00CD44B9" w:rsidRDefault="00CD44B9">
      <w:pPr>
        <w:rPr>
          <w:rFonts w:ascii="Tahoma" w:hAnsi="Tahoma" w:cs="Tahoma"/>
          <w:u w:val="single"/>
          <w:lang w:val="en-CA"/>
        </w:rPr>
      </w:pPr>
    </w:p>
    <w:p w14:paraId="3A11869A" w14:textId="77777777" w:rsidR="00CD44B9" w:rsidRDefault="00CD44B9">
      <w:pPr>
        <w:rPr>
          <w:rFonts w:ascii="Tahoma" w:hAnsi="Tahoma" w:cs="Tahoma"/>
          <w:u w:val="single"/>
          <w:lang w:val="en-CA"/>
        </w:rPr>
      </w:pPr>
    </w:p>
    <w:p w14:paraId="4D659F3B" w14:textId="77777777" w:rsidR="00CD44B9" w:rsidRDefault="00CD44B9">
      <w:pPr>
        <w:rPr>
          <w:rFonts w:ascii="Tahoma" w:hAnsi="Tahoma" w:cs="Tahoma"/>
          <w:u w:val="single"/>
          <w:lang w:val="en-CA"/>
        </w:rPr>
      </w:pPr>
    </w:p>
    <w:p w14:paraId="56B822C3" w14:textId="77777777" w:rsidR="008B5E65" w:rsidRDefault="008B5E65">
      <w:pPr>
        <w:rPr>
          <w:rFonts w:ascii="Tahoma" w:hAnsi="Tahoma" w:cs="Tahoma"/>
          <w:u w:val="single"/>
          <w:lang w:val="en-CA"/>
        </w:rPr>
      </w:pPr>
    </w:p>
    <w:p w14:paraId="2125E337" w14:textId="77777777" w:rsidR="008B5E65" w:rsidRDefault="008B5E65">
      <w:pPr>
        <w:rPr>
          <w:rFonts w:ascii="Tahoma" w:hAnsi="Tahoma" w:cs="Tahoma"/>
          <w:u w:val="single"/>
          <w:lang w:val="en-CA"/>
        </w:rPr>
      </w:pPr>
    </w:p>
    <w:p w14:paraId="458A7F76" w14:textId="77777777" w:rsidR="008B5E65" w:rsidRDefault="008B5E65">
      <w:pPr>
        <w:rPr>
          <w:rFonts w:ascii="Tahoma" w:hAnsi="Tahoma" w:cs="Tahoma"/>
          <w:u w:val="single"/>
          <w:lang w:val="en-CA"/>
        </w:rPr>
      </w:pPr>
    </w:p>
    <w:p w14:paraId="6D489A78" w14:textId="77777777" w:rsidR="008B5E65" w:rsidRDefault="008B5E65">
      <w:pPr>
        <w:rPr>
          <w:rFonts w:ascii="Tahoma" w:hAnsi="Tahoma" w:cs="Tahoma"/>
          <w:u w:val="single"/>
          <w:lang w:val="en-CA"/>
        </w:rPr>
      </w:pPr>
    </w:p>
    <w:p w14:paraId="6A10CA67" w14:textId="509955D6" w:rsidR="00251192" w:rsidRDefault="00251192">
      <w:pPr>
        <w:rPr>
          <w:rFonts w:ascii="Tahoma" w:hAnsi="Tahoma" w:cs="Tahoma"/>
          <w:u w:val="single"/>
          <w:lang w:val="en-CA"/>
        </w:rPr>
      </w:pPr>
    </w:p>
    <w:p w14:paraId="6322AC10" w14:textId="77777777" w:rsidR="00BC7B5D" w:rsidRPr="00BC7B5D" w:rsidRDefault="00BC7B5D">
      <w:pPr>
        <w:rPr>
          <w:rFonts w:ascii="Tahoma" w:hAnsi="Tahoma" w:cs="Tahoma"/>
          <w:sz w:val="18"/>
          <w:szCs w:val="18"/>
          <w:u w:val="single"/>
          <w:lang w:val="en-CA"/>
        </w:rPr>
      </w:pPr>
    </w:p>
    <w:p w14:paraId="58C51527" w14:textId="77777777" w:rsidR="00BC7B5D" w:rsidRDefault="00BC7B5D">
      <w:pPr>
        <w:rPr>
          <w:rFonts w:ascii="Tahoma" w:hAnsi="Tahoma" w:cs="Tahoma"/>
          <w:sz w:val="28"/>
          <w:szCs w:val="28"/>
          <w:u w:val="single"/>
          <w:lang w:val="en-CA"/>
        </w:rPr>
      </w:pPr>
    </w:p>
    <w:p w14:paraId="0E4625DC" w14:textId="77777777" w:rsidR="00673F05" w:rsidRDefault="00673F05">
      <w:pPr>
        <w:rPr>
          <w:rFonts w:ascii="Tahoma" w:hAnsi="Tahoma" w:cs="Tahoma"/>
          <w:sz w:val="28"/>
          <w:szCs w:val="28"/>
          <w:u w:val="single"/>
          <w:lang w:val="en-CA"/>
        </w:rPr>
      </w:pPr>
    </w:p>
    <w:p w14:paraId="627EE9B5" w14:textId="08128098" w:rsidR="006B0265" w:rsidRPr="00467811" w:rsidRDefault="00A95972">
      <w:pPr>
        <w:rPr>
          <w:rFonts w:ascii="Tahoma" w:hAnsi="Tahoma" w:cs="Tahoma"/>
          <w:sz w:val="28"/>
          <w:szCs w:val="28"/>
          <w:lang w:val="en-CA"/>
        </w:rPr>
      </w:pPr>
      <w:r w:rsidRPr="00467811">
        <w:rPr>
          <w:rFonts w:ascii="Tahoma" w:hAnsi="Tahoma" w:cs="Tahoma"/>
          <w:sz w:val="28"/>
          <w:szCs w:val="28"/>
          <w:u w:val="single"/>
          <w:lang w:val="en-CA"/>
        </w:rPr>
        <w:t>Headline Numbers</w:t>
      </w:r>
    </w:p>
    <w:p w14:paraId="2308739C" w14:textId="6C641BA8" w:rsidR="00F91B21" w:rsidRPr="00F91B21" w:rsidRDefault="00F91B21">
      <w:pPr>
        <w:rPr>
          <w:rFonts w:ascii="Tahoma" w:hAnsi="Tahoma" w:cs="Tahoma"/>
          <w:sz w:val="18"/>
          <w:szCs w:val="18"/>
          <w:lang w:val="en-CA"/>
        </w:rPr>
      </w:pPr>
    </w:p>
    <w:tbl>
      <w:tblPr>
        <w:tblStyle w:val="TableGrid"/>
        <w:tblW w:w="4348" w:type="dxa"/>
        <w:tblLook w:val="04A0" w:firstRow="1" w:lastRow="0" w:firstColumn="1" w:lastColumn="0" w:noHBand="0" w:noVBand="1"/>
      </w:tblPr>
      <w:tblGrid>
        <w:gridCol w:w="3082"/>
        <w:gridCol w:w="1266"/>
      </w:tblGrid>
      <w:tr w:rsidR="00F91B21" w14:paraId="2F1AA866" w14:textId="77777777" w:rsidTr="007F0C5F">
        <w:trPr>
          <w:trHeight w:val="472"/>
        </w:trPr>
        <w:tc>
          <w:tcPr>
            <w:tcW w:w="3082" w:type="dxa"/>
            <w:vAlign w:val="center"/>
          </w:tcPr>
          <w:p w14:paraId="4DD7F16F" w14:textId="0CF72F8E" w:rsidR="00F91B21" w:rsidRDefault="00F91B21" w:rsidP="007F0C5F">
            <w:pPr>
              <w:rPr>
                <w:rFonts w:ascii="Tahoma" w:hAnsi="Tahoma" w:cs="Tahoma"/>
                <w:lang w:val="en-CA"/>
              </w:rPr>
            </w:pPr>
            <w:bookmarkStart w:id="2" w:name="OLE_LINK1"/>
            <w:r>
              <w:rPr>
                <w:rFonts w:ascii="Tahoma" w:hAnsi="Tahoma" w:cs="Tahoma"/>
                <w:lang w:val="en-CA"/>
              </w:rPr>
              <w:t>Time-Weighted Return</w:t>
            </w:r>
          </w:p>
        </w:tc>
        <w:tc>
          <w:tcPr>
            <w:tcW w:w="1266" w:type="dxa"/>
            <w:vAlign w:val="center"/>
          </w:tcPr>
          <w:p w14:paraId="7056056A" w14:textId="72E1CF08" w:rsidR="00F91B21" w:rsidRDefault="00797592" w:rsidP="00800C9B">
            <w:pPr>
              <w:jc w:val="right"/>
              <w:rPr>
                <w:rFonts w:ascii="Tahoma" w:hAnsi="Tahoma" w:cs="Tahoma"/>
                <w:lang w:val="en-CA"/>
              </w:rPr>
            </w:pPr>
            <w:r>
              <w:rPr>
                <w:rFonts w:ascii="Tahoma" w:hAnsi="Tahoma" w:cs="Tahoma"/>
                <w:lang w:val="en-CA"/>
              </w:rPr>
              <w:t>4.0</w:t>
            </w:r>
            <w:r w:rsidR="00F91B21">
              <w:rPr>
                <w:rFonts w:ascii="Tahoma" w:hAnsi="Tahoma" w:cs="Tahoma"/>
                <w:lang w:val="en-CA"/>
              </w:rPr>
              <w:t>%</w:t>
            </w:r>
          </w:p>
        </w:tc>
      </w:tr>
      <w:tr w:rsidR="00F91B21" w14:paraId="53179F89" w14:textId="77777777" w:rsidTr="007F0C5F">
        <w:trPr>
          <w:trHeight w:val="505"/>
        </w:trPr>
        <w:tc>
          <w:tcPr>
            <w:tcW w:w="3082" w:type="dxa"/>
            <w:vAlign w:val="center"/>
          </w:tcPr>
          <w:p w14:paraId="2CBB1252" w14:textId="01E80047" w:rsidR="00F91B21" w:rsidRDefault="00F91B21" w:rsidP="007F0C5F">
            <w:pPr>
              <w:rPr>
                <w:rFonts w:ascii="Tahoma" w:hAnsi="Tahoma" w:cs="Tahoma"/>
                <w:lang w:val="en-CA"/>
              </w:rPr>
            </w:pPr>
            <w:r>
              <w:rPr>
                <w:rFonts w:ascii="Tahoma" w:hAnsi="Tahoma" w:cs="Tahoma"/>
                <w:lang w:val="en-CA"/>
              </w:rPr>
              <w:t>Money-Weighted Return</w:t>
            </w:r>
          </w:p>
        </w:tc>
        <w:tc>
          <w:tcPr>
            <w:tcW w:w="1266" w:type="dxa"/>
            <w:vAlign w:val="center"/>
          </w:tcPr>
          <w:p w14:paraId="1FBA8F49" w14:textId="5834D25D" w:rsidR="00F91B21" w:rsidRDefault="00EE7916" w:rsidP="00800C9B">
            <w:pPr>
              <w:jc w:val="right"/>
              <w:rPr>
                <w:rFonts w:ascii="Tahoma" w:hAnsi="Tahoma" w:cs="Tahoma"/>
                <w:lang w:val="en-CA"/>
              </w:rPr>
            </w:pPr>
            <w:r>
              <w:rPr>
                <w:rFonts w:ascii="Tahoma" w:hAnsi="Tahoma" w:cs="Tahoma"/>
                <w:lang w:val="en-CA"/>
              </w:rPr>
              <w:t>4.1</w:t>
            </w:r>
            <w:r w:rsidR="00E86E44">
              <w:rPr>
                <w:rFonts w:ascii="Tahoma" w:hAnsi="Tahoma" w:cs="Tahoma"/>
                <w:lang w:val="en-CA"/>
              </w:rPr>
              <w:t>%</w:t>
            </w:r>
          </w:p>
        </w:tc>
      </w:tr>
      <w:tr w:rsidR="00F91B21" w14:paraId="43C31DB2" w14:textId="77777777" w:rsidTr="007F0C5F">
        <w:trPr>
          <w:trHeight w:val="472"/>
        </w:trPr>
        <w:tc>
          <w:tcPr>
            <w:tcW w:w="3082" w:type="dxa"/>
            <w:vAlign w:val="center"/>
          </w:tcPr>
          <w:p w14:paraId="4C503791" w14:textId="3C5F6548" w:rsidR="00F91B21" w:rsidRDefault="00F91B21" w:rsidP="007F0C5F">
            <w:pPr>
              <w:rPr>
                <w:rFonts w:ascii="Tahoma" w:hAnsi="Tahoma" w:cs="Tahoma"/>
                <w:lang w:val="en-CA"/>
              </w:rPr>
            </w:pPr>
            <w:r>
              <w:rPr>
                <w:rFonts w:ascii="Tahoma" w:hAnsi="Tahoma" w:cs="Tahoma"/>
                <w:lang w:val="en-CA"/>
              </w:rPr>
              <w:t>Standard Deviation</w:t>
            </w:r>
          </w:p>
        </w:tc>
        <w:tc>
          <w:tcPr>
            <w:tcW w:w="1266" w:type="dxa"/>
            <w:vAlign w:val="center"/>
          </w:tcPr>
          <w:p w14:paraId="3C7085A0" w14:textId="62B6AB44" w:rsidR="00F91B21" w:rsidRDefault="00797592" w:rsidP="00800C9B">
            <w:pPr>
              <w:jc w:val="right"/>
              <w:rPr>
                <w:rFonts w:ascii="Tahoma" w:hAnsi="Tahoma" w:cs="Tahoma"/>
                <w:lang w:val="en-CA"/>
              </w:rPr>
            </w:pPr>
            <w:r>
              <w:rPr>
                <w:rFonts w:ascii="Tahoma" w:hAnsi="Tahoma" w:cs="Tahoma"/>
                <w:lang w:val="en-CA"/>
              </w:rPr>
              <w:t>5</w:t>
            </w:r>
            <w:r w:rsidR="00704A5F">
              <w:rPr>
                <w:rFonts w:ascii="Tahoma" w:hAnsi="Tahoma" w:cs="Tahoma"/>
                <w:lang w:val="en-CA"/>
              </w:rPr>
              <w:t>.2%</w:t>
            </w:r>
          </w:p>
        </w:tc>
      </w:tr>
      <w:tr w:rsidR="00F91B21" w14:paraId="698888C1" w14:textId="77777777" w:rsidTr="007F0C5F">
        <w:trPr>
          <w:trHeight w:val="472"/>
        </w:trPr>
        <w:tc>
          <w:tcPr>
            <w:tcW w:w="3082" w:type="dxa"/>
            <w:vAlign w:val="center"/>
          </w:tcPr>
          <w:p w14:paraId="2F5715F3" w14:textId="32BD4B8F" w:rsidR="00F91B21" w:rsidRDefault="00F91B21" w:rsidP="007F0C5F">
            <w:pPr>
              <w:rPr>
                <w:rFonts w:ascii="Tahoma" w:hAnsi="Tahoma" w:cs="Tahoma"/>
                <w:lang w:val="en-CA"/>
              </w:rPr>
            </w:pPr>
            <w:r>
              <w:rPr>
                <w:rFonts w:ascii="Tahoma" w:hAnsi="Tahoma" w:cs="Tahoma"/>
                <w:lang w:val="en-CA"/>
              </w:rPr>
              <w:t>Sharpe Ratio</w:t>
            </w:r>
          </w:p>
        </w:tc>
        <w:tc>
          <w:tcPr>
            <w:tcW w:w="1266" w:type="dxa"/>
            <w:vAlign w:val="center"/>
          </w:tcPr>
          <w:p w14:paraId="3AF1CE6A" w14:textId="51F21C4B" w:rsidR="00F91B21" w:rsidRDefault="00797592" w:rsidP="00800C9B">
            <w:pPr>
              <w:jc w:val="right"/>
              <w:rPr>
                <w:rFonts w:ascii="Tahoma" w:hAnsi="Tahoma" w:cs="Tahoma"/>
                <w:lang w:val="en-CA"/>
              </w:rPr>
            </w:pPr>
            <w:r>
              <w:rPr>
                <w:rFonts w:ascii="Tahoma" w:hAnsi="Tahoma" w:cs="Tahoma"/>
                <w:lang w:val="en-CA"/>
              </w:rPr>
              <w:t>0.78</w:t>
            </w:r>
          </w:p>
        </w:tc>
      </w:tr>
      <w:bookmarkEnd w:id="2"/>
    </w:tbl>
    <w:p w14:paraId="39D8B5D2" w14:textId="77777777" w:rsidR="006B0265" w:rsidRDefault="006B0265">
      <w:pPr>
        <w:rPr>
          <w:rFonts w:ascii="Tahoma" w:hAnsi="Tahoma" w:cs="Tahoma"/>
          <w:lang w:val="en-CA"/>
        </w:rPr>
      </w:pPr>
    </w:p>
    <w:p w14:paraId="0181B2F1" w14:textId="67BA66CB" w:rsidR="00A95972" w:rsidRPr="00467811" w:rsidRDefault="00A95972">
      <w:pPr>
        <w:rPr>
          <w:rFonts w:ascii="Tahoma" w:hAnsi="Tahoma" w:cs="Tahoma"/>
          <w:sz w:val="28"/>
          <w:szCs w:val="28"/>
          <w:lang w:val="en-CA"/>
        </w:rPr>
      </w:pPr>
      <w:r w:rsidRPr="00467811">
        <w:rPr>
          <w:rFonts w:ascii="Tahoma" w:hAnsi="Tahoma" w:cs="Tahoma"/>
          <w:sz w:val="28"/>
          <w:szCs w:val="28"/>
          <w:u w:val="single"/>
          <w:lang w:val="en-CA"/>
        </w:rPr>
        <w:t>Max Drawdown</w:t>
      </w:r>
    </w:p>
    <w:p w14:paraId="75067022" w14:textId="77777777" w:rsidR="00A95972" w:rsidRPr="00A95972" w:rsidRDefault="00A95972">
      <w:pPr>
        <w:rPr>
          <w:rFonts w:ascii="Tahoma" w:hAnsi="Tahoma" w:cs="Tahoma"/>
          <w:sz w:val="18"/>
          <w:szCs w:val="18"/>
          <w:lang w:val="en-CA"/>
        </w:rPr>
      </w:pPr>
    </w:p>
    <w:tbl>
      <w:tblPr>
        <w:tblStyle w:val="TableGrid"/>
        <w:tblW w:w="4348" w:type="dxa"/>
        <w:tblLook w:val="04A0" w:firstRow="1" w:lastRow="0" w:firstColumn="1" w:lastColumn="0" w:noHBand="0" w:noVBand="1"/>
      </w:tblPr>
      <w:tblGrid>
        <w:gridCol w:w="2719"/>
        <w:gridCol w:w="1629"/>
      </w:tblGrid>
      <w:tr w:rsidR="00800C9B" w14:paraId="3D9906A7" w14:textId="77777777" w:rsidTr="007F0C5F">
        <w:trPr>
          <w:trHeight w:val="425"/>
        </w:trPr>
        <w:tc>
          <w:tcPr>
            <w:tcW w:w="2719" w:type="dxa"/>
            <w:vAlign w:val="center"/>
          </w:tcPr>
          <w:p w14:paraId="688EF1C6" w14:textId="4C7AA962" w:rsidR="00A95972" w:rsidRDefault="00800C9B" w:rsidP="007F0C5F">
            <w:pPr>
              <w:rPr>
                <w:rFonts w:ascii="Tahoma" w:hAnsi="Tahoma" w:cs="Tahoma"/>
                <w:lang w:val="en-CA"/>
              </w:rPr>
            </w:pPr>
            <w:r>
              <w:rPr>
                <w:rFonts w:ascii="Tahoma" w:hAnsi="Tahoma" w:cs="Tahoma"/>
                <w:lang w:val="en-CA"/>
              </w:rPr>
              <w:t>Max Drawdown</w:t>
            </w:r>
          </w:p>
        </w:tc>
        <w:tc>
          <w:tcPr>
            <w:tcW w:w="1629" w:type="dxa"/>
            <w:vAlign w:val="center"/>
          </w:tcPr>
          <w:p w14:paraId="4EDE34B6" w14:textId="0124D609" w:rsidR="00A95972" w:rsidRDefault="00ED32E4" w:rsidP="007F0C5F">
            <w:pPr>
              <w:jc w:val="right"/>
              <w:rPr>
                <w:rFonts w:ascii="Tahoma" w:hAnsi="Tahoma" w:cs="Tahoma"/>
                <w:lang w:val="en-CA"/>
              </w:rPr>
            </w:pPr>
            <w:r>
              <w:rPr>
                <w:rFonts w:ascii="Tahoma" w:hAnsi="Tahoma" w:cs="Tahoma"/>
                <w:lang w:val="en-CA"/>
              </w:rPr>
              <w:t>-5.8</w:t>
            </w:r>
            <w:r w:rsidR="00A95972">
              <w:rPr>
                <w:rFonts w:ascii="Tahoma" w:hAnsi="Tahoma" w:cs="Tahoma"/>
                <w:lang w:val="en-CA"/>
              </w:rPr>
              <w:t>%</w:t>
            </w:r>
          </w:p>
        </w:tc>
      </w:tr>
      <w:tr w:rsidR="00800C9B" w14:paraId="4AEBFEAF" w14:textId="77777777" w:rsidTr="007F0C5F">
        <w:trPr>
          <w:trHeight w:val="454"/>
        </w:trPr>
        <w:tc>
          <w:tcPr>
            <w:tcW w:w="2719" w:type="dxa"/>
            <w:vAlign w:val="center"/>
          </w:tcPr>
          <w:p w14:paraId="32A11B05" w14:textId="27A69575" w:rsidR="00A95972" w:rsidRDefault="00800C9B" w:rsidP="007F0C5F">
            <w:pPr>
              <w:rPr>
                <w:rFonts w:ascii="Tahoma" w:hAnsi="Tahoma" w:cs="Tahoma"/>
                <w:lang w:val="en-CA"/>
              </w:rPr>
            </w:pPr>
            <w:r>
              <w:rPr>
                <w:rFonts w:ascii="Tahoma" w:hAnsi="Tahoma" w:cs="Tahoma"/>
                <w:lang w:val="en-CA"/>
              </w:rPr>
              <w:t>Peak Date</w:t>
            </w:r>
          </w:p>
        </w:tc>
        <w:tc>
          <w:tcPr>
            <w:tcW w:w="1629" w:type="dxa"/>
            <w:vAlign w:val="center"/>
          </w:tcPr>
          <w:p w14:paraId="69966D4C" w14:textId="148BF545" w:rsidR="00A95972" w:rsidRDefault="000D5745" w:rsidP="007F0C5F">
            <w:pPr>
              <w:jc w:val="center"/>
              <w:rPr>
                <w:rFonts w:ascii="Tahoma" w:hAnsi="Tahoma" w:cs="Tahoma"/>
                <w:lang w:val="en-CA"/>
              </w:rPr>
            </w:pPr>
            <w:r>
              <w:rPr>
                <w:rFonts w:ascii="Tahoma" w:hAnsi="Tahoma" w:cs="Tahoma"/>
                <w:lang w:val="en-CA"/>
              </w:rPr>
              <w:t>APR</w:t>
            </w:r>
            <w:r w:rsidR="00800C9B">
              <w:rPr>
                <w:rFonts w:ascii="Tahoma" w:hAnsi="Tahoma" w:cs="Tahoma"/>
                <w:lang w:val="en-CA"/>
              </w:rPr>
              <w:t>-</w:t>
            </w:r>
            <w:r w:rsidR="001A677F">
              <w:rPr>
                <w:rFonts w:ascii="Tahoma" w:hAnsi="Tahoma" w:cs="Tahoma"/>
                <w:lang w:val="en-CA"/>
              </w:rPr>
              <w:t>20</w:t>
            </w:r>
            <w:r w:rsidR="00800C9B">
              <w:rPr>
                <w:rFonts w:ascii="Tahoma" w:hAnsi="Tahoma" w:cs="Tahoma"/>
                <w:lang w:val="en-CA"/>
              </w:rPr>
              <w:t>15</w:t>
            </w:r>
          </w:p>
        </w:tc>
      </w:tr>
      <w:tr w:rsidR="00800C9B" w14:paraId="1C2F80BC" w14:textId="77777777" w:rsidTr="007F0C5F">
        <w:trPr>
          <w:trHeight w:val="405"/>
        </w:trPr>
        <w:tc>
          <w:tcPr>
            <w:tcW w:w="2719" w:type="dxa"/>
            <w:vAlign w:val="center"/>
          </w:tcPr>
          <w:p w14:paraId="5A966600" w14:textId="3CE6A1E5" w:rsidR="00A95972" w:rsidRDefault="00800C9B" w:rsidP="007F0C5F">
            <w:pPr>
              <w:rPr>
                <w:rFonts w:ascii="Tahoma" w:hAnsi="Tahoma" w:cs="Tahoma"/>
                <w:lang w:val="en-CA"/>
              </w:rPr>
            </w:pPr>
            <w:r>
              <w:rPr>
                <w:rFonts w:ascii="Tahoma" w:hAnsi="Tahoma" w:cs="Tahoma"/>
                <w:lang w:val="en-CA"/>
              </w:rPr>
              <w:t>Trough Date</w:t>
            </w:r>
          </w:p>
        </w:tc>
        <w:tc>
          <w:tcPr>
            <w:tcW w:w="1629" w:type="dxa"/>
            <w:vAlign w:val="center"/>
          </w:tcPr>
          <w:p w14:paraId="56D3F374" w14:textId="218C7513" w:rsidR="00A95972" w:rsidRDefault="00800C9B" w:rsidP="007F0C5F">
            <w:pPr>
              <w:jc w:val="center"/>
              <w:rPr>
                <w:rFonts w:ascii="Tahoma" w:hAnsi="Tahoma" w:cs="Tahoma"/>
                <w:lang w:val="en-CA"/>
              </w:rPr>
            </w:pPr>
            <w:r>
              <w:rPr>
                <w:rFonts w:ascii="Tahoma" w:hAnsi="Tahoma" w:cs="Tahoma"/>
                <w:lang w:val="en-CA"/>
              </w:rPr>
              <w:t>JAN-</w:t>
            </w:r>
            <w:r w:rsidR="001A677F">
              <w:rPr>
                <w:rFonts w:ascii="Tahoma" w:hAnsi="Tahoma" w:cs="Tahoma"/>
                <w:lang w:val="en-CA"/>
              </w:rPr>
              <w:t>20</w:t>
            </w:r>
            <w:r>
              <w:rPr>
                <w:rFonts w:ascii="Tahoma" w:hAnsi="Tahoma" w:cs="Tahoma"/>
                <w:lang w:val="en-CA"/>
              </w:rPr>
              <w:t>16</w:t>
            </w:r>
          </w:p>
        </w:tc>
      </w:tr>
    </w:tbl>
    <w:p w14:paraId="1308AD5C" w14:textId="77777777" w:rsidR="00A95972" w:rsidRDefault="00A95972">
      <w:pPr>
        <w:rPr>
          <w:rFonts w:ascii="Tahoma" w:hAnsi="Tahoma" w:cs="Tahoma"/>
          <w:lang w:val="en-CA"/>
        </w:rPr>
      </w:pPr>
    </w:p>
    <w:p w14:paraId="3C7F9DC5" w14:textId="0728374A" w:rsidR="007B3F62" w:rsidRPr="009E4A73" w:rsidRDefault="009E4A73">
      <w:pPr>
        <w:rPr>
          <w:rFonts w:ascii="Tahoma" w:hAnsi="Tahoma" w:cs="Tahoma"/>
          <w:sz w:val="28"/>
          <w:szCs w:val="28"/>
          <w:lang w:val="en-CA"/>
        </w:rPr>
      </w:pPr>
      <w:r>
        <w:rPr>
          <w:rFonts w:ascii="Tahoma" w:hAnsi="Tahoma" w:cs="Tahoma"/>
          <w:sz w:val="28"/>
          <w:szCs w:val="28"/>
          <w:u w:val="single"/>
          <w:lang w:val="en-CA"/>
        </w:rPr>
        <w:t>Investment Philosophy</w:t>
      </w:r>
    </w:p>
    <w:p w14:paraId="557C2723" w14:textId="5EA1FDDC" w:rsidR="00BC7B5D" w:rsidRDefault="00673F05">
      <w:pPr>
        <w:rPr>
          <w:rFonts w:ascii="Tahoma" w:hAnsi="Tahoma" w:cs="Tahoma"/>
          <w:lang w:val="en-CA"/>
        </w:rPr>
      </w:pPr>
      <w:r>
        <w:rPr>
          <w:rFonts w:ascii="Tahoma" w:hAnsi="Tahoma" w:cs="Tahoma"/>
          <w:noProof/>
        </w:rPr>
        <mc:AlternateContent>
          <mc:Choice Requires="wps">
            <w:drawing>
              <wp:anchor distT="0" distB="0" distL="114300" distR="114300" simplePos="0" relativeHeight="251680768" behindDoc="1" locked="0" layoutInCell="1" allowOverlap="1" wp14:anchorId="1259D15A" wp14:editId="5F2FA8D1">
                <wp:simplePos x="0" y="0"/>
                <wp:positionH relativeFrom="margin">
                  <wp:align>center</wp:align>
                </wp:positionH>
                <wp:positionV relativeFrom="paragraph">
                  <wp:posOffset>115546</wp:posOffset>
                </wp:positionV>
                <wp:extent cx="5964354" cy="800735"/>
                <wp:effectExtent l="0" t="0" r="30480" b="37465"/>
                <wp:wrapNone/>
                <wp:docPr id="16" name="Text Box 16"/>
                <wp:cNvGraphicFramePr/>
                <a:graphic xmlns:a="http://schemas.openxmlformats.org/drawingml/2006/main">
                  <a:graphicData uri="http://schemas.microsoft.com/office/word/2010/wordprocessingShape">
                    <wps:wsp>
                      <wps:cNvSpPr txBox="1"/>
                      <wps:spPr>
                        <a:xfrm>
                          <a:off x="0" y="0"/>
                          <a:ext cx="5964354" cy="800735"/>
                        </a:xfrm>
                        <a:prstGeom prst="rect">
                          <a:avLst/>
                        </a:prstGeom>
                        <a:noFill/>
                        <a:ln w="12700">
                          <a:solidFill>
                            <a:schemeClr val="tx1"/>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4622250C" w14:textId="4E701E34" w:rsidR="00BC7B5D" w:rsidRPr="00BC7B5D" w:rsidRDefault="00BC7B5D" w:rsidP="00BC7B5D">
                            <w:pPr>
                              <w:pStyle w:val="p1"/>
                              <w:rPr>
                                <w:rFonts w:ascii="Tahoma" w:hAnsi="Tahoma" w:cs="Tahoma"/>
                                <w:color w:val="000000" w:themeColor="text1"/>
                                <w:sz w:val="22"/>
                              </w:rPr>
                            </w:pPr>
                            <w:r w:rsidRPr="00BC7B5D">
                              <w:rPr>
                                <w:rFonts w:ascii="Tahoma" w:hAnsi="Tahoma" w:cs="Tahoma"/>
                                <w:color w:val="000000" w:themeColor="text1"/>
                                <w:sz w:val="22"/>
                              </w:rPr>
                              <w:t>Our portfolio uses ETFs to hold diverse positions across 4 major asset classes. We use the Risk Parity approach which makes use of empirical asset correlation to evenly distribute the risk between asset classes. Then within asset classes, we further diversify our holdings between several ETFs.</w:t>
                            </w:r>
                            <w:r>
                              <w:rPr>
                                <w:rFonts w:ascii="Tahoma" w:hAnsi="Tahoma" w:cs="Tahoma"/>
                                <w:color w:val="000000" w:themeColor="text1"/>
                                <w:sz w:val="22"/>
                              </w:rPr>
                              <w:t xml:space="preserve"> This med</w:t>
                            </w:r>
                            <w:r w:rsidR="002C5C16">
                              <w:rPr>
                                <w:rFonts w:ascii="Tahoma" w:hAnsi="Tahoma" w:cs="Tahoma"/>
                                <w:color w:val="000000" w:themeColor="text1"/>
                                <w:sz w:val="22"/>
                              </w:rPr>
                              <w:t>ium-risk portfolio does not</w:t>
                            </w:r>
                            <w:r>
                              <w:rPr>
                                <w:rFonts w:ascii="Tahoma" w:hAnsi="Tahoma" w:cs="Tahoma"/>
                                <w:color w:val="000000" w:themeColor="text1"/>
                                <w:sz w:val="22"/>
                              </w:rPr>
                              <w:t xml:space="preserve"> contain any options.</w:t>
                            </w:r>
                          </w:p>
                          <w:p w14:paraId="26F40D4F" w14:textId="77777777" w:rsidR="00BC7B5D" w:rsidRPr="00BC7B5D" w:rsidRDefault="00BC7B5D" w:rsidP="00BC7B5D">
                            <w:pPr>
                              <w:rPr>
                                <w:color w:val="000000" w:themeColor="text1"/>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9D15A" id="Text Box 16" o:spid="_x0000_s1032" type="#_x0000_t202" style="position:absolute;margin-left:0;margin-top:9.1pt;width:469.65pt;height:63.05p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" filled="f" strokecolor="black [3213]" strokeweight="1pt">
                <v:textbox>
                  <w:txbxContent>
                    <w:p w14:paraId="4622250C" w14:textId="4E701E34" w:rsidR="00BC7B5D" w:rsidRPr="00BC7B5D" w:rsidRDefault="00BC7B5D" w:rsidP="00BC7B5D">
                      <w:pPr>
                        <w:pStyle w:val="p1"/>
                        <w:rPr>
                          <w:rFonts w:ascii="Tahoma" w:hAnsi="Tahoma" w:cs="Tahoma"/>
                          <w:color w:val="000000" w:themeColor="text1"/>
                          <w:sz w:val="22"/>
                        </w:rPr>
                      </w:pPr>
                      <w:r w:rsidRPr="00BC7B5D">
                        <w:rPr>
                          <w:rFonts w:ascii="Tahoma" w:hAnsi="Tahoma" w:cs="Tahoma"/>
                          <w:color w:val="000000" w:themeColor="text1"/>
                          <w:sz w:val="22"/>
                        </w:rPr>
                        <w:t>Our portfolio uses ETFs to hold diverse positions across 4 major asset classes. We use the Risk Parity approach which makes use of empirical asset correlation to evenly distribute the risk between asset classes. Then within asset classes, we further diversify our holdings between several ETFs.</w:t>
                      </w:r>
                      <w:r>
                        <w:rPr>
                          <w:rFonts w:ascii="Tahoma" w:hAnsi="Tahoma" w:cs="Tahoma"/>
                          <w:color w:val="000000" w:themeColor="text1"/>
                          <w:sz w:val="22"/>
                        </w:rPr>
                        <w:t xml:space="preserve"> This med</w:t>
                      </w:r>
                      <w:r w:rsidR="002C5C16">
                        <w:rPr>
                          <w:rFonts w:ascii="Tahoma" w:hAnsi="Tahoma" w:cs="Tahoma"/>
                          <w:color w:val="000000" w:themeColor="text1"/>
                          <w:sz w:val="22"/>
                        </w:rPr>
                        <w:t>ium-risk portfolio does not</w:t>
                      </w:r>
                      <w:r>
                        <w:rPr>
                          <w:rFonts w:ascii="Tahoma" w:hAnsi="Tahoma" w:cs="Tahoma"/>
                          <w:color w:val="000000" w:themeColor="text1"/>
                          <w:sz w:val="22"/>
                        </w:rPr>
                        <w:t xml:space="preserve"> contain any options.</w:t>
                      </w:r>
                    </w:p>
                    <w:p w14:paraId="26F40D4F" w14:textId="77777777" w:rsidR="00BC7B5D" w:rsidRPr="00BC7B5D" w:rsidRDefault="00BC7B5D" w:rsidP="00BC7B5D">
                      <w:pPr>
                        <w:rPr>
                          <w:color w:val="000000" w:themeColor="text1"/>
                          <w:sz w:val="32"/>
                        </w:rPr>
                      </w:pPr>
                    </w:p>
                  </w:txbxContent>
                </v:textbox>
                <w10:wrap anchorx="margin"/>
              </v:shape>
            </w:pict>
          </mc:Fallback>
        </mc:AlternateContent>
      </w:r>
    </w:p>
    <w:p w14:paraId="2DE21F71" w14:textId="1B5D2004" w:rsidR="00BC7B5D" w:rsidRDefault="00BC7B5D">
      <w:pPr>
        <w:rPr>
          <w:rFonts w:ascii="Tahoma" w:hAnsi="Tahoma" w:cs="Tahoma"/>
          <w:lang w:val="en-CA"/>
        </w:rPr>
      </w:pPr>
    </w:p>
    <w:p w14:paraId="06D46B1B" w14:textId="5B20A8E5" w:rsidR="007B3F62" w:rsidRDefault="007B3F62">
      <w:pPr>
        <w:rPr>
          <w:rFonts w:ascii="Tahoma" w:hAnsi="Tahoma" w:cs="Tahoma"/>
          <w:lang w:val="en-CA"/>
        </w:rPr>
      </w:pPr>
      <w:r>
        <w:rPr>
          <w:rFonts w:ascii="Tahoma" w:hAnsi="Tahoma" w:cs="Tahoma"/>
          <w:lang w:val="en-CA"/>
        </w:rPr>
        <w:br w:type="column"/>
      </w:r>
    </w:p>
    <w:p w14:paraId="732E3297" w14:textId="77777777" w:rsidR="007B3F62" w:rsidRDefault="007B3F62">
      <w:pPr>
        <w:rPr>
          <w:rFonts w:ascii="Tahoma" w:hAnsi="Tahoma" w:cs="Tahoma"/>
          <w:lang w:val="en-CA"/>
        </w:rPr>
      </w:pPr>
    </w:p>
    <w:p w14:paraId="4E57CCEE" w14:textId="77777777" w:rsidR="007B3F62" w:rsidRDefault="007B3F62">
      <w:pPr>
        <w:rPr>
          <w:rFonts w:ascii="Tahoma" w:hAnsi="Tahoma" w:cs="Tahoma"/>
          <w:lang w:val="en-CA"/>
        </w:rPr>
      </w:pPr>
    </w:p>
    <w:p w14:paraId="195DACE4" w14:textId="77777777" w:rsidR="007B3F62" w:rsidRDefault="007B3F62">
      <w:pPr>
        <w:rPr>
          <w:rFonts w:ascii="Tahoma" w:hAnsi="Tahoma" w:cs="Tahoma"/>
          <w:lang w:val="en-CA"/>
        </w:rPr>
      </w:pPr>
    </w:p>
    <w:p w14:paraId="39BE65EB" w14:textId="77777777" w:rsidR="007B3F62" w:rsidRDefault="007B3F62">
      <w:pPr>
        <w:rPr>
          <w:rFonts w:ascii="Tahoma" w:hAnsi="Tahoma" w:cs="Tahoma"/>
          <w:lang w:val="en-CA"/>
        </w:rPr>
      </w:pPr>
    </w:p>
    <w:p w14:paraId="5858BFF6" w14:textId="77777777" w:rsidR="007B3F62" w:rsidRDefault="007B3F62">
      <w:pPr>
        <w:rPr>
          <w:rFonts w:ascii="Tahoma" w:hAnsi="Tahoma" w:cs="Tahoma"/>
          <w:lang w:val="en-CA"/>
        </w:rPr>
      </w:pPr>
    </w:p>
    <w:p w14:paraId="5FC9272B" w14:textId="77777777" w:rsidR="007B3F62" w:rsidRDefault="007B3F62">
      <w:pPr>
        <w:rPr>
          <w:rFonts w:ascii="Tahoma" w:hAnsi="Tahoma" w:cs="Tahoma"/>
          <w:lang w:val="en-CA"/>
        </w:rPr>
      </w:pPr>
    </w:p>
    <w:p w14:paraId="42F07E8D" w14:textId="77777777" w:rsidR="007B3F62" w:rsidRDefault="007B3F62">
      <w:pPr>
        <w:rPr>
          <w:rFonts w:ascii="Tahoma" w:hAnsi="Tahoma" w:cs="Tahoma"/>
          <w:lang w:val="en-CA"/>
        </w:rPr>
      </w:pPr>
    </w:p>
    <w:p w14:paraId="1F33D093" w14:textId="77777777" w:rsidR="007B3F62" w:rsidRDefault="007B3F62">
      <w:pPr>
        <w:rPr>
          <w:rFonts w:ascii="Tahoma" w:hAnsi="Tahoma" w:cs="Tahoma"/>
          <w:lang w:val="en-CA"/>
        </w:rPr>
      </w:pPr>
    </w:p>
    <w:p w14:paraId="21D559B7" w14:textId="77777777" w:rsidR="007B3F62" w:rsidRDefault="007B3F62">
      <w:pPr>
        <w:rPr>
          <w:rFonts w:ascii="Tahoma" w:hAnsi="Tahoma" w:cs="Tahoma"/>
          <w:lang w:val="en-CA"/>
        </w:rPr>
      </w:pPr>
    </w:p>
    <w:p w14:paraId="10DF91CF" w14:textId="77777777" w:rsidR="007B3F62" w:rsidRDefault="007B3F62">
      <w:pPr>
        <w:rPr>
          <w:rFonts w:ascii="Tahoma" w:hAnsi="Tahoma" w:cs="Tahoma"/>
          <w:lang w:val="en-CA"/>
        </w:rPr>
      </w:pPr>
    </w:p>
    <w:p w14:paraId="6BE95AE2" w14:textId="77777777" w:rsidR="007B3F62" w:rsidRDefault="007B3F62">
      <w:pPr>
        <w:rPr>
          <w:rFonts w:ascii="Tahoma" w:hAnsi="Tahoma" w:cs="Tahoma"/>
          <w:lang w:val="en-CA"/>
        </w:rPr>
      </w:pPr>
    </w:p>
    <w:p w14:paraId="72508224" w14:textId="77777777" w:rsidR="007B3F62" w:rsidRDefault="007B3F62">
      <w:pPr>
        <w:rPr>
          <w:rFonts w:ascii="Tahoma" w:hAnsi="Tahoma" w:cs="Tahoma"/>
          <w:lang w:val="en-CA"/>
        </w:rPr>
      </w:pPr>
    </w:p>
    <w:p w14:paraId="159D8A9A" w14:textId="77777777" w:rsidR="007B3F62" w:rsidRDefault="007B3F62">
      <w:pPr>
        <w:rPr>
          <w:rFonts w:ascii="Tahoma" w:hAnsi="Tahoma" w:cs="Tahoma"/>
          <w:lang w:val="en-CA"/>
        </w:rPr>
      </w:pPr>
    </w:p>
    <w:p w14:paraId="57DB0299" w14:textId="77777777" w:rsidR="007B3F62" w:rsidRDefault="007B3F62">
      <w:pPr>
        <w:rPr>
          <w:rFonts w:ascii="Tahoma" w:hAnsi="Tahoma" w:cs="Tahoma"/>
          <w:lang w:val="en-CA"/>
        </w:rPr>
      </w:pPr>
    </w:p>
    <w:p w14:paraId="07FF7A75" w14:textId="77777777" w:rsidR="007B3F62" w:rsidRDefault="007B3F62">
      <w:pPr>
        <w:rPr>
          <w:rFonts w:ascii="Tahoma" w:hAnsi="Tahoma" w:cs="Tahoma"/>
          <w:lang w:val="en-CA"/>
        </w:rPr>
      </w:pPr>
    </w:p>
    <w:p w14:paraId="6F0989EE" w14:textId="77777777" w:rsidR="007B3F62" w:rsidRDefault="007B3F62">
      <w:pPr>
        <w:rPr>
          <w:rFonts w:ascii="Tahoma" w:hAnsi="Tahoma" w:cs="Tahoma"/>
          <w:lang w:val="en-CA"/>
        </w:rPr>
      </w:pPr>
    </w:p>
    <w:p w14:paraId="5BFD6ED6" w14:textId="77777777" w:rsidR="007B3F62" w:rsidRDefault="007B3F62">
      <w:pPr>
        <w:rPr>
          <w:rFonts w:ascii="Tahoma" w:hAnsi="Tahoma" w:cs="Tahoma"/>
          <w:lang w:val="en-CA"/>
        </w:rPr>
      </w:pPr>
    </w:p>
    <w:p w14:paraId="2491FFDB" w14:textId="20B084AE" w:rsidR="007B3F62" w:rsidRDefault="007B3F62">
      <w:pPr>
        <w:rPr>
          <w:rFonts w:ascii="Tahoma" w:hAnsi="Tahoma" w:cs="Tahoma"/>
          <w:lang w:val="en-CA"/>
        </w:rPr>
      </w:pPr>
    </w:p>
    <w:p w14:paraId="10112E8E" w14:textId="633AD34B" w:rsidR="007B3F62" w:rsidRDefault="007B3F62">
      <w:pPr>
        <w:rPr>
          <w:rFonts w:ascii="Tahoma" w:hAnsi="Tahoma" w:cs="Tahoma"/>
          <w:lang w:val="en-CA"/>
        </w:rPr>
      </w:pPr>
    </w:p>
    <w:p w14:paraId="7E33C7B0" w14:textId="62C8C833" w:rsidR="007B3F62" w:rsidRDefault="00BC7B5D">
      <w:pPr>
        <w:rPr>
          <w:rFonts w:ascii="Tahoma" w:hAnsi="Tahoma" w:cs="Tahoma"/>
          <w:lang w:val="en-CA"/>
        </w:rPr>
      </w:pPr>
      <w:r w:rsidRPr="00867554">
        <w:rPr>
          <w:rFonts w:ascii="Tahoma" w:hAnsi="Tahoma" w:cs="Tahoma"/>
          <w:noProof/>
        </w:rPr>
        <w:drawing>
          <wp:anchor distT="0" distB="0" distL="114300" distR="114300" simplePos="0" relativeHeight="251676672" behindDoc="1" locked="0" layoutInCell="1" allowOverlap="1" wp14:anchorId="753C8CE2" wp14:editId="61F43C1D">
            <wp:simplePos x="0" y="0"/>
            <wp:positionH relativeFrom="column">
              <wp:posOffset>-216398</wp:posOffset>
            </wp:positionH>
            <wp:positionV relativeFrom="paragraph">
              <wp:posOffset>94896</wp:posOffset>
            </wp:positionV>
            <wp:extent cx="2969070" cy="3432987"/>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69070" cy="3432987"/>
                    </a:xfrm>
                    <a:prstGeom prst="rect">
                      <a:avLst/>
                    </a:prstGeom>
                  </pic:spPr>
                </pic:pic>
              </a:graphicData>
            </a:graphic>
            <wp14:sizeRelH relativeFrom="page">
              <wp14:pctWidth>0</wp14:pctWidth>
            </wp14:sizeRelH>
            <wp14:sizeRelV relativeFrom="page">
              <wp14:pctHeight>0</wp14:pctHeight>
            </wp14:sizeRelV>
          </wp:anchor>
        </w:drawing>
      </w:r>
    </w:p>
    <w:p w14:paraId="23809D6E" w14:textId="10386723" w:rsidR="007B3F62" w:rsidRDefault="007B3F62">
      <w:pPr>
        <w:rPr>
          <w:rFonts w:ascii="Tahoma" w:hAnsi="Tahoma" w:cs="Tahoma"/>
          <w:lang w:val="en-CA"/>
        </w:rPr>
      </w:pPr>
    </w:p>
    <w:p w14:paraId="18244D6B" w14:textId="34527A48" w:rsidR="007B3F62" w:rsidRDefault="007B3F62">
      <w:pPr>
        <w:rPr>
          <w:rFonts w:ascii="Tahoma" w:hAnsi="Tahoma" w:cs="Tahoma"/>
          <w:lang w:val="en-CA"/>
        </w:rPr>
      </w:pPr>
    </w:p>
    <w:p w14:paraId="43BACE26" w14:textId="7277346B" w:rsidR="007B3F62" w:rsidRDefault="007B3F62">
      <w:pPr>
        <w:rPr>
          <w:rFonts w:ascii="Tahoma" w:hAnsi="Tahoma" w:cs="Tahoma"/>
          <w:lang w:val="en-CA"/>
        </w:rPr>
      </w:pPr>
    </w:p>
    <w:p w14:paraId="1B28FEB9" w14:textId="22A15BB4" w:rsidR="000C322E" w:rsidRDefault="000C322E">
      <w:pPr>
        <w:rPr>
          <w:rFonts w:ascii="Tahoma" w:hAnsi="Tahoma" w:cs="Tahoma"/>
          <w:lang w:val="en-CA"/>
        </w:rPr>
      </w:pPr>
    </w:p>
    <w:p w14:paraId="046A69DC" w14:textId="7B14D5D8" w:rsidR="009D61BE" w:rsidRDefault="009D61BE">
      <w:pPr>
        <w:rPr>
          <w:rFonts w:ascii="Tahoma" w:hAnsi="Tahoma" w:cs="Tahoma"/>
          <w:lang w:val="en-CA"/>
        </w:rPr>
        <w:sectPr w:rsidR="009D61BE" w:rsidSect="002F1B2D">
          <w:footerReference w:type="first" r:id="rId12"/>
          <w:pgSz w:w="12240" w:h="15840"/>
          <w:pgMar w:top="1440" w:right="1440" w:bottom="1440" w:left="1440" w:header="720" w:footer="720" w:gutter="0"/>
          <w:cols w:num="2" w:space="720"/>
          <w:titlePg/>
          <w:docGrid w:linePitch="360"/>
        </w:sectPr>
      </w:pPr>
    </w:p>
    <w:p w14:paraId="6E870174" w14:textId="13EF8F77" w:rsidR="007B3F62" w:rsidRDefault="009D61BE">
      <w:pPr>
        <w:rPr>
          <w:rFonts w:ascii="Tahoma" w:hAnsi="Tahoma" w:cs="Tahoma"/>
          <w:lang w:val="en-CA"/>
        </w:rPr>
      </w:pPr>
      <w:r>
        <w:rPr>
          <w:rFonts w:ascii="Tahoma" w:hAnsi="Tahoma" w:cs="Tahoma"/>
          <w:b/>
          <w:noProof/>
          <w:color w:val="4472C4" w:themeColor="accent1"/>
          <w:sz w:val="32"/>
        </w:rPr>
        <w:lastRenderedPageBreak/>
        <mc:AlternateContent>
          <mc:Choice Requires="wps">
            <w:drawing>
              <wp:anchor distT="0" distB="0" distL="114300" distR="114300" simplePos="0" relativeHeight="251665408" behindDoc="1" locked="0" layoutInCell="1" allowOverlap="1" wp14:anchorId="6C75300C" wp14:editId="2ABECCD5">
                <wp:simplePos x="0" y="0"/>
                <wp:positionH relativeFrom="margin">
                  <wp:align>center</wp:align>
                </wp:positionH>
                <wp:positionV relativeFrom="margin">
                  <wp:align>top</wp:align>
                </wp:positionV>
                <wp:extent cx="5943600" cy="342900"/>
                <wp:effectExtent l="0" t="0" r="25400" b="38100"/>
                <wp:wrapNone/>
                <wp:docPr id="9" name="Text Box 9"/>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C4FA292" w14:textId="601B452D" w:rsidR="002B1CCD" w:rsidRPr="00365501" w:rsidRDefault="002B1CCD" w:rsidP="007B3F62">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Quarter Performance Overview</w:t>
                            </w:r>
                          </w:p>
                          <w:p w14:paraId="261C9661" w14:textId="77777777" w:rsidR="002B1CCD" w:rsidRDefault="002B1CCD" w:rsidP="007B3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75300C" id="Text Box 9" o:spid="_x0000_s1033" type="#_x0000_t202" style="position:absolute;margin-left:0;margin-top:0;width:468pt;height:27pt;z-index:-251651072;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" filled="f" strokecolor="#1f3763 [1604]">
                <v:textbox>
                  <w:txbxContent>
                    <w:p w14:paraId="4C4FA292" w14:textId="601B452D" w:rsidR="002B1CCD" w:rsidRPr="00365501" w:rsidRDefault="002B1CCD" w:rsidP="007B3F62">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Quarter Performance Overview</w:t>
                      </w:r>
                    </w:p>
                    <w:p w14:paraId="261C9661" w14:textId="77777777" w:rsidR="002B1CCD" w:rsidRDefault="002B1CCD" w:rsidP="007B3F62"/>
                  </w:txbxContent>
                </v:textbox>
                <w10:wrap anchorx="margin" anchory="margin"/>
              </v:shape>
            </w:pict>
          </mc:Fallback>
        </mc:AlternateContent>
      </w:r>
    </w:p>
    <w:p w14:paraId="280B36C0" w14:textId="77777777" w:rsidR="00CD44B9" w:rsidRDefault="00CD44B9">
      <w:pPr>
        <w:rPr>
          <w:rFonts w:ascii="Tahoma" w:hAnsi="Tahoma" w:cs="Tahoma"/>
          <w:lang w:val="en-CA"/>
        </w:rPr>
      </w:pPr>
    </w:p>
    <w:p w14:paraId="22502A02" w14:textId="2BEB2069" w:rsidR="009D61BE" w:rsidRPr="000E7BC2" w:rsidRDefault="000E7BC2" w:rsidP="000E7BC2">
      <w:pPr>
        <w:spacing w:before="120"/>
        <w:rPr>
          <w:rFonts w:ascii="Tahoma" w:hAnsi="Tahoma" w:cs="Tahoma"/>
          <w:sz w:val="18"/>
          <w:szCs w:val="18"/>
          <w:lang w:val="en-CA"/>
        </w:rPr>
      </w:pPr>
      <w:r w:rsidRPr="00F91B21">
        <w:rPr>
          <w:rFonts w:ascii="Tahoma" w:hAnsi="Tahoma" w:cs="Tahoma"/>
          <w:sz w:val="18"/>
          <w:szCs w:val="18"/>
          <w:lang w:val="en-CA"/>
        </w:rPr>
        <w:t xml:space="preserve">*all </w:t>
      </w:r>
      <w:r>
        <w:rPr>
          <w:rFonts w:ascii="Tahoma" w:hAnsi="Tahoma" w:cs="Tahoma"/>
          <w:sz w:val="18"/>
          <w:szCs w:val="18"/>
          <w:lang w:val="en-CA"/>
        </w:rPr>
        <w:t>returns</w:t>
      </w:r>
      <w:r w:rsidRPr="00F91B21">
        <w:rPr>
          <w:rFonts w:ascii="Tahoma" w:hAnsi="Tahoma" w:cs="Tahoma"/>
          <w:sz w:val="18"/>
          <w:szCs w:val="18"/>
          <w:lang w:val="en-CA"/>
        </w:rPr>
        <w:t xml:space="preserve"> </w:t>
      </w:r>
      <w:r>
        <w:rPr>
          <w:rFonts w:ascii="Tahoma" w:hAnsi="Tahoma" w:cs="Tahoma"/>
          <w:sz w:val="18"/>
          <w:szCs w:val="18"/>
          <w:lang w:val="en-CA"/>
        </w:rPr>
        <w:t>in this section are monthly</w:t>
      </w:r>
    </w:p>
    <w:p w14:paraId="15DB20F0" w14:textId="77777777" w:rsidR="000E7BC2" w:rsidRDefault="000E7BC2">
      <w:pPr>
        <w:rPr>
          <w:rFonts w:ascii="Tahoma" w:hAnsi="Tahoma" w:cs="Tahoma"/>
          <w:lang w:val="en-CA"/>
        </w:rPr>
      </w:pPr>
    </w:p>
    <w:p w14:paraId="76E42C1D" w14:textId="2A7D56C3" w:rsidR="009D61BE" w:rsidRPr="002B1CCD" w:rsidRDefault="009D61BE" w:rsidP="009D61BE">
      <w:pPr>
        <w:jc w:val="both"/>
        <w:rPr>
          <w:rFonts w:ascii="Tahoma" w:hAnsi="Tahoma" w:cs="Tahoma"/>
          <w:sz w:val="28"/>
          <w:szCs w:val="28"/>
          <w:lang w:val="en-CA"/>
        </w:rPr>
      </w:pPr>
      <w:r w:rsidRPr="002B1CCD">
        <w:rPr>
          <w:rFonts w:ascii="Tahoma" w:hAnsi="Tahoma" w:cs="Tahoma"/>
          <w:sz w:val="28"/>
          <w:szCs w:val="28"/>
          <w:u w:val="single"/>
          <w:lang w:val="en-CA"/>
        </w:rPr>
        <w:t>Monthly Returns</w:t>
      </w:r>
    </w:p>
    <w:p w14:paraId="257644FE" w14:textId="77777777" w:rsidR="009D61BE" w:rsidRDefault="009D61BE" w:rsidP="009D61BE">
      <w:pPr>
        <w:jc w:val="both"/>
        <w:rPr>
          <w:rFonts w:ascii="Tahoma" w:hAnsi="Tahoma" w:cs="Tahoma"/>
          <w:sz w:val="18"/>
          <w:szCs w:val="18"/>
          <w:lang w:val="en-CA"/>
        </w:rPr>
      </w:pPr>
    </w:p>
    <w:tbl>
      <w:tblPr>
        <w:tblStyle w:val="TableGrid"/>
        <w:tblW w:w="9377" w:type="dxa"/>
        <w:tblLook w:val="04A0" w:firstRow="1" w:lastRow="0" w:firstColumn="1" w:lastColumn="0" w:noHBand="0" w:noVBand="1"/>
      </w:tblPr>
      <w:tblGrid>
        <w:gridCol w:w="1136"/>
        <w:gridCol w:w="1523"/>
        <w:gridCol w:w="1522"/>
        <w:gridCol w:w="1028"/>
        <w:gridCol w:w="1028"/>
        <w:gridCol w:w="1097"/>
        <w:gridCol w:w="1015"/>
        <w:gridCol w:w="1028"/>
      </w:tblGrid>
      <w:tr w:rsidR="00A32E2A" w:rsidRPr="002B1CCD" w14:paraId="592ACA25" w14:textId="77777777" w:rsidTr="009179AD">
        <w:trPr>
          <w:trHeight w:val="683"/>
        </w:trPr>
        <w:tc>
          <w:tcPr>
            <w:tcW w:w="1136" w:type="dxa"/>
            <w:tcBorders>
              <w:bottom w:val="double" w:sz="4" w:space="0" w:color="auto"/>
              <w:right w:val="double" w:sz="4" w:space="0" w:color="auto"/>
            </w:tcBorders>
            <w:vAlign w:val="center"/>
          </w:tcPr>
          <w:p w14:paraId="2868BEAB" w14:textId="3499ADCC"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Month End</w:t>
            </w:r>
          </w:p>
        </w:tc>
        <w:tc>
          <w:tcPr>
            <w:tcW w:w="1523" w:type="dxa"/>
            <w:tcBorders>
              <w:left w:val="double" w:sz="4" w:space="0" w:color="auto"/>
              <w:bottom w:val="double" w:sz="4" w:space="0" w:color="auto"/>
            </w:tcBorders>
            <w:vAlign w:val="center"/>
          </w:tcPr>
          <w:p w14:paraId="55677638" w14:textId="3FDF525B"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USD Value</w:t>
            </w:r>
          </w:p>
        </w:tc>
        <w:tc>
          <w:tcPr>
            <w:tcW w:w="1522" w:type="dxa"/>
            <w:tcBorders>
              <w:bottom w:val="double" w:sz="4" w:space="0" w:color="auto"/>
            </w:tcBorders>
            <w:vAlign w:val="center"/>
          </w:tcPr>
          <w:p w14:paraId="7D2F22D9" w14:textId="75674240"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CAD Value</w:t>
            </w:r>
          </w:p>
        </w:tc>
        <w:tc>
          <w:tcPr>
            <w:tcW w:w="1028" w:type="dxa"/>
            <w:tcBorders>
              <w:bottom w:val="double" w:sz="4" w:space="0" w:color="auto"/>
            </w:tcBorders>
            <w:vAlign w:val="center"/>
          </w:tcPr>
          <w:p w14:paraId="798FD96D" w14:textId="2B1272C6"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ETF Return</w:t>
            </w:r>
          </w:p>
        </w:tc>
        <w:tc>
          <w:tcPr>
            <w:tcW w:w="1028" w:type="dxa"/>
            <w:tcBorders>
              <w:bottom w:val="double" w:sz="4" w:space="0" w:color="auto"/>
            </w:tcBorders>
            <w:vAlign w:val="center"/>
          </w:tcPr>
          <w:p w14:paraId="1458DD3D" w14:textId="585615D1"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Option Return</w:t>
            </w:r>
          </w:p>
        </w:tc>
        <w:tc>
          <w:tcPr>
            <w:tcW w:w="1097" w:type="dxa"/>
            <w:tcBorders>
              <w:bottom w:val="double" w:sz="4" w:space="0" w:color="auto"/>
            </w:tcBorders>
            <w:vAlign w:val="center"/>
          </w:tcPr>
          <w:p w14:paraId="2A654270" w14:textId="03282AC8"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Trading Fees</w:t>
            </w:r>
          </w:p>
        </w:tc>
        <w:tc>
          <w:tcPr>
            <w:tcW w:w="1015" w:type="dxa"/>
            <w:tcBorders>
              <w:bottom w:val="double" w:sz="4" w:space="0" w:color="auto"/>
              <w:right w:val="double" w:sz="4" w:space="0" w:color="auto"/>
            </w:tcBorders>
            <w:vAlign w:val="center"/>
          </w:tcPr>
          <w:p w14:paraId="09B283CE" w14:textId="37881EEA"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Robo Fee</w:t>
            </w:r>
          </w:p>
        </w:tc>
        <w:tc>
          <w:tcPr>
            <w:tcW w:w="1028" w:type="dxa"/>
            <w:tcBorders>
              <w:left w:val="double" w:sz="4" w:space="0" w:color="auto"/>
              <w:bottom w:val="double" w:sz="4" w:space="0" w:color="auto"/>
            </w:tcBorders>
            <w:vAlign w:val="center"/>
          </w:tcPr>
          <w:p w14:paraId="20772365" w14:textId="11DDED36"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Net Return</w:t>
            </w:r>
          </w:p>
        </w:tc>
      </w:tr>
      <w:tr w:rsidR="00A32E2A" w14:paraId="738A0D38" w14:textId="77777777" w:rsidTr="00A32E2A">
        <w:trPr>
          <w:trHeight w:val="565"/>
        </w:trPr>
        <w:tc>
          <w:tcPr>
            <w:tcW w:w="1136" w:type="dxa"/>
            <w:tcBorders>
              <w:top w:val="double" w:sz="4" w:space="0" w:color="auto"/>
              <w:right w:val="double" w:sz="4" w:space="0" w:color="auto"/>
            </w:tcBorders>
            <w:vAlign w:val="center"/>
          </w:tcPr>
          <w:p w14:paraId="5999C2DC" w14:textId="173A59F4" w:rsidR="00A32E2A" w:rsidRPr="005C6FC7" w:rsidRDefault="00A32E2A" w:rsidP="005C6FC7">
            <w:pPr>
              <w:jc w:val="center"/>
              <w:rPr>
                <w:rFonts w:ascii="Tahoma" w:hAnsi="Tahoma" w:cs="Tahoma"/>
                <w:sz w:val="21"/>
                <w:szCs w:val="21"/>
                <w:lang w:val="en-CA"/>
              </w:rPr>
            </w:pPr>
            <w:r w:rsidRPr="005C6FC7">
              <w:rPr>
                <w:rFonts w:ascii="Tahoma" w:hAnsi="Tahoma" w:cs="Tahoma"/>
                <w:sz w:val="21"/>
                <w:szCs w:val="21"/>
                <w:lang w:val="en-CA"/>
              </w:rPr>
              <w:t>MAY-19</w:t>
            </w:r>
          </w:p>
        </w:tc>
        <w:tc>
          <w:tcPr>
            <w:tcW w:w="1523" w:type="dxa"/>
            <w:tcBorders>
              <w:top w:val="double" w:sz="4" w:space="0" w:color="auto"/>
              <w:left w:val="double" w:sz="4" w:space="0" w:color="auto"/>
            </w:tcBorders>
            <w:vAlign w:val="center"/>
          </w:tcPr>
          <w:p w14:paraId="7AD54E74" w14:textId="7FD00257" w:rsidR="00A32E2A" w:rsidRPr="00D61E22" w:rsidRDefault="00A32E2A" w:rsidP="00A32E2A">
            <w:pPr>
              <w:jc w:val="center"/>
              <w:rPr>
                <w:rFonts w:ascii="Tahoma" w:hAnsi="Tahoma" w:cs="Tahoma"/>
                <w:sz w:val="22"/>
                <w:szCs w:val="22"/>
                <w:lang w:val="en-CA"/>
              </w:rPr>
            </w:pPr>
            <w:r>
              <w:rPr>
                <w:rFonts w:ascii="Tahoma" w:eastAsia="Times New Roman" w:hAnsi="Tahoma" w:cs="Tahoma"/>
                <w:color w:val="000000"/>
                <w:sz w:val="22"/>
                <w:szCs w:val="22"/>
              </w:rPr>
              <w:t>$</w:t>
            </w:r>
            <w:r w:rsidRPr="00D61E22">
              <w:rPr>
                <w:rFonts w:ascii="Tahoma" w:eastAsia="Times New Roman" w:hAnsi="Tahoma" w:cs="Tahoma"/>
                <w:color w:val="000000"/>
                <w:sz w:val="22"/>
                <w:szCs w:val="22"/>
              </w:rPr>
              <w:t>399</w:t>
            </w:r>
            <w:r>
              <w:rPr>
                <w:rFonts w:ascii="Tahoma" w:eastAsia="Times New Roman" w:hAnsi="Tahoma" w:cs="Tahoma"/>
                <w:color w:val="000000"/>
                <w:sz w:val="22"/>
                <w:szCs w:val="22"/>
              </w:rPr>
              <w:t>,</w:t>
            </w:r>
            <w:r w:rsidRPr="00D61E22">
              <w:rPr>
                <w:rFonts w:ascii="Tahoma" w:eastAsia="Times New Roman" w:hAnsi="Tahoma" w:cs="Tahoma"/>
                <w:color w:val="000000"/>
                <w:sz w:val="22"/>
                <w:szCs w:val="22"/>
              </w:rPr>
              <w:t>323.72</w:t>
            </w:r>
          </w:p>
        </w:tc>
        <w:tc>
          <w:tcPr>
            <w:tcW w:w="1522" w:type="dxa"/>
            <w:tcBorders>
              <w:top w:val="double" w:sz="4" w:space="0" w:color="auto"/>
            </w:tcBorders>
            <w:vAlign w:val="center"/>
          </w:tcPr>
          <w:p w14:paraId="642FC4DB" w14:textId="73B7E51F" w:rsidR="00A32E2A" w:rsidRPr="00D61E22" w:rsidRDefault="00A32E2A" w:rsidP="00A32E2A">
            <w:pPr>
              <w:jc w:val="center"/>
              <w:rPr>
                <w:rFonts w:ascii="Tahoma" w:hAnsi="Tahoma" w:cs="Tahoma"/>
                <w:sz w:val="22"/>
                <w:szCs w:val="22"/>
                <w:lang w:val="en-CA"/>
              </w:rPr>
            </w:pPr>
            <w:r>
              <w:rPr>
                <w:rFonts w:ascii="Tahoma" w:eastAsia="Times New Roman" w:hAnsi="Tahoma" w:cs="Tahoma"/>
                <w:color w:val="000000"/>
                <w:sz w:val="22"/>
                <w:szCs w:val="22"/>
              </w:rPr>
              <w:t>$</w:t>
            </w:r>
            <w:r w:rsidRPr="00D61E22">
              <w:rPr>
                <w:rFonts w:ascii="Tahoma" w:eastAsia="Times New Roman" w:hAnsi="Tahoma" w:cs="Tahoma"/>
                <w:color w:val="000000"/>
                <w:sz w:val="22"/>
                <w:szCs w:val="22"/>
              </w:rPr>
              <w:t>539</w:t>
            </w:r>
            <w:r>
              <w:rPr>
                <w:rFonts w:ascii="Tahoma" w:eastAsia="Times New Roman" w:hAnsi="Tahoma" w:cs="Tahoma"/>
                <w:color w:val="000000"/>
                <w:sz w:val="22"/>
                <w:szCs w:val="22"/>
              </w:rPr>
              <w:t>,</w:t>
            </w:r>
            <w:r w:rsidRPr="00D61E22">
              <w:rPr>
                <w:rFonts w:ascii="Tahoma" w:eastAsia="Times New Roman" w:hAnsi="Tahoma" w:cs="Tahoma"/>
                <w:color w:val="000000"/>
                <w:sz w:val="22"/>
                <w:szCs w:val="22"/>
              </w:rPr>
              <w:t>737.92</w:t>
            </w:r>
          </w:p>
        </w:tc>
        <w:tc>
          <w:tcPr>
            <w:tcW w:w="1028" w:type="dxa"/>
            <w:tcBorders>
              <w:top w:val="double" w:sz="4" w:space="0" w:color="auto"/>
            </w:tcBorders>
            <w:shd w:val="clear" w:color="auto" w:fill="E2EFD9" w:themeFill="accent6" w:themeFillTint="33"/>
            <w:vAlign w:val="center"/>
          </w:tcPr>
          <w:p w14:paraId="58A0EE5C" w14:textId="2FE86078" w:rsidR="00A32E2A" w:rsidRPr="00A32E2A" w:rsidRDefault="00A32E2A" w:rsidP="00A32E2A">
            <w:pPr>
              <w:jc w:val="center"/>
              <w:rPr>
                <w:rFonts w:ascii="Tahoma" w:eastAsia="Times New Roman" w:hAnsi="Tahoma" w:cs="Tahoma"/>
                <w:color w:val="000000"/>
                <w:sz w:val="22"/>
                <w:szCs w:val="22"/>
              </w:rPr>
            </w:pPr>
            <w:r w:rsidRPr="00A32E2A">
              <w:rPr>
                <w:rFonts w:ascii="Tahoma" w:eastAsia="Times New Roman" w:hAnsi="Tahoma" w:cs="Tahoma"/>
                <w:color w:val="000000"/>
                <w:sz w:val="22"/>
                <w:szCs w:val="22"/>
              </w:rPr>
              <w:t>0.70%</w:t>
            </w:r>
          </w:p>
        </w:tc>
        <w:tc>
          <w:tcPr>
            <w:tcW w:w="1028" w:type="dxa"/>
            <w:tcBorders>
              <w:top w:val="double" w:sz="4" w:space="0" w:color="auto"/>
            </w:tcBorders>
            <w:shd w:val="clear" w:color="auto" w:fill="auto"/>
            <w:vAlign w:val="center"/>
          </w:tcPr>
          <w:p w14:paraId="179FE432" w14:textId="4DDE2754"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w:t>
            </w:r>
          </w:p>
        </w:tc>
        <w:tc>
          <w:tcPr>
            <w:tcW w:w="1097" w:type="dxa"/>
            <w:tcBorders>
              <w:top w:val="double" w:sz="4" w:space="0" w:color="auto"/>
            </w:tcBorders>
            <w:shd w:val="clear" w:color="auto" w:fill="E2EFD9" w:themeFill="accent6" w:themeFillTint="33"/>
            <w:vAlign w:val="center"/>
          </w:tcPr>
          <w:p w14:paraId="26FDBAF7" w14:textId="43B1D8AF"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0.03%</w:t>
            </w:r>
          </w:p>
        </w:tc>
        <w:tc>
          <w:tcPr>
            <w:tcW w:w="1015" w:type="dxa"/>
            <w:tcBorders>
              <w:top w:val="double" w:sz="4" w:space="0" w:color="auto"/>
              <w:right w:val="double" w:sz="4" w:space="0" w:color="auto"/>
            </w:tcBorders>
            <w:shd w:val="clear" w:color="auto" w:fill="E2EFD9" w:themeFill="accent6" w:themeFillTint="33"/>
            <w:vAlign w:val="center"/>
          </w:tcPr>
          <w:p w14:paraId="6EFA55A4" w14:textId="5DA96C6F"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0.02%</w:t>
            </w:r>
          </w:p>
        </w:tc>
        <w:tc>
          <w:tcPr>
            <w:tcW w:w="1028" w:type="dxa"/>
            <w:tcBorders>
              <w:top w:val="double" w:sz="4" w:space="0" w:color="auto"/>
              <w:left w:val="double" w:sz="4" w:space="0" w:color="auto"/>
            </w:tcBorders>
            <w:shd w:val="clear" w:color="auto" w:fill="E2EFD9" w:themeFill="accent6" w:themeFillTint="33"/>
            <w:vAlign w:val="center"/>
          </w:tcPr>
          <w:p w14:paraId="14B47276" w14:textId="6A867B81" w:rsidR="00A32E2A" w:rsidRPr="00A32E2A" w:rsidRDefault="00470229" w:rsidP="00A32E2A">
            <w:pPr>
              <w:jc w:val="center"/>
              <w:rPr>
                <w:rFonts w:ascii="Tahoma" w:hAnsi="Tahoma" w:cs="Tahoma"/>
                <w:sz w:val="22"/>
                <w:szCs w:val="22"/>
                <w:lang w:val="en-CA"/>
              </w:rPr>
            </w:pPr>
            <w:r>
              <w:rPr>
                <w:rFonts w:ascii="Tahoma" w:eastAsia="Times New Roman" w:hAnsi="Tahoma" w:cs="Tahoma"/>
                <w:color w:val="000000"/>
                <w:sz w:val="22"/>
                <w:szCs w:val="22"/>
              </w:rPr>
              <w:t>0.6</w:t>
            </w:r>
            <w:r w:rsidR="00A32E2A" w:rsidRPr="00A32E2A">
              <w:rPr>
                <w:rFonts w:ascii="Tahoma" w:eastAsia="Times New Roman" w:hAnsi="Tahoma" w:cs="Tahoma"/>
                <w:color w:val="000000"/>
                <w:sz w:val="22"/>
                <w:szCs w:val="22"/>
              </w:rPr>
              <w:t>5%</w:t>
            </w:r>
          </w:p>
        </w:tc>
      </w:tr>
      <w:tr w:rsidR="00A32E2A" w14:paraId="13D539FD" w14:textId="77777777" w:rsidTr="00A32E2A">
        <w:trPr>
          <w:trHeight w:val="565"/>
        </w:trPr>
        <w:tc>
          <w:tcPr>
            <w:tcW w:w="1136" w:type="dxa"/>
            <w:tcBorders>
              <w:right w:val="double" w:sz="4" w:space="0" w:color="auto"/>
            </w:tcBorders>
            <w:vAlign w:val="center"/>
          </w:tcPr>
          <w:p w14:paraId="122A098B" w14:textId="06AD41E1" w:rsidR="00A32E2A" w:rsidRPr="005C6FC7" w:rsidRDefault="00A32E2A" w:rsidP="005C6FC7">
            <w:pPr>
              <w:jc w:val="center"/>
              <w:rPr>
                <w:rFonts w:ascii="Tahoma" w:hAnsi="Tahoma" w:cs="Tahoma"/>
                <w:sz w:val="21"/>
                <w:szCs w:val="21"/>
                <w:lang w:val="en-CA"/>
              </w:rPr>
            </w:pPr>
            <w:r w:rsidRPr="005C6FC7">
              <w:rPr>
                <w:rFonts w:ascii="Tahoma" w:hAnsi="Tahoma" w:cs="Tahoma"/>
                <w:sz w:val="21"/>
                <w:szCs w:val="21"/>
                <w:lang w:val="en-CA"/>
              </w:rPr>
              <w:t>APR-19</w:t>
            </w:r>
          </w:p>
        </w:tc>
        <w:tc>
          <w:tcPr>
            <w:tcW w:w="1523" w:type="dxa"/>
            <w:tcBorders>
              <w:left w:val="double" w:sz="4" w:space="0" w:color="auto"/>
            </w:tcBorders>
            <w:vAlign w:val="center"/>
          </w:tcPr>
          <w:p w14:paraId="71BCE399" w14:textId="4AA611C0" w:rsidR="00A32E2A" w:rsidRPr="00D61E22" w:rsidRDefault="00A32E2A" w:rsidP="00A32E2A">
            <w:pPr>
              <w:jc w:val="center"/>
              <w:rPr>
                <w:rFonts w:ascii="Tahoma" w:hAnsi="Tahoma" w:cs="Tahoma"/>
                <w:sz w:val="22"/>
                <w:szCs w:val="22"/>
                <w:lang w:val="en-CA"/>
              </w:rPr>
            </w:pPr>
            <w:r>
              <w:rPr>
                <w:rFonts w:ascii="Tahoma" w:eastAsia="Times New Roman" w:hAnsi="Tahoma" w:cs="Tahoma"/>
                <w:color w:val="000000"/>
                <w:sz w:val="22"/>
                <w:szCs w:val="22"/>
              </w:rPr>
              <w:t>$</w:t>
            </w:r>
            <w:r w:rsidRPr="00D61E22">
              <w:rPr>
                <w:rFonts w:ascii="Tahoma" w:eastAsia="Times New Roman" w:hAnsi="Tahoma" w:cs="Tahoma"/>
                <w:color w:val="000000"/>
                <w:sz w:val="22"/>
                <w:szCs w:val="22"/>
              </w:rPr>
              <w:t>396</w:t>
            </w:r>
            <w:r>
              <w:rPr>
                <w:rFonts w:ascii="Tahoma" w:eastAsia="Times New Roman" w:hAnsi="Tahoma" w:cs="Tahoma"/>
                <w:color w:val="000000"/>
                <w:sz w:val="22"/>
                <w:szCs w:val="22"/>
              </w:rPr>
              <w:t>,</w:t>
            </w:r>
            <w:r w:rsidRPr="00D61E22">
              <w:rPr>
                <w:rFonts w:ascii="Tahoma" w:eastAsia="Times New Roman" w:hAnsi="Tahoma" w:cs="Tahoma"/>
                <w:color w:val="000000"/>
                <w:sz w:val="22"/>
                <w:szCs w:val="22"/>
              </w:rPr>
              <w:t>756.25</w:t>
            </w:r>
          </w:p>
        </w:tc>
        <w:tc>
          <w:tcPr>
            <w:tcW w:w="1522" w:type="dxa"/>
            <w:vAlign w:val="center"/>
          </w:tcPr>
          <w:p w14:paraId="76745712" w14:textId="073A7ED9" w:rsidR="00A32E2A" w:rsidRPr="00D61E22" w:rsidRDefault="00A32E2A" w:rsidP="00A32E2A">
            <w:pPr>
              <w:jc w:val="center"/>
              <w:rPr>
                <w:rFonts w:ascii="Tahoma" w:hAnsi="Tahoma" w:cs="Tahoma"/>
                <w:sz w:val="22"/>
                <w:szCs w:val="22"/>
                <w:lang w:val="en-CA"/>
              </w:rPr>
            </w:pPr>
            <w:r>
              <w:rPr>
                <w:rFonts w:ascii="Tahoma" w:eastAsia="Times New Roman" w:hAnsi="Tahoma" w:cs="Tahoma"/>
                <w:color w:val="000000"/>
                <w:sz w:val="22"/>
                <w:szCs w:val="22"/>
              </w:rPr>
              <w:t>$</w:t>
            </w:r>
            <w:r w:rsidRPr="00D61E22">
              <w:rPr>
                <w:rFonts w:ascii="Tahoma" w:eastAsia="Times New Roman" w:hAnsi="Tahoma" w:cs="Tahoma"/>
                <w:color w:val="000000"/>
                <w:sz w:val="22"/>
                <w:szCs w:val="22"/>
              </w:rPr>
              <w:t>531</w:t>
            </w:r>
            <w:r>
              <w:rPr>
                <w:rFonts w:ascii="Tahoma" w:eastAsia="Times New Roman" w:hAnsi="Tahoma" w:cs="Tahoma"/>
                <w:color w:val="000000"/>
                <w:sz w:val="22"/>
                <w:szCs w:val="22"/>
              </w:rPr>
              <w:t>,</w:t>
            </w:r>
            <w:r w:rsidRPr="00D61E22">
              <w:rPr>
                <w:rFonts w:ascii="Tahoma" w:eastAsia="Times New Roman" w:hAnsi="Tahoma" w:cs="Tahoma"/>
                <w:color w:val="000000"/>
                <w:sz w:val="22"/>
                <w:szCs w:val="22"/>
              </w:rPr>
              <w:t>193.14</w:t>
            </w:r>
          </w:p>
        </w:tc>
        <w:tc>
          <w:tcPr>
            <w:tcW w:w="1028" w:type="dxa"/>
            <w:shd w:val="clear" w:color="auto" w:fill="E2EFD9" w:themeFill="accent6" w:themeFillTint="33"/>
            <w:vAlign w:val="center"/>
          </w:tcPr>
          <w:p w14:paraId="6311EDF6" w14:textId="544B001E" w:rsidR="00A32E2A" w:rsidRPr="00A32E2A" w:rsidRDefault="00A32E2A" w:rsidP="00A32E2A">
            <w:pPr>
              <w:jc w:val="center"/>
              <w:rPr>
                <w:rFonts w:ascii="Tahoma" w:eastAsia="Times New Roman" w:hAnsi="Tahoma" w:cs="Tahoma"/>
                <w:color w:val="000000"/>
                <w:sz w:val="22"/>
                <w:szCs w:val="22"/>
              </w:rPr>
            </w:pPr>
            <w:r w:rsidRPr="00A32E2A">
              <w:rPr>
                <w:rFonts w:ascii="Tahoma" w:eastAsia="Times New Roman" w:hAnsi="Tahoma" w:cs="Tahoma"/>
                <w:color w:val="000000"/>
                <w:sz w:val="22"/>
                <w:szCs w:val="22"/>
              </w:rPr>
              <w:t>0.87%</w:t>
            </w:r>
          </w:p>
        </w:tc>
        <w:tc>
          <w:tcPr>
            <w:tcW w:w="1028" w:type="dxa"/>
            <w:shd w:val="clear" w:color="auto" w:fill="auto"/>
            <w:vAlign w:val="center"/>
          </w:tcPr>
          <w:p w14:paraId="683D3C5B" w14:textId="77529932"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w:t>
            </w:r>
          </w:p>
        </w:tc>
        <w:tc>
          <w:tcPr>
            <w:tcW w:w="1097" w:type="dxa"/>
            <w:shd w:val="clear" w:color="auto" w:fill="E2EFD9" w:themeFill="accent6" w:themeFillTint="33"/>
            <w:vAlign w:val="center"/>
          </w:tcPr>
          <w:p w14:paraId="3750C64B" w14:textId="615AA63F"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0.04%</w:t>
            </w:r>
          </w:p>
        </w:tc>
        <w:tc>
          <w:tcPr>
            <w:tcW w:w="1015" w:type="dxa"/>
            <w:tcBorders>
              <w:right w:val="double" w:sz="4" w:space="0" w:color="auto"/>
            </w:tcBorders>
            <w:shd w:val="clear" w:color="auto" w:fill="E2EFD9" w:themeFill="accent6" w:themeFillTint="33"/>
            <w:vAlign w:val="center"/>
          </w:tcPr>
          <w:p w14:paraId="30D3EB29" w14:textId="087CEEBA"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0.03%</w:t>
            </w:r>
          </w:p>
        </w:tc>
        <w:tc>
          <w:tcPr>
            <w:tcW w:w="1028" w:type="dxa"/>
            <w:tcBorders>
              <w:left w:val="double" w:sz="4" w:space="0" w:color="auto"/>
            </w:tcBorders>
            <w:shd w:val="clear" w:color="auto" w:fill="E2EFD9" w:themeFill="accent6" w:themeFillTint="33"/>
            <w:vAlign w:val="center"/>
          </w:tcPr>
          <w:p w14:paraId="4CF15B69" w14:textId="2BFE6E6B"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0.81%</w:t>
            </w:r>
          </w:p>
        </w:tc>
      </w:tr>
      <w:tr w:rsidR="00A32E2A" w14:paraId="66DC72F2" w14:textId="77777777" w:rsidTr="00A32E2A">
        <w:trPr>
          <w:trHeight w:val="565"/>
        </w:trPr>
        <w:tc>
          <w:tcPr>
            <w:tcW w:w="1136" w:type="dxa"/>
            <w:tcBorders>
              <w:right w:val="double" w:sz="4" w:space="0" w:color="auto"/>
            </w:tcBorders>
            <w:vAlign w:val="center"/>
          </w:tcPr>
          <w:p w14:paraId="761E64BE" w14:textId="3FC51540" w:rsidR="00A32E2A" w:rsidRPr="005C6FC7" w:rsidRDefault="00A32E2A" w:rsidP="005C6FC7">
            <w:pPr>
              <w:jc w:val="center"/>
              <w:rPr>
                <w:rFonts w:ascii="Tahoma" w:hAnsi="Tahoma" w:cs="Tahoma"/>
                <w:sz w:val="21"/>
                <w:szCs w:val="21"/>
                <w:lang w:val="en-CA"/>
              </w:rPr>
            </w:pPr>
            <w:r w:rsidRPr="005C6FC7">
              <w:rPr>
                <w:rFonts w:ascii="Tahoma" w:hAnsi="Tahoma" w:cs="Tahoma"/>
                <w:sz w:val="21"/>
                <w:szCs w:val="21"/>
                <w:lang w:val="en-CA"/>
              </w:rPr>
              <w:t>MAR-19</w:t>
            </w:r>
          </w:p>
        </w:tc>
        <w:tc>
          <w:tcPr>
            <w:tcW w:w="1523" w:type="dxa"/>
            <w:tcBorders>
              <w:left w:val="double" w:sz="4" w:space="0" w:color="auto"/>
            </w:tcBorders>
            <w:vAlign w:val="center"/>
          </w:tcPr>
          <w:p w14:paraId="070BB1F5" w14:textId="00DA3C49" w:rsidR="00A32E2A" w:rsidRPr="00D61E22" w:rsidRDefault="00A32E2A" w:rsidP="00A32E2A">
            <w:pPr>
              <w:jc w:val="center"/>
              <w:rPr>
                <w:rFonts w:ascii="Tahoma" w:hAnsi="Tahoma" w:cs="Tahoma"/>
                <w:sz w:val="22"/>
                <w:szCs w:val="22"/>
                <w:lang w:val="en-CA"/>
              </w:rPr>
            </w:pPr>
            <w:r>
              <w:rPr>
                <w:rFonts w:ascii="Tahoma" w:eastAsia="Times New Roman" w:hAnsi="Tahoma" w:cs="Tahoma"/>
                <w:color w:val="000000"/>
                <w:sz w:val="22"/>
                <w:szCs w:val="22"/>
              </w:rPr>
              <w:t>$</w:t>
            </w:r>
            <w:r w:rsidRPr="00D61E22">
              <w:rPr>
                <w:rFonts w:ascii="Tahoma" w:eastAsia="Times New Roman" w:hAnsi="Tahoma" w:cs="Tahoma"/>
                <w:color w:val="000000"/>
                <w:sz w:val="22"/>
                <w:szCs w:val="22"/>
              </w:rPr>
              <w:t>393</w:t>
            </w:r>
            <w:r>
              <w:rPr>
                <w:rFonts w:ascii="Tahoma" w:eastAsia="Times New Roman" w:hAnsi="Tahoma" w:cs="Tahoma"/>
                <w:color w:val="000000"/>
                <w:sz w:val="22"/>
                <w:szCs w:val="22"/>
              </w:rPr>
              <w:t>,</w:t>
            </w:r>
            <w:r w:rsidRPr="00D61E22">
              <w:rPr>
                <w:rFonts w:ascii="Tahoma" w:eastAsia="Times New Roman" w:hAnsi="Tahoma" w:cs="Tahoma"/>
                <w:color w:val="000000"/>
                <w:sz w:val="22"/>
                <w:szCs w:val="22"/>
              </w:rPr>
              <w:t>567.68</w:t>
            </w:r>
          </w:p>
        </w:tc>
        <w:tc>
          <w:tcPr>
            <w:tcW w:w="1522" w:type="dxa"/>
            <w:vAlign w:val="center"/>
          </w:tcPr>
          <w:p w14:paraId="66B6AAE4" w14:textId="5661A540" w:rsidR="00A32E2A" w:rsidRPr="00D61E22" w:rsidRDefault="00A32E2A" w:rsidP="00A32E2A">
            <w:pPr>
              <w:jc w:val="center"/>
              <w:rPr>
                <w:rFonts w:ascii="Tahoma" w:hAnsi="Tahoma" w:cs="Tahoma"/>
                <w:sz w:val="22"/>
                <w:szCs w:val="22"/>
                <w:lang w:val="en-CA"/>
              </w:rPr>
            </w:pPr>
            <w:r>
              <w:rPr>
                <w:rFonts w:ascii="Tahoma" w:eastAsia="Times New Roman" w:hAnsi="Tahoma" w:cs="Tahoma"/>
                <w:color w:val="000000"/>
                <w:sz w:val="22"/>
                <w:szCs w:val="22"/>
              </w:rPr>
              <w:t>$</w:t>
            </w:r>
            <w:r w:rsidRPr="00D61E22">
              <w:rPr>
                <w:rFonts w:ascii="Tahoma" w:eastAsia="Times New Roman" w:hAnsi="Tahoma" w:cs="Tahoma"/>
                <w:color w:val="000000"/>
                <w:sz w:val="22"/>
                <w:szCs w:val="22"/>
              </w:rPr>
              <w:t>525</w:t>
            </w:r>
            <w:r>
              <w:rPr>
                <w:rFonts w:ascii="Tahoma" w:eastAsia="Times New Roman" w:hAnsi="Tahoma" w:cs="Tahoma"/>
                <w:color w:val="000000"/>
                <w:sz w:val="22"/>
                <w:szCs w:val="22"/>
              </w:rPr>
              <w:t>,</w:t>
            </w:r>
            <w:r w:rsidRPr="00D61E22">
              <w:rPr>
                <w:rFonts w:ascii="Tahoma" w:eastAsia="Times New Roman" w:hAnsi="Tahoma" w:cs="Tahoma"/>
                <w:color w:val="000000"/>
                <w:sz w:val="22"/>
                <w:szCs w:val="22"/>
              </w:rPr>
              <w:t>373.</w:t>
            </w:r>
            <w:r>
              <w:rPr>
                <w:rFonts w:ascii="Tahoma" w:eastAsia="Times New Roman" w:hAnsi="Tahoma" w:cs="Tahoma"/>
                <w:color w:val="000000"/>
                <w:sz w:val="22"/>
                <w:szCs w:val="22"/>
              </w:rPr>
              <w:t>50</w:t>
            </w:r>
          </w:p>
        </w:tc>
        <w:tc>
          <w:tcPr>
            <w:tcW w:w="1028" w:type="dxa"/>
            <w:shd w:val="clear" w:color="auto" w:fill="E2EFD9" w:themeFill="accent6" w:themeFillTint="33"/>
            <w:vAlign w:val="center"/>
          </w:tcPr>
          <w:p w14:paraId="3A64F8DC" w14:textId="12B698CC" w:rsidR="00A32E2A" w:rsidRPr="00A32E2A" w:rsidRDefault="00A32E2A" w:rsidP="00A32E2A">
            <w:pPr>
              <w:jc w:val="center"/>
              <w:rPr>
                <w:rFonts w:ascii="Tahoma" w:eastAsia="Times New Roman" w:hAnsi="Tahoma" w:cs="Tahoma"/>
                <w:color w:val="000000"/>
                <w:sz w:val="22"/>
                <w:szCs w:val="22"/>
              </w:rPr>
            </w:pPr>
            <w:r w:rsidRPr="00A32E2A">
              <w:rPr>
                <w:rFonts w:ascii="Tahoma" w:eastAsia="Times New Roman" w:hAnsi="Tahoma" w:cs="Tahoma"/>
                <w:color w:val="000000"/>
                <w:sz w:val="22"/>
                <w:szCs w:val="22"/>
              </w:rPr>
              <w:t>2.01%</w:t>
            </w:r>
          </w:p>
        </w:tc>
        <w:tc>
          <w:tcPr>
            <w:tcW w:w="1028" w:type="dxa"/>
            <w:shd w:val="clear" w:color="auto" w:fill="auto"/>
            <w:vAlign w:val="center"/>
          </w:tcPr>
          <w:p w14:paraId="08C6D116" w14:textId="4D075ACB"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w:t>
            </w:r>
          </w:p>
        </w:tc>
        <w:tc>
          <w:tcPr>
            <w:tcW w:w="1097" w:type="dxa"/>
            <w:shd w:val="clear" w:color="auto" w:fill="E2EFD9" w:themeFill="accent6" w:themeFillTint="33"/>
            <w:vAlign w:val="center"/>
          </w:tcPr>
          <w:p w14:paraId="6B6346EF" w14:textId="796218F2"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0.02%</w:t>
            </w:r>
          </w:p>
        </w:tc>
        <w:tc>
          <w:tcPr>
            <w:tcW w:w="1015" w:type="dxa"/>
            <w:tcBorders>
              <w:right w:val="double" w:sz="4" w:space="0" w:color="auto"/>
            </w:tcBorders>
            <w:shd w:val="clear" w:color="auto" w:fill="E2EFD9" w:themeFill="accent6" w:themeFillTint="33"/>
            <w:vAlign w:val="center"/>
          </w:tcPr>
          <w:p w14:paraId="5AA54120" w14:textId="7573AE26"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0.03%</w:t>
            </w:r>
          </w:p>
        </w:tc>
        <w:tc>
          <w:tcPr>
            <w:tcW w:w="1028" w:type="dxa"/>
            <w:tcBorders>
              <w:left w:val="double" w:sz="4" w:space="0" w:color="auto"/>
            </w:tcBorders>
            <w:shd w:val="clear" w:color="auto" w:fill="E2EFD9" w:themeFill="accent6" w:themeFillTint="33"/>
            <w:vAlign w:val="center"/>
          </w:tcPr>
          <w:p w14:paraId="10C03DAC" w14:textId="30C53FF5"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1.97%</w:t>
            </w:r>
          </w:p>
        </w:tc>
      </w:tr>
    </w:tbl>
    <w:p w14:paraId="4541890F" w14:textId="77777777" w:rsidR="009D61BE" w:rsidRPr="009D61BE" w:rsidRDefault="009D61BE" w:rsidP="009D61BE">
      <w:pPr>
        <w:jc w:val="both"/>
        <w:rPr>
          <w:rFonts w:ascii="Tahoma" w:hAnsi="Tahoma" w:cs="Tahoma"/>
          <w:sz w:val="22"/>
          <w:szCs w:val="22"/>
          <w:lang w:val="en-CA"/>
        </w:rPr>
      </w:pPr>
    </w:p>
    <w:p w14:paraId="718087EA" w14:textId="1D573566" w:rsidR="00CD44B9" w:rsidRPr="002B1CCD" w:rsidRDefault="009179AD">
      <w:pPr>
        <w:rPr>
          <w:rFonts w:ascii="Tahoma" w:hAnsi="Tahoma" w:cs="Tahoma"/>
          <w:sz w:val="28"/>
          <w:szCs w:val="28"/>
          <w:u w:val="single"/>
          <w:lang w:val="en-CA"/>
        </w:rPr>
      </w:pPr>
      <w:r w:rsidRPr="002B1CCD">
        <w:rPr>
          <w:rFonts w:ascii="Tahoma" w:hAnsi="Tahoma" w:cs="Tahoma"/>
          <w:sz w:val="28"/>
          <w:szCs w:val="28"/>
          <w:u w:val="single"/>
          <w:lang w:val="en-CA"/>
        </w:rPr>
        <w:t>ETF Return</w:t>
      </w:r>
      <w:r w:rsidR="009F0D1F">
        <w:rPr>
          <w:rFonts w:ascii="Tahoma" w:hAnsi="Tahoma" w:cs="Tahoma"/>
          <w:sz w:val="28"/>
          <w:szCs w:val="28"/>
          <w:u w:val="single"/>
          <w:lang w:val="en-CA"/>
        </w:rPr>
        <w:t xml:space="preserve"> Attribution</w:t>
      </w:r>
    </w:p>
    <w:p w14:paraId="6AEB1A69" w14:textId="77777777" w:rsidR="00CD44B9" w:rsidRDefault="00CD44B9">
      <w:pPr>
        <w:rPr>
          <w:rFonts w:ascii="Tahoma" w:hAnsi="Tahoma" w:cs="Tahoma"/>
          <w:lang w:val="en-CA"/>
        </w:rPr>
      </w:pPr>
    </w:p>
    <w:tbl>
      <w:tblPr>
        <w:tblStyle w:val="TableGrid"/>
        <w:tblW w:w="6949" w:type="dxa"/>
        <w:tblLook w:val="04A0" w:firstRow="1" w:lastRow="0" w:firstColumn="1" w:lastColumn="0" w:noHBand="0" w:noVBand="1"/>
      </w:tblPr>
      <w:tblGrid>
        <w:gridCol w:w="1190"/>
        <w:gridCol w:w="1114"/>
        <w:gridCol w:w="1183"/>
        <w:gridCol w:w="1272"/>
        <w:gridCol w:w="1090"/>
        <w:gridCol w:w="1100"/>
      </w:tblGrid>
      <w:tr w:rsidR="009179AD" w:rsidRPr="005C6FC7" w14:paraId="414DC109" w14:textId="77777777" w:rsidTr="009F0D1F">
        <w:trPr>
          <w:trHeight w:val="674"/>
        </w:trPr>
        <w:tc>
          <w:tcPr>
            <w:tcW w:w="1190" w:type="dxa"/>
            <w:tcBorders>
              <w:bottom w:val="double" w:sz="4" w:space="0" w:color="auto"/>
            </w:tcBorders>
            <w:vAlign w:val="center"/>
          </w:tcPr>
          <w:p w14:paraId="4B4394A5" w14:textId="77777777"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Month End</w:t>
            </w:r>
          </w:p>
        </w:tc>
        <w:tc>
          <w:tcPr>
            <w:tcW w:w="1114" w:type="dxa"/>
            <w:tcBorders>
              <w:left w:val="double" w:sz="4" w:space="0" w:color="auto"/>
              <w:bottom w:val="double" w:sz="4" w:space="0" w:color="auto"/>
            </w:tcBorders>
            <w:vAlign w:val="center"/>
          </w:tcPr>
          <w:p w14:paraId="1306B29F" w14:textId="113F2F9F"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Fixed Income</w:t>
            </w:r>
          </w:p>
        </w:tc>
        <w:tc>
          <w:tcPr>
            <w:tcW w:w="1183" w:type="dxa"/>
            <w:tcBorders>
              <w:bottom w:val="double" w:sz="4" w:space="0" w:color="auto"/>
            </w:tcBorders>
            <w:vAlign w:val="center"/>
          </w:tcPr>
          <w:p w14:paraId="02FF3D28" w14:textId="27770805" w:rsidR="009179AD" w:rsidRPr="002B1CCD" w:rsidRDefault="009179AD" w:rsidP="009179AD">
            <w:pPr>
              <w:jc w:val="center"/>
              <w:rPr>
                <w:rFonts w:ascii="Tahoma" w:hAnsi="Tahoma" w:cs="Tahoma"/>
                <w:b/>
                <w:sz w:val="22"/>
                <w:szCs w:val="22"/>
                <w:lang w:val="en-CA"/>
              </w:rPr>
            </w:pPr>
            <w:r w:rsidRPr="002B1CCD">
              <w:rPr>
                <w:rFonts w:ascii="Tahoma" w:hAnsi="Tahoma" w:cs="Tahoma"/>
                <w:b/>
                <w:sz w:val="22"/>
                <w:szCs w:val="22"/>
                <w:lang w:val="en-CA"/>
              </w:rPr>
              <w:t>Equities</w:t>
            </w:r>
          </w:p>
        </w:tc>
        <w:tc>
          <w:tcPr>
            <w:tcW w:w="1272" w:type="dxa"/>
            <w:tcBorders>
              <w:bottom w:val="double" w:sz="4" w:space="0" w:color="auto"/>
            </w:tcBorders>
            <w:vAlign w:val="center"/>
          </w:tcPr>
          <w:p w14:paraId="14D9CE46" w14:textId="46A5F8AC"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Emerging Markets</w:t>
            </w:r>
          </w:p>
        </w:tc>
        <w:tc>
          <w:tcPr>
            <w:tcW w:w="1090" w:type="dxa"/>
            <w:tcBorders>
              <w:bottom w:val="double" w:sz="4" w:space="0" w:color="auto"/>
              <w:right w:val="double" w:sz="4" w:space="0" w:color="auto"/>
            </w:tcBorders>
            <w:vAlign w:val="center"/>
          </w:tcPr>
          <w:p w14:paraId="6ADB98BF" w14:textId="660D4692"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Real Estate</w:t>
            </w:r>
          </w:p>
        </w:tc>
        <w:tc>
          <w:tcPr>
            <w:tcW w:w="1100" w:type="dxa"/>
            <w:tcBorders>
              <w:left w:val="double" w:sz="4" w:space="0" w:color="auto"/>
              <w:bottom w:val="double" w:sz="4" w:space="0" w:color="auto"/>
            </w:tcBorders>
            <w:vAlign w:val="center"/>
          </w:tcPr>
          <w:p w14:paraId="708F97BB" w14:textId="7D8E894E"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ETF Return</w:t>
            </w:r>
          </w:p>
        </w:tc>
      </w:tr>
      <w:tr w:rsidR="009F0D1F" w:rsidRPr="005C6FC7" w14:paraId="7D2C960B" w14:textId="77777777" w:rsidTr="009F0D1F">
        <w:trPr>
          <w:trHeight w:val="576"/>
        </w:trPr>
        <w:tc>
          <w:tcPr>
            <w:tcW w:w="1190" w:type="dxa"/>
            <w:tcBorders>
              <w:top w:val="double" w:sz="4" w:space="0" w:color="auto"/>
            </w:tcBorders>
            <w:vAlign w:val="center"/>
          </w:tcPr>
          <w:p w14:paraId="5EF34877" w14:textId="77777777" w:rsidR="009F0D1F" w:rsidRPr="005C6FC7" w:rsidRDefault="009F0D1F" w:rsidP="002B1CCD">
            <w:pPr>
              <w:jc w:val="center"/>
              <w:rPr>
                <w:rFonts w:ascii="Tahoma" w:hAnsi="Tahoma" w:cs="Tahoma"/>
                <w:sz w:val="21"/>
                <w:szCs w:val="21"/>
                <w:lang w:val="en-CA"/>
              </w:rPr>
            </w:pPr>
            <w:r w:rsidRPr="005C6FC7">
              <w:rPr>
                <w:rFonts w:ascii="Tahoma" w:hAnsi="Tahoma" w:cs="Tahoma"/>
                <w:sz w:val="21"/>
                <w:szCs w:val="21"/>
                <w:lang w:val="en-CA"/>
              </w:rPr>
              <w:t>MAY-19</w:t>
            </w:r>
          </w:p>
        </w:tc>
        <w:tc>
          <w:tcPr>
            <w:tcW w:w="1114" w:type="dxa"/>
            <w:tcBorders>
              <w:top w:val="double" w:sz="4" w:space="0" w:color="auto"/>
              <w:left w:val="double" w:sz="4" w:space="0" w:color="auto"/>
            </w:tcBorders>
            <w:shd w:val="clear" w:color="auto" w:fill="E2EFD9" w:themeFill="accent6" w:themeFillTint="33"/>
            <w:vAlign w:val="center"/>
          </w:tcPr>
          <w:p w14:paraId="0C22582C" w14:textId="61AE571C"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1.72%</w:t>
            </w:r>
          </w:p>
        </w:tc>
        <w:tc>
          <w:tcPr>
            <w:tcW w:w="1183" w:type="dxa"/>
            <w:tcBorders>
              <w:top w:val="double" w:sz="4" w:space="0" w:color="auto"/>
            </w:tcBorders>
            <w:shd w:val="clear" w:color="auto" w:fill="FFC2CB"/>
            <w:vAlign w:val="center"/>
          </w:tcPr>
          <w:p w14:paraId="1C9D4CC1" w14:textId="75F23874"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-1.02%</w:t>
            </w:r>
          </w:p>
        </w:tc>
        <w:tc>
          <w:tcPr>
            <w:tcW w:w="1272" w:type="dxa"/>
            <w:tcBorders>
              <w:top w:val="double" w:sz="4" w:space="0" w:color="auto"/>
            </w:tcBorders>
            <w:shd w:val="clear" w:color="auto" w:fill="FFC2CB"/>
            <w:vAlign w:val="center"/>
          </w:tcPr>
          <w:p w14:paraId="59964780" w14:textId="672BD4B6"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-0.02%</w:t>
            </w:r>
          </w:p>
        </w:tc>
        <w:tc>
          <w:tcPr>
            <w:tcW w:w="1090" w:type="dxa"/>
            <w:tcBorders>
              <w:top w:val="double" w:sz="4" w:space="0" w:color="auto"/>
              <w:right w:val="double" w:sz="4" w:space="0" w:color="auto"/>
            </w:tcBorders>
            <w:shd w:val="clear" w:color="auto" w:fill="E2EFD9" w:themeFill="accent6" w:themeFillTint="33"/>
            <w:vAlign w:val="center"/>
          </w:tcPr>
          <w:p w14:paraId="13761981" w14:textId="78EA018A" w:rsidR="009F0D1F" w:rsidRPr="009F0D1F" w:rsidRDefault="009F0D1F" w:rsidP="009F0D1F">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0.02%</w:t>
            </w:r>
          </w:p>
        </w:tc>
        <w:tc>
          <w:tcPr>
            <w:tcW w:w="1100" w:type="dxa"/>
            <w:tcBorders>
              <w:top w:val="double" w:sz="4" w:space="0" w:color="auto"/>
              <w:left w:val="double" w:sz="4" w:space="0" w:color="auto"/>
            </w:tcBorders>
            <w:shd w:val="clear" w:color="auto" w:fill="E2EFD9" w:themeFill="accent6" w:themeFillTint="33"/>
            <w:vAlign w:val="center"/>
          </w:tcPr>
          <w:p w14:paraId="1A35C2FD" w14:textId="037BD35D" w:rsidR="009F0D1F" w:rsidRPr="009F0D1F" w:rsidRDefault="009F0D1F" w:rsidP="009F0D1F">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0.70%</w:t>
            </w:r>
          </w:p>
        </w:tc>
      </w:tr>
      <w:tr w:rsidR="009F0D1F" w:rsidRPr="005C6FC7" w14:paraId="4D2FFB10" w14:textId="77777777" w:rsidTr="009F0D1F">
        <w:trPr>
          <w:trHeight w:val="576"/>
        </w:trPr>
        <w:tc>
          <w:tcPr>
            <w:tcW w:w="1190" w:type="dxa"/>
            <w:vAlign w:val="center"/>
          </w:tcPr>
          <w:p w14:paraId="32852DCA" w14:textId="77777777" w:rsidR="009F0D1F" w:rsidRPr="005C6FC7" w:rsidRDefault="009F0D1F" w:rsidP="002B1CCD">
            <w:pPr>
              <w:jc w:val="center"/>
              <w:rPr>
                <w:rFonts w:ascii="Tahoma" w:hAnsi="Tahoma" w:cs="Tahoma"/>
                <w:sz w:val="21"/>
                <w:szCs w:val="21"/>
                <w:lang w:val="en-CA"/>
              </w:rPr>
            </w:pPr>
            <w:r w:rsidRPr="005C6FC7">
              <w:rPr>
                <w:rFonts w:ascii="Tahoma" w:hAnsi="Tahoma" w:cs="Tahoma"/>
                <w:sz w:val="21"/>
                <w:szCs w:val="21"/>
                <w:lang w:val="en-CA"/>
              </w:rPr>
              <w:t>APR-19</w:t>
            </w:r>
          </w:p>
        </w:tc>
        <w:tc>
          <w:tcPr>
            <w:tcW w:w="1114" w:type="dxa"/>
            <w:tcBorders>
              <w:left w:val="double" w:sz="4" w:space="0" w:color="auto"/>
            </w:tcBorders>
            <w:shd w:val="clear" w:color="auto" w:fill="FFC2CB"/>
            <w:vAlign w:val="center"/>
          </w:tcPr>
          <w:p w14:paraId="2C2F60D8" w14:textId="4A9F5EB1"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-0.20%</w:t>
            </w:r>
          </w:p>
        </w:tc>
        <w:tc>
          <w:tcPr>
            <w:tcW w:w="1183" w:type="dxa"/>
            <w:shd w:val="clear" w:color="auto" w:fill="E2EFD9" w:themeFill="accent6" w:themeFillTint="33"/>
            <w:vAlign w:val="center"/>
          </w:tcPr>
          <w:p w14:paraId="30A3177C" w14:textId="2E83304D"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0.53%</w:t>
            </w:r>
          </w:p>
        </w:tc>
        <w:tc>
          <w:tcPr>
            <w:tcW w:w="1272" w:type="dxa"/>
            <w:shd w:val="clear" w:color="auto" w:fill="E2EFD9" w:themeFill="accent6" w:themeFillTint="33"/>
            <w:vAlign w:val="center"/>
          </w:tcPr>
          <w:p w14:paraId="7BC8C1CA" w14:textId="676556C7"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0.56%</w:t>
            </w:r>
          </w:p>
        </w:tc>
        <w:tc>
          <w:tcPr>
            <w:tcW w:w="1090" w:type="dxa"/>
            <w:tcBorders>
              <w:right w:val="double" w:sz="4" w:space="0" w:color="auto"/>
            </w:tcBorders>
            <w:shd w:val="clear" w:color="auto" w:fill="FFC2CB"/>
            <w:vAlign w:val="center"/>
          </w:tcPr>
          <w:p w14:paraId="566900C9" w14:textId="7BA6E3CD" w:rsidR="009F0D1F" w:rsidRPr="009F0D1F" w:rsidRDefault="009F0D1F" w:rsidP="009F0D1F">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-0.02%</w:t>
            </w:r>
          </w:p>
        </w:tc>
        <w:tc>
          <w:tcPr>
            <w:tcW w:w="1100" w:type="dxa"/>
            <w:tcBorders>
              <w:left w:val="double" w:sz="4" w:space="0" w:color="auto"/>
            </w:tcBorders>
            <w:shd w:val="clear" w:color="auto" w:fill="E2EFD9" w:themeFill="accent6" w:themeFillTint="33"/>
            <w:vAlign w:val="center"/>
          </w:tcPr>
          <w:p w14:paraId="01D1A76D" w14:textId="78F92069" w:rsidR="009F0D1F" w:rsidRPr="009F0D1F" w:rsidRDefault="009F0D1F" w:rsidP="009F0D1F">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0.87%</w:t>
            </w:r>
          </w:p>
        </w:tc>
      </w:tr>
      <w:tr w:rsidR="009F0D1F" w:rsidRPr="005C6FC7" w14:paraId="29F1F4EC" w14:textId="77777777" w:rsidTr="009F0D1F">
        <w:trPr>
          <w:trHeight w:val="576"/>
        </w:trPr>
        <w:tc>
          <w:tcPr>
            <w:tcW w:w="1190" w:type="dxa"/>
            <w:vAlign w:val="center"/>
          </w:tcPr>
          <w:p w14:paraId="44BF6EE0" w14:textId="77777777" w:rsidR="009F0D1F" w:rsidRPr="005C6FC7" w:rsidRDefault="009F0D1F" w:rsidP="002B1CCD">
            <w:pPr>
              <w:jc w:val="center"/>
              <w:rPr>
                <w:rFonts w:ascii="Tahoma" w:hAnsi="Tahoma" w:cs="Tahoma"/>
                <w:sz w:val="21"/>
                <w:szCs w:val="21"/>
                <w:lang w:val="en-CA"/>
              </w:rPr>
            </w:pPr>
            <w:r w:rsidRPr="005C6FC7">
              <w:rPr>
                <w:rFonts w:ascii="Tahoma" w:hAnsi="Tahoma" w:cs="Tahoma"/>
                <w:sz w:val="21"/>
                <w:szCs w:val="21"/>
                <w:lang w:val="en-CA"/>
              </w:rPr>
              <w:t>MAR-19</w:t>
            </w:r>
          </w:p>
        </w:tc>
        <w:tc>
          <w:tcPr>
            <w:tcW w:w="1114" w:type="dxa"/>
            <w:tcBorders>
              <w:left w:val="double" w:sz="4" w:space="0" w:color="auto"/>
            </w:tcBorders>
            <w:shd w:val="clear" w:color="auto" w:fill="E2EFD9" w:themeFill="accent6" w:themeFillTint="33"/>
            <w:vAlign w:val="center"/>
          </w:tcPr>
          <w:p w14:paraId="2A655C25" w14:textId="3112F12B"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1.65%</w:t>
            </w:r>
          </w:p>
        </w:tc>
        <w:tc>
          <w:tcPr>
            <w:tcW w:w="1183" w:type="dxa"/>
            <w:shd w:val="clear" w:color="auto" w:fill="E2EFD9" w:themeFill="accent6" w:themeFillTint="33"/>
            <w:vAlign w:val="center"/>
          </w:tcPr>
          <w:p w14:paraId="0D8CD255" w14:textId="3E02E893"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0.22%</w:t>
            </w:r>
          </w:p>
        </w:tc>
        <w:tc>
          <w:tcPr>
            <w:tcW w:w="1272" w:type="dxa"/>
            <w:shd w:val="clear" w:color="auto" w:fill="FFC2CB"/>
            <w:vAlign w:val="center"/>
          </w:tcPr>
          <w:p w14:paraId="6E6DC704" w14:textId="1D8DCD54"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-0.21%</w:t>
            </w:r>
          </w:p>
        </w:tc>
        <w:tc>
          <w:tcPr>
            <w:tcW w:w="1090" w:type="dxa"/>
            <w:tcBorders>
              <w:right w:val="double" w:sz="4" w:space="0" w:color="auto"/>
            </w:tcBorders>
            <w:shd w:val="clear" w:color="auto" w:fill="E2EFD9" w:themeFill="accent6" w:themeFillTint="33"/>
            <w:vAlign w:val="center"/>
          </w:tcPr>
          <w:p w14:paraId="388C3BC6" w14:textId="0C62F663" w:rsidR="009F0D1F" w:rsidRPr="009F0D1F" w:rsidRDefault="009F0D1F" w:rsidP="009F0D1F">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0.35%</w:t>
            </w:r>
          </w:p>
        </w:tc>
        <w:tc>
          <w:tcPr>
            <w:tcW w:w="1100" w:type="dxa"/>
            <w:tcBorders>
              <w:left w:val="double" w:sz="4" w:space="0" w:color="auto"/>
            </w:tcBorders>
            <w:shd w:val="clear" w:color="auto" w:fill="E2EFD9" w:themeFill="accent6" w:themeFillTint="33"/>
            <w:vAlign w:val="center"/>
          </w:tcPr>
          <w:p w14:paraId="12A27109" w14:textId="7E28B10B" w:rsidR="009F0D1F" w:rsidRPr="009F0D1F" w:rsidRDefault="009F0D1F" w:rsidP="009F0D1F">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2.01%</w:t>
            </w:r>
          </w:p>
        </w:tc>
      </w:tr>
    </w:tbl>
    <w:p w14:paraId="58611877" w14:textId="3053E003" w:rsidR="00CD44B9" w:rsidRDefault="00CD44B9">
      <w:pPr>
        <w:rPr>
          <w:rFonts w:ascii="Tahoma" w:hAnsi="Tahoma" w:cs="Tahoma"/>
          <w:lang w:val="en-CA"/>
        </w:rPr>
      </w:pPr>
    </w:p>
    <w:p w14:paraId="2A3907B3" w14:textId="16B42963" w:rsidR="009179AD" w:rsidRPr="002B1CCD" w:rsidRDefault="009179AD" w:rsidP="009179AD">
      <w:pPr>
        <w:rPr>
          <w:rFonts w:ascii="Tahoma" w:hAnsi="Tahoma" w:cs="Tahoma"/>
          <w:sz w:val="28"/>
          <w:szCs w:val="28"/>
          <w:u w:val="single"/>
          <w:lang w:val="en-CA"/>
        </w:rPr>
      </w:pPr>
      <w:r w:rsidRPr="002B1CCD">
        <w:rPr>
          <w:rFonts w:ascii="Tahoma" w:hAnsi="Tahoma" w:cs="Tahoma"/>
          <w:sz w:val="28"/>
          <w:szCs w:val="28"/>
          <w:u w:val="single"/>
          <w:lang w:val="en-CA"/>
        </w:rPr>
        <w:t xml:space="preserve">Option Return </w:t>
      </w:r>
      <w:r w:rsidR="009F0D1F">
        <w:rPr>
          <w:rFonts w:ascii="Tahoma" w:hAnsi="Tahoma" w:cs="Tahoma"/>
          <w:sz w:val="28"/>
          <w:szCs w:val="28"/>
          <w:u w:val="single"/>
          <w:lang w:val="en-CA"/>
        </w:rPr>
        <w:t>Attribution</w:t>
      </w:r>
    </w:p>
    <w:p w14:paraId="68E9164C" w14:textId="77777777" w:rsidR="009179AD" w:rsidRDefault="009179AD" w:rsidP="009179AD">
      <w:pPr>
        <w:rPr>
          <w:rFonts w:ascii="Tahoma" w:hAnsi="Tahoma" w:cs="Tahoma"/>
          <w:lang w:val="en-CA"/>
        </w:rPr>
      </w:pPr>
    </w:p>
    <w:tbl>
      <w:tblPr>
        <w:tblStyle w:val="TableGrid"/>
        <w:tblW w:w="6949" w:type="dxa"/>
        <w:tblLook w:val="04A0" w:firstRow="1" w:lastRow="0" w:firstColumn="1" w:lastColumn="0" w:noHBand="0" w:noVBand="1"/>
      </w:tblPr>
      <w:tblGrid>
        <w:gridCol w:w="1034"/>
        <w:gridCol w:w="1777"/>
        <w:gridCol w:w="1088"/>
        <w:gridCol w:w="1020"/>
        <w:gridCol w:w="1015"/>
        <w:gridCol w:w="1015"/>
      </w:tblGrid>
      <w:tr w:rsidR="00121FE3" w:rsidRPr="002B1CCD" w14:paraId="0EE0A712" w14:textId="77777777" w:rsidTr="009F0D1F">
        <w:trPr>
          <w:trHeight w:val="674"/>
        </w:trPr>
        <w:tc>
          <w:tcPr>
            <w:tcW w:w="1034" w:type="dxa"/>
            <w:tcBorders>
              <w:bottom w:val="double" w:sz="4" w:space="0" w:color="auto"/>
            </w:tcBorders>
            <w:vAlign w:val="center"/>
          </w:tcPr>
          <w:p w14:paraId="51094B42" w14:textId="77777777"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Month End</w:t>
            </w:r>
          </w:p>
        </w:tc>
        <w:tc>
          <w:tcPr>
            <w:tcW w:w="1777" w:type="dxa"/>
            <w:tcBorders>
              <w:left w:val="double" w:sz="4" w:space="0" w:color="auto"/>
              <w:bottom w:val="double" w:sz="4" w:space="0" w:color="auto"/>
            </w:tcBorders>
            <w:vAlign w:val="center"/>
          </w:tcPr>
          <w:p w14:paraId="6C990129" w14:textId="021D9A55"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Delta/Gamma Return</w:t>
            </w:r>
          </w:p>
        </w:tc>
        <w:tc>
          <w:tcPr>
            <w:tcW w:w="1088" w:type="dxa"/>
            <w:tcBorders>
              <w:bottom w:val="double" w:sz="4" w:space="0" w:color="auto"/>
            </w:tcBorders>
            <w:vAlign w:val="center"/>
          </w:tcPr>
          <w:p w14:paraId="44CE6819" w14:textId="19E98FB0" w:rsidR="009179AD" w:rsidRPr="002B1CCD" w:rsidRDefault="00FE6A98" w:rsidP="002B1CCD">
            <w:pPr>
              <w:jc w:val="center"/>
              <w:rPr>
                <w:rFonts w:ascii="Tahoma" w:hAnsi="Tahoma" w:cs="Tahoma"/>
                <w:b/>
                <w:sz w:val="22"/>
                <w:szCs w:val="22"/>
                <w:lang w:val="en-CA"/>
              </w:rPr>
            </w:pPr>
            <w:r w:rsidRPr="002B1CCD">
              <w:rPr>
                <w:rFonts w:ascii="Tahoma" w:hAnsi="Tahoma" w:cs="Tahoma"/>
                <w:b/>
                <w:sz w:val="22"/>
                <w:szCs w:val="22"/>
                <w:lang w:val="en-CA"/>
              </w:rPr>
              <w:t>Vega Return</w:t>
            </w:r>
          </w:p>
        </w:tc>
        <w:tc>
          <w:tcPr>
            <w:tcW w:w="1020" w:type="dxa"/>
            <w:tcBorders>
              <w:bottom w:val="double" w:sz="4" w:space="0" w:color="auto"/>
            </w:tcBorders>
            <w:vAlign w:val="center"/>
          </w:tcPr>
          <w:p w14:paraId="3D7C57A1" w14:textId="1E618619" w:rsidR="009179AD" w:rsidRPr="002B1CCD" w:rsidRDefault="00FE6A98" w:rsidP="002B1CCD">
            <w:pPr>
              <w:jc w:val="center"/>
              <w:rPr>
                <w:rFonts w:ascii="Tahoma" w:hAnsi="Tahoma" w:cs="Tahoma"/>
                <w:b/>
                <w:sz w:val="22"/>
                <w:szCs w:val="22"/>
                <w:lang w:val="en-CA"/>
              </w:rPr>
            </w:pPr>
            <w:r w:rsidRPr="002B1CCD">
              <w:rPr>
                <w:rFonts w:ascii="Tahoma" w:hAnsi="Tahoma" w:cs="Tahoma"/>
                <w:b/>
                <w:sz w:val="22"/>
                <w:szCs w:val="22"/>
                <w:lang w:val="en-CA"/>
              </w:rPr>
              <w:t>Theta Return</w:t>
            </w:r>
          </w:p>
        </w:tc>
        <w:tc>
          <w:tcPr>
            <w:tcW w:w="1015" w:type="dxa"/>
            <w:tcBorders>
              <w:bottom w:val="double" w:sz="4" w:space="0" w:color="auto"/>
              <w:right w:val="double" w:sz="4" w:space="0" w:color="auto"/>
            </w:tcBorders>
            <w:vAlign w:val="center"/>
          </w:tcPr>
          <w:p w14:paraId="663A9F71" w14:textId="37DC54C9" w:rsidR="009179AD" w:rsidRPr="002B1CCD" w:rsidRDefault="00FE6A98" w:rsidP="002B1CCD">
            <w:pPr>
              <w:jc w:val="center"/>
              <w:rPr>
                <w:rFonts w:ascii="Tahoma" w:hAnsi="Tahoma" w:cs="Tahoma"/>
                <w:b/>
                <w:sz w:val="22"/>
                <w:szCs w:val="22"/>
                <w:lang w:val="en-CA"/>
              </w:rPr>
            </w:pPr>
            <w:r w:rsidRPr="002B1CCD">
              <w:rPr>
                <w:rFonts w:ascii="Tahoma" w:hAnsi="Tahoma" w:cs="Tahoma"/>
                <w:b/>
                <w:sz w:val="22"/>
                <w:szCs w:val="22"/>
                <w:lang w:val="en-CA"/>
              </w:rPr>
              <w:t>Other Return</w:t>
            </w:r>
          </w:p>
        </w:tc>
        <w:tc>
          <w:tcPr>
            <w:tcW w:w="1015" w:type="dxa"/>
            <w:tcBorders>
              <w:bottom w:val="double" w:sz="4" w:space="0" w:color="auto"/>
              <w:right w:val="double" w:sz="4" w:space="0" w:color="auto"/>
            </w:tcBorders>
            <w:vAlign w:val="center"/>
          </w:tcPr>
          <w:p w14:paraId="443F0A66" w14:textId="7BDB0A50"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Option Return</w:t>
            </w:r>
          </w:p>
        </w:tc>
      </w:tr>
      <w:tr w:rsidR="009F0D1F" w:rsidRPr="005C6FC7" w14:paraId="67E7F2DF" w14:textId="77777777" w:rsidTr="009F0D1F">
        <w:trPr>
          <w:trHeight w:val="537"/>
        </w:trPr>
        <w:tc>
          <w:tcPr>
            <w:tcW w:w="1034" w:type="dxa"/>
            <w:tcBorders>
              <w:top w:val="double" w:sz="4" w:space="0" w:color="auto"/>
            </w:tcBorders>
            <w:vAlign w:val="center"/>
          </w:tcPr>
          <w:p w14:paraId="5B76119D" w14:textId="77777777" w:rsidR="009F0D1F" w:rsidRPr="005C6FC7" w:rsidRDefault="009F0D1F" w:rsidP="002B1CCD">
            <w:pPr>
              <w:jc w:val="center"/>
              <w:rPr>
                <w:rFonts w:ascii="Tahoma" w:hAnsi="Tahoma" w:cs="Tahoma"/>
                <w:sz w:val="21"/>
                <w:szCs w:val="21"/>
                <w:lang w:val="en-CA"/>
              </w:rPr>
            </w:pPr>
            <w:r w:rsidRPr="005C6FC7">
              <w:rPr>
                <w:rFonts w:ascii="Tahoma" w:hAnsi="Tahoma" w:cs="Tahoma"/>
                <w:sz w:val="21"/>
                <w:szCs w:val="21"/>
                <w:lang w:val="en-CA"/>
              </w:rPr>
              <w:t>MAY-19</w:t>
            </w:r>
          </w:p>
        </w:tc>
        <w:tc>
          <w:tcPr>
            <w:tcW w:w="1777" w:type="dxa"/>
            <w:tcBorders>
              <w:top w:val="double" w:sz="4" w:space="0" w:color="auto"/>
              <w:left w:val="double" w:sz="4" w:space="0" w:color="auto"/>
            </w:tcBorders>
            <w:shd w:val="clear" w:color="auto" w:fill="auto"/>
            <w:vAlign w:val="center"/>
          </w:tcPr>
          <w:p w14:paraId="5B8E9717" w14:textId="4B323209"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88" w:type="dxa"/>
            <w:tcBorders>
              <w:top w:val="double" w:sz="4" w:space="0" w:color="auto"/>
            </w:tcBorders>
            <w:shd w:val="clear" w:color="auto" w:fill="auto"/>
            <w:vAlign w:val="center"/>
          </w:tcPr>
          <w:p w14:paraId="08472C25" w14:textId="62C3719B"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20" w:type="dxa"/>
            <w:tcBorders>
              <w:top w:val="double" w:sz="4" w:space="0" w:color="auto"/>
            </w:tcBorders>
            <w:shd w:val="clear" w:color="auto" w:fill="auto"/>
            <w:vAlign w:val="center"/>
          </w:tcPr>
          <w:p w14:paraId="2D75324D" w14:textId="40DD8940"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15" w:type="dxa"/>
            <w:tcBorders>
              <w:top w:val="double" w:sz="4" w:space="0" w:color="auto"/>
              <w:right w:val="double" w:sz="4" w:space="0" w:color="auto"/>
            </w:tcBorders>
            <w:shd w:val="clear" w:color="auto" w:fill="auto"/>
            <w:vAlign w:val="center"/>
          </w:tcPr>
          <w:p w14:paraId="041789EB" w14:textId="6C6BF6E4" w:rsidR="009F0D1F" w:rsidRPr="00FE6A98" w:rsidRDefault="009F0D1F" w:rsidP="00FE6A98">
            <w:pPr>
              <w:jc w:val="center"/>
              <w:rPr>
                <w:rFonts w:ascii="Tahoma" w:eastAsia="Times New Roman" w:hAnsi="Tahoma" w:cs="Tahoma"/>
                <w:color w:val="000000" w:themeColor="text1"/>
                <w:sz w:val="22"/>
                <w:szCs w:val="22"/>
              </w:rPr>
            </w:pPr>
            <w:r w:rsidRPr="00A32E2A">
              <w:rPr>
                <w:rFonts w:ascii="Tahoma" w:eastAsia="Times New Roman" w:hAnsi="Tahoma" w:cs="Tahoma"/>
                <w:color w:val="000000"/>
                <w:sz w:val="22"/>
                <w:szCs w:val="22"/>
              </w:rPr>
              <w:t>—</w:t>
            </w:r>
          </w:p>
        </w:tc>
        <w:tc>
          <w:tcPr>
            <w:tcW w:w="1015" w:type="dxa"/>
            <w:tcBorders>
              <w:top w:val="double" w:sz="4" w:space="0" w:color="auto"/>
              <w:right w:val="double" w:sz="4" w:space="0" w:color="auto"/>
            </w:tcBorders>
            <w:shd w:val="clear" w:color="auto" w:fill="auto"/>
            <w:vAlign w:val="center"/>
          </w:tcPr>
          <w:p w14:paraId="3682804E" w14:textId="3F02036F" w:rsidR="009F0D1F" w:rsidRPr="009179AD" w:rsidRDefault="009F0D1F" w:rsidP="002B1CCD">
            <w:pPr>
              <w:jc w:val="center"/>
              <w:rPr>
                <w:rFonts w:ascii="Tahoma" w:eastAsia="Times New Roman" w:hAnsi="Tahoma" w:cs="Tahoma"/>
                <w:color w:val="000000"/>
                <w:sz w:val="22"/>
                <w:szCs w:val="22"/>
              </w:rPr>
            </w:pPr>
            <w:r w:rsidRPr="00A32E2A">
              <w:rPr>
                <w:rFonts w:ascii="Tahoma" w:eastAsia="Times New Roman" w:hAnsi="Tahoma" w:cs="Tahoma"/>
                <w:color w:val="000000"/>
                <w:sz w:val="22"/>
                <w:szCs w:val="22"/>
              </w:rPr>
              <w:t>—</w:t>
            </w:r>
          </w:p>
        </w:tc>
      </w:tr>
      <w:tr w:rsidR="009F0D1F" w:rsidRPr="005C6FC7" w14:paraId="1362F469" w14:textId="77777777" w:rsidTr="009F0D1F">
        <w:trPr>
          <w:trHeight w:val="537"/>
        </w:trPr>
        <w:tc>
          <w:tcPr>
            <w:tcW w:w="1034" w:type="dxa"/>
            <w:vAlign w:val="center"/>
          </w:tcPr>
          <w:p w14:paraId="485D361E" w14:textId="77777777" w:rsidR="009F0D1F" w:rsidRPr="005C6FC7" w:rsidRDefault="009F0D1F" w:rsidP="002B1CCD">
            <w:pPr>
              <w:jc w:val="center"/>
              <w:rPr>
                <w:rFonts w:ascii="Tahoma" w:hAnsi="Tahoma" w:cs="Tahoma"/>
                <w:sz w:val="21"/>
                <w:szCs w:val="21"/>
                <w:lang w:val="en-CA"/>
              </w:rPr>
            </w:pPr>
            <w:r w:rsidRPr="005C6FC7">
              <w:rPr>
                <w:rFonts w:ascii="Tahoma" w:hAnsi="Tahoma" w:cs="Tahoma"/>
                <w:sz w:val="21"/>
                <w:szCs w:val="21"/>
                <w:lang w:val="en-CA"/>
              </w:rPr>
              <w:t>APR-19</w:t>
            </w:r>
          </w:p>
        </w:tc>
        <w:tc>
          <w:tcPr>
            <w:tcW w:w="1777" w:type="dxa"/>
            <w:tcBorders>
              <w:left w:val="double" w:sz="4" w:space="0" w:color="auto"/>
            </w:tcBorders>
            <w:shd w:val="clear" w:color="auto" w:fill="auto"/>
            <w:vAlign w:val="center"/>
          </w:tcPr>
          <w:p w14:paraId="3AF20653" w14:textId="71C5B0DA"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88" w:type="dxa"/>
            <w:shd w:val="clear" w:color="auto" w:fill="auto"/>
            <w:vAlign w:val="center"/>
          </w:tcPr>
          <w:p w14:paraId="71E9676E" w14:textId="7AFD32D2"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20" w:type="dxa"/>
            <w:shd w:val="clear" w:color="auto" w:fill="auto"/>
            <w:vAlign w:val="center"/>
          </w:tcPr>
          <w:p w14:paraId="2231D987" w14:textId="7C042BA7"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15" w:type="dxa"/>
            <w:tcBorders>
              <w:right w:val="double" w:sz="4" w:space="0" w:color="auto"/>
            </w:tcBorders>
            <w:shd w:val="clear" w:color="auto" w:fill="auto"/>
            <w:vAlign w:val="center"/>
          </w:tcPr>
          <w:p w14:paraId="6D72DF8A" w14:textId="58F520AC" w:rsidR="009F0D1F" w:rsidRPr="00FE6A98" w:rsidRDefault="009F0D1F" w:rsidP="00FE6A98">
            <w:pPr>
              <w:jc w:val="center"/>
              <w:rPr>
                <w:rFonts w:ascii="Tahoma" w:eastAsia="Times New Roman" w:hAnsi="Tahoma" w:cs="Tahoma"/>
                <w:color w:val="000000" w:themeColor="text1"/>
                <w:sz w:val="22"/>
                <w:szCs w:val="22"/>
              </w:rPr>
            </w:pPr>
            <w:r w:rsidRPr="00A32E2A">
              <w:rPr>
                <w:rFonts w:ascii="Tahoma" w:eastAsia="Times New Roman" w:hAnsi="Tahoma" w:cs="Tahoma"/>
                <w:color w:val="000000"/>
                <w:sz w:val="22"/>
                <w:szCs w:val="22"/>
              </w:rPr>
              <w:t>—</w:t>
            </w:r>
          </w:p>
        </w:tc>
        <w:tc>
          <w:tcPr>
            <w:tcW w:w="1015" w:type="dxa"/>
            <w:tcBorders>
              <w:right w:val="double" w:sz="4" w:space="0" w:color="auto"/>
            </w:tcBorders>
            <w:shd w:val="clear" w:color="auto" w:fill="auto"/>
            <w:vAlign w:val="center"/>
          </w:tcPr>
          <w:p w14:paraId="3B761D45" w14:textId="06BA66E8" w:rsidR="009F0D1F" w:rsidRPr="009179AD" w:rsidRDefault="009F0D1F" w:rsidP="002B1CCD">
            <w:pPr>
              <w:jc w:val="center"/>
              <w:rPr>
                <w:rFonts w:ascii="Tahoma" w:eastAsia="Times New Roman" w:hAnsi="Tahoma" w:cs="Tahoma"/>
                <w:color w:val="000000"/>
                <w:sz w:val="22"/>
                <w:szCs w:val="22"/>
              </w:rPr>
            </w:pPr>
            <w:r w:rsidRPr="00A32E2A">
              <w:rPr>
                <w:rFonts w:ascii="Tahoma" w:eastAsia="Times New Roman" w:hAnsi="Tahoma" w:cs="Tahoma"/>
                <w:color w:val="000000"/>
                <w:sz w:val="22"/>
                <w:szCs w:val="22"/>
              </w:rPr>
              <w:t>—</w:t>
            </w:r>
          </w:p>
        </w:tc>
      </w:tr>
      <w:tr w:rsidR="009F0D1F" w:rsidRPr="005C6FC7" w14:paraId="075DFAD4" w14:textId="77777777" w:rsidTr="009F0D1F">
        <w:trPr>
          <w:trHeight w:val="537"/>
        </w:trPr>
        <w:tc>
          <w:tcPr>
            <w:tcW w:w="1034" w:type="dxa"/>
            <w:vAlign w:val="center"/>
          </w:tcPr>
          <w:p w14:paraId="5647211B" w14:textId="77777777" w:rsidR="009F0D1F" w:rsidRPr="005C6FC7" w:rsidRDefault="009F0D1F" w:rsidP="002B1CCD">
            <w:pPr>
              <w:jc w:val="center"/>
              <w:rPr>
                <w:rFonts w:ascii="Tahoma" w:hAnsi="Tahoma" w:cs="Tahoma"/>
                <w:sz w:val="21"/>
                <w:szCs w:val="21"/>
                <w:lang w:val="en-CA"/>
              </w:rPr>
            </w:pPr>
            <w:r w:rsidRPr="005C6FC7">
              <w:rPr>
                <w:rFonts w:ascii="Tahoma" w:hAnsi="Tahoma" w:cs="Tahoma"/>
                <w:sz w:val="21"/>
                <w:szCs w:val="21"/>
                <w:lang w:val="en-CA"/>
              </w:rPr>
              <w:t>MAR-19</w:t>
            </w:r>
          </w:p>
        </w:tc>
        <w:tc>
          <w:tcPr>
            <w:tcW w:w="1777" w:type="dxa"/>
            <w:tcBorders>
              <w:left w:val="double" w:sz="4" w:space="0" w:color="auto"/>
            </w:tcBorders>
            <w:shd w:val="clear" w:color="auto" w:fill="auto"/>
            <w:vAlign w:val="center"/>
          </w:tcPr>
          <w:p w14:paraId="01CDF529" w14:textId="55513703"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88" w:type="dxa"/>
            <w:shd w:val="clear" w:color="auto" w:fill="auto"/>
            <w:vAlign w:val="center"/>
          </w:tcPr>
          <w:p w14:paraId="5542CC08" w14:textId="613508DD"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20" w:type="dxa"/>
            <w:shd w:val="clear" w:color="auto" w:fill="auto"/>
            <w:vAlign w:val="center"/>
          </w:tcPr>
          <w:p w14:paraId="7E9A3A34" w14:textId="217A7548"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15" w:type="dxa"/>
            <w:tcBorders>
              <w:right w:val="double" w:sz="4" w:space="0" w:color="auto"/>
            </w:tcBorders>
            <w:shd w:val="clear" w:color="auto" w:fill="auto"/>
            <w:vAlign w:val="center"/>
          </w:tcPr>
          <w:p w14:paraId="7DB7D1ED" w14:textId="66A3CE8D" w:rsidR="009F0D1F" w:rsidRPr="00FE6A98" w:rsidRDefault="009F0D1F" w:rsidP="00FE6A98">
            <w:pPr>
              <w:jc w:val="center"/>
              <w:rPr>
                <w:rFonts w:ascii="Tahoma" w:eastAsia="Times New Roman" w:hAnsi="Tahoma" w:cs="Tahoma"/>
                <w:color w:val="000000" w:themeColor="text1"/>
                <w:sz w:val="22"/>
                <w:szCs w:val="22"/>
              </w:rPr>
            </w:pPr>
            <w:r w:rsidRPr="00A32E2A">
              <w:rPr>
                <w:rFonts w:ascii="Tahoma" w:eastAsia="Times New Roman" w:hAnsi="Tahoma" w:cs="Tahoma"/>
                <w:color w:val="000000"/>
                <w:sz w:val="22"/>
                <w:szCs w:val="22"/>
              </w:rPr>
              <w:t>—</w:t>
            </w:r>
          </w:p>
        </w:tc>
        <w:tc>
          <w:tcPr>
            <w:tcW w:w="1015" w:type="dxa"/>
            <w:tcBorders>
              <w:right w:val="double" w:sz="4" w:space="0" w:color="auto"/>
            </w:tcBorders>
            <w:shd w:val="clear" w:color="auto" w:fill="auto"/>
            <w:vAlign w:val="center"/>
          </w:tcPr>
          <w:p w14:paraId="6BCD54D6" w14:textId="095DB6C3" w:rsidR="009F0D1F" w:rsidRPr="009179AD" w:rsidRDefault="009F0D1F" w:rsidP="002B1CCD">
            <w:pPr>
              <w:jc w:val="center"/>
              <w:rPr>
                <w:rFonts w:ascii="Tahoma" w:eastAsia="Times New Roman" w:hAnsi="Tahoma" w:cs="Tahoma"/>
                <w:color w:val="000000"/>
                <w:sz w:val="22"/>
                <w:szCs w:val="22"/>
              </w:rPr>
            </w:pPr>
            <w:r w:rsidRPr="00A32E2A">
              <w:rPr>
                <w:rFonts w:ascii="Tahoma" w:eastAsia="Times New Roman" w:hAnsi="Tahoma" w:cs="Tahoma"/>
                <w:color w:val="000000"/>
                <w:sz w:val="22"/>
                <w:szCs w:val="22"/>
              </w:rPr>
              <w:t>—</w:t>
            </w:r>
          </w:p>
        </w:tc>
      </w:tr>
    </w:tbl>
    <w:p w14:paraId="745CE138" w14:textId="77777777" w:rsidR="009179AD" w:rsidRDefault="009179AD">
      <w:pPr>
        <w:rPr>
          <w:rFonts w:ascii="Tahoma" w:hAnsi="Tahoma" w:cs="Tahoma"/>
          <w:lang w:val="en-CA"/>
        </w:rPr>
      </w:pPr>
    </w:p>
    <w:p w14:paraId="67F6767A" w14:textId="77777777" w:rsidR="002F1B2D" w:rsidRDefault="002F1B2D">
      <w:pPr>
        <w:rPr>
          <w:rFonts w:ascii="Tahoma" w:hAnsi="Tahoma" w:cs="Tahoma"/>
          <w:lang w:val="en-CA"/>
        </w:rPr>
      </w:pPr>
    </w:p>
    <w:p w14:paraId="752C0FBE" w14:textId="77777777" w:rsidR="002F1B2D" w:rsidRDefault="002F1B2D">
      <w:pPr>
        <w:rPr>
          <w:rFonts w:ascii="Tahoma" w:hAnsi="Tahoma" w:cs="Tahoma"/>
          <w:lang w:val="en-CA"/>
        </w:rPr>
      </w:pPr>
    </w:p>
    <w:p w14:paraId="3664DBAB" w14:textId="564BFB79" w:rsidR="002F1B2D" w:rsidRDefault="002F1B2D">
      <w:pPr>
        <w:rPr>
          <w:rFonts w:ascii="Tahoma" w:hAnsi="Tahoma" w:cs="Tahoma"/>
          <w:lang w:val="en-CA"/>
        </w:rPr>
      </w:pPr>
      <w:r>
        <w:rPr>
          <w:rFonts w:ascii="Tahoma" w:hAnsi="Tahoma" w:cs="Tahoma"/>
          <w:lang w:val="en-CA"/>
        </w:rPr>
        <w:br w:type="page"/>
      </w:r>
    </w:p>
    <w:p w14:paraId="5EEC04F3" w14:textId="77777777" w:rsidR="002F1B2D" w:rsidRDefault="002F1B2D">
      <w:pPr>
        <w:rPr>
          <w:rFonts w:ascii="Tahoma" w:hAnsi="Tahoma" w:cs="Tahoma"/>
          <w:lang w:val="en-CA"/>
        </w:rPr>
      </w:pPr>
    </w:p>
    <w:p w14:paraId="1F86B75F" w14:textId="77777777" w:rsidR="002F1B2D" w:rsidRDefault="002F1B2D">
      <w:pPr>
        <w:rPr>
          <w:rFonts w:ascii="Tahoma" w:hAnsi="Tahoma" w:cs="Tahoma"/>
          <w:lang w:val="en-CA"/>
        </w:rPr>
      </w:pPr>
    </w:p>
    <w:p w14:paraId="0E3569DE" w14:textId="77777777" w:rsidR="002F1B2D" w:rsidRDefault="002F1B2D">
      <w:pPr>
        <w:rPr>
          <w:rFonts w:ascii="Tahoma" w:hAnsi="Tahoma" w:cs="Tahoma"/>
          <w:lang w:val="en-CA"/>
        </w:rPr>
      </w:pPr>
    </w:p>
    <w:p w14:paraId="3BFB2E51" w14:textId="6AAFD3B6" w:rsidR="002F1B2D" w:rsidRPr="002B1CCD" w:rsidRDefault="002F1B2D">
      <w:pPr>
        <w:rPr>
          <w:rFonts w:ascii="Tahoma" w:hAnsi="Tahoma" w:cs="Tahoma"/>
          <w:sz w:val="28"/>
          <w:szCs w:val="28"/>
          <w:lang w:val="en-CA"/>
        </w:rPr>
      </w:pPr>
      <w:r w:rsidRPr="002B1CCD">
        <w:rPr>
          <w:rFonts w:ascii="Tahoma" w:hAnsi="Tahoma" w:cs="Tahoma"/>
          <w:b/>
          <w:noProof/>
          <w:color w:val="4472C4" w:themeColor="accent1"/>
          <w:sz w:val="28"/>
          <w:szCs w:val="28"/>
          <w:u w:val="single"/>
        </w:rPr>
        <mc:AlternateContent>
          <mc:Choice Requires="wps">
            <w:drawing>
              <wp:anchor distT="0" distB="0" distL="114300" distR="114300" simplePos="0" relativeHeight="251667456" behindDoc="1" locked="0" layoutInCell="1" allowOverlap="1" wp14:anchorId="05BEAC78" wp14:editId="322B1F86">
                <wp:simplePos x="0" y="0"/>
                <wp:positionH relativeFrom="margin">
                  <wp:align>center</wp:align>
                </wp:positionH>
                <wp:positionV relativeFrom="margin">
                  <wp:align>top</wp:align>
                </wp:positionV>
                <wp:extent cx="5943600" cy="342900"/>
                <wp:effectExtent l="0" t="0" r="25400" b="38100"/>
                <wp:wrapNone/>
                <wp:docPr id="10" name="Text Box 10"/>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E2CBFB4" w14:textId="31DC4780" w:rsidR="002B1CCD" w:rsidRPr="00365501" w:rsidRDefault="002B1CCD" w:rsidP="002F1B2D">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Risk Analytics</w:t>
                            </w:r>
                          </w:p>
                          <w:p w14:paraId="05C333E9" w14:textId="77777777" w:rsidR="002B1CCD" w:rsidRDefault="002B1CCD" w:rsidP="002F1B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BEAC78" id="Text Box 10" o:spid="_x0000_s1034" type="#_x0000_t202" style="position:absolute;margin-left:0;margin-top:0;width:468pt;height:27pt;z-index:-251649024;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" filled="f" strokecolor="#1f3763 [1604]">
                <v:textbox>
                  <w:txbxContent>
                    <w:p w14:paraId="2E2CBFB4" w14:textId="31DC4780" w:rsidR="002B1CCD" w:rsidRPr="00365501" w:rsidRDefault="002B1CCD" w:rsidP="002F1B2D">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Risk Analytics</w:t>
                      </w:r>
                    </w:p>
                    <w:p w14:paraId="05C333E9" w14:textId="77777777" w:rsidR="002B1CCD" w:rsidRDefault="002B1CCD" w:rsidP="002F1B2D"/>
                  </w:txbxContent>
                </v:textbox>
                <w10:wrap anchorx="margin" anchory="margin"/>
              </v:shape>
            </w:pict>
          </mc:Fallback>
        </mc:AlternateContent>
      </w:r>
      <w:r w:rsidRPr="002B1CCD">
        <w:rPr>
          <w:rFonts w:ascii="Tahoma" w:hAnsi="Tahoma" w:cs="Tahoma"/>
          <w:sz w:val="28"/>
          <w:szCs w:val="28"/>
          <w:u w:val="single"/>
          <w:lang w:val="en-CA"/>
        </w:rPr>
        <w:t>Value at Risk</w:t>
      </w:r>
    </w:p>
    <w:p w14:paraId="7659E1A1" w14:textId="080D9AA1" w:rsidR="002F1B2D" w:rsidRPr="002F1B2D" w:rsidRDefault="002F1B2D">
      <w:pPr>
        <w:rPr>
          <w:rFonts w:ascii="Tahoma" w:hAnsi="Tahoma" w:cs="Tahoma"/>
          <w:sz w:val="18"/>
          <w:szCs w:val="18"/>
          <w:lang w:val="en-CA"/>
        </w:rPr>
      </w:pPr>
    </w:p>
    <w:tbl>
      <w:tblPr>
        <w:tblStyle w:val="TableGrid"/>
        <w:tblW w:w="0" w:type="auto"/>
        <w:tblLook w:val="04A0" w:firstRow="1" w:lastRow="0" w:firstColumn="1" w:lastColumn="0" w:noHBand="0" w:noVBand="1"/>
      </w:tblPr>
      <w:tblGrid>
        <w:gridCol w:w="5006"/>
        <w:gridCol w:w="1140"/>
      </w:tblGrid>
      <w:tr w:rsidR="00874146" w14:paraId="14035590" w14:textId="77777777" w:rsidTr="00874146">
        <w:trPr>
          <w:trHeight w:val="543"/>
        </w:trPr>
        <w:tc>
          <w:tcPr>
            <w:tcW w:w="5006" w:type="dxa"/>
            <w:vAlign w:val="center"/>
          </w:tcPr>
          <w:p w14:paraId="4EE2D88D" w14:textId="7CDA9C07" w:rsidR="009C6FED" w:rsidRPr="009C6FED" w:rsidRDefault="009C6FED" w:rsidP="009C6FED">
            <w:pPr>
              <w:rPr>
                <w:rFonts w:ascii="Tahoma" w:hAnsi="Tahoma" w:cs="Tahoma"/>
                <w:lang w:val="en-CA"/>
              </w:rPr>
            </w:pPr>
            <w:r w:rsidRPr="009C6FED">
              <w:rPr>
                <w:rFonts w:ascii="Tahoma" w:hAnsi="Tahoma" w:cs="Tahoma"/>
                <w:lang w:val="en-CA"/>
              </w:rPr>
              <w:t xml:space="preserve">Estimated 1-month 95% </w:t>
            </w:r>
            <w:proofErr w:type="spellStart"/>
            <w:r w:rsidRPr="009C6FED">
              <w:rPr>
                <w:rFonts w:ascii="Tahoma" w:hAnsi="Tahoma" w:cs="Tahoma"/>
                <w:lang w:val="en-CA"/>
              </w:rPr>
              <w:t>VaR</w:t>
            </w:r>
            <w:proofErr w:type="spellEnd"/>
          </w:p>
        </w:tc>
        <w:tc>
          <w:tcPr>
            <w:tcW w:w="1140" w:type="dxa"/>
            <w:vAlign w:val="center"/>
          </w:tcPr>
          <w:p w14:paraId="6F9A783B" w14:textId="7EF3E474" w:rsidR="009C6FED" w:rsidRDefault="005574CB" w:rsidP="009C6FED">
            <w:pPr>
              <w:jc w:val="right"/>
              <w:rPr>
                <w:rFonts w:ascii="Tahoma" w:hAnsi="Tahoma" w:cs="Tahoma"/>
                <w:lang w:val="en-CA"/>
              </w:rPr>
            </w:pPr>
            <w:r>
              <w:rPr>
                <w:rFonts w:ascii="Tahoma" w:hAnsi="Tahoma" w:cs="Tahoma"/>
                <w:lang w:val="en-CA"/>
              </w:rPr>
              <w:t>2.90</w:t>
            </w:r>
            <w:r w:rsidR="009C6FED">
              <w:rPr>
                <w:rFonts w:ascii="Tahoma" w:hAnsi="Tahoma" w:cs="Tahoma"/>
                <w:lang w:val="en-CA"/>
              </w:rPr>
              <w:t>%</w:t>
            </w:r>
          </w:p>
        </w:tc>
      </w:tr>
      <w:tr w:rsidR="00874146" w14:paraId="0358251E" w14:textId="77777777" w:rsidTr="00874146">
        <w:trPr>
          <w:trHeight w:val="539"/>
        </w:trPr>
        <w:tc>
          <w:tcPr>
            <w:tcW w:w="5006" w:type="dxa"/>
            <w:vAlign w:val="center"/>
          </w:tcPr>
          <w:p w14:paraId="5EF63EF7" w14:textId="385424C4" w:rsidR="009C6FED" w:rsidRPr="009C6FED" w:rsidRDefault="009C6FED" w:rsidP="009C6FED">
            <w:pPr>
              <w:rPr>
                <w:rFonts w:ascii="Tahoma" w:hAnsi="Tahoma" w:cs="Tahoma"/>
                <w:lang w:val="en-CA"/>
              </w:rPr>
            </w:pPr>
            <w:r w:rsidRPr="009C6FED">
              <w:rPr>
                <w:rFonts w:ascii="Tahoma" w:hAnsi="Tahoma" w:cs="Tahoma"/>
                <w:lang w:val="en-CA"/>
              </w:rPr>
              <w:t xml:space="preserve">Estimated 1-month 95% </w:t>
            </w:r>
            <w:r w:rsidR="00874146">
              <w:rPr>
                <w:rFonts w:ascii="Tahoma" w:hAnsi="Tahoma" w:cs="Tahoma"/>
                <w:lang w:val="en-CA"/>
              </w:rPr>
              <w:t>Expected Shortfall</w:t>
            </w:r>
          </w:p>
        </w:tc>
        <w:tc>
          <w:tcPr>
            <w:tcW w:w="1140" w:type="dxa"/>
            <w:vAlign w:val="center"/>
          </w:tcPr>
          <w:p w14:paraId="27DA78C7" w14:textId="4F764BD1" w:rsidR="009C6FED" w:rsidRDefault="005574CB" w:rsidP="009C6FED">
            <w:pPr>
              <w:jc w:val="right"/>
              <w:rPr>
                <w:rFonts w:ascii="Tahoma" w:hAnsi="Tahoma" w:cs="Tahoma"/>
                <w:lang w:val="en-CA"/>
              </w:rPr>
            </w:pPr>
            <w:r>
              <w:rPr>
                <w:rFonts w:ascii="Tahoma" w:hAnsi="Tahoma" w:cs="Tahoma"/>
                <w:lang w:val="en-CA"/>
              </w:rPr>
              <w:t>3.72</w:t>
            </w:r>
            <w:r w:rsidR="009C6FED">
              <w:rPr>
                <w:rFonts w:ascii="Tahoma" w:hAnsi="Tahoma" w:cs="Tahoma"/>
                <w:lang w:val="en-CA"/>
              </w:rPr>
              <w:t>%</w:t>
            </w:r>
          </w:p>
        </w:tc>
      </w:tr>
      <w:tr w:rsidR="00874146" w14:paraId="46BD6C52" w14:textId="77777777" w:rsidTr="00874146">
        <w:trPr>
          <w:trHeight w:val="490"/>
        </w:trPr>
        <w:tc>
          <w:tcPr>
            <w:tcW w:w="5006" w:type="dxa"/>
            <w:vAlign w:val="center"/>
          </w:tcPr>
          <w:p w14:paraId="67949390" w14:textId="1387B3C4" w:rsidR="009C6FED" w:rsidRPr="009C6FED" w:rsidRDefault="009C6FED" w:rsidP="009C6FED">
            <w:pPr>
              <w:rPr>
                <w:rFonts w:ascii="Tahoma" w:hAnsi="Tahoma" w:cs="Tahoma"/>
                <w:lang w:val="en-CA"/>
              </w:rPr>
            </w:pPr>
            <w:r w:rsidRPr="009C6FED">
              <w:rPr>
                <w:rFonts w:ascii="Tahoma" w:hAnsi="Tahoma" w:cs="Tahoma"/>
                <w:lang w:val="en-CA"/>
              </w:rPr>
              <w:t>Estimated 1-month Volatility</w:t>
            </w:r>
          </w:p>
        </w:tc>
        <w:tc>
          <w:tcPr>
            <w:tcW w:w="1140" w:type="dxa"/>
            <w:vAlign w:val="center"/>
          </w:tcPr>
          <w:p w14:paraId="49EDE6D6" w14:textId="38D19C1D" w:rsidR="009C6FED" w:rsidRDefault="005574CB" w:rsidP="009C6FED">
            <w:pPr>
              <w:jc w:val="right"/>
              <w:rPr>
                <w:rFonts w:ascii="Tahoma" w:hAnsi="Tahoma" w:cs="Tahoma"/>
                <w:lang w:val="en-CA"/>
              </w:rPr>
            </w:pPr>
            <w:r>
              <w:rPr>
                <w:rFonts w:ascii="Tahoma" w:hAnsi="Tahoma" w:cs="Tahoma"/>
                <w:lang w:val="en-CA"/>
              </w:rPr>
              <w:t>2.00</w:t>
            </w:r>
            <w:r w:rsidR="009C6FED">
              <w:rPr>
                <w:rFonts w:ascii="Tahoma" w:hAnsi="Tahoma" w:cs="Tahoma"/>
                <w:lang w:val="en-CA"/>
              </w:rPr>
              <w:t>%</w:t>
            </w:r>
          </w:p>
        </w:tc>
      </w:tr>
    </w:tbl>
    <w:p w14:paraId="533CAA6A" w14:textId="1D13C99C" w:rsidR="00C62D1F" w:rsidRDefault="00C62D1F">
      <w:pPr>
        <w:rPr>
          <w:rFonts w:ascii="Tahoma" w:hAnsi="Tahoma" w:cs="Tahoma"/>
          <w:lang w:val="en-CA"/>
        </w:rPr>
      </w:pPr>
    </w:p>
    <w:p w14:paraId="50881F1C" w14:textId="7AD165AD" w:rsidR="001F4A03" w:rsidRPr="00C62D1F" w:rsidRDefault="001F4A03">
      <w:pPr>
        <w:rPr>
          <w:rFonts w:ascii="Tahoma" w:hAnsi="Tahoma" w:cs="Tahoma"/>
          <w:lang w:val="en-CA"/>
        </w:rPr>
      </w:pPr>
      <w:r>
        <w:rPr>
          <w:noProof/>
        </w:rPr>
        <w:drawing>
          <wp:anchor distT="0" distB="0" distL="114300" distR="114300" simplePos="0" relativeHeight="251677696" behindDoc="1" locked="0" layoutInCell="1" allowOverlap="1" wp14:anchorId="70A0B100" wp14:editId="5DF55852">
            <wp:simplePos x="0" y="0"/>
            <wp:positionH relativeFrom="column">
              <wp:posOffset>323263</wp:posOffset>
            </wp:positionH>
            <wp:positionV relativeFrom="paragraph">
              <wp:posOffset>181224</wp:posOffset>
            </wp:positionV>
            <wp:extent cx="4208145" cy="2968625"/>
            <wp:effectExtent l="0" t="0" r="0" b="0"/>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roofErr w:type="spellStart"/>
      <w:r w:rsidRPr="002B1CCD">
        <w:rPr>
          <w:rFonts w:ascii="Tahoma" w:hAnsi="Tahoma" w:cs="Tahoma"/>
          <w:sz w:val="28"/>
          <w:szCs w:val="28"/>
          <w:u w:val="single"/>
          <w:lang w:val="en-CA"/>
        </w:rPr>
        <w:t>Va</w:t>
      </w:r>
      <w:r>
        <w:rPr>
          <w:rFonts w:ascii="Tahoma" w:hAnsi="Tahoma" w:cs="Tahoma"/>
          <w:sz w:val="28"/>
          <w:szCs w:val="28"/>
          <w:u w:val="single"/>
          <w:lang w:val="en-CA"/>
        </w:rPr>
        <w:t>R</w:t>
      </w:r>
      <w:proofErr w:type="spellEnd"/>
      <w:r>
        <w:rPr>
          <w:rFonts w:ascii="Tahoma" w:hAnsi="Tahoma" w:cs="Tahoma"/>
          <w:sz w:val="28"/>
          <w:szCs w:val="28"/>
          <w:u w:val="single"/>
          <w:lang w:val="en-CA"/>
        </w:rPr>
        <w:t xml:space="preserve"> Contributions</w:t>
      </w:r>
    </w:p>
    <w:p w14:paraId="6E821951" w14:textId="31E65A42" w:rsidR="00984D98" w:rsidRDefault="00984D98">
      <w:pPr>
        <w:rPr>
          <w:rFonts w:ascii="Tahoma" w:hAnsi="Tahoma" w:cs="Tahoma"/>
          <w:u w:val="single"/>
          <w:lang w:val="en-CA"/>
        </w:rPr>
      </w:pPr>
    </w:p>
    <w:p w14:paraId="10122719" w14:textId="5C5038AA" w:rsidR="00984D98" w:rsidRDefault="00984D98">
      <w:pPr>
        <w:rPr>
          <w:rFonts w:ascii="Tahoma" w:hAnsi="Tahoma" w:cs="Tahoma"/>
          <w:u w:val="single"/>
          <w:lang w:val="en-CA"/>
        </w:rPr>
      </w:pPr>
    </w:p>
    <w:p w14:paraId="5BB2AF7B" w14:textId="5AD1B8AF" w:rsidR="000A7980" w:rsidRDefault="000A7980">
      <w:pPr>
        <w:rPr>
          <w:rFonts w:ascii="Tahoma" w:hAnsi="Tahoma" w:cs="Tahoma"/>
          <w:b/>
          <w:noProof/>
          <w:color w:val="4472C4" w:themeColor="accent1"/>
          <w:sz w:val="32"/>
          <w:u w:val="single"/>
        </w:rPr>
      </w:pPr>
    </w:p>
    <w:p w14:paraId="7102E88F" w14:textId="2C8B9630" w:rsidR="000A7980" w:rsidRDefault="000A7980">
      <w:pPr>
        <w:rPr>
          <w:rFonts w:ascii="Tahoma" w:hAnsi="Tahoma" w:cs="Tahoma"/>
          <w:b/>
          <w:noProof/>
          <w:color w:val="4472C4" w:themeColor="accent1"/>
          <w:sz w:val="32"/>
          <w:u w:val="single"/>
        </w:rPr>
      </w:pPr>
    </w:p>
    <w:p w14:paraId="28DE714A" w14:textId="77777777" w:rsidR="00404C5D" w:rsidRDefault="00404C5D">
      <w:pPr>
        <w:rPr>
          <w:rFonts w:ascii="Tahoma" w:hAnsi="Tahoma" w:cs="Tahoma"/>
          <w:b/>
          <w:noProof/>
          <w:color w:val="4472C4" w:themeColor="accent1"/>
          <w:sz w:val="32"/>
          <w:u w:val="single"/>
        </w:rPr>
      </w:pPr>
    </w:p>
    <w:p w14:paraId="78ACFA46" w14:textId="77777777" w:rsidR="00404C5D" w:rsidRDefault="00404C5D">
      <w:pPr>
        <w:rPr>
          <w:rFonts w:ascii="Tahoma" w:hAnsi="Tahoma" w:cs="Tahoma"/>
          <w:b/>
          <w:noProof/>
          <w:color w:val="4472C4" w:themeColor="accent1"/>
          <w:sz w:val="32"/>
          <w:u w:val="single"/>
        </w:rPr>
      </w:pPr>
    </w:p>
    <w:tbl>
      <w:tblPr>
        <w:tblStyle w:val="TableGrid"/>
        <w:tblpPr w:leftFromText="187" w:rightFromText="187" w:vertAnchor="page" w:horzAnchor="page" w:tblpX="1455" w:tblpY="10067"/>
        <w:tblW w:w="7352" w:type="dxa"/>
        <w:tblLook w:val="04A0" w:firstRow="1" w:lastRow="0" w:firstColumn="1" w:lastColumn="0" w:noHBand="0" w:noVBand="1"/>
      </w:tblPr>
      <w:tblGrid>
        <w:gridCol w:w="3083"/>
        <w:gridCol w:w="2089"/>
        <w:gridCol w:w="2180"/>
      </w:tblGrid>
      <w:tr w:rsidR="000A7980" w:rsidRPr="005C6FC7" w14:paraId="22056563" w14:textId="77777777" w:rsidTr="00404C5D">
        <w:trPr>
          <w:trHeight w:val="674"/>
        </w:trPr>
        <w:tc>
          <w:tcPr>
            <w:tcW w:w="3083" w:type="dxa"/>
            <w:tcBorders>
              <w:bottom w:val="double" w:sz="4" w:space="0" w:color="auto"/>
            </w:tcBorders>
            <w:vAlign w:val="center"/>
          </w:tcPr>
          <w:p w14:paraId="5B7C1764" w14:textId="77777777" w:rsidR="000A7980" w:rsidRPr="00DC3D6F" w:rsidRDefault="000A7980" w:rsidP="00404C5D">
            <w:pPr>
              <w:jc w:val="center"/>
              <w:rPr>
                <w:rFonts w:ascii="Tahoma" w:hAnsi="Tahoma" w:cs="Tahoma"/>
                <w:sz w:val="22"/>
                <w:szCs w:val="22"/>
                <w:lang w:val="en-CA"/>
              </w:rPr>
            </w:pPr>
            <w:r w:rsidRPr="00DC3D6F">
              <w:rPr>
                <w:rFonts w:ascii="Tahoma" w:eastAsia="Times New Roman" w:hAnsi="Tahoma" w:cs="Tahoma"/>
                <w:b/>
                <w:bCs/>
                <w:sz w:val="22"/>
                <w:szCs w:val="22"/>
              </w:rPr>
              <w:t>Scenario</w:t>
            </w:r>
            <w:r>
              <w:rPr>
                <w:rFonts w:ascii="Tahoma" w:eastAsia="Times New Roman" w:hAnsi="Tahoma" w:cs="Tahoma"/>
                <w:b/>
                <w:bCs/>
                <w:sz w:val="22"/>
                <w:szCs w:val="22"/>
              </w:rPr>
              <w:t xml:space="preserve"> (1 Month)</w:t>
            </w:r>
          </w:p>
        </w:tc>
        <w:tc>
          <w:tcPr>
            <w:tcW w:w="2089" w:type="dxa"/>
            <w:tcBorders>
              <w:left w:val="double" w:sz="4" w:space="0" w:color="auto"/>
              <w:bottom w:val="double" w:sz="4" w:space="0" w:color="auto"/>
            </w:tcBorders>
            <w:vAlign w:val="center"/>
          </w:tcPr>
          <w:p w14:paraId="429A4C11" w14:textId="77777777" w:rsidR="000A7980" w:rsidRPr="00DC3D6F" w:rsidRDefault="000A7980" w:rsidP="00404C5D">
            <w:pPr>
              <w:jc w:val="center"/>
              <w:rPr>
                <w:rFonts w:ascii="Tahoma" w:hAnsi="Tahoma" w:cs="Tahoma"/>
                <w:sz w:val="22"/>
                <w:szCs w:val="22"/>
                <w:lang w:val="en-CA"/>
              </w:rPr>
            </w:pPr>
            <w:r>
              <w:rPr>
                <w:rFonts w:ascii="Tahoma" w:eastAsia="Times New Roman" w:hAnsi="Tahoma" w:cs="Tahoma"/>
                <w:b/>
                <w:bCs/>
                <w:color w:val="000000"/>
                <w:sz w:val="22"/>
                <w:szCs w:val="22"/>
              </w:rPr>
              <w:t xml:space="preserve">$ </w:t>
            </w:r>
            <w:r w:rsidRPr="00DC3D6F">
              <w:rPr>
                <w:rFonts w:ascii="Tahoma" w:eastAsia="Times New Roman" w:hAnsi="Tahoma" w:cs="Tahoma"/>
                <w:b/>
                <w:bCs/>
                <w:color w:val="000000"/>
                <w:sz w:val="22"/>
                <w:szCs w:val="22"/>
              </w:rPr>
              <w:t>Change in Portfolio Value</w:t>
            </w:r>
          </w:p>
        </w:tc>
        <w:tc>
          <w:tcPr>
            <w:tcW w:w="2180" w:type="dxa"/>
            <w:tcBorders>
              <w:bottom w:val="double" w:sz="4" w:space="0" w:color="auto"/>
            </w:tcBorders>
            <w:vAlign w:val="center"/>
          </w:tcPr>
          <w:p w14:paraId="346501DE" w14:textId="77777777" w:rsidR="000A7980" w:rsidRPr="00DC3D6F" w:rsidRDefault="000A7980" w:rsidP="00404C5D">
            <w:pPr>
              <w:jc w:val="center"/>
              <w:rPr>
                <w:rFonts w:ascii="Tahoma" w:hAnsi="Tahoma" w:cs="Tahoma"/>
                <w:sz w:val="22"/>
                <w:szCs w:val="22"/>
                <w:lang w:val="en-CA"/>
              </w:rPr>
            </w:pPr>
            <w:r>
              <w:rPr>
                <w:rFonts w:ascii="Tahoma" w:eastAsia="Times New Roman" w:hAnsi="Tahoma" w:cs="Tahoma"/>
                <w:b/>
                <w:bCs/>
                <w:color w:val="000000"/>
                <w:sz w:val="22"/>
                <w:szCs w:val="22"/>
              </w:rPr>
              <w:t xml:space="preserve">% </w:t>
            </w:r>
            <w:r w:rsidRPr="00DC3D6F">
              <w:rPr>
                <w:rFonts w:ascii="Tahoma" w:eastAsia="Times New Roman" w:hAnsi="Tahoma" w:cs="Tahoma"/>
                <w:b/>
                <w:bCs/>
                <w:color w:val="000000"/>
                <w:sz w:val="22"/>
                <w:szCs w:val="22"/>
              </w:rPr>
              <w:t>Change in Portfolio Value</w:t>
            </w:r>
          </w:p>
        </w:tc>
      </w:tr>
      <w:tr w:rsidR="009D6C81" w:rsidRPr="00FE6A98" w14:paraId="5E453CE5" w14:textId="77777777" w:rsidTr="009D6C81">
        <w:trPr>
          <w:trHeight w:val="534"/>
        </w:trPr>
        <w:tc>
          <w:tcPr>
            <w:tcW w:w="3083" w:type="dxa"/>
            <w:tcBorders>
              <w:top w:val="double" w:sz="4" w:space="0" w:color="auto"/>
            </w:tcBorders>
            <w:vAlign w:val="center"/>
          </w:tcPr>
          <w:p w14:paraId="440F423C" w14:textId="77777777" w:rsidR="009D6C81" w:rsidRPr="00DC3D6F" w:rsidRDefault="009D6C81" w:rsidP="00404C5D">
            <w:pPr>
              <w:jc w:val="center"/>
              <w:rPr>
                <w:rFonts w:ascii="Tahoma" w:hAnsi="Tahoma" w:cs="Tahoma"/>
                <w:lang w:val="en-CA"/>
              </w:rPr>
            </w:pPr>
            <w:r w:rsidRPr="00DC3D6F">
              <w:rPr>
                <w:rFonts w:ascii="Tahoma" w:eastAsia="Times New Roman" w:hAnsi="Tahoma" w:cs="Tahoma"/>
                <w:color w:val="000000"/>
              </w:rPr>
              <w:t>GDP down 1%</w:t>
            </w:r>
          </w:p>
        </w:tc>
        <w:tc>
          <w:tcPr>
            <w:tcW w:w="2089" w:type="dxa"/>
            <w:tcBorders>
              <w:top w:val="double" w:sz="4" w:space="0" w:color="auto"/>
              <w:left w:val="double" w:sz="4" w:space="0" w:color="auto"/>
            </w:tcBorders>
            <w:shd w:val="clear" w:color="auto" w:fill="FFC2CB"/>
            <w:vAlign w:val="center"/>
          </w:tcPr>
          <w:p w14:paraId="186CC547" w14:textId="6D1E165A" w:rsidR="009D6C81" w:rsidRPr="009D6C81" w:rsidRDefault="009D6C81" w:rsidP="009D6C81">
            <w:pPr>
              <w:jc w:val="right"/>
              <w:rPr>
                <w:rFonts w:ascii="Tahoma" w:hAnsi="Tahoma" w:cs="Tahoma"/>
                <w:color w:val="000000" w:themeColor="text1"/>
                <w:lang w:val="en-CA"/>
              </w:rPr>
            </w:pPr>
            <w:r w:rsidRPr="009D6C81">
              <w:rPr>
                <w:rFonts w:ascii="Tahoma" w:eastAsia="Times New Roman" w:hAnsi="Tahoma" w:cs="Tahoma"/>
                <w:color w:val="000000"/>
              </w:rPr>
              <w:t xml:space="preserve">- $ 3,509.87 </w:t>
            </w:r>
          </w:p>
        </w:tc>
        <w:tc>
          <w:tcPr>
            <w:tcW w:w="2180" w:type="dxa"/>
            <w:tcBorders>
              <w:top w:val="double" w:sz="4" w:space="0" w:color="auto"/>
            </w:tcBorders>
            <w:shd w:val="clear" w:color="auto" w:fill="FFC2CB"/>
            <w:vAlign w:val="center"/>
          </w:tcPr>
          <w:p w14:paraId="1FD8E13A" w14:textId="08C00CD9" w:rsidR="009D6C81" w:rsidRPr="009D6C81" w:rsidRDefault="009D6C81" w:rsidP="009D6C81">
            <w:pPr>
              <w:jc w:val="right"/>
              <w:rPr>
                <w:rFonts w:ascii="Tahoma" w:hAnsi="Tahoma" w:cs="Tahoma"/>
                <w:color w:val="000000" w:themeColor="text1"/>
                <w:lang w:val="en-CA"/>
              </w:rPr>
            </w:pPr>
            <w:r w:rsidRPr="009D6C81">
              <w:rPr>
                <w:rFonts w:ascii="Tahoma" w:eastAsia="Times New Roman" w:hAnsi="Tahoma" w:cs="Tahoma"/>
                <w:color w:val="000000"/>
              </w:rPr>
              <w:t>- 0.9%</w:t>
            </w:r>
          </w:p>
        </w:tc>
      </w:tr>
      <w:tr w:rsidR="009D6C81" w:rsidRPr="00FE6A98" w14:paraId="721717AD" w14:textId="77777777" w:rsidTr="009D6C81">
        <w:trPr>
          <w:trHeight w:val="534"/>
        </w:trPr>
        <w:tc>
          <w:tcPr>
            <w:tcW w:w="3083" w:type="dxa"/>
            <w:vAlign w:val="center"/>
          </w:tcPr>
          <w:p w14:paraId="213DFA54" w14:textId="77777777" w:rsidR="009D6C81" w:rsidRPr="00DC3D6F" w:rsidRDefault="009D6C81" w:rsidP="00404C5D">
            <w:pPr>
              <w:jc w:val="center"/>
              <w:rPr>
                <w:rFonts w:ascii="Tahoma" w:hAnsi="Tahoma" w:cs="Tahoma"/>
                <w:lang w:val="en-CA"/>
              </w:rPr>
            </w:pPr>
            <w:r w:rsidRPr="00DC3D6F">
              <w:rPr>
                <w:rFonts w:ascii="Tahoma" w:eastAsia="Times New Roman" w:hAnsi="Tahoma" w:cs="Tahoma"/>
                <w:color w:val="000000"/>
              </w:rPr>
              <w:t>Volatility Up 50%</w:t>
            </w:r>
          </w:p>
        </w:tc>
        <w:tc>
          <w:tcPr>
            <w:tcW w:w="2089" w:type="dxa"/>
            <w:tcBorders>
              <w:left w:val="double" w:sz="4" w:space="0" w:color="auto"/>
            </w:tcBorders>
            <w:shd w:val="clear" w:color="auto" w:fill="FFC2CB"/>
            <w:vAlign w:val="center"/>
          </w:tcPr>
          <w:p w14:paraId="61B939E3" w14:textId="2CBDB634" w:rsidR="009D6C81" w:rsidRPr="009D6C81" w:rsidRDefault="009D6C81" w:rsidP="009D6C81">
            <w:pPr>
              <w:jc w:val="right"/>
              <w:rPr>
                <w:rFonts w:ascii="Tahoma" w:hAnsi="Tahoma" w:cs="Tahoma"/>
                <w:color w:val="000000" w:themeColor="text1"/>
                <w:lang w:val="en-CA"/>
              </w:rPr>
            </w:pPr>
            <w:r w:rsidRPr="009D6C81">
              <w:rPr>
                <w:rFonts w:ascii="Tahoma" w:eastAsia="Times New Roman" w:hAnsi="Tahoma" w:cs="Tahoma"/>
                <w:color w:val="000000"/>
              </w:rPr>
              <w:t xml:space="preserve">- $ 8,477.84 </w:t>
            </w:r>
          </w:p>
        </w:tc>
        <w:tc>
          <w:tcPr>
            <w:tcW w:w="2180" w:type="dxa"/>
            <w:shd w:val="clear" w:color="auto" w:fill="FFC2CB"/>
            <w:vAlign w:val="center"/>
          </w:tcPr>
          <w:p w14:paraId="19EE9D59" w14:textId="4AB9A8C3" w:rsidR="009D6C81" w:rsidRPr="009D6C81" w:rsidRDefault="009D6C81" w:rsidP="009D6C81">
            <w:pPr>
              <w:jc w:val="right"/>
              <w:rPr>
                <w:rFonts w:ascii="Tahoma" w:hAnsi="Tahoma" w:cs="Tahoma"/>
                <w:color w:val="000000" w:themeColor="text1"/>
                <w:lang w:val="en-CA"/>
              </w:rPr>
            </w:pPr>
            <w:r w:rsidRPr="009D6C81">
              <w:rPr>
                <w:rFonts w:ascii="Tahoma" w:eastAsia="Times New Roman" w:hAnsi="Tahoma" w:cs="Tahoma"/>
                <w:color w:val="000000"/>
              </w:rPr>
              <w:t>- 2.1%</w:t>
            </w:r>
          </w:p>
        </w:tc>
      </w:tr>
      <w:tr w:rsidR="009D6C81" w:rsidRPr="00FE6A98" w14:paraId="543BEB70" w14:textId="77777777" w:rsidTr="009D6C81">
        <w:trPr>
          <w:trHeight w:val="534"/>
        </w:trPr>
        <w:tc>
          <w:tcPr>
            <w:tcW w:w="3083" w:type="dxa"/>
            <w:vAlign w:val="center"/>
          </w:tcPr>
          <w:p w14:paraId="7AF43876" w14:textId="77777777" w:rsidR="009D6C81" w:rsidRPr="00DC3D6F" w:rsidRDefault="009D6C81" w:rsidP="00404C5D">
            <w:pPr>
              <w:jc w:val="center"/>
              <w:rPr>
                <w:rFonts w:ascii="Tahoma" w:hAnsi="Tahoma" w:cs="Tahoma"/>
                <w:lang w:val="en-CA"/>
              </w:rPr>
            </w:pPr>
            <w:r w:rsidRPr="00DC3D6F">
              <w:rPr>
                <w:rFonts w:ascii="Tahoma" w:eastAsia="Times New Roman" w:hAnsi="Tahoma" w:cs="Tahoma"/>
                <w:color w:val="000000"/>
              </w:rPr>
              <w:t>Volatility Down 50%</w:t>
            </w:r>
          </w:p>
        </w:tc>
        <w:tc>
          <w:tcPr>
            <w:tcW w:w="2089" w:type="dxa"/>
            <w:tcBorders>
              <w:left w:val="double" w:sz="4" w:space="0" w:color="auto"/>
            </w:tcBorders>
            <w:shd w:val="clear" w:color="auto" w:fill="E2EFD9" w:themeFill="accent6" w:themeFillTint="33"/>
            <w:vAlign w:val="center"/>
          </w:tcPr>
          <w:p w14:paraId="06270760" w14:textId="798691CE" w:rsidR="009D6C81" w:rsidRPr="009D6C81" w:rsidRDefault="009D6C81" w:rsidP="009D6C81">
            <w:pPr>
              <w:jc w:val="right"/>
              <w:rPr>
                <w:rFonts w:ascii="Tahoma" w:hAnsi="Tahoma" w:cs="Tahoma"/>
                <w:color w:val="000000" w:themeColor="text1"/>
                <w:lang w:val="en-CA"/>
              </w:rPr>
            </w:pPr>
            <w:r w:rsidRPr="009D6C81">
              <w:rPr>
                <w:rFonts w:ascii="Tahoma" w:eastAsia="Times New Roman" w:hAnsi="Tahoma" w:cs="Tahoma"/>
                <w:color w:val="000000"/>
              </w:rPr>
              <w:t xml:space="preserve">  $ 11,786.76 </w:t>
            </w:r>
          </w:p>
        </w:tc>
        <w:tc>
          <w:tcPr>
            <w:tcW w:w="2180" w:type="dxa"/>
            <w:shd w:val="clear" w:color="auto" w:fill="E2EFD9" w:themeFill="accent6" w:themeFillTint="33"/>
            <w:vAlign w:val="center"/>
          </w:tcPr>
          <w:p w14:paraId="22528EC5" w14:textId="6DF620C6" w:rsidR="009D6C81" w:rsidRPr="009D6C81" w:rsidRDefault="009D6C81" w:rsidP="009D6C81">
            <w:pPr>
              <w:jc w:val="right"/>
              <w:rPr>
                <w:rFonts w:ascii="Tahoma" w:hAnsi="Tahoma" w:cs="Tahoma"/>
                <w:color w:val="000000" w:themeColor="text1"/>
                <w:lang w:val="en-CA"/>
              </w:rPr>
            </w:pPr>
            <w:r w:rsidRPr="009D6C81">
              <w:rPr>
                <w:rFonts w:ascii="Tahoma" w:eastAsia="Times New Roman" w:hAnsi="Tahoma" w:cs="Tahoma"/>
                <w:color w:val="000000"/>
              </w:rPr>
              <w:t>3.0%</w:t>
            </w:r>
          </w:p>
        </w:tc>
      </w:tr>
      <w:tr w:rsidR="009D6C81" w:rsidRPr="00FE6A98" w14:paraId="34749C87" w14:textId="77777777" w:rsidTr="009D6C81">
        <w:trPr>
          <w:trHeight w:val="534"/>
        </w:trPr>
        <w:tc>
          <w:tcPr>
            <w:tcW w:w="3083" w:type="dxa"/>
            <w:vAlign w:val="center"/>
          </w:tcPr>
          <w:p w14:paraId="19C419A8" w14:textId="77777777" w:rsidR="009D6C81" w:rsidRPr="00DC3D6F" w:rsidRDefault="009D6C81" w:rsidP="00404C5D">
            <w:pPr>
              <w:jc w:val="center"/>
              <w:rPr>
                <w:rFonts w:ascii="Tahoma" w:hAnsi="Tahoma" w:cs="Tahoma"/>
                <w:lang w:val="en-CA"/>
              </w:rPr>
            </w:pPr>
            <w:r w:rsidRPr="00DC3D6F">
              <w:rPr>
                <w:rFonts w:ascii="Tahoma" w:eastAsia="Times New Roman" w:hAnsi="Tahoma" w:cs="Tahoma"/>
                <w:color w:val="000000"/>
              </w:rPr>
              <w:t>SPY Down 10%</w:t>
            </w:r>
          </w:p>
        </w:tc>
        <w:tc>
          <w:tcPr>
            <w:tcW w:w="2089" w:type="dxa"/>
            <w:tcBorders>
              <w:left w:val="double" w:sz="4" w:space="0" w:color="auto"/>
            </w:tcBorders>
            <w:shd w:val="clear" w:color="auto" w:fill="FFC2CB"/>
            <w:vAlign w:val="center"/>
          </w:tcPr>
          <w:p w14:paraId="13190013" w14:textId="6E491EC3" w:rsidR="009D6C81" w:rsidRPr="009D6C81" w:rsidRDefault="009D6C81" w:rsidP="009D6C81">
            <w:pPr>
              <w:jc w:val="right"/>
              <w:rPr>
                <w:rFonts w:ascii="Tahoma" w:eastAsia="Times New Roman" w:hAnsi="Tahoma" w:cs="Tahoma"/>
                <w:color w:val="000000" w:themeColor="text1"/>
              </w:rPr>
            </w:pPr>
            <w:r w:rsidRPr="009D6C81">
              <w:rPr>
                <w:rFonts w:ascii="Tahoma" w:eastAsia="Times New Roman" w:hAnsi="Tahoma" w:cs="Tahoma"/>
                <w:color w:val="000000"/>
              </w:rPr>
              <w:t xml:space="preserve">- $ 13,508.17 </w:t>
            </w:r>
          </w:p>
        </w:tc>
        <w:tc>
          <w:tcPr>
            <w:tcW w:w="2180" w:type="dxa"/>
            <w:shd w:val="clear" w:color="auto" w:fill="FFC2CB"/>
            <w:vAlign w:val="center"/>
          </w:tcPr>
          <w:p w14:paraId="41249BAA" w14:textId="4F8C2911" w:rsidR="009D6C81" w:rsidRPr="009D6C81" w:rsidRDefault="009D6C81" w:rsidP="009D6C81">
            <w:pPr>
              <w:jc w:val="right"/>
              <w:rPr>
                <w:rFonts w:ascii="Tahoma" w:eastAsia="Times New Roman" w:hAnsi="Tahoma" w:cs="Tahoma"/>
                <w:color w:val="000000" w:themeColor="text1"/>
              </w:rPr>
            </w:pPr>
            <w:r w:rsidRPr="009D6C81">
              <w:rPr>
                <w:rFonts w:ascii="Tahoma" w:eastAsia="Times New Roman" w:hAnsi="Tahoma" w:cs="Tahoma"/>
                <w:color w:val="000000"/>
              </w:rPr>
              <w:t>- 3.4%</w:t>
            </w:r>
          </w:p>
        </w:tc>
      </w:tr>
      <w:tr w:rsidR="009D6C81" w:rsidRPr="00FE6A98" w14:paraId="3FB477B8" w14:textId="77777777" w:rsidTr="009D6C81">
        <w:trPr>
          <w:trHeight w:val="534"/>
        </w:trPr>
        <w:tc>
          <w:tcPr>
            <w:tcW w:w="3083" w:type="dxa"/>
            <w:vAlign w:val="center"/>
          </w:tcPr>
          <w:p w14:paraId="78A5C3BA" w14:textId="77777777" w:rsidR="009D6C81" w:rsidRPr="00DC3D6F" w:rsidRDefault="009D6C81" w:rsidP="00404C5D">
            <w:pPr>
              <w:jc w:val="center"/>
              <w:rPr>
                <w:rFonts w:ascii="Tahoma" w:hAnsi="Tahoma" w:cs="Tahoma"/>
                <w:lang w:val="en-CA"/>
              </w:rPr>
            </w:pPr>
            <w:r w:rsidRPr="00DC3D6F">
              <w:rPr>
                <w:rFonts w:ascii="Tahoma" w:eastAsia="Times New Roman" w:hAnsi="Tahoma" w:cs="Tahoma"/>
                <w:color w:val="000000"/>
              </w:rPr>
              <w:t>SPY Up 10%</w:t>
            </w:r>
          </w:p>
        </w:tc>
        <w:tc>
          <w:tcPr>
            <w:tcW w:w="2089" w:type="dxa"/>
            <w:tcBorders>
              <w:left w:val="double" w:sz="4" w:space="0" w:color="auto"/>
            </w:tcBorders>
            <w:shd w:val="clear" w:color="auto" w:fill="E2EFD9" w:themeFill="accent6" w:themeFillTint="33"/>
            <w:vAlign w:val="center"/>
          </w:tcPr>
          <w:p w14:paraId="0A52AADD" w14:textId="062E0B7D" w:rsidR="009D6C81" w:rsidRPr="009D6C81" w:rsidRDefault="009D6C81" w:rsidP="009D6C81">
            <w:pPr>
              <w:jc w:val="right"/>
              <w:rPr>
                <w:rFonts w:ascii="Tahoma" w:eastAsia="Times New Roman" w:hAnsi="Tahoma" w:cs="Tahoma"/>
                <w:color w:val="000000" w:themeColor="text1"/>
              </w:rPr>
            </w:pPr>
            <w:r w:rsidRPr="009D6C81">
              <w:rPr>
                <w:rFonts w:ascii="Tahoma" w:eastAsia="Times New Roman" w:hAnsi="Tahoma" w:cs="Tahoma"/>
                <w:color w:val="000000"/>
              </w:rPr>
              <w:t xml:space="preserve"> $ 14,641.28 </w:t>
            </w:r>
          </w:p>
        </w:tc>
        <w:tc>
          <w:tcPr>
            <w:tcW w:w="2180" w:type="dxa"/>
            <w:shd w:val="clear" w:color="auto" w:fill="E2EFD9" w:themeFill="accent6" w:themeFillTint="33"/>
            <w:vAlign w:val="center"/>
          </w:tcPr>
          <w:p w14:paraId="2071902B" w14:textId="38E89DE5" w:rsidR="009D6C81" w:rsidRPr="009D6C81" w:rsidRDefault="009D6C81" w:rsidP="009D6C81">
            <w:pPr>
              <w:jc w:val="right"/>
              <w:rPr>
                <w:rFonts w:ascii="Tahoma" w:eastAsia="Times New Roman" w:hAnsi="Tahoma" w:cs="Tahoma"/>
                <w:color w:val="000000" w:themeColor="text1"/>
              </w:rPr>
            </w:pPr>
            <w:r w:rsidRPr="009D6C81">
              <w:rPr>
                <w:rFonts w:ascii="Tahoma" w:eastAsia="Times New Roman" w:hAnsi="Tahoma" w:cs="Tahoma"/>
                <w:color w:val="000000"/>
              </w:rPr>
              <w:t>3.7%</w:t>
            </w:r>
          </w:p>
        </w:tc>
      </w:tr>
      <w:tr w:rsidR="009D6C81" w:rsidRPr="00FE6A98" w14:paraId="2D626907" w14:textId="77777777" w:rsidTr="009D6C81">
        <w:trPr>
          <w:trHeight w:val="534"/>
        </w:trPr>
        <w:tc>
          <w:tcPr>
            <w:tcW w:w="3083" w:type="dxa"/>
            <w:vAlign w:val="center"/>
          </w:tcPr>
          <w:p w14:paraId="0961AD3B" w14:textId="7C2F21A8" w:rsidR="009D6C81" w:rsidRPr="00DC3D6F" w:rsidRDefault="009D6C81" w:rsidP="00404C5D">
            <w:pPr>
              <w:jc w:val="center"/>
              <w:rPr>
                <w:rFonts w:ascii="Tahoma" w:hAnsi="Tahoma" w:cs="Tahoma"/>
                <w:lang w:val="en-CA"/>
              </w:rPr>
            </w:pPr>
            <w:r w:rsidRPr="00DC3D6F">
              <w:rPr>
                <w:rFonts w:ascii="Tahoma" w:eastAsia="Times New Roman" w:hAnsi="Tahoma" w:cs="Tahoma"/>
                <w:color w:val="000000"/>
              </w:rPr>
              <w:t>10Y IR Up 1%</w:t>
            </w:r>
          </w:p>
        </w:tc>
        <w:tc>
          <w:tcPr>
            <w:tcW w:w="2089" w:type="dxa"/>
            <w:tcBorders>
              <w:left w:val="double" w:sz="4" w:space="0" w:color="auto"/>
            </w:tcBorders>
            <w:shd w:val="clear" w:color="auto" w:fill="E2EFD9" w:themeFill="accent6" w:themeFillTint="33"/>
            <w:vAlign w:val="center"/>
          </w:tcPr>
          <w:p w14:paraId="033F6CAE" w14:textId="2F7B7C93" w:rsidR="009D6C81" w:rsidRPr="009D6C81" w:rsidRDefault="009D6C81" w:rsidP="009D6C81">
            <w:pPr>
              <w:jc w:val="right"/>
              <w:rPr>
                <w:rFonts w:ascii="Tahoma" w:eastAsia="Times New Roman" w:hAnsi="Tahoma" w:cs="Tahoma"/>
                <w:color w:val="000000" w:themeColor="text1"/>
              </w:rPr>
            </w:pPr>
            <w:r w:rsidRPr="009D6C81">
              <w:rPr>
                <w:rFonts w:ascii="Tahoma" w:eastAsia="Times New Roman" w:hAnsi="Tahoma" w:cs="Tahoma"/>
                <w:color w:val="000000"/>
              </w:rPr>
              <w:t xml:space="preserve"> $ 1,360.11 </w:t>
            </w:r>
          </w:p>
        </w:tc>
        <w:tc>
          <w:tcPr>
            <w:tcW w:w="2180" w:type="dxa"/>
            <w:shd w:val="clear" w:color="auto" w:fill="E2EFD9" w:themeFill="accent6" w:themeFillTint="33"/>
            <w:vAlign w:val="center"/>
          </w:tcPr>
          <w:p w14:paraId="33390430" w14:textId="4EFE318F" w:rsidR="009D6C81" w:rsidRPr="009D6C81" w:rsidRDefault="009D6C81" w:rsidP="009D6C81">
            <w:pPr>
              <w:jc w:val="right"/>
              <w:rPr>
                <w:rFonts w:ascii="Tahoma" w:eastAsia="Times New Roman" w:hAnsi="Tahoma" w:cs="Tahoma"/>
                <w:color w:val="000000" w:themeColor="text1"/>
              </w:rPr>
            </w:pPr>
            <w:r w:rsidRPr="009D6C81">
              <w:rPr>
                <w:rFonts w:ascii="Tahoma" w:eastAsia="Times New Roman" w:hAnsi="Tahoma" w:cs="Tahoma"/>
                <w:color w:val="000000"/>
              </w:rPr>
              <w:t>0.3%</w:t>
            </w:r>
          </w:p>
        </w:tc>
      </w:tr>
    </w:tbl>
    <w:p w14:paraId="5E3943C3" w14:textId="6FF7410B" w:rsidR="00DC2776" w:rsidRDefault="000A7980">
      <w:pPr>
        <w:rPr>
          <w:rFonts w:ascii="Tahoma" w:hAnsi="Tahoma" w:cs="Tahoma"/>
          <w:b/>
          <w:noProof/>
          <w:color w:val="4472C4" w:themeColor="accent1"/>
          <w:sz w:val="32"/>
          <w:u w:val="single"/>
        </w:rPr>
      </w:pPr>
      <w:r w:rsidRPr="002F1B2D">
        <w:rPr>
          <w:rFonts w:ascii="Tahoma" w:hAnsi="Tahoma" w:cs="Tahoma"/>
          <w:b/>
          <w:noProof/>
          <w:color w:val="4472C4" w:themeColor="accent1"/>
          <w:sz w:val="32"/>
          <w:u w:val="single"/>
        </w:rPr>
        <w:t xml:space="preserve">  </w:t>
      </w:r>
    </w:p>
    <w:p w14:paraId="7B873509" w14:textId="77777777" w:rsidR="001F4A03" w:rsidRDefault="001F4A03">
      <w:pPr>
        <w:rPr>
          <w:rFonts w:ascii="Tahoma" w:hAnsi="Tahoma" w:cs="Tahoma"/>
          <w:b/>
          <w:noProof/>
          <w:color w:val="4472C4" w:themeColor="accent1"/>
          <w:sz w:val="32"/>
          <w:u w:val="single"/>
        </w:rPr>
      </w:pPr>
    </w:p>
    <w:p w14:paraId="0D0A85CC" w14:textId="77777777" w:rsidR="001F4A03" w:rsidRDefault="001F4A03">
      <w:pPr>
        <w:rPr>
          <w:rFonts w:ascii="Tahoma" w:hAnsi="Tahoma" w:cs="Tahoma"/>
          <w:b/>
          <w:noProof/>
          <w:color w:val="4472C4" w:themeColor="accent1"/>
          <w:sz w:val="32"/>
          <w:u w:val="single"/>
        </w:rPr>
      </w:pPr>
    </w:p>
    <w:p w14:paraId="67BB8965" w14:textId="77777777" w:rsidR="001F4A03" w:rsidRDefault="001F4A03">
      <w:pPr>
        <w:rPr>
          <w:rFonts w:ascii="Tahoma" w:hAnsi="Tahoma" w:cs="Tahoma"/>
          <w:b/>
          <w:noProof/>
          <w:color w:val="4472C4" w:themeColor="accent1"/>
          <w:sz w:val="32"/>
          <w:u w:val="single"/>
        </w:rPr>
      </w:pPr>
    </w:p>
    <w:p w14:paraId="2092E0ED" w14:textId="77777777" w:rsidR="001F4A03" w:rsidRDefault="001F4A03">
      <w:pPr>
        <w:rPr>
          <w:rFonts w:ascii="Tahoma" w:hAnsi="Tahoma" w:cs="Tahoma"/>
          <w:b/>
          <w:noProof/>
          <w:color w:val="4472C4" w:themeColor="accent1"/>
          <w:sz w:val="32"/>
          <w:u w:val="single"/>
        </w:rPr>
      </w:pPr>
    </w:p>
    <w:p w14:paraId="3DCBB9E4" w14:textId="77777777" w:rsidR="001F4A03" w:rsidRDefault="001F4A03">
      <w:pPr>
        <w:rPr>
          <w:rFonts w:ascii="Tahoma" w:hAnsi="Tahoma" w:cs="Tahoma"/>
          <w:b/>
          <w:noProof/>
          <w:color w:val="4472C4" w:themeColor="accent1"/>
          <w:sz w:val="32"/>
          <w:u w:val="single"/>
        </w:rPr>
      </w:pPr>
    </w:p>
    <w:p w14:paraId="0123BAFD" w14:textId="5D2881B5" w:rsidR="00DC2776" w:rsidRDefault="001F4A03">
      <w:pPr>
        <w:rPr>
          <w:rFonts w:ascii="Tahoma" w:hAnsi="Tahoma" w:cs="Tahoma"/>
          <w:b/>
          <w:noProof/>
          <w:color w:val="4472C4" w:themeColor="accent1"/>
          <w:sz w:val="32"/>
          <w:u w:val="single"/>
        </w:rPr>
      </w:pPr>
      <w:r>
        <w:rPr>
          <w:rFonts w:ascii="Tahoma" w:hAnsi="Tahoma" w:cs="Tahoma"/>
          <w:sz w:val="28"/>
          <w:szCs w:val="28"/>
          <w:u w:val="single"/>
          <w:lang w:val="en-CA"/>
        </w:rPr>
        <w:t>Scenario Analysis</w:t>
      </w:r>
      <w:r>
        <w:rPr>
          <w:rFonts w:ascii="Tahoma" w:hAnsi="Tahoma" w:cs="Tahoma"/>
          <w:b/>
          <w:noProof/>
          <w:color w:val="4472C4" w:themeColor="accent1"/>
          <w:sz w:val="32"/>
          <w:u w:val="single"/>
        </w:rPr>
        <w:t xml:space="preserve"> </w:t>
      </w:r>
      <w:r w:rsidR="00DC2776">
        <w:rPr>
          <w:rFonts w:ascii="Tahoma" w:hAnsi="Tahoma" w:cs="Tahoma"/>
          <w:b/>
          <w:noProof/>
          <w:color w:val="4472C4" w:themeColor="accent1"/>
          <w:sz w:val="32"/>
          <w:u w:val="single"/>
        </w:rPr>
        <w:br w:type="page"/>
      </w:r>
    </w:p>
    <w:p w14:paraId="5A34DA15" w14:textId="6CDBDE76" w:rsidR="00DC2776" w:rsidRDefault="00DC2776">
      <w:pPr>
        <w:rPr>
          <w:rFonts w:ascii="Tahoma" w:hAnsi="Tahoma" w:cs="Tahoma"/>
          <w:u w:val="single"/>
          <w:lang w:val="en-CA"/>
        </w:rPr>
      </w:pPr>
      <w:r w:rsidRPr="002F1B2D">
        <w:rPr>
          <w:rFonts w:ascii="Tahoma" w:hAnsi="Tahoma" w:cs="Tahoma"/>
          <w:b/>
          <w:noProof/>
          <w:color w:val="4472C4" w:themeColor="accent1"/>
          <w:sz w:val="32"/>
          <w:u w:val="single"/>
        </w:rPr>
        <w:lastRenderedPageBreak/>
        <mc:AlternateContent>
          <mc:Choice Requires="wps">
            <w:drawing>
              <wp:anchor distT="0" distB="0" distL="114300" distR="114300" simplePos="0" relativeHeight="251672576" behindDoc="1" locked="0" layoutInCell="1" allowOverlap="1" wp14:anchorId="09BF011F" wp14:editId="21D40997">
                <wp:simplePos x="0" y="0"/>
                <wp:positionH relativeFrom="margin">
                  <wp:posOffset>-12700</wp:posOffset>
                </wp:positionH>
                <wp:positionV relativeFrom="margin">
                  <wp:posOffset>-111760</wp:posOffset>
                </wp:positionV>
                <wp:extent cx="5943600" cy="342900"/>
                <wp:effectExtent l="0" t="0" r="25400" b="38100"/>
                <wp:wrapNone/>
                <wp:docPr id="15" name="Text Box 15"/>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D5F214B" w14:textId="097561CD" w:rsidR="00DC2776" w:rsidRDefault="007A21EE" w:rsidP="00DC2776">
                            <w:r>
                              <w:rPr>
                                <w:rFonts w:ascii="Tahoma" w:hAnsi="Tahoma" w:cs="Tahoma"/>
                                <w:b/>
                                <w:color w:val="1F3864" w:themeColor="accent1" w:themeShade="80"/>
                                <w:sz w:val="32"/>
                                <w:lang w:val="en-CA"/>
                              </w:rPr>
                              <w:t xml:space="preserve">Five-Year </w:t>
                            </w:r>
                            <w:r w:rsidR="00DC2776">
                              <w:rPr>
                                <w:rFonts w:ascii="Tahoma" w:hAnsi="Tahoma" w:cs="Tahoma"/>
                                <w:b/>
                                <w:color w:val="1F3864" w:themeColor="accent1" w:themeShade="80"/>
                                <w:sz w:val="32"/>
                                <w:lang w:val="en-CA"/>
                              </w:rPr>
                              <w:t>Return Attribution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F011F" id="Text Box 15" o:spid="_x0000_s1035" type="#_x0000_t202" style="position:absolute;margin-left:-1pt;margin-top:-8.75pt;width:468pt;height:27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" filled="f" strokecolor="#1f3763 [1604]">
                <v:textbox>
                  <w:txbxContent>
                    <w:p w14:paraId="0D5F214B" w14:textId="097561CD" w:rsidR="00DC2776" w:rsidRDefault="007A21EE" w:rsidP="00DC2776">
                      <w:r>
                        <w:rPr>
                          <w:rFonts w:ascii="Tahoma" w:hAnsi="Tahoma" w:cs="Tahoma"/>
                          <w:b/>
                          <w:color w:val="1F3864" w:themeColor="accent1" w:themeShade="80"/>
                          <w:sz w:val="32"/>
                          <w:lang w:val="en-CA"/>
                        </w:rPr>
                        <w:t xml:space="preserve">Five-Year </w:t>
                      </w:r>
                      <w:r w:rsidR="00DC2776">
                        <w:rPr>
                          <w:rFonts w:ascii="Tahoma" w:hAnsi="Tahoma" w:cs="Tahoma"/>
                          <w:b/>
                          <w:color w:val="1F3864" w:themeColor="accent1" w:themeShade="80"/>
                          <w:sz w:val="32"/>
                          <w:lang w:val="en-CA"/>
                        </w:rPr>
                        <w:t>Return Attribution</w:t>
                      </w:r>
                    </w:p>
                  </w:txbxContent>
                </v:textbox>
                <w10:wrap anchorx="margin" anchory="margin"/>
              </v:shape>
            </w:pict>
          </mc:Fallback>
        </mc:AlternateContent>
      </w:r>
    </w:p>
    <w:p w14:paraId="42BBFF64" w14:textId="2D57A17E" w:rsidR="00DC2776" w:rsidRDefault="00DC2776">
      <w:pPr>
        <w:rPr>
          <w:rFonts w:ascii="Tahoma" w:hAnsi="Tahoma" w:cs="Tahoma"/>
          <w:u w:val="single"/>
          <w:lang w:val="en-CA"/>
        </w:rPr>
      </w:pPr>
    </w:p>
    <w:p w14:paraId="2D909D40" w14:textId="60B8BC10" w:rsidR="00DC2776" w:rsidRDefault="00333701">
      <w:pPr>
        <w:rPr>
          <w:rFonts w:ascii="Tahoma" w:hAnsi="Tahoma" w:cs="Tahoma"/>
          <w:u w:val="single"/>
          <w:lang w:val="en-CA"/>
        </w:rPr>
      </w:pPr>
      <w:r>
        <w:rPr>
          <w:noProof/>
        </w:rPr>
        <w:drawing>
          <wp:anchor distT="0" distB="0" distL="114300" distR="114300" simplePos="0" relativeHeight="251678720" behindDoc="1" locked="0" layoutInCell="1" allowOverlap="1" wp14:anchorId="308A470F" wp14:editId="5EB5B219">
            <wp:simplePos x="0" y="0"/>
            <wp:positionH relativeFrom="margin">
              <wp:align>center</wp:align>
            </wp:positionH>
            <wp:positionV relativeFrom="paragraph">
              <wp:posOffset>205740</wp:posOffset>
            </wp:positionV>
            <wp:extent cx="5943600" cy="3704590"/>
            <wp:effectExtent l="0" t="0" r="0" b="3810"/>
            <wp:wrapNone/>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624D86BA" w14:textId="36B534D6" w:rsidR="00DC2776" w:rsidRDefault="00DC2776">
      <w:pPr>
        <w:rPr>
          <w:rFonts w:ascii="Tahoma" w:hAnsi="Tahoma" w:cs="Tahoma"/>
          <w:u w:val="single"/>
          <w:lang w:val="en-CA"/>
        </w:rPr>
      </w:pPr>
    </w:p>
    <w:p w14:paraId="6A606AD9" w14:textId="66BB9691" w:rsidR="00DC2776" w:rsidRDefault="00DC2776">
      <w:pPr>
        <w:rPr>
          <w:rFonts w:ascii="Tahoma" w:hAnsi="Tahoma" w:cs="Tahoma"/>
          <w:u w:val="single"/>
          <w:lang w:val="en-CA"/>
        </w:rPr>
      </w:pPr>
    </w:p>
    <w:p w14:paraId="027F5E19" w14:textId="73CA20DD" w:rsidR="002B1CCD" w:rsidRDefault="002B1CCD">
      <w:pPr>
        <w:rPr>
          <w:rFonts w:ascii="Tahoma" w:hAnsi="Tahoma" w:cs="Tahoma"/>
          <w:u w:val="single"/>
          <w:lang w:val="en-CA"/>
        </w:rPr>
      </w:pPr>
    </w:p>
    <w:p w14:paraId="17D5F10F" w14:textId="77777777" w:rsidR="00B62BF8" w:rsidRDefault="00B62BF8" w:rsidP="00495F1F">
      <w:pPr>
        <w:ind w:firstLine="720"/>
        <w:rPr>
          <w:rFonts w:ascii="Tahoma" w:hAnsi="Tahoma" w:cs="Tahoma"/>
          <w:u w:val="single"/>
          <w:lang w:val="en-CA"/>
        </w:rPr>
      </w:pPr>
    </w:p>
    <w:p w14:paraId="69097A63" w14:textId="77777777" w:rsidR="00B62BF8" w:rsidRDefault="00B62BF8">
      <w:pPr>
        <w:rPr>
          <w:rFonts w:ascii="Tahoma" w:hAnsi="Tahoma" w:cs="Tahoma"/>
          <w:u w:val="single"/>
          <w:lang w:val="en-CA"/>
        </w:rPr>
      </w:pPr>
    </w:p>
    <w:p w14:paraId="2BA90481" w14:textId="77777777" w:rsidR="00B62BF8" w:rsidRDefault="00B62BF8">
      <w:pPr>
        <w:rPr>
          <w:rFonts w:ascii="Tahoma" w:hAnsi="Tahoma" w:cs="Tahoma"/>
          <w:u w:val="single"/>
          <w:lang w:val="en-CA"/>
        </w:rPr>
      </w:pPr>
    </w:p>
    <w:p w14:paraId="0E1E88DB" w14:textId="77777777" w:rsidR="00B62BF8" w:rsidRDefault="00B62BF8">
      <w:pPr>
        <w:rPr>
          <w:rFonts w:ascii="Tahoma" w:hAnsi="Tahoma" w:cs="Tahoma"/>
          <w:u w:val="single"/>
          <w:lang w:val="en-CA"/>
        </w:rPr>
      </w:pPr>
    </w:p>
    <w:p w14:paraId="4474F1AE" w14:textId="77777777" w:rsidR="00B62BF8" w:rsidRDefault="00B62BF8">
      <w:pPr>
        <w:rPr>
          <w:rFonts w:ascii="Tahoma" w:hAnsi="Tahoma" w:cs="Tahoma"/>
          <w:u w:val="single"/>
          <w:lang w:val="en-CA"/>
        </w:rPr>
      </w:pPr>
    </w:p>
    <w:p w14:paraId="55687BEC" w14:textId="77777777" w:rsidR="00B62BF8" w:rsidRDefault="00B62BF8">
      <w:pPr>
        <w:rPr>
          <w:rFonts w:ascii="Tahoma" w:hAnsi="Tahoma" w:cs="Tahoma"/>
          <w:u w:val="single"/>
          <w:lang w:val="en-CA"/>
        </w:rPr>
      </w:pPr>
    </w:p>
    <w:p w14:paraId="2466F32A" w14:textId="77777777" w:rsidR="00B62BF8" w:rsidRDefault="00B62BF8">
      <w:pPr>
        <w:rPr>
          <w:rFonts w:ascii="Tahoma" w:hAnsi="Tahoma" w:cs="Tahoma"/>
          <w:u w:val="single"/>
          <w:lang w:val="en-CA"/>
        </w:rPr>
      </w:pPr>
    </w:p>
    <w:p w14:paraId="1C8B515A" w14:textId="77777777" w:rsidR="00B62BF8" w:rsidRDefault="00B62BF8">
      <w:pPr>
        <w:rPr>
          <w:rFonts w:ascii="Tahoma" w:hAnsi="Tahoma" w:cs="Tahoma"/>
          <w:u w:val="single"/>
          <w:lang w:val="en-CA"/>
        </w:rPr>
      </w:pPr>
    </w:p>
    <w:p w14:paraId="27BC9AED" w14:textId="77777777" w:rsidR="00B62BF8" w:rsidRDefault="00B62BF8">
      <w:pPr>
        <w:rPr>
          <w:rFonts w:ascii="Tahoma" w:hAnsi="Tahoma" w:cs="Tahoma"/>
          <w:u w:val="single"/>
          <w:lang w:val="en-CA"/>
        </w:rPr>
      </w:pPr>
    </w:p>
    <w:p w14:paraId="0990368A" w14:textId="77777777" w:rsidR="00B62BF8" w:rsidRDefault="00B62BF8">
      <w:pPr>
        <w:rPr>
          <w:rFonts w:ascii="Tahoma" w:hAnsi="Tahoma" w:cs="Tahoma"/>
          <w:u w:val="single"/>
          <w:lang w:val="en-CA"/>
        </w:rPr>
      </w:pPr>
    </w:p>
    <w:p w14:paraId="7C8907B3" w14:textId="77777777" w:rsidR="00B62BF8" w:rsidRDefault="00B62BF8">
      <w:pPr>
        <w:rPr>
          <w:rFonts w:ascii="Tahoma" w:hAnsi="Tahoma" w:cs="Tahoma"/>
          <w:u w:val="single"/>
          <w:lang w:val="en-CA"/>
        </w:rPr>
      </w:pPr>
    </w:p>
    <w:p w14:paraId="2FF94761" w14:textId="77777777" w:rsidR="00B62BF8" w:rsidRDefault="00B62BF8">
      <w:pPr>
        <w:rPr>
          <w:rFonts w:ascii="Tahoma" w:hAnsi="Tahoma" w:cs="Tahoma"/>
          <w:u w:val="single"/>
          <w:lang w:val="en-CA"/>
        </w:rPr>
      </w:pPr>
    </w:p>
    <w:p w14:paraId="093416B4" w14:textId="77777777" w:rsidR="00B62BF8" w:rsidRDefault="00B62BF8">
      <w:pPr>
        <w:rPr>
          <w:rFonts w:ascii="Tahoma" w:hAnsi="Tahoma" w:cs="Tahoma"/>
          <w:u w:val="single"/>
          <w:lang w:val="en-CA"/>
        </w:rPr>
      </w:pPr>
    </w:p>
    <w:p w14:paraId="2E57AF4A" w14:textId="77777777" w:rsidR="00B62BF8" w:rsidRDefault="00B62BF8">
      <w:pPr>
        <w:rPr>
          <w:rFonts w:ascii="Tahoma" w:hAnsi="Tahoma" w:cs="Tahoma"/>
          <w:u w:val="single"/>
          <w:lang w:val="en-CA"/>
        </w:rPr>
      </w:pPr>
    </w:p>
    <w:p w14:paraId="74EC70B0" w14:textId="77777777" w:rsidR="00B62BF8" w:rsidRDefault="00B62BF8">
      <w:pPr>
        <w:rPr>
          <w:rFonts w:ascii="Tahoma" w:hAnsi="Tahoma" w:cs="Tahoma"/>
          <w:u w:val="single"/>
          <w:lang w:val="en-CA"/>
        </w:rPr>
      </w:pPr>
    </w:p>
    <w:p w14:paraId="2DAC02BB" w14:textId="77777777" w:rsidR="00B62BF8" w:rsidRDefault="00B62BF8">
      <w:pPr>
        <w:rPr>
          <w:rFonts w:ascii="Tahoma" w:hAnsi="Tahoma" w:cs="Tahoma"/>
          <w:u w:val="single"/>
          <w:lang w:val="en-CA"/>
        </w:rPr>
      </w:pPr>
    </w:p>
    <w:p w14:paraId="3AF17DE6" w14:textId="77777777" w:rsidR="00B62BF8" w:rsidRDefault="00B62BF8">
      <w:pPr>
        <w:rPr>
          <w:rFonts w:ascii="Tahoma" w:hAnsi="Tahoma" w:cs="Tahoma"/>
          <w:u w:val="single"/>
          <w:lang w:val="en-CA"/>
        </w:rPr>
      </w:pPr>
    </w:p>
    <w:p w14:paraId="5D77C2B6" w14:textId="77777777" w:rsidR="00B62BF8" w:rsidRDefault="00B62BF8">
      <w:pPr>
        <w:rPr>
          <w:rFonts w:ascii="Tahoma" w:hAnsi="Tahoma" w:cs="Tahoma"/>
          <w:u w:val="single"/>
          <w:lang w:val="en-CA"/>
        </w:rPr>
      </w:pPr>
    </w:p>
    <w:p w14:paraId="56759802" w14:textId="11F8633E" w:rsidR="00B62BF8" w:rsidRPr="00E61EAA" w:rsidRDefault="00B62BF8">
      <w:pPr>
        <w:rPr>
          <w:rFonts w:ascii="Tahoma" w:hAnsi="Tahoma" w:cs="Tahoma"/>
          <w:u w:val="single"/>
          <w:lang w:val="en-CA"/>
        </w:rPr>
      </w:pPr>
      <w:r>
        <w:rPr>
          <w:noProof/>
        </w:rPr>
        <w:drawing>
          <wp:anchor distT="0" distB="0" distL="114300" distR="114300" simplePos="0" relativeHeight="251681792" behindDoc="1" locked="0" layoutInCell="1" allowOverlap="1" wp14:anchorId="67C7B339" wp14:editId="7B7E5C18">
            <wp:simplePos x="0" y="0"/>
            <wp:positionH relativeFrom="margin">
              <wp:align>center</wp:align>
            </wp:positionH>
            <wp:positionV relativeFrom="paragraph">
              <wp:posOffset>160832</wp:posOffset>
            </wp:positionV>
            <wp:extent cx="4267199" cy="3835400"/>
            <wp:effectExtent l="0" t="0" r="635" b="0"/>
            <wp:wrapNone/>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sectPr w:rsidR="00B62BF8" w:rsidRPr="00E61EAA" w:rsidSect="002F1B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8B10E7" w14:textId="77777777" w:rsidR="009F239B" w:rsidRDefault="009F239B" w:rsidP="005F1AFB">
      <w:r>
        <w:separator/>
      </w:r>
    </w:p>
  </w:endnote>
  <w:endnote w:type="continuationSeparator" w:id="0">
    <w:p w14:paraId="097CB868" w14:textId="77777777" w:rsidR="009F239B" w:rsidRDefault="009F239B" w:rsidP="005F1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8A207" w14:textId="77777777" w:rsidR="002B1CCD" w:rsidRDefault="002B1CCD" w:rsidP="002F1B2D">
    <w:pPr>
      <w:pStyle w:val="Footer"/>
      <w:rPr>
        <w:rFonts w:ascii="Tahoma" w:hAnsi="Tahoma" w:cs="Tahoma"/>
        <w:sz w:val="20"/>
        <w:szCs w:val="20"/>
        <w:lang w:val="en-CA"/>
      </w:rPr>
    </w:pPr>
    <w:r>
      <w:rPr>
        <w:rFonts w:ascii="Tahoma" w:hAnsi="Tahoma" w:cs="Tahoma"/>
        <w:sz w:val="20"/>
        <w:szCs w:val="20"/>
        <w:lang w:val="en-CA"/>
      </w:rPr>
      <w:t xml:space="preserve">*Due to rounding, percentages may not add up precisely to 100.0% </w:t>
    </w:r>
  </w:p>
  <w:p w14:paraId="78F3A916" w14:textId="3C5CC9F3" w:rsidR="006E7D60" w:rsidRDefault="006E7D60" w:rsidP="002F1B2D">
    <w:pPr>
      <w:pStyle w:val="Footer"/>
      <w:rPr>
        <w:rFonts w:ascii="Tahoma" w:hAnsi="Tahoma" w:cs="Tahoma"/>
        <w:sz w:val="20"/>
        <w:szCs w:val="20"/>
        <w:lang w:val="en-CA"/>
      </w:rPr>
    </w:pPr>
    <w:r>
      <w:rPr>
        <w:rFonts w:ascii="Tahoma" w:hAnsi="Tahoma" w:cs="Tahoma"/>
        <w:sz w:val="20"/>
        <w:szCs w:val="20"/>
        <w:lang w:val="en-CA"/>
      </w:rPr>
      <w:t>**All figures are based on USD unless otherwise specified</w:t>
    </w:r>
  </w:p>
  <w:p w14:paraId="482CEFB8" w14:textId="77777777" w:rsidR="002B1CCD" w:rsidRDefault="002B1CC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45C1B5" w14:textId="77777777" w:rsidR="009F239B" w:rsidRDefault="009F239B" w:rsidP="005F1AFB">
      <w:r>
        <w:separator/>
      </w:r>
    </w:p>
  </w:footnote>
  <w:footnote w:type="continuationSeparator" w:id="0">
    <w:p w14:paraId="49EA3B90" w14:textId="77777777" w:rsidR="009F239B" w:rsidRDefault="009F239B" w:rsidP="005F1A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E3DD9"/>
    <w:multiLevelType w:val="hybridMultilevel"/>
    <w:tmpl w:val="997EEF16"/>
    <w:lvl w:ilvl="0" w:tplc="743C8CDE">
      <w:start w:val="4"/>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AC1"/>
    <w:rsid w:val="00034ABB"/>
    <w:rsid w:val="00070D1B"/>
    <w:rsid w:val="00092BC3"/>
    <w:rsid w:val="00096F6E"/>
    <w:rsid w:val="000A7980"/>
    <w:rsid w:val="000C322E"/>
    <w:rsid w:val="000D1F02"/>
    <w:rsid w:val="000D5745"/>
    <w:rsid w:val="000E7BC2"/>
    <w:rsid w:val="00121FE3"/>
    <w:rsid w:val="00140F15"/>
    <w:rsid w:val="001479B2"/>
    <w:rsid w:val="00161048"/>
    <w:rsid w:val="001A677F"/>
    <w:rsid w:val="001F4A03"/>
    <w:rsid w:val="001F56E2"/>
    <w:rsid w:val="00201818"/>
    <w:rsid w:val="00202C5C"/>
    <w:rsid w:val="00251192"/>
    <w:rsid w:val="0026758C"/>
    <w:rsid w:val="00270170"/>
    <w:rsid w:val="002B1CCD"/>
    <w:rsid w:val="002B7C82"/>
    <w:rsid w:val="002C5C16"/>
    <w:rsid w:val="002D12A8"/>
    <w:rsid w:val="002D1E0C"/>
    <w:rsid w:val="002D7E0C"/>
    <w:rsid w:val="002F1B2D"/>
    <w:rsid w:val="002F73B7"/>
    <w:rsid w:val="00307F89"/>
    <w:rsid w:val="00333701"/>
    <w:rsid w:val="00365501"/>
    <w:rsid w:val="0036603C"/>
    <w:rsid w:val="00404C5D"/>
    <w:rsid w:val="00407056"/>
    <w:rsid w:val="00420AFA"/>
    <w:rsid w:val="00453093"/>
    <w:rsid w:val="00467811"/>
    <w:rsid w:val="00470229"/>
    <w:rsid w:val="00495F1F"/>
    <w:rsid w:val="004B27DE"/>
    <w:rsid w:val="004C4E88"/>
    <w:rsid w:val="004E470D"/>
    <w:rsid w:val="004F437E"/>
    <w:rsid w:val="004F5757"/>
    <w:rsid w:val="00513A69"/>
    <w:rsid w:val="005574CB"/>
    <w:rsid w:val="005714E7"/>
    <w:rsid w:val="00576A7C"/>
    <w:rsid w:val="005C6FC7"/>
    <w:rsid w:val="005D35BE"/>
    <w:rsid w:val="005F1011"/>
    <w:rsid w:val="005F1AFB"/>
    <w:rsid w:val="00625CFF"/>
    <w:rsid w:val="006407F9"/>
    <w:rsid w:val="00666BEE"/>
    <w:rsid w:val="00673F05"/>
    <w:rsid w:val="006A7CD0"/>
    <w:rsid w:val="006B0265"/>
    <w:rsid w:val="006C374D"/>
    <w:rsid w:val="006C52B3"/>
    <w:rsid w:val="006D19E8"/>
    <w:rsid w:val="006E7D60"/>
    <w:rsid w:val="006F3F2F"/>
    <w:rsid w:val="00702906"/>
    <w:rsid w:val="00704A5F"/>
    <w:rsid w:val="0072482A"/>
    <w:rsid w:val="00734F3E"/>
    <w:rsid w:val="00797592"/>
    <w:rsid w:val="007A0DAC"/>
    <w:rsid w:val="007A21EE"/>
    <w:rsid w:val="007B3F62"/>
    <w:rsid w:val="007F0C5F"/>
    <w:rsid w:val="00800C9B"/>
    <w:rsid w:val="0080690F"/>
    <w:rsid w:val="008501E9"/>
    <w:rsid w:val="00867554"/>
    <w:rsid w:val="00873649"/>
    <w:rsid w:val="00874146"/>
    <w:rsid w:val="008913AC"/>
    <w:rsid w:val="008B5E65"/>
    <w:rsid w:val="008B626D"/>
    <w:rsid w:val="008F3CB4"/>
    <w:rsid w:val="00903777"/>
    <w:rsid w:val="00910BAB"/>
    <w:rsid w:val="009179AD"/>
    <w:rsid w:val="009276DD"/>
    <w:rsid w:val="00960B48"/>
    <w:rsid w:val="009727C3"/>
    <w:rsid w:val="0098034D"/>
    <w:rsid w:val="00981864"/>
    <w:rsid w:val="00984D98"/>
    <w:rsid w:val="009A3282"/>
    <w:rsid w:val="009C3EA3"/>
    <w:rsid w:val="009C6FED"/>
    <w:rsid w:val="009D61BE"/>
    <w:rsid w:val="009D6C81"/>
    <w:rsid w:val="009E4A73"/>
    <w:rsid w:val="009F0D1F"/>
    <w:rsid w:val="009F239B"/>
    <w:rsid w:val="00A32E2A"/>
    <w:rsid w:val="00A40152"/>
    <w:rsid w:val="00A54C09"/>
    <w:rsid w:val="00A95972"/>
    <w:rsid w:val="00AA4605"/>
    <w:rsid w:val="00AC22E0"/>
    <w:rsid w:val="00AE7A0A"/>
    <w:rsid w:val="00AF33EB"/>
    <w:rsid w:val="00B42AC1"/>
    <w:rsid w:val="00B62BF8"/>
    <w:rsid w:val="00B747FE"/>
    <w:rsid w:val="00BA50F5"/>
    <w:rsid w:val="00BC7B5D"/>
    <w:rsid w:val="00BE43C6"/>
    <w:rsid w:val="00BF1726"/>
    <w:rsid w:val="00C0592B"/>
    <w:rsid w:val="00C26C63"/>
    <w:rsid w:val="00C4150B"/>
    <w:rsid w:val="00C45AF7"/>
    <w:rsid w:val="00C62D1F"/>
    <w:rsid w:val="00C63FE1"/>
    <w:rsid w:val="00CB18E6"/>
    <w:rsid w:val="00CC0128"/>
    <w:rsid w:val="00CC685D"/>
    <w:rsid w:val="00CD44B9"/>
    <w:rsid w:val="00CD47CE"/>
    <w:rsid w:val="00CE6F27"/>
    <w:rsid w:val="00D15282"/>
    <w:rsid w:val="00D154CA"/>
    <w:rsid w:val="00D53B64"/>
    <w:rsid w:val="00D61E22"/>
    <w:rsid w:val="00D62EC8"/>
    <w:rsid w:val="00D821FC"/>
    <w:rsid w:val="00D953D6"/>
    <w:rsid w:val="00DC2776"/>
    <w:rsid w:val="00DC3D6F"/>
    <w:rsid w:val="00DD5127"/>
    <w:rsid w:val="00DD5C23"/>
    <w:rsid w:val="00DF56C3"/>
    <w:rsid w:val="00DF5C08"/>
    <w:rsid w:val="00E416D7"/>
    <w:rsid w:val="00E47B58"/>
    <w:rsid w:val="00E61EAA"/>
    <w:rsid w:val="00E86E44"/>
    <w:rsid w:val="00EA1494"/>
    <w:rsid w:val="00EA46A6"/>
    <w:rsid w:val="00EB4066"/>
    <w:rsid w:val="00EC50CD"/>
    <w:rsid w:val="00ED32E4"/>
    <w:rsid w:val="00EE7916"/>
    <w:rsid w:val="00F16D7B"/>
    <w:rsid w:val="00F477BC"/>
    <w:rsid w:val="00F73EEE"/>
    <w:rsid w:val="00F90952"/>
    <w:rsid w:val="00F91B21"/>
    <w:rsid w:val="00FA174D"/>
    <w:rsid w:val="00FA30A0"/>
    <w:rsid w:val="00FA58F9"/>
    <w:rsid w:val="00FB191E"/>
    <w:rsid w:val="00FB7996"/>
    <w:rsid w:val="00FE668F"/>
    <w:rsid w:val="00FE6A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F8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43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F1AFB"/>
    <w:pPr>
      <w:tabs>
        <w:tab w:val="center" w:pos="4680"/>
        <w:tab w:val="right" w:pos="9360"/>
      </w:tabs>
    </w:pPr>
  </w:style>
  <w:style w:type="character" w:customStyle="1" w:styleId="HeaderChar">
    <w:name w:val="Header Char"/>
    <w:basedOn w:val="DefaultParagraphFont"/>
    <w:link w:val="Header"/>
    <w:uiPriority w:val="99"/>
    <w:rsid w:val="005F1AFB"/>
  </w:style>
  <w:style w:type="paragraph" w:styleId="Footer">
    <w:name w:val="footer"/>
    <w:basedOn w:val="Normal"/>
    <w:link w:val="FooterChar"/>
    <w:uiPriority w:val="99"/>
    <w:unhideWhenUsed/>
    <w:rsid w:val="005F1AFB"/>
    <w:pPr>
      <w:tabs>
        <w:tab w:val="center" w:pos="4680"/>
        <w:tab w:val="right" w:pos="9360"/>
      </w:tabs>
    </w:pPr>
  </w:style>
  <w:style w:type="character" w:customStyle="1" w:styleId="FooterChar">
    <w:name w:val="Footer Char"/>
    <w:basedOn w:val="DefaultParagraphFont"/>
    <w:link w:val="Footer"/>
    <w:uiPriority w:val="99"/>
    <w:rsid w:val="005F1AFB"/>
  </w:style>
  <w:style w:type="paragraph" w:customStyle="1" w:styleId="p1">
    <w:name w:val="p1"/>
    <w:basedOn w:val="Normal"/>
    <w:rsid w:val="00BC7B5D"/>
    <w:rPr>
      <w:rFonts w:ascii="Helvetica Neue" w:hAnsi="Helvetica Neue" w:cs="Times New Roman"/>
      <w:sz w:val="18"/>
      <w:szCs w:val="18"/>
    </w:rPr>
  </w:style>
  <w:style w:type="paragraph" w:customStyle="1" w:styleId="p2">
    <w:name w:val="p2"/>
    <w:basedOn w:val="Normal"/>
    <w:rsid w:val="00BC7B5D"/>
    <w:rPr>
      <w:rFonts w:ascii="Helvetica Neue" w:hAnsi="Helvetica Neu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673147">
      <w:bodyDiv w:val="1"/>
      <w:marLeft w:val="0"/>
      <w:marRight w:val="0"/>
      <w:marTop w:val="0"/>
      <w:marBottom w:val="0"/>
      <w:divBdr>
        <w:top w:val="none" w:sz="0" w:space="0" w:color="auto"/>
        <w:left w:val="none" w:sz="0" w:space="0" w:color="auto"/>
        <w:bottom w:val="none" w:sz="0" w:space="0" w:color="auto"/>
        <w:right w:val="none" w:sz="0" w:space="0" w:color="auto"/>
      </w:divBdr>
    </w:div>
    <w:div w:id="750003780">
      <w:bodyDiv w:val="1"/>
      <w:marLeft w:val="0"/>
      <w:marRight w:val="0"/>
      <w:marTop w:val="0"/>
      <w:marBottom w:val="0"/>
      <w:divBdr>
        <w:top w:val="none" w:sz="0" w:space="0" w:color="auto"/>
        <w:left w:val="none" w:sz="0" w:space="0" w:color="auto"/>
        <w:bottom w:val="none" w:sz="0" w:space="0" w:color="auto"/>
        <w:right w:val="none" w:sz="0" w:space="0" w:color="auto"/>
      </w:divBdr>
    </w:div>
    <w:div w:id="827752010">
      <w:bodyDiv w:val="1"/>
      <w:marLeft w:val="0"/>
      <w:marRight w:val="0"/>
      <w:marTop w:val="0"/>
      <w:marBottom w:val="0"/>
      <w:divBdr>
        <w:top w:val="none" w:sz="0" w:space="0" w:color="auto"/>
        <w:left w:val="none" w:sz="0" w:space="0" w:color="auto"/>
        <w:bottom w:val="none" w:sz="0" w:space="0" w:color="auto"/>
        <w:right w:val="none" w:sz="0" w:space="0" w:color="auto"/>
      </w:divBdr>
    </w:div>
    <w:div w:id="884412943">
      <w:bodyDiv w:val="1"/>
      <w:marLeft w:val="0"/>
      <w:marRight w:val="0"/>
      <w:marTop w:val="0"/>
      <w:marBottom w:val="0"/>
      <w:divBdr>
        <w:top w:val="none" w:sz="0" w:space="0" w:color="auto"/>
        <w:left w:val="none" w:sz="0" w:space="0" w:color="auto"/>
        <w:bottom w:val="none" w:sz="0" w:space="0" w:color="auto"/>
        <w:right w:val="none" w:sz="0" w:space="0" w:color="auto"/>
      </w:divBdr>
    </w:div>
    <w:div w:id="1291131184">
      <w:bodyDiv w:val="1"/>
      <w:marLeft w:val="0"/>
      <w:marRight w:val="0"/>
      <w:marTop w:val="0"/>
      <w:marBottom w:val="0"/>
      <w:divBdr>
        <w:top w:val="none" w:sz="0" w:space="0" w:color="auto"/>
        <w:left w:val="none" w:sz="0" w:space="0" w:color="auto"/>
        <w:bottom w:val="none" w:sz="0" w:space="0" w:color="auto"/>
        <w:right w:val="none" w:sz="0" w:space="0" w:color="auto"/>
      </w:divBdr>
    </w:div>
    <w:div w:id="1352760936">
      <w:bodyDiv w:val="1"/>
      <w:marLeft w:val="0"/>
      <w:marRight w:val="0"/>
      <w:marTop w:val="0"/>
      <w:marBottom w:val="0"/>
      <w:divBdr>
        <w:top w:val="none" w:sz="0" w:space="0" w:color="auto"/>
        <w:left w:val="none" w:sz="0" w:space="0" w:color="auto"/>
        <w:bottom w:val="none" w:sz="0" w:space="0" w:color="auto"/>
        <w:right w:val="none" w:sz="0" w:space="0" w:color="auto"/>
      </w:divBdr>
    </w:div>
    <w:div w:id="1554390306">
      <w:bodyDiv w:val="1"/>
      <w:marLeft w:val="0"/>
      <w:marRight w:val="0"/>
      <w:marTop w:val="0"/>
      <w:marBottom w:val="0"/>
      <w:divBdr>
        <w:top w:val="none" w:sz="0" w:space="0" w:color="auto"/>
        <w:left w:val="none" w:sz="0" w:space="0" w:color="auto"/>
        <w:bottom w:val="none" w:sz="0" w:space="0" w:color="auto"/>
        <w:right w:val="none" w:sz="0" w:space="0" w:color="auto"/>
      </w:divBdr>
    </w:div>
    <w:div w:id="1686982227">
      <w:bodyDiv w:val="1"/>
      <w:marLeft w:val="0"/>
      <w:marRight w:val="0"/>
      <w:marTop w:val="0"/>
      <w:marBottom w:val="0"/>
      <w:divBdr>
        <w:top w:val="none" w:sz="0" w:space="0" w:color="auto"/>
        <w:left w:val="none" w:sz="0" w:space="0" w:color="auto"/>
        <w:bottom w:val="none" w:sz="0" w:space="0" w:color="auto"/>
        <w:right w:val="none" w:sz="0" w:space="0" w:color="auto"/>
      </w:divBdr>
    </w:div>
    <w:div w:id="1854564917">
      <w:bodyDiv w:val="1"/>
      <w:marLeft w:val="0"/>
      <w:marRight w:val="0"/>
      <w:marTop w:val="0"/>
      <w:marBottom w:val="0"/>
      <w:divBdr>
        <w:top w:val="none" w:sz="0" w:space="0" w:color="auto"/>
        <w:left w:val="none" w:sz="0" w:space="0" w:color="auto"/>
        <w:bottom w:val="none" w:sz="0" w:space="0" w:color="auto"/>
        <w:right w:val="none" w:sz="0" w:space="0" w:color="auto"/>
      </w:divBdr>
    </w:div>
    <w:div w:id="20360806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Users/ethangreig/Repos/robo-advisor/ReportMed_mod.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ethangreig/Repos/robo-advisor/ReportMed.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ethangreig/Repos/robo-advisor/ReportMed.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ethangreig/Repos/robo-advisor/ReportMed.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ethangreig/Repos/robo-advisor/ReportMed_mo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Weight by Asset Class</a:t>
            </a:r>
          </a:p>
        </c:rich>
      </c:tx>
      <c:overlay val="0"/>
    </c:title>
    <c:autoTitleDeleted val="0"/>
    <c:plotArea>
      <c:layout/>
      <c:pieChart>
        <c:varyColors val="1"/>
        <c:ser>
          <c:idx val="0"/>
          <c:order val="0"/>
          <c:spPr>
            <a:ln w="31750">
              <a:solidFill>
                <a:schemeClr val="bg1"/>
              </a:solidFill>
              <a:prstDash val="solid"/>
            </a:ln>
          </c:spPr>
          <c:dPt>
            <c:idx val="0"/>
            <c:bubble3D val="0"/>
            <c:spPr>
              <a:solidFill>
                <a:schemeClr val="accent5">
                  <a:lumMod val="50000"/>
                </a:schemeClr>
              </a:solidFill>
              <a:ln w="31750">
                <a:solidFill>
                  <a:schemeClr val="bg1"/>
                </a:solidFill>
                <a:prstDash val="solid"/>
              </a:ln>
            </c:spPr>
          </c:dPt>
          <c:dPt>
            <c:idx val="1"/>
            <c:bubble3D val="0"/>
            <c:spPr>
              <a:solidFill>
                <a:srgbClr val="C00000"/>
              </a:solidFill>
              <a:ln w="31750">
                <a:solidFill>
                  <a:schemeClr val="bg1"/>
                </a:solidFill>
                <a:prstDash val="solid"/>
              </a:ln>
            </c:spPr>
          </c:dPt>
          <c:dPt>
            <c:idx val="2"/>
            <c:bubble3D val="0"/>
            <c:spPr>
              <a:solidFill>
                <a:schemeClr val="accent6">
                  <a:lumMod val="75000"/>
                </a:schemeClr>
              </a:solidFill>
              <a:ln w="31750">
                <a:solidFill>
                  <a:schemeClr val="bg1"/>
                </a:solidFill>
                <a:prstDash val="solid"/>
              </a:ln>
            </c:spPr>
          </c:dPt>
          <c:dPt>
            <c:idx val="3"/>
            <c:bubble3D val="0"/>
            <c:spPr>
              <a:solidFill>
                <a:srgbClr val="FFC000"/>
              </a:solidFill>
              <a:ln w="31750">
                <a:solidFill>
                  <a:schemeClr val="bg1"/>
                </a:solidFill>
                <a:prstDash val="solid"/>
              </a:ln>
            </c:spPr>
          </c:dPt>
          <c:dPt>
            <c:idx val="4"/>
            <c:bubble3D val="0"/>
            <c:spPr>
              <a:solidFill>
                <a:srgbClr val="00FEFE"/>
              </a:solidFill>
              <a:ln w="31750">
                <a:solidFill>
                  <a:schemeClr val="bg1"/>
                </a:solidFill>
                <a:prstDash val="solid"/>
              </a:ln>
            </c:spPr>
          </c:dPt>
          <c:cat>
            <c:strRef>
              <c:f>Composition!$A$2:$A$6</c:f>
              <c:strCache>
                <c:ptCount val="5"/>
                <c:pt idx="0">
                  <c:v>FI</c:v>
                </c:pt>
                <c:pt idx="1">
                  <c:v>EQ</c:v>
                </c:pt>
                <c:pt idx="2">
                  <c:v>EM</c:v>
                </c:pt>
                <c:pt idx="3">
                  <c:v>RE</c:v>
                </c:pt>
                <c:pt idx="4">
                  <c:v>OP</c:v>
                </c:pt>
              </c:strCache>
            </c:strRef>
          </c:cat>
          <c:val>
            <c:numRef>
              <c:f>Composition!$B$2:$B$6</c:f>
              <c:numCache>
                <c:formatCode>0.0%</c:formatCode>
                <c:ptCount val="5"/>
                <c:pt idx="0">
                  <c:v>0.646920833989</c:v>
                </c:pt>
                <c:pt idx="1">
                  <c:v>0.1624384673812</c:v>
                </c:pt>
                <c:pt idx="2">
                  <c:v>0.0935368577721306</c:v>
                </c:pt>
                <c:pt idx="3">
                  <c:v>0.0975026406754956</c:v>
                </c:pt>
                <c:pt idx="4">
                  <c:v>0.0</c:v>
                </c:pt>
              </c:numCache>
            </c:numRef>
          </c:val>
          <c:extLst xmlns:c16r2="http://schemas.microsoft.com/office/drawing/2015/06/chart">
            <c:ext xmlns:c16="http://schemas.microsoft.com/office/drawing/2014/chart" uri="{C3380CC4-5D6E-409C-BE32-E72D297353CC}">
              <c16:uniqueId val="{00000000-AD48-4A57-933E-C23F75822012}"/>
            </c:ext>
          </c:extLst>
        </c:ser>
        <c:dLbls>
          <c:showLegendKey val="0"/>
          <c:showVal val="0"/>
          <c:showCatName val="0"/>
          <c:showSerName val="0"/>
          <c:showPercent val="0"/>
          <c:showBubbleSize val="0"/>
          <c:showLeaderLines val="1"/>
        </c:dLbls>
        <c:firstSliceAng val="0"/>
      </c:pieChart>
    </c:plotArea>
    <c:legend>
      <c:legendPos val="r"/>
      <c:layout>
        <c:manualLayout>
          <c:xMode val="edge"/>
          <c:yMode val="edge"/>
          <c:x val="0.767797492896885"/>
          <c:y val="0.274484543231794"/>
          <c:w val="0.184178058292812"/>
          <c:h val="0.627050235982706"/>
        </c:manualLayout>
      </c:layout>
      <c:overlay val="0"/>
      <c:txPr>
        <a:bodyPr/>
        <a:lstStyle/>
        <a:p>
          <a:pPr>
            <a:defRPr sz="1400"/>
          </a:pPr>
          <a:endParaRPr lang="en-U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50" baseline="0">
                <a:solidFill>
                  <a:schemeClr val="tx1">
                    <a:lumMod val="50000"/>
                    <a:lumOff val="50000"/>
                  </a:schemeClr>
                </a:solidFill>
                <a:latin typeface="+mn-lt"/>
                <a:ea typeface="+mn-ea"/>
                <a:cs typeface="+mn-cs"/>
              </a:defRPr>
            </a:pPr>
            <a:r>
              <a:rPr lang="en-US" sz="1600"/>
              <a:t>Portfolio Value (USD)</a:t>
            </a:r>
          </a:p>
        </c:rich>
      </c:tx>
      <c:overlay val="0"/>
      <c:spPr>
        <a:noFill/>
        <a:ln>
          <a:noFill/>
        </a:ln>
        <a:effectLst/>
      </c:spPr>
      <c:txPr>
        <a:bodyPr rot="0" spcFirstLastPara="1" vertOverflow="ellipsis" vert="horz" wrap="square" anchor="ctr" anchorCtr="1"/>
        <a:lstStyle/>
        <a:p>
          <a:pPr>
            <a:defRPr sz="16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manualLayout>
          <c:layoutTarget val="inner"/>
          <c:xMode val="edge"/>
          <c:yMode val="edge"/>
          <c:x val="0.105967177897475"/>
          <c:y val="0.145245830625948"/>
          <c:w val="0.867372080045204"/>
          <c:h val="0.596672345781339"/>
        </c:manualLayout>
      </c:layout>
      <c:lineChart>
        <c:grouping val="standard"/>
        <c:varyColors val="0"/>
        <c:ser>
          <c:idx val="0"/>
          <c:order val="0"/>
          <c:tx>
            <c:strRef>
              <c:f>'Overall performance'!$B$1</c:f>
              <c:strCache>
                <c:ptCount val="1"/>
                <c:pt idx="0">
                  <c:v>USD Value</c:v>
                </c:pt>
              </c:strCache>
            </c:strRef>
          </c:tx>
          <c:spPr>
            <a:ln w="28575" cap="rnd">
              <a:solidFill>
                <a:schemeClr val="accent6">
                  <a:lumMod val="50000"/>
                </a:schemeClr>
              </a:solidFill>
              <a:round/>
            </a:ln>
            <a:effectLst/>
          </c:spPr>
          <c:marker>
            <c:symbol val="diamond"/>
            <c:size val="6"/>
            <c:spPr>
              <a:solidFill>
                <a:srgbClr val="00B050"/>
              </a:solidFill>
              <a:ln w="0">
                <a:solidFill>
                  <a:schemeClr val="accent6">
                    <a:lumMod val="50000"/>
                  </a:schemeClr>
                </a:solidFill>
              </a:ln>
              <a:effectLst/>
            </c:spPr>
          </c:marker>
          <c:cat>
            <c:numRef>
              <c:f>'Overall performance'!$A$2:$A$64</c:f>
              <c:numCache>
                <c:formatCode>m/d/yy</c:formatCode>
                <c:ptCount val="63"/>
                <c:pt idx="0">
                  <c:v>43616.0</c:v>
                </c:pt>
                <c:pt idx="1">
                  <c:v>43585.0</c:v>
                </c:pt>
                <c:pt idx="2">
                  <c:v>43555.0</c:v>
                </c:pt>
                <c:pt idx="3">
                  <c:v>43524.0</c:v>
                </c:pt>
                <c:pt idx="4">
                  <c:v>43496.0</c:v>
                </c:pt>
                <c:pt idx="5">
                  <c:v>43465.0</c:v>
                </c:pt>
                <c:pt idx="6">
                  <c:v>43434.0</c:v>
                </c:pt>
                <c:pt idx="7">
                  <c:v>43404.0</c:v>
                </c:pt>
                <c:pt idx="8">
                  <c:v>43373.0</c:v>
                </c:pt>
                <c:pt idx="9">
                  <c:v>43343.0</c:v>
                </c:pt>
                <c:pt idx="10">
                  <c:v>43312.0</c:v>
                </c:pt>
                <c:pt idx="11">
                  <c:v>43281.0</c:v>
                </c:pt>
                <c:pt idx="12">
                  <c:v>43251.0</c:v>
                </c:pt>
                <c:pt idx="13">
                  <c:v>43220.0</c:v>
                </c:pt>
                <c:pt idx="14">
                  <c:v>43190.0</c:v>
                </c:pt>
                <c:pt idx="15">
                  <c:v>43159.0</c:v>
                </c:pt>
                <c:pt idx="16">
                  <c:v>43131.0</c:v>
                </c:pt>
                <c:pt idx="17">
                  <c:v>43100.0</c:v>
                </c:pt>
                <c:pt idx="18">
                  <c:v>43069.0</c:v>
                </c:pt>
                <c:pt idx="19">
                  <c:v>43039.0</c:v>
                </c:pt>
                <c:pt idx="20">
                  <c:v>43008.0</c:v>
                </c:pt>
                <c:pt idx="21">
                  <c:v>42978.0</c:v>
                </c:pt>
                <c:pt idx="22">
                  <c:v>42947.0</c:v>
                </c:pt>
                <c:pt idx="23">
                  <c:v>42916.0</c:v>
                </c:pt>
                <c:pt idx="24">
                  <c:v>42886.0</c:v>
                </c:pt>
                <c:pt idx="25">
                  <c:v>42855.0</c:v>
                </c:pt>
                <c:pt idx="26">
                  <c:v>42825.0</c:v>
                </c:pt>
                <c:pt idx="27">
                  <c:v>42794.0</c:v>
                </c:pt>
                <c:pt idx="28">
                  <c:v>42766.0</c:v>
                </c:pt>
                <c:pt idx="29">
                  <c:v>42735.0</c:v>
                </c:pt>
                <c:pt idx="30">
                  <c:v>42704.0</c:v>
                </c:pt>
                <c:pt idx="31">
                  <c:v>42674.0</c:v>
                </c:pt>
                <c:pt idx="32">
                  <c:v>42643.0</c:v>
                </c:pt>
                <c:pt idx="33">
                  <c:v>42613.0</c:v>
                </c:pt>
                <c:pt idx="34">
                  <c:v>42582.0</c:v>
                </c:pt>
                <c:pt idx="35">
                  <c:v>42551.0</c:v>
                </c:pt>
                <c:pt idx="36">
                  <c:v>42521.0</c:v>
                </c:pt>
                <c:pt idx="37">
                  <c:v>42490.0</c:v>
                </c:pt>
                <c:pt idx="38">
                  <c:v>42460.0</c:v>
                </c:pt>
                <c:pt idx="39">
                  <c:v>42429.0</c:v>
                </c:pt>
                <c:pt idx="40">
                  <c:v>42400.0</c:v>
                </c:pt>
                <c:pt idx="41">
                  <c:v>42369.0</c:v>
                </c:pt>
                <c:pt idx="42">
                  <c:v>42338.0</c:v>
                </c:pt>
                <c:pt idx="43">
                  <c:v>42308.0</c:v>
                </c:pt>
                <c:pt idx="44">
                  <c:v>42277.0</c:v>
                </c:pt>
                <c:pt idx="45">
                  <c:v>42247.0</c:v>
                </c:pt>
                <c:pt idx="46">
                  <c:v>42216.0</c:v>
                </c:pt>
                <c:pt idx="47">
                  <c:v>42185.0</c:v>
                </c:pt>
                <c:pt idx="48">
                  <c:v>42155.0</c:v>
                </c:pt>
                <c:pt idx="49">
                  <c:v>42124.0</c:v>
                </c:pt>
                <c:pt idx="50">
                  <c:v>42094.0</c:v>
                </c:pt>
                <c:pt idx="51">
                  <c:v>42063.0</c:v>
                </c:pt>
                <c:pt idx="52">
                  <c:v>42035.0</c:v>
                </c:pt>
                <c:pt idx="53">
                  <c:v>42004.0</c:v>
                </c:pt>
                <c:pt idx="54">
                  <c:v>41973.0</c:v>
                </c:pt>
                <c:pt idx="55">
                  <c:v>41943.0</c:v>
                </c:pt>
                <c:pt idx="56">
                  <c:v>41912.0</c:v>
                </c:pt>
                <c:pt idx="57">
                  <c:v>41882.0</c:v>
                </c:pt>
                <c:pt idx="58">
                  <c:v>41851.0</c:v>
                </c:pt>
                <c:pt idx="59">
                  <c:v>41820.0</c:v>
                </c:pt>
                <c:pt idx="60">
                  <c:v>41790.0</c:v>
                </c:pt>
                <c:pt idx="61">
                  <c:v>41759.0</c:v>
                </c:pt>
                <c:pt idx="62">
                  <c:v>41729.0</c:v>
                </c:pt>
              </c:numCache>
            </c:numRef>
          </c:cat>
          <c:val>
            <c:numRef>
              <c:f>'Overall performance'!$B$2:$B$64</c:f>
              <c:numCache>
                <c:formatCode>General</c:formatCode>
                <c:ptCount val="63"/>
                <c:pt idx="0">
                  <c:v>399323.723084668</c:v>
                </c:pt>
                <c:pt idx="1">
                  <c:v>396756.253667743</c:v>
                </c:pt>
                <c:pt idx="2">
                  <c:v>393567.681149041</c:v>
                </c:pt>
                <c:pt idx="3">
                  <c:v>385967.172458077</c:v>
                </c:pt>
                <c:pt idx="4">
                  <c:v>370565.11359898</c:v>
                </c:pt>
                <c:pt idx="5">
                  <c:v>356430.388609127</c:v>
                </c:pt>
                <c:pt idx="6">
                  <c:v>359367.911230837</c:v>
                </c:pt>
                <c:pt idx="7">
                  <c:v>355248.8324541958</c:v>
                </c:pt>
                <c:pt idx="8">
                  <c:v>363441.135136235</c:v>
                </c:pt>
                <c:pt idx="9">
                  <c:v>365573.950544146</c:v>
                </c:pt>
                <c:pt idx="10">
                  <c:v>349413.886066319</c:v>
                </c:pt>
                <c:pt idx="11">
                  <c:v>345518.4448245078</c:v>
                </c:pt>
                <c:pt idx="12">
                  <c:v>345206.797630647</c:v>
                </c:pt>
                <c:pt idx="13">
                  <c:v>345427.478988797</c:v>
                </c:pt>
                <c:pt idx="14">
                  <c:v>348131.914350746</c:v>
                </c:pt>
                <c:pt idx="15">
                  <c:v>345701.98886283</c:v>
                </c:pt>
                <c:pt idx="16">
                  <c:v>338812.3484362871</c:v>
                </c:pt>
                <c:pt idx="17">
                  <c:v>336997.470339329</c:v>
                </c:pt>
                <c:pt idx="18">
                  <c:v>333967.709457854</c:v>
                </c:pt>
                <c:pt idx="19">
                  <c:v>331729.645345356</c:v>
                </c:pt>
                <c:pt idx="20">
                  <c:v>331625.495048884</c:v>
                </c:pt>
                <c:pt idx="21">
                  <c:v>332038.8530243975</c:v>
                </c:pt>
                <c:pt idx="22">
                  <c:v>305855.147474821</c:v>
                </c:pt>
                <c:pt idx="23">
                  <c:v>302421.219522761</c:v>
                </c:pt>
                <c:pt idx="24">
                  <c:v>302004.797503986</c:v>
                </c:pt>
                <c:pt idx="25">
                  <c:v>300654.318334394</c:v>
                </c:pt>
                <c:pt idx="26">
                  <c:v>298462.880452565</c:v>
                </c:pt>
                <c:pt idx="27">
                  <c:v>298980.629599669</c:v>
                </c:pt>
                <c:pt idx="28">
                  <c:v>280203.822106786</c:v>
                </c:pt>
                <c:pt idx="29">
                  <c:v>277010.439392219</c:v>
                </c:pt>
                <c:pt idx="30">
                  <c:v>274598.419893884</c:v>
                </c:pt>
                <c:pt idx="31">
                  <c:v>282756.037296661</c:v>
                </c:pt>
                <c:pt idx="32">
                  <c:v>285826.827943704</c:v>
                </c:pt>
                <c:pt idx="33">
                  <c:v>286318.932385107</c:v>
                </c:pt>
                <c:pt idx="34">
                  <c:v>272851.120808121</c:v>
                </c:pt>
                <c:pt idx="35">
                  <c:v>267882.725433718</c:v>
                </c:pt>
                <c:pt idx="36">
                  <c:v>258726.464166653</c:v>
                </c:pt>
                <c:pt idx="37">
                  <c:v>260308.1534921009</c:v>
                </c:pt>
                <c:pt idx="38">
                  <c:v>258672.992867253</c:v>
                </c:pt>
                <c:pt idx="39">
                  <c:v>248880.425706266</c:v>
                </c:pt>
                <c:pt idx="40">
                  <c:v>232184.135485736</c:v>
                </c:pt>
                <c:pt idx="41">
                  <c:v>235457.850289439</c:v>
                </c:pt>
                <c:pt idx="42">
                  <c:v>237754.989599178</c:v>
                </c:pt>
                <c:pt idx="43">
                  <c:v>239009.222862764</c:v>
                </c:pt>
                <c:pt idx="44">
                  <c:v>234338.151960127</c:v>
                </c:pt>
                <c:pt idx="45">
                  <c:v>235110.9544102411</c:v>
                </c:pt>
                <c:pt idx="46">
                  <c:v>225656.951381307</c:v>
                </c:pt>
                <c:pt idx="47">
                  <c:v>223664.508342325</c:v>
                </c:pt>
                <c:pt idx="48">
                  <c:v>227863.96529408</c:v>
                </c:pt>
                <c:pt idx="49">
                  <c:v>230600.815312407</c:v>
                </c:pt>
                <c:pt idx="50">
                  <c:v>227660.474085342</c:v>
                </c:pt>
                <c:pt idx="51">
                  <c:v>228717.192961081</c:v>
                </c:pt>
                <c:pt idx="52">
                  <c:v>214130.157716851</c:v>
                </c:pt>
                <c:pt idx="53">
                  <c:v>208778.053436364</c:v>
                </c:pt>
                <c:pt idx="54">
                  <c:v>210070.570940782</c:v>
                </c:pt>
                <c:pt idx="55">
                  <c:v>208293.434874475</c:v>
                </c:pt>
                <c:pt idx="56">
                  <c:v>204430.946935326</c:v>
                </c:pt>
                <c:pt idx="57">
                  <c:v>209764.308228741</c:v>
                </c:pt>
                <c:pt idx="58">
                  <c:v>186990.119457712</c:v>
                </c:pt>
                <c:pt idx="59">
                  <c:v>187535.509932356</c:v>
                </c:pt>
                <c:pt idx="60">
                  <c:v>185979.320655088</c:v>
                </c:pt>
                <c:pt idx="61">
                  <c:v>183318.942609885</c:v>
                </c:pt>
                <c:pt idx="62">
                  <c:v>180870.015324222</c:v>
                </c:pt>
              </c:numCache>
            </c:numRef>
          </c:val>
          <c:smooth val="0"/>
          <c:extLst xmlns:c16r2="http://schemas.microsoft.com/office/drawing/2015/06/chart">
            <c:ext xmlns:c16="http://schemas.microsoft.com/office/drawing/2014/chart" uri="{C3380CC4-5D6E-409C-BE32-E72D297353CC}">
              <c16:uniqueId val="{00000000-232C-42EA-AFA0-C977C71657EA}"/>
            </c:ext>
          </c:extLst>
        </c:ser>
        <c:dLbls>
          <c:showLegendKey val="0"/>
          <c:showVal val="0"/>
          <c:showCatName val="0"/>
          <c:showSerName val="0"/>
          <c:showPercent val="0"/>
          <c:showBubbleSize val="0"/>
        </c:dLbls>
        <c:marker val="1"/>
        <c:smooth val="0"/>
        <c:axId val="2072881808"/>
        <c:axId val="2072882336"/>
      </c:lineChart>
      <c:dateAx>
        <c:axId val="2072881808"/>
        <c:scaling>
          <c:orientation val="minMax"/>
        </c:scaling>
        <c:delete val="0"/>
        <c:axPos val="b"/>
        <c:numFmt formatCode="[$-409]mmm\-yy;@"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2072882336"/>
        <c:crosses val="autoZero"/>
        <c:auto val="1"/>
        <c:lblOffset val="100"/>
        <c:baseTimeUnit val="months"/>
        <c:majorUnit val="3.0"/>
        <c:majorTimeUnit val="months"/>
      </c:dateAx>
      <c:valAx>
        <c:axId val="2072882336"/>
        <c:scaling>
          <c:orientation val="minMax"/>
          <c:max val="450000.0"/>
          <c:min val="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2072881808"/>
        <c:crosses val="autoZero"/>
        <c:crossBetween val="midCat"/>
        <c:majorUnit val="100000.0"/>
        <c:minorUnit val="50000.0"/>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a:t>VaR Contributions</a:t>
            </a:r>
            <a:r>
              <a:rPr lang="en-US" sz="1600" baseline="0"/>
              <a:t> by Asset Class</a:t>
            </a:r>
            <a:endParaRPr lang="en-US" sz="1600"/>
          </a:p>
        </c:rich>
      </c:tx>
      <c:layout>
        <c:manualLayout>
          <c:xMode val="edge"/>
          <c:yMode val="edge"/>
          <c:x val="0.199785402811354"/>
          <c:y val="0.071414401904384"/>
        </c:manualLayout>
      </c:layout>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spPr>
            <a:ln w="31750">
              <a:solidFill>
                <a:schemeClr val="bg1"/>
              </a:solidFill>
            </a:ln>
          </c:spPr>
          <c:dPt>
            <c:idx val="0"/>
            <c:bubble3D val="0"/>
            <c:spPr>
              <a:solidFill>
                <a:schemeClr val="accent5">
                  <a:lumMod val="50000"/>
                </a:schemeClr>
              </a:solidFill>
              <a:ln w="31750">
                <a:solidFill>
                  <a:schemeClr val="bg1"/>
                </a:solidFill>
              </a:ln>
              <a:effectLst/>
            </c:spPr>
          </c:dPt>
          <c:dPt>
            <c:idx val="1"/>
            <c:bubble3D val="0"/>
            <c:spPr>
              <a:solidFill>
                <a:srgbClr val="C00000"/>
              </a:solidFill>
              <a:ln w="31750">
                <a:solidFill>
                  <a:schemeClr val="bg1"/>
                </a:solidFill>
              </a:ln>
              <a:effectLst/>
            </c:spPr>
          </c:dPt>
          <c:dPt>
            <c:idx val="2"/>
            <c:bubble3D val="0"/>
            <c:spPr>
              <a:solidFill>
                <a:srgbClr val="FFC000"/>
              </a:solidFill>
              <a:ln w="31750">
                <a:solidFill>
                  <a:schemeClr val="bg1"/>
                </a:solidFill>
              </a:ln>
              <a:effectLst/>
            </c:spPr>
          </c:dPt>
          <c:dPt>
            <c:idx val="3"/>
            <c:bubble3D val="0"/>
            <c:spPr>
              <a:solidFill>
                <a:schemeClr val="accent6">
                  <a:lumMod val="75000"/>
                </a:schemeClr>
              </a:solidFill>
              <a:ln w="31750">
                <a:solidFill>
                  <a:schemeClr val="bg1"/>
                </a:solidFill>
              </a:ln>
              <a:effectLst/>
            </c:spPr>
          </c:dPt>
          <c:dLbls>
            <c:dLbl>
              <c:idx val="0"/>
              <c:numFmt formatCode="0.0%" sourceLinked="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dLbl>
            <c:dLbl>
              <c:idx val="1"/>
              <c:numFmt formatCode="0.0%" sourceLinked="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dLbl>
            <c:dLbl>
              <c:idx val="3"/>
              <c:numFmt formatCode="0.0%" sourceLinked="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dLbl>
            <c:numFmt formatCode="0.0%" sourceLinked="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'Risk Analytics'!$B$18:$B$21</c:f>
              <c:strCache>
                <c:ptCount val="4"/>
                <c:pt idx="0">
                  <c:v>FI</c:v>
                </c:pt>
                <c:pt idx="1">
                  <c:v>EQ</c:v>
                </c:pt>
                <c:pt idx="2">
                  <c:v>RE</c:v>
                </c:pt>
                <c:pt idx="3">
                  <c:v>EM</c:v>
                </c:pt>
              </c:strCache>
            </c:strRef>
          </c:cat>
          <c:val>
            <c:numRef>
              <c:f>'Risk Analytics'!$C$18:$C$21</c:f>
              <c:numCache>
                <c:formatCode>0.00</c:formatCode>
                <c:ptCount val="4"/>
                <c:pt idx="0">
                  <c:v>0.23553852</c:v>
                </c:pt>
                <c:pt idx="1">
                  <c:v>0.25477936</c:v>
                </c:pt>
                <c:pt idx="2">
                  <c:v>0.23483295</c:v>
                </c:pt>
                <c:pt idx="3">
                  <c:v>0.27484915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19244313210849"/>
          <c:y val="0.298035505978419"/>
          <c:w val="0.143076131441017"/>
          <c:h val="0.519423195615987"/>
        </c:manualLayout>
      </c:layout>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a:t>Cumulative Attribution of ETF PnL</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947737061713439"/>
          <c:y val="0.145812633073101"/>
          <c:w val="0.877448516050878"/>
          <c:h val="0.631067714300084"/>
        </c:manualLayout>
      </c:layout>
      <c:lineChart>
        <c:grouping val="standard"/>
        <c:varyColors val="0"/>
        <c:ser>
          <c:idx val="0"/>
          <c:order val="0"/>
          <c:tx>
            <c:strRef>
              <c:f>Data!$I$1</c:f>
              <c:strCache>
                <c:ptCount val="1"/>
                <c:pt idx="0">
                  <c:v>EQ</c:v>
                </c:pt>
              </c:strCache>
            </c:strRef>
          </c:tx>
          <c:spPr>
            <a:ln w="28575" cap="rnd">
              <a:solidFill>
                <a:srgbClr val="C00000"/>
              </a:solidFill>
              <a:round/>
            </a:ln>
            <a:effectLst/>
          </c:spPr>
          <c:marker>
            <c:symbol val="none"/>
          </c:marker>
          <c:cat>
            <c:numRef>
              <c:f>Data!$A$2:$A$65</c:f>
              <c:numCache>
                <c:formatCode>m/d/yy</c:formatCode>
                <c:ptCount val="64"/>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Data!$I$2:$I$64</c:f>
              <c:numCache>
                <c:formatCode>General</c:formatCode>
                <c:ptCount val="63"/>
                <c:pt idx="0">
                  <c:v>0.0</c:v>
                </c:pt>
                <c:pt idx="1">
                  <c:v>271.1757160024922</c:v>
                </c:pt>
                <c:pt idx="2">
                  <c:v>865.433683516195</c:v>
                </c:pt>
                <c:pt idx="3">
                  <c:v>1395.892860074381</c:v>
                </c:pt>
                <c:pt idx="4">
                  <c:v>803.7025451321491</c:v>
                </c:pt>
                <c:pt idx="5">
                  <c:v>1528.876107699033</c:v>
                </c:pt>
                <c:pt idx="6">
                  <c:v>985.0309187115452</c:v>
                </c:pt>
                <c:pt idx="7">
                  <c:v>1446.501265981638</c:v>
                </c:pt>
                <c:pt idx="8">
                  <c:v>1949.970108654651</c:v>
                </c:pt>
                <c:pt idx="9">
                  <c:v>1448.90766517274</c:v>
                </c:pt>
                <c:pt idx="10">
                  <c:v>979.243529117753</c:v>
                </c:pt>
                <c:pt idx="11">
                  <c:v>2780.073791424293</c:v>
                </c:pt>
                <c:pt idx="12">
                  <c:v>2260.334621812458</c:v>
                </c:pt>
                <c:pt idx="13">
                  <c:v>2916.991118054648</c:v>
                </c:pt>
                <c:pt idx="14">
                  <c:v>3095.21504450289</c:v>
                </c:pt>
                <c:pt idx="15">
                  <c:v>2099.472062925576</c:v>
                </c:pt>
                <c:pt idx="16">
                  <c:v>2574.030263122259</c:v>
                </c:pt>
                <c:pt idx="17">
                  <c:v>499.8173911311187</c:v>
                </c:pt>
                <c:pt idx="18">
                  <c:v>-682.4381768452213</c:v>
                </c:pt>
                <c:pt idx="19">
                  <c:v>2324.260649099348</c:v>
                </c:pt>
                <c:pt idx="20">
                  <c:v>2309.630243078463</c:v>
                </c:pt>
                <c:pt idx="21">
                  <c:v>1493.134886075371</c:v>
                </c:pt>
                <c:pt idx="22">
                  <c:v>-210.7318220627189</c:v>
                </c:pt>
                <c:pt idx="23">
                  <c:v>-286.0805174700639</c:v>
                </c:pt>
                <c:pt idx="24">
                  <c:v>2197.404445530926</c:v>
                </c:pt>
                <c:pt idx="25">
                  <c:v>2682.60021256977</c:v>
                </c:pt>
                <c:pt idx="26">
                  <c:v>3110.404944998487</c:v>
                </c:pt>
                <c:pt idx="27">
                  <c:v>3281.433933384546</c:v>
                </c:pt>
                <c:pt idx="28">
                  <c:v>4790.394611536868</c:v>
                </c:pt>
                <c:pt idx="29">
                  <c:v>4723.136317924796</c:v>
                </c:pt>
                <c:pt idx="30">
                  <c:v>4975.74144871909</c:v>
                </c:pt>
                <c:pt idx="31">
                  <c:v>4296.548070591241</c:v>
                </c:pt>
                <c:pt idx="32">
                  <c:v>5084.488546847708</c:v>
                </c:pt>
                <c:pt idx="33">
                  <c:v>6321.22426853915</c:v>
                </c:pt>
                <c:pt idx="34">
                  <c:v>7320.131568708296</c:v>
                </c:pt>
                <c:pt idx="35">
                  <c:v>8340.577952554577</c:v>
                </c:pt>
                <c:pt idx="36">
                  <c:v>8722.725156381264</c:v>
                </c:pt>
                <c:pt idx="37">
                  <c:v>9522.50432754635</c:v>
                </c:pt>
                <c:pt idx="38">
                  <c:v>10391.19107389711</c:v>
                </c:pt>
                <c:pt idx="39">
                  <c:v>10561.29708984622</c:v>
                </c:pt>
                <c:pt idx="40">
                  <c:v>11561.2300176195</c:v>
                </c:pt>
                <c:pt idx="41">
                  <c:v>11694.80703165655</c:v>
                </c:pt>
                <c:pt idx="42">
                  <c:v>12794.02371843461</c:v>
                </c:pt>
                <c:pt idx="43">
                  <c:v>13963.72502999326</c:v>
                </c:pt>
                <c:pt idx="44">
                  <c:v>15018.74020850821</c:v>
                </c:pt>
                <c:pt idx="45">
                  <c:v>15393.94784847608</c:v>
                </c:pt>
                <c:pt idx="46">
                  <c:v>17876.42642342731</c:v>
                </c:pt>
                <c:pt idx="47">
                  <c:v>15312.69200984251</c:v>
                </c:pt>
                <c:pt idx="48">
                  <c:v>14456.68679592623</c:v>
                </c:pt>
                <c:pt idx="49">
                  <c:v>14935.37223098403</c:v>
                </c:pt>
                <c:pt idx="50">
                  <c:v>15264.05199151894</c:v>
                </c:pt>
                <c:pt idx="51">
                  <c:v>15265.90043886785</c:v>
                </c:pt>
                <c:pt idx="52">
                  <c:v>17084.34502557437</c:v>
                </c:pt>
                <c:pt idx="53">
                  <c:v>17737.9635731496</c:v>
                </c:pt>
                <c:pt idx="54">
                  <c:v>18073.93863199082</c:v>
                </c:pt>
                <c:pt idx="55">
                  <c:v>14046.39001595125</c:v>
                </c:pt>
                <c:pt idx="56">
                  <c:v>14942.35067469105</c:v>
                </c:pt>
                <c:pt idx="57">
                  <c:v>10240.23196931118</c:v>
                </c:pt>
                <c:pt idx="58">
                  <c:v>14334.81236610553</c:v>
                </c:pt>
                <c:pt idx="59">
                  <c:v>16397.6167715373</c:v>
                </c:pt>
                <c:pt idx="60">
                  <c:v>17250.7527344914</c:v>
                </c:pt>
                <c:pt idx="61">
                  <c:v>19325.33737582665</c:v>
                </c:pt>
                <c:pt idx="62">
                  <c:v>15297.40057769864</c:v>
                </c:pt>
              </c:numCache>
            </c:numRef>
          </c:val>
          <c:smooth val="0"/>
        </c:ser>
        <c:ser>
          <c:idx val="1"/>
          <c:order val="1"/>
          <c:tx>
            <c:strRef>
              <c:f>Data!$K$1</c:f>
              <c:strCache>
                <c:ptCount val="1"/>
                <c:pt idx="0">
                  <c:v>FI</c:v>
                </c:pt>
              </c:strCache>
            </c:strRef>
          </c:tx>
          <c:spPr>
            <a:ln w="28575" cap="rnd">
              <a:solidFill>
                <a:schemeClr val="accent5">
                  <a:lumMod val="50000"/>
                </a:schemeClr>
              </a:solidFill>
              <a:round/>
            </a:ln>
            <a:effectLst/>
          </c:spPr>
          <c:marker>
            <c:symbol val="none"/>
          </c:marker>
          <c:cat>
            <c:numRef>
              <c:f>Data!$A$2:$A$65</c:f>
              <c:numCache>
                <c:formatCode>m/d/yy</c:formatCode>
                <c:ptCount val="64"/>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Data!$K$2:$K$64</c:f>
              <c:numCache>
                <c:formatCode>General</c:formatCode>
                <c:ptCount val="63"/>
                <c:pt idx="0">
                  <c:v>0.0</c:v>
                </c:pt>
                <c:pt idx="1">
                  <c:v>1290.98854878489</c:v>
                </c:pt>
                <c:pt idx="2">
                  <c:v>3251.15991621913</c:v>
                </c:pt>
                <c:pt idx="3">
                  <c:v>3205.4081156887</c:v>
                </c:pt>
                <c:pt idx="4">
                  <c:v>3144.849347858751</c:v>
                </c:pt>
                <c:pt idx="5">
                  <c:v>5329.519116221341</c:v>
                </c:pt>
                <c:pt idx="6">
                  <c:v>3609.920106217541</c:v>
                </c:pt>
                <c:pt idx="7">
                  <c:v>5370.411577211062</c:v>
                </c:pt>
                <c:pt idx="8">
                  <c:v>6769.209152903822</c:v>
                </c:pt>
                <c:pt idx="9">
                  <c:v>7271.61325476037</c:v>
                </c:pt>
                <c:pt idx="10">
                  <c:v>12748.98537685935</c:v>
                </c:pt>
                <c:pt idx="11">
                  <c:v>9814.76377829296</c:v>
                </c:pt>
                <c:pt idx="12">
                  <c:v>10348.07882216725</c:v>
                </c:pt>
                <c:pt idx="13">
                  <c:v>9138.09510740334</c:v>
                </c:pt>
                <c:pt idx="14">
                  <c:v>7799.411552446758</c:v>
                </c:pt>
                <c:pt idx="15">
                  <c:v>5396.087492019119</c:v>
                </c:pt>
                <c:pt idx="16">
                  <c:v>7429.643310295868</c:v>
                </c:pt>
                <c:pt idx="17">
                  <c:v>6747.153583952822</c:v>
                </c:pt>
                <c:pt idx="18">
                  <c:v>8021.125790650502</c:v>
                </c:pt>
                <c:pt idx="19">
                  <c:v>7958.298530091748</c:v>
                </c:pt>
                <c:pt idx="20">
                  <c:v>7373.250692563464</c:v>
                </c:pt>
                <c:pt idx="21">
                  <c:v>6543.6760135145</c:v>
                </c:pt>
                <c:pt idx="22">
                  <c:v>9755.02865663664</c:v>
                </c:pt>
                <c:pt idx="23">
                  <c:v>11752.98618639893</c:v>
                </c:pt>
                <c:pt idx="24">
                  <c:v>13328.2941527023</c:v>
                </c:pt>
                <c:pt idx="25">
                  <c:v>13659.98866678289</c:v>
                </c:pt>
                <c:pt idx="26">
                  <c:v>13501.80967196945</c:v>
                </c:pt>
                <c:pt idx="27">
                  <c:v>18593.64868159223</c:v>
                </c:pt>
                <c:pt idx="28">
                  <c:v>19993.59701487751</c:v>
                </c:pt>
                <c:pt idx="29">
                  <c:v>19208.19854686081</c:v>
                </c:pt>
                <c:pt idx="30">
                  <c:v>19013.79472554522</c:v>
                </c:pt>
                <c:pt idx="31">
                  <c:v>16260.75148038838</c:v>
                </c:pt>
                <c:pt idx="32">
                  <c:v>9867.17379958653</c:v>
                </c:pt>
                <c:pt idx="33">
                  <c:v>10029.65960320724</c:v>
                </c:pt>
                <c:pt idx="34">
                  <c:v>10745.88353728333</c:v>
                </c:pt>
                <c:pt idx="35">
                  <c:v>12178.40968297275</c:v>
                </c:pt>
                <c:pt idx="36">
                  <c:v>11915.81444775844</c:v>
                </c:pt>
                <c:pt idx="37">
                  <c:v>13661.69666230321</c:v>
                </c:pt>
                <c:pt idx="38">
                  <c:v>15213.34691895173</c:v>
                </c:pt>
                <c:pt idx="39">
                  <c:v>15147.86170587031</c:v>
                </c:pt>
                <c:pt idx="40">
                  <c:v>15627.24632946507</c:v>
                </c:pt>
                <c:pt idx="41">
                  <c:v>18181.20127411821</c:v>
                </c:pt>
                <c:pt idx="42">
                  <c:v>16380.54475254272</c:v>
                </c:pt>
                <c:pt idx="43">
                  <c:v>16454.91286489258</c:v>
                </c:pt>
                <c:pt idx="44">
                  <c:v>16476.94765864404</c:v>
                </c:pt>
                <c:pt idx="45">
                  <c:v>18136.28825127397</c:v>
                </c:pt>
                <c:pt idx="46">
                  <c:v>14898.69710856656</c:v>
                </c:pt>
                <c:pt idx="47">
                  <c:v>11842.36519377973</c:v>
                </c:pt>
                <c:pt idx="48">
                  <c:v>14156.57719147718</c:v>
                </c:pt>
                <c:pt idx="49">
                  <c:v>11815.2499039</c:v>
                </c:pt>
                <c:pt idx="50">
                  <c:v>13623.63016344209</c:v>
                </c:pt>
                <c:pt idx="51">
                  <c:v>14052.45718125473</c:v>
                </c:pt>
                <c:pt idx="52">
                  <c:v>13589.90009461771</c:v>
                </c:pt>
                <c:pt idx="53">
                  <c:v>15061.13196058111</c:v>
                </c:pt>
                <c:pt idx="54">
                  <c:v>12819.56214875318</c:v>
                </c:pt>
                <c:pt idx="55">
                  <c:v>9966.492072478704</c:v>
                </c:pt>
                <c:pt idx="56">
                  <c:v>11549.29116862221</c:v>
                </c:pt>
                <c:pt idx="57">
                  <c:v>16878.07917359201</c:v>
                </c:pt>
                <c:pt idx="58">
                  <c:v>19565.34696439473</c:v>
                </c:pt>
                <c:pt idx="59">
                  <c:v>18643.24677904611</c:v>
                </c:pt>
                <c:pt idx="60">
                  <c:v>25012.0116504346</c:v>
                </c:pt>
                <c:pt idx="61">
                  <c:v>24221.49795974482</c:v>
                </c:pt>
                <c:pt idx="62">
                  <c:v>31037.55246169879</c:v>
                </c:pt>
              </c:numCache>
            </c:numRef>
          </c:val>
          <c:smooth val="0"/>
        </c:ser>
        <c:ser>
          <c:idx val="2"/>
          <c:order val="2"/>
          <c:tx>
            <c:strRef>
              <c:f>Data!$M$1</c:f>
              <c:strCache>
                <c:ptCount val="1"/>
                <c:pt idx="0">
                  <c:v>EM</c:v>
                </c:pt>
              </c:strCache>
            </c:strRef>
          </c:tx>
          <c:spPr>
            <a:ln w="28575" cap="rnd">
              <a:solidFill>
                <a:schemeClr val="accent6">
                  <a:lumMod val="75000"/>
                </a:schemeClr>
              </a:solidFill>
              <a:round/>
            </a:ln>
            <a:effectLst/>
          </c:spPr>
          <c:marker>
            <c:symbol val="none"/>
          </c:marker>
          <c:cat>
            <c:numRef>
              <c:f>Data!$A$2:$A$65</c:f>
              <c:numCache>
                <c:formatCode>m/d/yy</c:formatCode>
                <c:ptCount val="64"/>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Data!$M$2:$M$64</c:f>
              <c:numCache>
                <c:formatCode>General</c:formatCode>
                <c:ptCount val="63"/>
                <c:pt idx="0">
                  <c:v>0.0</c:v>
                </c:pt>
                <c:pt idx="1">
                  <c:v>456.734745938862</c:v>
                </c:pt>
                <c:pt idx="2">
                  <c:v>319.814952248366</c:v>
                </c:pt>
                <c:pt idx="3">
                  <c:v>1426.594186834606</c:v>
                </c:pt>
                <c:pt idx="4">
                  <c:v>1667.889307384878</c:v>
                </c:pt>
                <c:pt idx="5">
                  <c:v>2804.128164444618</c:v>
                </c:pt>
                <c:pt idx="6">
                  <c:v>844.014971167558</c:v>
                </c:pt>
                <c:pt idx="7">
                  <c:v>785.3116711977374</c:v>
                </c:pt>
                <c:pt idx="8">
                  <c:v>382.1805271835218</c:v>
                </c:pt>
                <c:pt idx="9">
                  <c:v>-1028.690622524128</c:v>
                </c:pt>
                <c:pt idx="10">
                  <c:v>-1785.124488760999</c:v>
                </c:pt>
                <c:pt idx="11">
                  <c:v>-1189.116512730425</c:v>
                </c:pt>
                <c:pt idx="12">
                  <c:v>-2484.713253492875</c:v>
                </c:pt>
                <c:pt idx="13">
                  <c:v>2334.515611351925</c:v>
                </c:pt>
                <c:pt idx="14">
                  <c:v>1011.059615588515</c:v>
                </c:pt>
                <c:pt idx="15">
                  <c:v>1321.373188323549</c:v>
                </c:pt>
                <c:pt idx="16">
                  <c:v>-207.815057819951</c:v>
                </c:pt>
                <c:pt idx="17">
                  <c:v>-1867.504023374111</c:v>
                </c:pt>
                <c:pt idx="18">
                  <c:v>-3238.187303458031</c:v>
                </c:pt>
                <c:pt idx="19">
                  <c:v>-2567.893036394623</c:v>
                </c:pt>
                <c:pt idx="20">
                  <c:v>-2952.160895697672</c:v>
                </c:pt>
                <c:pt idx="21">
                  <c:v>-3929.387002471903</c:v>
                </c:pt>
                <c:pt idx="22">
                  <c:v>-7697.3552115174</c:v>
                </c:pt>
                <c:pt idx="23">
                  <c:v>-7337.036769850868</c:v>
                </c:pt>
                <c:pt idx="24">
                  <c:v>-3728.05525017335</c:v>
                </c:pt>
                <c:pt idx="25">
                  <c:v>-2122.05533749816</c:v>
                </c:pt>
                <c:pt idx="26">
                  <c:v>-4274.39846312129</c:v>
                </c:pt>
                <c:pt idx="27">
                  <c:v>-1764.48559015694</c:v>
                </c:pt>
                <c:pt idx="28">
                  <c:v>-444.2971008415491</c:v>
                </c:pt>
                <c:pt idx="29">
                  <c:v>-267.626900913036</c:v>
                </c:pt>
                <c:pt idx="30">
                  <c:v>-253.829291232431</c:v>
                </c:pt>
                <c:pt idx="31">
                  <c:v>1755.591470453399</c:v>
                </c:pt>
                <c:pt idx="32">
                  <c:v>-84.18129194624088</c:v>
                </c:pt>
                <c:pt idx="33">
                  <c:v>-86.73864208125995</c:v>
                </c:pt>
                <c:pt idx="34">
                  <c:v>1689.83505493395</c:v>
                </c:pt>
                <c:pt idx="35">
                  <c:v>2151.117338923044</c:v>
                </c:pt>
                <c:pt idx="36">
                  <c:v>2244.802401337243</c:v>
                </c:pt>
                <c:pt idx="37">
                  <c:v>2074.450709626805</c:v>
                </c:pt>
                <c:pt idx="38">
                  <c:v>1242.725738043343</c:v>
                </c:pt>
                <c:pt idx="39">
                  <c:v>1133.120614181461</c:v>
                </c:pt>
                <c:pt idx="40">
                  <c:v>3001.94218192879</c:v>
                </c:pt>
                <c:pt idx="41">
                  <c:v>10667.92493993224</c:v>
                </c:pt>
                <c:pt idx="42">
                  <c:v>11233.33707440156</c:v>
                </c:pt>
                <c:pt idx="43">
                  <c:v>10529.96546331657</c:v>
                </c:pt>
                <c:pt idx="44">
                  <c:v>11021.20724031535</c:v>
                </c:pt>
                <c:pt idx="45">
                  <c:v>12263.54774121991</c:v>
                </c:pt>
                <c:pt idx="46">
                  <c:v>16272.31608892741</c:v>
                </c:pt>
                <c:pt idx="47">
                  <c:v>15689.5493516986</c:v>
                </c:pt>
                <c:pt idx="48">
                  <c:v>15533.36725046346</c:v>
                </c:pt>
                <c:pt idx="49">
                  <c:v>14663.17939964513</c:v>
                </c:pt>
                <c:pt idx="50">
                  <c:v>11433.76385946569</c:v>
                </c:pt>
                <c:pt idx="51">
                  <c:v>10086.05299893091</c:v>
                </c:pt>
                <c:pt idx="52">
                  <c:v>12630.11524991262</c:v>
                </c:pt>
                <c:pt idx="53">
                  <c:v>10648.78563909346</c:v>
                </c:pt>
                <c:pt idx="54">
                  <c:v>11505.08861864454</c:v>
                </c:pt>
                <c:pt idx="55">
                  <c:v>11146.90188399812</c:v>
                </c:pt>
                <c:pt idx="56">
                  <c:v>11252.11957229247</c:v>
                </c:pt>
                <c:pt idx="57">
                  <c:v>10673.403264828</c:v>
                </c:pt>
                <c:pt idx="58">
                  <c:v>14399.71133210931</c:v>
                </c:pt>
                <c:pt idx="59">
                  <c:v>13351.52137062379</c:v>
                </c:pt>
                <c:pt idx="60">
                  <c:v>12547.45285995598</c:v>
                </c:pt>
                <c:pt idx="61">
                  <c:v>14762.69782591657</c:v>
                </c:pt>
                <c:pt idx="62">
                  <c:v>14666.58686662304</c:v>
                </c:pt>
              </c:numCache>
            </c:numRef>
          </c:val>
          <c:smooth val="0"/>
        </c:ser>
        <c:ser>
          <c:idx val="3"/>
          <c:order val="3"/>
          <c:tx>
            <c:strRef>
              <c:f>Data!$O$1</c:f>
              <c:strCache>
                <c:ptCount val="1"/>
                <c:pt idx="0">
                  <c:v>RE</c:v>
                </c:pt>
              </c:strCache>
            </c:strRef>
          </c:tx>
          <c:spPr>
            <a:ln w="28575" cap="rnd">
              <a:solidFill>
                <a:srgbClr val="FFC000"/>
              </a:solidFill>
              <a:round/>
            </a:ln>
            <a:effectLst/>
          </c:spPr>
          <c:marker>
            <c:symbol val="none"/>
          </c:marker>
          <c:cat>
            <c:numRef>
              <c:f>Data!$A$2:$A$65</c:f>
              <c:numCache>
                <c:formatCode>m/d/yy</c:formatCode>
                <c:ptCount val="64"/>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Data!$O$2:$O$64</c:f>
              <c:numCache>
                <c:formatCode>General</c:formatCode>
                <c:ptCount val="63"/>
                <c:pt idx="0">
                  <c:v>0.0</c:v>
                </c:pt>
                <c:pt idx="1">
                  <c:v>578.17587877591</c:v>
                </c:pt>
                <c:pt idx="2">
                  <c:v>1000.630786710804</c:v>
                </c:pt>
                <c:pt idx="3">
                  <c:v>1137.176680259613</c:v>
                </c:pt>
                <c:pt idx="4">
                  <c:v>1173.246016427608</c:v>
                </c:pt>
                <c:pt idx="5">
                  <c:v>1689.579321201478</c:v>
                </c:pt>
                <c:pt idx="6">
                  <c:v>673.4599659068782</c:v>
                </c:pt>
                <c:pt idx="7">
                  <c:v>2526.238255027649</c:v>
                </c:pt>
                <c:pt idx="8">
                  <c:v>2992.359684343982</c:v>
                </c:pt>
                <c:pt idx="9">
                  <c:v>3280.598909450808</c:v>
                </c:pt>
                <c:pt idx="10">
                  <c:v>4515.230287791228</c:v>
                </c:pt>
                <c:pt idx="11">
                  <c:v>3852.493566406558</c:v>
                </c:pt>
                <c:pt idx="12">
                  <c:v>4175.542589568141</c:v>
                </c:pt>
                <c:pt idx="13">
                  <c:v>3018.211236211372</c:v>
                </c:pt>
                <c:pt idx="14">
                  <c:v>2976.045614706926</c:v>
                </c:pt>
                <c:pt idx="15">
                  <c:v>2019.991063008073</c:v>
                </c:pt>
                <c:pt idx="16">
                  <c:v>3210.659984936603</c:v>
                </c:pt>
                <c:pt idx="17">
                  <c:v>1998.487983577853</c:v>
                </c:pt>
                <c:pt idx="18">
                  <c:v>2602.514723798464</c:v>
                </c:pt>
                <c:pt idx="19">
                  <c:v>3858.081392778744</c:v>
                </c:pt>
                <c:pt idx="20">
                  <c:v>3774.218075522278</c:v>
                </c:pt>
                <c:pt idx="21">
                  <c:v>4258.880733018633</c:v>
                </c:pt>
                <c:pt idx="22">
                  <c:v>3381.152649810423</c:v>
                </c:pt>
                <c:pt idx="23">
                  <c:v>3181.633448000995</c:v>
                </c:pt>
                <c:pt idx="24">
                  <c:v>5447.63471324596</c:v>
                </c:pt>
                <c:pt idx="25">
                  <c:v>4835.594658543624</c:v>
                </c:pt>
                <c:pt idx="26">
                  <c:v>5347.52393311773</c:v>
                </c:pt>
                <c:pt idx="27">
                  <c:v>6903.205324280581</c:v>
                </c:pt>
                <c:pt idx="28">
                  <c:v>7851.053867824508</c:v>
                </c:pt>
                <c:pt idx="29">
                  <c:v>6944.156607191474</c:v>
                </c:pt>
                <c:pt idx="30">
                  <c:v>6501.39712945947</c:v>
                </c:pt>
                <c:pt idx="31">
                  <c:v>5034.588220422521</c:v>
                </c:pt>
                <c:pt idx="32">
                  <c:v>4509.09918457369</c:v>
                </c:pt>
                <c:pt idx="33">
                  <c:v>5712.937148547318</c:v>
                </c:pt>
                <c:pt idx="34">
                  <c:v>5611.91755257556</c:v>
                </c:pt>
                <c:pt idx="35">
                  <c:v>6633.380386298099</c:v>
                </c:pt>
                <c:pt idx="36">
                  <c:v>6033.541667142643</c:v>
                </c:pt>
                <c:pt idx="37">
                  <c:v>6056.7824458246</c:v>
                </c:pt>
                <c:pt idx="38">
                  <c:v>6022.040132096095</c:v>
                </c:pt>
                <c:pt idx="39">
                  <c:v>6640.421522222451</c:v>
                </c:pt>
                <c:pt idx="40">
                  <c:v>6928.324785882734</c:v>
                </c:pt>
                <c:pt idx="41">
                  <c:v>6908.065888152991</c:v>
                </c:pt>
                <c:pt idx="42">
                  <c:v>6786.595655474407</c:v>
                </c:pt>
                <c:pt idx="43">
                  <c:v>6569.986168165251</c:v>
                </c:pt>
                <c:pt idx="44">
                  <c:v>7470.908678283592</c:v>
                </c:pt>
                <c:pt idx="45">
                  <c:v>7438.701059820579</c:v>
                </c:pt>
                <c:pt idx="46">
                  <c:v>6233.489673731508</c:v>
                </c:pt>
                <c:pt idx="47">
                  <c:v>3928.063248861728</c:v>
                </c:pt>
                <c:pt idx="48">
                  <c:v>5206.11527347229</c:v>
                </c:pt>
                <c:pt idx="49">
                  <c:v>5475.851799477803</c:v>
                </c:pt>
                <c:pt idx="50">
                  <c:v>6582.163891443713</c:v>
                </c:pt>
                <c:pt idx="51">
                  <c:v>8030.193672650942</c:v>
                </c:pt>
                <c:pt idx="52">
                  <c:v>8263.489980517987</c:v>
                </c:pt>
                <c:pt idx="53">
                  <c:v>9178.779596957687</c:v>
                </c:pt>
                <c:pt idx="54">
                  <c:v>8252.454374904259</c:v>
                </c:pt>
                <c:pt idx="55">
                  <c:v>7497.62910203699</c:v>
                </c:pt>
                <c:pt idx="56">
                  <c:v>9257.509289966127</c:v>
                </c:pt>
                <c:pt idx="57">
                  <c:v>6457.699590948357</c:v>
                </c:pt>
                <c:pt idx="58">
                  <c:v>10341.03275057506</c:v>
                </c:pt>
                <c:pt idx="59">
                  <c:v>10720.1375108174</c:v>
                </c:pt>
                <c:pt idx="60">
                  <c:v>12069.18660242317</c:v>
                </c:pt>
                <c:pt idx="61">
                  <c:v>12009.26649290964</c:v>
                </c:pt>
                <c:pt idx="62">
                  <c:v>12094.72698007187</c:v>
                </c:pt>
              </c:numCache>
            </c:numRef>
          </c:val>
          <c:smooth val="0"/>
        </c:ser>
        <c:dLbls>
          <c:showLegendKey val="0"/>
          <c:showVal val="0"/>
          <c:showCatName val="0"/>
          <c:showSerName val="0"/>
          <c:showPercent val="0"/>
          <c:showBubbleSize val="0"/>
        </c:dLbls>
        <c:smooth val="0"/>
        <c:axId val="2050548576"/>
        <c:axId val="2050551136"/>
      </c:lineChart>
      <c:dateAx>
        <c:axId val="2050548576"/>
        <c:scaling>
          <c:orientation val="minMax"/>
        </c:scaling>
        <c:delete val="0"/>
        <c:axPos val="b"/>
        <c:numFmt formatCode="m/d/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0551136"/>
        <c:crossesAt val="-20000.0"/>
        <c:auto val="1"/>
        <c:lblOffset val="100"/>
        <c:baseTimeUnit val="months"/>
      </c:dateAx>
      <c:valAx>
        <c:axId val="2050551136"/>
        <c:scaling>
          <c:orientation val="minMax"/>
          <c:max val="35000.0"/>
        </c:scaling>
        <c:delete val="0"/>
        <c:axPos val="l"/>
        <c:majorGridlines>
          <c:spPr>
            <a:ln w="9525" cap="flat" cmpd="sng" algn="ctr">
              <a:solidFill>
                <a:schemeClr val="tx1">
                  <a:lumMod val="15000"/>
                  <a:lumOff val="85000"/>
                </a:schemeClr>
              </a:solidFill>
              <a:round/>
            </a:ln>
            <a:effectLst/>
          </c:spPr>
        </c:majorGridlines>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50548576"/>
        <c:crosses val="autoZero"/>
        <c:crossBetween val="between"/>
        <c:majorUnit val="5000.0"/>
        <c:minorUnit val="5000.0"/>
      </c:valAx>
      <c:spPr>
        <a:noFill/>
        <a:ln>
          <a:noFill/>
        </a:ln>
        <a:effectLst/>
      </c:spPr>
    </c:plotArea>
    <c:legend>
      <c:legendPos val="b"/>
      <c:layout>
        <c:manualLayout>
          <c:xMode val="edge"/>
          <c:yMode val="edge"/>
          <c:x val="0.305241267918433"/>
          <c:y val="0.914573272615863"/>
          <c:w val="0.398064304461942"/>
          <c:h val="0.085426727384137"/>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a:t>Total</a:t>
            </a:r>
            <a:r>
              <a:rPr lang="en-US" sz="1600" baseline="0"/>
              <a:t> PnL Attribution</a:t>
            </a:r>
            <a:endParaRPr lang="en-US" sz="1600"/>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rgbClr val="188BA3"/>
            </a:solidFill>
            <a:ln>
              <a:noFill/>
            </a:ln>
            <a:effectLst/>
          </c:spPr>
          <c:invertIfNegative val="0"/>
          <c:cat>
            <c:strRef>
              <c:f>Data!$A$69:$A$71</c:f>
              <c:strCache>
                <c:ptCount val="3"/>
                <c:pt idx="0">
                  <c:v>ETF Revenue</c:v>
                </c:pt>
                <c:pt idx="1">
                  <c:v>ETF Fees</c:v>
                </c:pt>
                <c:pt idx="2">
                  <c:v>Robo Fees</c:v>
                </c:pt>
              </c:strCache>
            </c:strRef>
          </c:cat>
          <c:val>
            <c:numRef>
              <c:f>Data!$B$69:$B$71</c:f>
              <c:numCache>
                <c:formatCode>General</c:formatCode>
                <c:ptCount val="3"/>
                <c:pt idx="0">
                  <c:v>73096.26688609218</c:v>
                </c:pt>
                <c:pt idx="1">
                  <c:v>-6830.58207326375</c:v>
                </c:pt>
                <c:pt idx="2">
                  <c:v>-4599.32397650896</c:v>
                </c:pt>
              </c:numCache>
            </c:numRef>
          </c:val>
        </c:ser>
        <c:dLbls>
          <c:showLegendKey val="0"/>
          <c:showVal val="0"/>
          <c:showCatName val="0"/>
          <c:showSerName val="0"/>
          <c:showPercent val="0"/>
          <c:showBubbleSize val="0"/>
        </c:dLbls>
        <c:gapWidth val="65"/>
        <c:axId val="2050258464"/>
        <c:axId val="2050272752"/>
      </c:barChart>
      <c:catAx>
        <c:axId val="2050258464"/>
        <c:scaling>
          <c:orientation val="minMax"/>
        </c:scaling>
        <c:delete val="0"/>
        <c:axPos val="b"/>
        <c:numFmt formatCode="General" sourceLinked="1"/>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ahoma" charset="0"/>
                <a:ea typeface="Tahoma" charset="0"/>
                <a:cs typeface="Tahoma" charset="0"/>
              </a:defRPr>
            </a:pPr>
            <a:endParaRPr lang="en-US"/>
          </a:p>
        </c:txPr>
        <c:crossAx val="2050272752"/>
        <c:crosses val="autoZero"/>
        <c:auto val="1"/>
        <c:lblAlgn val="ctr"/>
        <c:lblOffset val="100"/>
        <c:noMultiLvlLbl val="0"/>
      </c:catAx>
      <c:valAx>
        <c:axId val="2050272752"/>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5025846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8">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defRPr sz="900" b="0" kern="1200" cap="all" spc="120" normalizeH="0" baseline="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tx1"/>
    </cs:fontRef>
    <cs:spPr>
      <a:pattFill prst="ltUpDiag">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styleClr val="auto"/>
    </cs:effectRef>
    <cs:fontRef idx="minor">
      <a:schemeClr val="tx1"/>
    </cs:fontRef>
    <cs:spPr>
      <a:pattFill prst="ltUpDiag">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tx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solidFill>
        <a:schemeClr val="lt1"/>
      </a:solidFill>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solidFill>
        <a:schemeClr val="lt1"/>
      </a:solidFill>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400</Words>
  <Characters>2286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Greig [Staff]</dc:creator>
  <cp:keywords/>
  <dc:description/>
  <cp:lastModifiedBy>Brian Greig [Staff]</cp:lastModifiedBy>
  <cp:revision>2</cp:revision>
  <dcterms:created xsi:type="dcterms:W3CDTF">2019-07-11T17:38:00Z</dcterms:created>
  <dcterms:modified xsi:type="dcterms:W3CDTF">2019-07-11T17:38:00Z</dcterms:modified>
</cp:coreProperties>
</file>