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5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ED3D6" w14:textId="01636F71" w:rsidR="00B42AC1" w:rsidRDefault="00AE7A0A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11A9437" wp14:editId="2C172B20">
                <wp:simplePos x="0" y="0"/>
                <wp:positionH relativeFrom="margin">
                  <wp:posOffset>-622300</wp:posOffset>
                </wp:positionH>
                <wp:positionV relativeFrom="paragraph">
                  <wp:posOffset>-569831</wp:posOffset>
                </wp:positionV>
                <wp:extent cx="7180565" cy="1254524"/>
                <wp:effectExtent l="0" t="0" r="8255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7180565" cy="1254524"/>
                          <a:chOff x="0" y="0"/>
                          <a:chExt cx="6671310" cy="1254125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mage result for blue banner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1310" cy="125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 rot="10800000">
                            <a:off x="457200" y="0"/>
                            <a:ext cx="5751576" cy="1014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C7BB5D" w14:textId="7E54B591" w:rsidR="002B1CCD" w:rsidRPr="00702906" w:rsidRDefault="002B1CCD" w:rsidP="00AE7A0A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FFFFFF" w:themeColor="background1"/>
                                  <w:sz w:val="36"/>
                                  <w:szCs w:val="36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02906">
                                <w:rPr>
                                  <w:rFonts w:ascii="Tahoma" w:hAnsi="Tahoma" w:cs="Tahoma"/>
                                  <w:color w:val="FFFFFF" w:themeColor="background1"/>
                                  <w:sz w:val="36"/>
                                  <w:szCs w:val="36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Itô’s Lemon</w:t>
                              </w:r>
                              <w:r w:rsidR="005A07B9">
                                <w:rPr>
                                  <w:rFonts w:ascii="Tahoma" w:hAnsi="Tahoma" w:cs="Tahoma"/>
                                  <w:color w:val="FFFFFF" w:themeColor="background1"/>
                                  <w:sz w:val="36"/>
                                  <w:szCs w:val="36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– High</w:t>
                              </w:r>
                              <w:r>
                                <w:rPr>
                                  <w:rFonts w:ascii="Tahoma" w:hAnsi="Tahoma" w:cs="Tahoma"/>
                                  <w:color w:val="FFFFFF" w:themeColor="background1"/>
                                  <w:sz w:val="36"/>
                                  <w:szCs w:val="36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Risk Portfolio</w:t>
                              </w:r>
                            </w:p>
                            <w:p w14:paraId="656B8393" w14:textId="77777777" w:rsidR="002B1CCD" w:rsidRPr="00702906" w:rsidRDefault="002B1CCD" w:rsidP="00AE7A0A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FFFFFF" w:themeColor="background1"/>
                                  <w:sz w:val="30"/>
                                  <w:szCs w:val="30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02906">
                                <w:rPr>
                                  <w:rFonts w:ascii="Tahoma" w:hAnsi="Tahoma" w:cs="Tahoma"/>
                                  <w:color w:val="FFFFFF" w:themeColor="background1"/>
                                  <w:sz w:val="30"/>
                                  <w:szCs w:val="30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Quarterly Report</w:t>
                              </w:r>
                            </w:p>
                            <w:p w14:paraId="68A37F5B" w14:textId="77777777" w:rsidR="002B1CCD" w:rsidRPr="00702906" w:rsidRDefault="002B1CCD" w:rsidP="00AE7A0A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FFFFFF" w:themeColor="background1"/>
                                  <w:sz w:val="30"/>
                                  <w:szCs w:val="30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02906">
                                <w:rPr>
                                  <w:rFonts w:ascii="Tahoma" w:hAnsi="Tahoma" w:cs="Tahoma"/>
                                  <w:color w:val="FFFFFF" w:themeColor="background1"/>
                                  <w:sz w:val="30"/>
                                  <w:szCs w:val="30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June 1</w:t>
                              </w:r>
                              <w:r w:rsidRPr="00702906">
                                <w:rPr>
                                  <w:rFonts w:ascii="Tahoma" w:hAnsi="Tahoma" w:cs="Tahoma"/>
                                  <w:color w:val="FFFFFF" w:themeColor="background1"/>
                                  <w:sz w:val="30"/>
                                  <w:szCs w:val="30"/>
                                  <w:vertAlign w:val="superscript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st</w:t>
                              </w:r>
                              <w:r w:rsidRPr="00702906">
                                <w:rPr>
                                  <w:rFonts w:ascii="Tahoma" w:hAnsi="Tahoma" w:cs="Tahoma"/>
                                  <w:color w:val="FFFFFF" w:themeColor="background1"/>
                                  <w:sz w:val="30"/>
                                  <w:szCs w:val="30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, 2019</w:t>
                              </w:r>
                            </w:p>
                            <w:p w14:paraId="77599CD0" w14:textId="77777777" w:rsidR="002B1CCD" w:rsidRDefault="002B1CCD"/>
                          </w:txbxContent>
                        </wps:txbx>
                        <wps:bodyPr rot="0" spcFirstLastPara="0" vertOverflow="overflow" horzOverflow="overflow" vert="horz" wrap="square" lIns="91440" tIns="13716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1A9437" id="Group 5" o:spid="_x0000_s1026" style="position:absolute;margin-left:-49pt;margin-top:-44.8pt;width:565.4pt;height:98.8pt;rotation:180;z-index:-251657216;mso-position-horizontal-relative:margin;mso-width-relative:margin;mso-height-relative:margin" coordsize="6671310,125412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mage result for blue banner" style="position:absolute;width:6671310;height:125412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KF&#10;bV/BAAAA2gAAAA8AAABkcnMvZG93bnJldi54bWxEj8GKAjEQRO8L/kNowcuiGRUWHY3iuggKe9Hd&#10;D2gm7WRw0hmSqKNfbwTBY1FVr6j5srW1uJAPlWMFw0EGgrhwuuJSwf/fpj8BESKyxtoxKbhRgOWi&#10;8zHHXLsr7+lyiKVIEA45KjAxNrmUoTBkMQxcQ5y8o/MWY5K+lNrjNcFtLUdZ9iUtVpwWDDa0NlSc&#10;Dmer4G7Wbj9tPtG3Z/z+HU9+hju+K9XrtqsZiEhtfIdf7a1WMIbnlXQD5OIB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IKFbV/BAAAA2gAAAA8AAAAAAAAAAAAAAAAAnAIAAGRy&#10;cy9kb3ducmV2LnhtbFBLBQYAAAAABAAEAPcAAACKAwAAAAA=&#10;">
                  <v:imagedata r:id="rId8" o:title="mage result for blue banner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" o:spid="_x0000_s1028" type="#_x0000_t202" style="position:absolute;left:457200;width:5751576;height:1014984;rotation:18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LZWEwQAA&#10;ANoAAAAPAAAAZHJzL2Rvd25yZXYueG1sRI9Bi8IwFITvC/6H8AQvi6bqUrQaRQRhD162iudH80yL&#10;zUtpYlv/vVlY2OMwM98w2/1ga9FR6yvHCuazBARx4XTFRsH1cpquQPiArLF2TApe5GG/G31sMdOu&#10;5x/q8mBEhLDPUEEZQpNJ6YuSLPqZa4ijd3etxRBla6RusY9wW8tFkqTSYsVxocSGjiUVj/xpFXze&#10;zPF5bmpeBteZRZ/i+pGnSk3Gw2EDItAQ/sN/7W+t4At+r8QbIHd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i2VhMEAAADaAAAADwAAAAAAAAAAAAAAAACXAgAAZHJzL2Rvd25y&#10;ZXYueG1sUEsFBgAAAAAEAAQA9QAAAIUDAAAAAA==&#10;" filled="f" stroked="f">
                  <v:textbox inset=",10.8pt">
                    <w:txbxContent>
                      <w:p w14:paraId="0CC7BB5D" w14:textId="7E54B591" w:rsidR="002B1CCD" w:rsidRPr="00702906" w:rsidRDefault="002B1CCD" w:rsidP="00AE7A0A">
                        <w:pPr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  <w:sz w:val="36"/>
                            <w:szCs w:val="36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702906">
                          <w:rPr>
                            <w:rFonts w:ascii="Tahoma" w:hAnsi="Tahoma" w:cs="Tahoma"/>
                            <w:color w:val="FFFFFF" w:themeColor="background1"/>
                            <w:sz w:val="36"/>
                            <w:szCs w:val="36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Itô’s Lemon</w:t>
                        </w:r>
                        <w:r w:rsidR="005A07B9">
                          <w:rPr>
                            <w:rFonts w:ascii="Tahoma" w:hAnsi="Tahoma" w:cs="Tahoma"/>
                            <w:color w:val="FFFFFF" w:themeColor="background1"/>
                            <w:sz w:val="36"/>
                            <w:szCs w:val="36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– High</w:t>
                        </w:r>
                        <w:r>
                          <w:rPr>
                            <w:rFonts w:ascii="Tahoma" w:hAnsi="Tahoma" w:cs="Tahoma"/>
                            <w:color w:val="FFFFFF" w:themeColor="background1"/>
                            <w:sz w:val="36"/>
                            <w:szCs w:val="36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Risk Portfolio</w:t>
                        </w:r>
                      </w:p>
                      <w:p w14:paraId="656B8393" w14:textId="77777777" w:rsidR="002B1CCD" w:rsidRPr="00702906" w:rsidRDefault="002B1CCD" w:rsidP="00AE7A0A">
                        <w:pPr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  <w:sz w:val="30"/>
                            <w:szCs w:val="30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702906">
                          <w:rPr>
                            <w:rFonts w:ascii="Tahoma" w:hAnsi="Tahoma" w:cs="Tahoma"/>
                            <w:color w:val="FFFFFF" w:themeColor="background1"/>
                            <w:sz w:val="30"/>
                            <w:szCs w:val="30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Quarterly Report</w:t>
                        </w:r>
                      </w:p>
                      <w:p w14:paraId="68A37F5B" w14:textId="77777777" w:rsidR="002B1CCD" w:rsidRPr="00702906" w:rsidRDefault="002B1CCD" w:rsidP="00AE7A0A">
                        <w:pPr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  <w:sz w:val="30"/>
                            <w:szCs w:val="30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702906">
                          <w:rPr>
                            <w:rFonts w:ascii="Tahoma" w:hAnsi="Tahoma" w:cs="Tahoma"/>
                            <w:color w:val="FFFFFF" w:themeColor="background1"/>
                            <w:sz w:val="30"/>
                            <w:szCs w:val="30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June 1</w:t>
                        </w:r>
                        <w:r w:rsidRPr="00702906">
                          <w:rPr>
                            <w:rFonts w:ascii="Tahoma" w:hAnsi="Tahoma" w:cs="Tahoma"/>
                            <w:color w:val="FFFFFF" w:themeColor="background1"/>
                            <w:sz w:val="30"/>
                            <w:szCs w:val="30"/>
                            <w:vertAlign w:val="superscript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st</w:t>
                        </w:r>
                        <w:r w:rsidRPr="00702906">
                          <w:rPr>
                            <w:rFonts w:ascii="Tahoma" w:hAnsi="Tahoma" w:cs="Tahoma"/>
                            <w:color w:val="FFFFFF" w:themeColor="background1"/>
                            <w:sz w:val="30"/>
                            <w:szCs w:val="30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, 2019</w:t>
                        </w:r>
                      </w:p>
                      <w:p w14:paraId="77599CD0" w14:textId="77777777" w:rsidR="002B1CCD" w:rsidRDefault="002B1CCD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4F199EE" w14:textId="2A3258D0" w:rsidR="005F1AFB" w:rsidRPr="005F1AFB" w:rsidRDefault="005F1AFB">
      <w:pPr>
        <w:rPr>
          <w:rFonts w:ascii="Tahoma" w:hAnsi="Tahoma" w:cs="Tahoma"/>
          <w:lang w:val="en-CA"/>
        </w:rPr>
      </w:pPr>
    </w:p>
    <w:p w14:paraId="43AAE320" w14:textId="420CD566" w:rsidR="00C63FE1" w:rsidRDefault="00C63FE1">
      <w:pPr>
        <w:rPr>
          <w:rFonts w:ascii="Tahoma" w:hAnsi="Tahoma" w:cs="Tahoma"/>
          <w:u w:val="single"/>
          <w:lang w:val="en-CA"/>
        </w:rPr>
      </w:pPr>
    </w:p>
    <w:p w14:paraId="06B81B85" w14:textId="77777777" w:rsidR="00AE7A0A" w:rsidRDefault="00AE7A0A">
      <w:pPr>
        <w:rPr>
          <w:rFonts w:ascii="Tahoma" w:hAnsi="Tahoma" w:cs="Tahoma"/>
          <w:u w:val="single"/>
          <w:lang w:val="en-CA"/>
        </w:rPr>
      </w:pPr>
    </w:p>
    <w:p w14:paraId="30C57AB3" w14:textId="77777777" w:rsidR="00AE7A0A" w:rsidRDefault="00AE7A0A">
      <w:pPr>
        <w:rPr>
          <w:rFonts w:ascii="Tahoma" w:hAnsi="Tahoma" w:cs="Tahoma"/>
          <w:u w:val="single"/>
          <w:lang w:val="en-CA"/>
        </w:rPr>
      </w:pPr>
    </w:p>
    <w:p w14:paraId="7A395F80" w14:textId="5CCD6C2A" w:rsidR="00B42AC1" w:rsidRPr="00DF5C08" w:rsidRDefault="00C4150B">
      <w:pPr>
        <w:rPr>
          <w:rFonts w:ascii="Tahoma" w:hAnsi="Tahoma" w:cs="Tahoma"/>
          <w:b/>
          <w:color w:val="1F3864" w:themeColor="accent1" w:themeShade="80"/>
          <w:sz w:val="32"/>
          <w:lang w:val="en-CA"/>
        </w:rPr>
      </w:pPr>
      <w:r>
        <w:rPr>
          <w:rFonts w:ascii="Tahoma" w:hAnsi="Tahoma" w:cs="Tahoma"/>
          <w:b/>
          <w:noProof/>
          <w:color w:val="4472C4" w:themeColor="accent1"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D83F2C" wp14:editId="39C15DAF">
                <wp:simplePos x="0" y="0"/>
                <wp:positionH relativeFrom="margin">
                  <wp:align>center</wp:align>
                </wp:positionH>
                <wp:positionV relativeFrom="paragraph">
                  <wp:posOffset>111760</wp:posOffset>
                </wp:positionV>
                <wp:extent cx="5943600" cy="342900"/>
                <wp:effectExtent l="0" t="0" r="25400" b="381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05EF9" w14:textId="349DC593" w:rsidR="002B1CCD" w:rsidRPr="00365501" w:rsidRDefault="002B1CCD" w:rsidP="00C4150B">
                            <w:pP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>Portfolio Snapshot</w:t>
                            </w:r>
                          </w:p>
                          <w:p w14:paraId="322367A9" w14:textId="77777777" w:rsidR="002B1CCD" w:rsidRDefault="002B1C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D83F2C" id="Text Box 6" o:spid="_x0000_s1029" type="#_x0000_t202" style="position:absolute;margin-left:0;margin-top:8.8pt;width:468pt;height:27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" filled="f" strokecolor="#1f3763 [1604]">
                <v:textbox>
                  <w:txbxContent>
                    <w:p w14:paraId="74F05EF9" w14:textId="349DC593" w:rsidR="002B1CCD" w:rsidRPr="00365501" w:rsidRDefault="002B1CCD" w:rsidP="00C4150B">
                      <w:pP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>Portfolio Snapshot</w:t>
                      </w:r>
                    </w:p>
                    <w:p w14:paraId="322367A9" w14:textId="77777777" w:rsidR="002B1CCD" w:rsidRDefault="002B1CCD"/>
                  </w:txbxContent>
                </v:textbox>
                <w10:wrap type="square" anchorx="margin"/>
              </v:shape>
            </w:pict>
          </mc:Fallback>
        </mc:AlternateContent>
      </w:r>
    </w:p>
    <w:p w14:paraId="7D7E500B" w14:textId="71D1BAB1" w:rsidR="00CB18E6" w:rsidRPr="00467811" w:rsidRDefault="00CB18E6">
      <w:pPr>
        <w:rPr>
          <w:rFonts w:ascii="Tahoma" w:hAnsi="Tahoma" w:cs="Tahoma"/>
          <w:sz w:val="28"/>
          <w:szCs w:val="28"/>
          <w:lang w:val="en-CA"/>
        </w:rPr>
      </w:pPr>
      <w:r w:rsidRPr="00467811">
        <w:rPr>
          <w:rFonts w:ascii="Tahoma" w:hAnsi="Tahoma" w:cs="Tahoma"/>
          <w:sz w:val="28"/>
          <w:szCs w:val="28"/>
          <w:u w:val="single"/>
          <w:lang w:val="en-CA"/>
        </w:rPr>
        <w:t>Portfolio Value</w:t>
      </w:r>
    </w:p>
    <w:p w14:paraId="15F40C84" w14:textId="77777777" w:rsidR="00CB18E6" w:rsidRDefault="00CB18E6">
      <w:pPr>
        <w:rPr>
          <w:rFonts w:ascii="Tahoma" w:hAnsi="Tahoma" w:cs="Tahoma"/>
          <w:lang w:val="en-CA"/>
        </w:rPr>
      </w:pPr>
    </w:p>
    <w:p w14:paraId="06B2D5F9" w14:textId="77777777" w:rsidR="00800C9B" w:rsidRDefault="00CB18E6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lang w:val="en-CA"/>
        </w:rPr>
        <w:t>June 1</w:t>
      </w:r>
      <w:r w:rsidRPr="00CB18E6">
        <w:rPr>
          <w:rFonts w:ascii="Tahoma" w:hAnsi="Tahoma" w:cs="Tahoma"/>
          <w:vertAlign w:val="superscript"/>
          <w:lang w:val="en-CA"/>
        </w:rPr>
        <w:t>st</w:t>
      </w:r>
      <w:r>
        <w:rPr>
          <w:rFonts w:ascii="Tahoma" w:hAnsi="Tahoma" w:cs="Tahoma"/>
          <w:lang w:val="en-CA"/>
        </w:rPr>
        <w:t>, 2019:</w:t>
      </w:r>
    </w:p>
    <w:p w14:paraId="4E90F34D" w14:textId="15C7587F" w:rsidR="00CB18E6" w:rsidRDefault="00CB18E6">
      <w:pPr>
        <w:rPr>
          <w:rFonts w:ascii="Tahoma" w:hAnsi="Tahoma" w:cs="Tahoma"/>
          <w:b/>
          <w:lang w:val="en-CA"/>
        </w:rPr>
      </w:pPr>
      <w:r w:rsidRPr="00734F3E">
        <w:rPr>
          <w:rFonts w:ascii="Tahoma" w:hAnsi="Tahoma" w:cs="Tahoma"/>
          <w:b/>
          <w:lang w:val="en-CA"/>
        </w:rPr>
        <w:t>$</w:t>
      </w:r>
      <w:r w:rsidRPr="00A54C09">
        <w:rPr>
          <w:rFonts w:ascii="Tahoma" w:hAnsi="Tahoma" w:cs="Tahoma"/>
          <w:b/>
          <w:lang w:val="en-CA"/>
        </w:rPr>
        <w:t xml:space="preserve"> </w:t>
      </w:r>
      <w:r w:rsidR="00734F3E">
        <w:rPr>
          <w:rFonts w:ascii="Tahoma" w:hAnsi="Tahoma" w:cs="Tahoma"/>
          <w:b/>
        </w:rPr>
        <w:t>596,978.39</w:t>
      </w:r>
      <w:r w:rsidRPr="00A54C09">
        <w:rPr>
          <w:rFonts w:ascii="Tahoma" w:hAnsi="Tahoma" w:cs="Tahoma"/>
          <w:b/>
          <w:lang w:val="en-CA"/>
        </w:rPr>
        <w:t xml:space="preserve"> (USD)</w:t>
      </w:r>
    </w:p>
    <w:p w14:paraId="1B9ACBF7" w14:textId="630479F2" w:rsidR="00800C9B" w:rsidRPr="00734F3E" w:rsidRDefault="00800C9B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$ </w:t>
      </w:r>
      <w:r w:rsidRPr="00800C9B">
        <w:rPr>
          <w:rFonts w:ascii="Tahoma" w:hAnsi="Tahoma" w:cs="Tahoma"/>
          <w:b/>
        </w:rPr>
        <w:t>806</w:t>
      </w:r>
      <w:r>
        <w:rPr>
          <w:rFonts w:ascii="Tahoma" w:hAnsi="Tahoma" w:cs="Tahoma"/>
          <w:b/>
        </w:rPr>
        <w:t>,</w:t>
      </w:r>
      <w:r w:rsidRPr="00800C9B">
        <w:rPr>
          <w:rFonts w:ascii="Tahoma" w:hAnsi="Tahoma" w:cs="Tahoma"/>
          <w:b/>
        </w:rPr>
        <w:t>893</w:t>
      </w:r>
      <w:r>
        <w:rPr>
          <w:rFonts w:ascii="Tahoma" w:hAnsi="Tahoma" w:cs="Tahoma"/>
          <w:b/>
        </w:rPr>
        <w:t>.90 (CAD)</w:t>
      </w:r>
    </w:p>
    <w:p w14:paraId="0F87EDBD" w14:textId="77777777" w:rsidR="00CB18E6" w:rsidRDefault="00CB18E6">
      <w:pPr>
        <w:rPr>
          <w:rFonts w:ascii="Tahoma" w:hAnsi="Tahoma" w:cs="Tahoma"/>
          <w:u w:val="single"/>
          <w:lang w:val="en-CA"/>
        </w:rPr>
      </w:pPr>
    </w:p>
    <w:p w14:paraId="4FBB8164" w14:textId="537E8163" w:rsidR="00DF5C08" w:rsidRPr="00467811" w:rsidRDefault="002F73B7">
      <w:pPr>
        <w:rPr>
          <w:rFonts w:ascii="Tahoma" w:hAnsi="Tahoma" w:cs="Tahoma"/>
          <w:sz w:val="28"/>
          <w:szCs w:val="28"/>
          <w:u w:val="single"/>
          <w:lang w:val="en-CA"/>
        </w:rPr>
      </w:pPr>
      <w:r w:rsidRPr="00467811">
        <w:rPr>
          <w:rFonts w:ascii="Tahoma" w:hAnsi="Tahoma" w:cs="Tahoma"/>
          <w:sz w:val="28"/>
          <w:szCs w:val="28"/>
          <w:u w:val="single"/>
          <w:lang w:val="en-CA"/>
        </w:rPr>
        <w:t>Portfolio Composition</w:t>
      </w:r>
    </w:p>
    <w:p w14:paraId="3736829D" w14:textId="77777777" w:rsidR="00CB18E6" w:rsidRPr="00CB18E6" w:rsidRDefault="00CB18E6">
      <w:pPr>
        <w:rPr>
          <w:rFonts w:ascii="Tahoma" w:hAnsi="Tahoma" w:cs="Tahoma"/>
          <w:u w:val="single"/>
          <w:lang w:val="en-CA"/>
        </w:rPr>
      </w:pPr>
    </w:p>
    <w:tbl>
      <w:tblPr>
        <w:tblStyle w:val="TableGrid"/>
        <w:tblpPr w:leftFromText="180" w:rightFromText="180" w:vertAnchor="text" w:tblpY="1"/>
        <w:tblOverlap w:val="never"/>
        <w:tblW w:w="4407" w:type="dxa"/>
        <w:tblLook w:val="04A0" w:firstRow="1" w:lastRow="0" w:firstColumn="1" w:lastColumn="0" w:noHBand="0" w:noVBand="1"/>
      </w:tblPr>
      <w:tblGrid>
        <w:gridCol w:w="3415"/>
        <w:gridCol w:w="992"/>
      </w:tblGrid>
      <w:tr w:rsidR="006C52B3" w:rsidRPr="005F1AFB" w14:paraId="3202A478" w14:textId="77777777" w:rsidTr="006C52B3">
        <w:trPr>
          <w:trHeight w:val="377"/>
        </w:trPr>
        <w:tc>
          <w:tcPr>
            <w:tcW w:w="3415" w:type="dxa"/>
            <w:vAlign w:val="center"/>
          </w:tcPr>
          <w:p w14:paraId="6FDDF7EE" w14:textId="7D35AAC0" w:rsidR="006C52B3" w:rsidRPr="000D1F02" w:rsidRDefault="006C52B3" w:rsidP="00A54C09">
            <w:pPr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0D1F02">
              <w:rPr>
                <w:rFonts w:ascii="Tahoma" w:hAnsi="Tahoma" w:cs="Tahoma"/>
                <w:sz w:val="22"/>
                <w:szCs w:val="22"/>
                <w:lang w:val="en-CA"/>
              </w:rPr>
              <w:t>Fixed Income</w:t>
            </w:r>
            <w:r>
              <w:rPr>
                <w:rFonts w:ascii="Tahoma" w:hAnsi="Tahoma" w:cs="Tahoma"/>
                <w:sz w:val="22"/>
                <w:szCs w:val="22"/>
                <w:lang w:val="en-CA"/>
              </w:rPr>
              <w:t xml:space="preserve"> (FI)</w:t>
            </w:r>
          </w:p>
        </w:tc>
        <w:tc>
          <w:tcPr>
            <w:tcW w:w="992" w:type="dxa"/>
            <w:vAlign w:val="center"/>
          </w:tcPr>
          <w:p w14:paraId="317D6118" w14:textId="5725F556" w:rsidR="006C52B3" w:rsidRPr="006C52B3" w:rsidRDefault="006C52B3" w:rsidP="006C52B3">
            <w:pPr>
              <w:jc w:val="right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71.6%</w:t>
            </w:r>
          </w:p>
        </w:tc>
      </w:tr>
      <w:tr w:rsidR="006C52B3" w:rsidRPr="005F1AFB" w14:paraId="68210362" w14:textId="77777777" w:rsidTr="006C52B3">
        <w:trPr>
          <w:trHeight w:val="377"/>
        </w:trPr>
        <w:tc>
          <w:tcPr>
            <w:tcW w:w="3415" w:type="dxa"/>
            <w:vAlign w:val="center"/>
          </w:tcPr>
          <w:p w14:paraId="2A6C65C3" w14:textId="0EE49452" w:rsidR="006C52B3" w:rsidRPr="000D1F02" w:rsidRDefault="006C52B3" w:rsidP="00A54C09">
            <w:pPr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0D1F02">
              <w:rPr>
                <w:rFonts w:ascii="Tahoma" w:hAnsi="Tahoma" w:cs="Tahoma"/>
                <w:sz w:val="22"/>
                <w:szCs w:val="22"/>
                <w:lang w:val="en-CA"/>
              </w:rPr>
              <w:t>U.S. Equities</w:t>
            </w:r>
            <w:r>
              <w:rPr>
                <w:rFonts w:ascii="Tahoma" w:hAnsi="Tahoma" w:cs="Tahoma"/>
                <w:sz w:val="22"/>
                <w:szCs w:val="22"/>
                <w:lang w:val="en-CA"/>
              </w:rPr>
              <w:t xml:space="preserve"> (EQ)</w:t>
            </w:r>
          </w:p>
        </w:tc>
        <w:tc>
          <w:tcPr>
            <w:tcW w:w="992" w:type="dxa"/>
            <w:vAlign w:val="center"/>
          </w:tcPr>
          <w:p w14:paraId="1B88BF56" w14:textId="67D3E3EE" w:rsidR="006C52B3" w:rsidRPr="006C52B3" w:rsidRDefault="006C52B3" w:rsidP="006C52B3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6C52B3" w:rsidRPr="005F1AFB" w14:paraId="3E06465A" w14:textId="77777777" w:rsidTr="006C52B3">
        <w:trPr>
          <w:trHeight w:val="377"/>
        </w:trPr>
        <w:tc>
          <w:tcPr>
            <w:tcW w:w="3415" w:type="dxa"/>
            <w:vAlign w:val="center"/>
          </w:tcPr>
          <w:p w14:paraId="558BA8D5" w14:textId="721AB7F9" w:rsidR="006C52B3" w:rsidRPr="000D1F02" w:rsidRDefault="006C52B3" w:rsidP="00A54C09">
            <w:pPr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0D1F02">
              <w:rPr>
                <w:rFonts w:ascii="Tahoma" w:hAnsi="Tahoma" w:cs="Tahoma"/>
                <w:sz w:val="22"/>
                <w:szCs w:val="22"/>
                <w:lang w:val="en-CA"/>
              </w:rPr>
              <w:t>Emerging Markets Equities</w:t>
            </w:r>
            <w:r>
              <w:rPr>
                <w:rFonts w:ascii="Tahoma" w:hAnsi="Tahoma" w:cs="Tahoma"/>
                <w:sz w:val="22"/>
                <w:szCs w:val="22"/>
                <w:lang w:val="en-CA"/>
              </w:rPr>
              <w:t xml:space="preserve"> (EM)</w:t>
            </w:r>
          </w:p>
        </w:tc>
        <w:tc>
          <w:tcPr>
            <w:tcW w:w="992" w:type="dxa"/>
            <w:vAlign w:val="center"/>
          </w:tcPr>
          <w:p w14:paraId="69D8D23C" w14:textId="2FB66B33" w:rsidR="006C52B3" w:rsidRPr="006C52B3" w:rsidRDefault="006C52B3" w:rsidP="006C52B3">
            <w:pPr>
              <w:jc w:val="right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12.9%</w:t>
            </w:r>
          </w:p>
        </w:tc>
      </w:tr>
      <w:tr w:rsidR="006C52B3" w:rsidRPr="005F1AFB" w14:paraId="03FDBF25" w14:textId="77777777" w:rsidTr="006C52B3">
        <w:trPr>
          <w:trHeight w:val="377"/>
        </w:trPr>
        <w:tc>
          <w:tcPr>
            <w:tcW w:w="3415" w:type="dxa"/>
            <w:vAlign w:val="center"/>
          </w:tcPr>
          <w:p w14:paraId="11C5BC85" w14:textId="0610AF6A" w:rsidR="006C52B3" w:rsidRPr="000D1F02" w:rsidRDefault="006C52B3" w:rsidP="00A54C09">
            <w:pPr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0D1F02">
              <w:rPr>
                <w:rFonts w:ascii="Tahoma" w:hAnsi="Tahoma" w:cs="Tahoma"/>
                <w:sz w:val="22"/>
                <w:szCs w:val="22"/>
                <w:lang w:val="en-CA"/>
              </w:rPr>
              <w:t>Real Estate</w:t>
            </w:r>
            <w:r>
              <w:rPr>
                <w:rFonts w:ascii="Tahoma" w:hAnsi="Tahoma" w:cs="Tahoma"/>
                <w:sz w:val="22"/>
                <w:szCs w:val="22"/>
                <w:lang w:val="en-CA"/>
              </w:rPr>
              <w:t xml:space="preserve"> (RE)</w:t>
            </w:r>
          </w:p>
        </w:tc>
        <w:tc>
          <w:tcPr>
            <w:tcW w:w="992" w:type="dxa"/>
            <w:vAlign w:val="center"/>
          </w:tcPr>
          <w:p w14:paraId="69DDFB47" w14:textId="058A41C2" w:rsidR="006C52B3" w:rsidRPr="006C52B3" w:rsidRDefault="006C52B3" w:rsidP="006C52B3">
            <w:pPr>
              <w:jc w:val="right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13.6%</w:t>
            </w:r>
          </w:p>
        </w:tc>
      </w:tr>
      <w:tr w:rsidR="006C52B3" w:rsidRPr="005F1AFB" w14:paraId="29278CD9" w14:textId="77777777" w:rsidTr="006C52B3">
        <w:trPr>
          <w:trHeight w:val="377"/>
        </w:trPr>
        <w:tc>
          <w:tcPr>
            <w:tcW w:w="3415" w:type="dxa"/>
            <w:vAlign w:val="center"/>
          </w:tcPr>
          <w:p w14:paraId="389A9495" w14:textId="759BA4AF" w:rsidR="006C52B3" w:rsidRPr="000D1F02" w:rsidRDefault="006C52B3" w:rsidP="00A54C09">
            <w:pPr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0D1F02">
              <w:rPr>
                <w:rFonts w:ascii="Tahoma" w:hAnsi="Tahoma" w:cs="Tahoma"/>
                <w:sz w:val="22"/>
                <w:szCs w:val="22"/>
                <w:lang w:val="en-CA"/>
              </w:rPr>
              <w:t xml:space="preserve">Options </w:t>
            </w:r>
            <w:r w:rsidR="00F477BC">
              <w:rPr>
                <w:rFonts w:ascii="Tahoma" w:hAnsi="Tahoma" w:cs="Tahoma"/>
                <w:sz w:val="22"/>
                <w:szCs w:val="22"/>
                <w:lang w:val="en-CA"/>
              </w:rPr>
              <w:t>(OP</w:t>
            </w:r>
            <w:r>
              <w:rPr>
                <w:rFonts w:ascii="Tahoma" w:hAnsi="Tahoma" w:cs="Tahoma"/>
                <w:sz w:val="22"/>
                <w:szCs w:val="22"/>
                <w:lang w:val="en-CA"/>
              </w:rPr>
              <w:t>)</w:t>
            </w:r>
          </w:p>
        </w:tc>
        <w:tc>
          <w:tcPr>
            <w:tcW w:w="992" w:type="dxa"/>
            <w:vAlign w:val="center"/>
          </w:tcPr>
          <w:p w14:paraId="1D42DD11" w14:textId="17C41534" w:rsidR="006C52B3" w:rsidRPr="006C52B3" w:rsidRDefault="006C52B3" w:rsidP="006C52B3">
            <w:pPr>
              <w:jc w:val="right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2.0%</w:t>
            </w:r>
          </w:p>
        </w:tc>
      </w:tr>
    </w:tbl>
    <w:p w14:paraId="5BF5618F" w14:textId="77777777" w:rsidR="00EB4066" w:rsidRDefault="00EB4066">
      <w:pPr>
        <w:rPr>
          <w:rFonts w:ascii="Tahoma" w:hAnsi="Tahoma" w:cs="Tahoma"/>
          <w:lang w:val="en-CA"/>
        </w:rPr>
      </w:pPr>
    </w:p>
    <w:p w14:paraId="25280C93" w14:textId="5F089AA4" w:rsidR="002F73B7" w:rsidRDefault="005F1AFB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lang w:val="en-CA"/>
        </w:rPr>
        <w:br w:type="textWrapping" w:clear="all"/>
      </w:r>
      <w:r w:rsidR="008B626D">
        <w:rPr>
          <w:noProof/>
        </w:rPr>
        <w:drawing>
          <wp:inline distT="0" distB="0" distL="0" distR="0" wp14:anchorId="682178BE" wp14:editId="6B375EB3">
            <wp:extent cx="2743200" cy="242062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xmlns:lc="http://schemas.openxmlformats.org/drawingml/2006/lockedCanvas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85FF63C" w14:textId="77777777" w:rsidR="00CB18E6" w:rsidRDefault="00CB18E6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lang w:val="en-CA"/>
        </w:rPr>
        <w:br w:type="column"/>
      </w:r>
    </w:p>
    <w:p w14:paraId="1D636A5A" w14:textId="77777777" w:rsidR="00CB18E6" w:rsidRDefault="00CB18E6">
      <w:pPr>
        <w:rPr>
          <w:rFonts w:ascii="Tahoma" w:hAnsi="Tahoma" w:cs="Tahoma"/>
          <w:lang w:val="en-CA"/>
        </w:rPr>
      </w:pPr>
    </w:p>
    <w:p w14:paraId="09F3B459" w14:textId="77777777" w:rsidR="00CB18E6" w:rsidRDefault="00CB18E6">
      <w:pPr>
        <w:rPr>
          <w:rFonts w:ascii="Tahoma" w:hAnsi="Tahoma" w:cs="Tahoma"/>
          <w:lang w:val="en-CA"/>
        </w:rPr>
      </w:pPr>
    </w:p>
    <w:p w14:paraId="655A6FE7" w14:textId="77777777" w:rsidR="00CB18E6" w:rsidRDefault="00CB18E6">
      <w:pPr>
        <w:rPr>
          <w:rFonts w:ascii="Tahoma" w:hAnsi="Tahoma" w:cs="Tahoma"/>
          <w:lang w:val="en-CA"/>
        </w:rPr>
      </w:pPr>
    </w:p>
    <w:p w14:paraId="5983EC40" w14:textId="77777777" w:rsidR="00CB18E6" w:rsidRDefault="00CB18E6">
      <w:pPr>
        <w:rPr>
          <w:rFonts w:ascii="Tahoma" w:hAnsi="Tahoma" w:cs="Tahoma"/>
          <w:lang w:val="en-CA"/>
        </w:rPr>
      </w:pPr>
    </w:p>
    <w:p w14:paraId="350B2C57" w14:textId="77777777" w:rsidR="00CB18E6" w:rsidRDefault="00CB18E6">
      <w:pPr>
        <w:rPr>
          <w:rFonts w:ascii="Tahoma" w:hAnsi="Tahoma" w:cs="Tahoma"/>
          <w:lang w:val="en-CA"/>
        </w:rPr>
      </w:pPr>
    </w:p>
    <w:p w14:paraId="52506968" w14:textId="4BBF8C41" w:rsidR="005F1AFB" w:rsidRPr="00467811" w:rsidRDefault="002F73B7">
      <w:pPr>
        <w:rPr>
          <w:rFonts w:ascii="Tahoma" w:hAnsi="Tahoma" w:cs="Tahoma"/>
          <w:sz w:val="28"/>
          <w:szCs w:val="28"/>
          <w:u w:val="single"/>
          <w:lang w:val="en-CA"/>
        </w:rPr>
      </w:pPr>
      <w:r w:rsidRPr="00467811">
        <w:rPr>
          <w:rFonts w:ascii="Tahoma" w:hAnsi="Tahoma" w:cs="Tahoma"/>
          <w:sz w:val="28"/>
          <w:szCs w:val="28"/>
          <w:u w:val="single"/>
          <w:lang w:val="en-CA"/>
        </w:rPr>
        <w:t>Portfolio</w:t>
      </w:r>
      <w:r w:rsidR="00960B48" w:rsidRPr="00467811">
        <w:rPr>
          <w:rFonts w:ascii="Tahoma" w:hAnsi="Tahoma" w:cs="Tahoma"/>
          <w:sz w:val="28"/>
          <w:szCs w:val="28"/>
          <w:u w:val="single"/>
          <w:lang w:val="en-CA"/>
        </w:rPr>
        <w:t xml:space="preserve"> Holdings</w:t>
      </w:r>
    </w:p>
    <w:tbl>
      <w:tblPr>
        <w:tblStyle w:val="TableGrid"/>
        <w:tblpPr w:leftFromText="180" w:rightFromText="180" w:vertAnchor="text" w:horzAnchor="page" w:tblpX="6310" w:tblpY="252"/>
        <w:tblOverlap w:val="never"/>
        <w:tblW w:w="4674" w:type="dxa"/>
        <w:tblLook w:val="04A0" w:firstRow="1" w:lastRow="0" w:firstColumn="1" w:lastColumn="0" w:noHBand="0" w:noVBand="1"/>
      </w:tblPr>
      <w:tblGrid>
        <w:gridCol w:w="496"/>
        <w:gridCol w:w="3349"/>
        <w:gridCol w:w="829"/>
      </w:tblGrid>
      <w:tr w:rsidR="00F477BC" w:rsidRPr="00FB191E" w14:paraId="6F187D2E" w14:textId="77777777" w:rsidTr="00693069">
        <w:trPr>
          <w:trHeight w:val="330"/>
        </w:trPr>
        <w:tc>
          <w:tcPr>
            <w:tcW w:w="496" w:type="dxa"/>
            <w:vMerge w:val="restart"/>
            <w:shd w:val="clear" w:color="auto" w:fill="1F4E79" w:themeFill="accent5" w:themeFillShade="80"/>
            <w:vAlign w:val="center"/>
          </w:tcPr>
          <w:p w14:paraId="5DF2620C" w14:textId="4260D14C" w:rsidR="00C45AF7" w:rsidRPr="006C52B3" w:rsidRDefault="00734F3E" w:rsidP="00576A7C">
            <w:pPr>
              <w:jc w:val="center"/>
              <w:rPr>
                <w:rFonts w:ascii="Tahoma" w:hAnsi="Tahoma" w:cs="Tahoma"/>
                <w:color w:val="FFFFFF" w:themeColor="background1"/>
                <w:sz w:val="21"/>
                <w:szCs w:val="21"/>
                <w:lang w:val="en-CA"/>
              </w:rPr>
            </w:pPr>
            <w:r w:rsidRPr="006C52B3">
              <w:rPr>
                <w:rFonts w:ascii="Tahoma" w:hAnsi="Tahoma" w:cs="Tahoma"/>
                <w:color w:val="FFFFFF" w:themeColor="background1"/>
                <w:sz w:val="21"/>
                <w:szCs w:val="21"/>
                <w:lang w:val="en-CA"/>
              </w:rPr>
              <w:t>FI</w:t>
            </w:r>
          </w:p>
        </w:tc>
        <w:tc>
          <w:tcPr>
            <w:tcW w:w="3349" w:type="dxa"/>
            <w:vAlign w:val="center"/>
          </w:tcPr>
          <w:p w14:paraId="612D9B53" w14:textId="233A534D" w:rsidR="00C45AF7" w:rsidRPr="006C52B3" w:rsidRDefault="00C45AF7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TIPS BOND ETF</w:t>
            </w:r>
          </w:p>
        </w:tc>
        <w:tc>
          <w:tcPr>
            <w:tcW w:w="829" w:type="dxa"/>
            <w:vAlign w:val="center"/>
          </w:tcPr>
          <w:p w14:paraId="36A83C27" w14:textId="270A7D75" w:rsidR="00C45AF7" w:rsidRPr="006C52B3" w:rsidRDefault="00F477BC" w:rsidP="00576A7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11.9</w:t>
            </w:r>
            <w:r w:rsidR="006C52B3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  <w:tr w:rsidR="00F477BC" w:rsidRPr="00FB191E" w14:paraId="737AAF47" w14:textId="77777777" w:rsidTr="00693069">
        <w:trPr>
          <w:trHeight w:val="288"/>
        </w:trPr>
        <w:tc>
          <w:tcPr>
            <w:tcW w:w="496" w:type="dxa"/>
            <w:vMerge/>
            <w:shd w:val="clear" w:color="auto" w:fill="1F4E79" w:themeFill="accent5" w:themeFillShade="80"/>
            <w:vAlign w:val="center"/>
          </w:tcPr>
          <w:p w14:paraId="198745D3" w14:textId="2F460788" w:rsidR="00F477BC" w:rsidRPr="00C45AF7" w:rsidRDefault="00F477BC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</w:p>
        </w:tc>
        <w:tc>
          <w:tcPr>
            <w:tcW w:w="3349" w:type="dxa"/>
            <w:vAlign w:val="center"/>
          </w:tcPr>
          <w:p w14:paraId="53EE7D7E" w14:textId="3647E52F" w:rsidR="00F477BC" w:rsidRPr="006C52B3" w:rsidRDefault="00F477BC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CORE U.S. AGGREGATE</w:t>
            </w:r>
          </w:p>
        </w:tc>
        <w:tc>
          <w:tcPr>
            <w:tcW w:w="829" w:type="dxa"/>
            <w:vAlign w:val="center"/>
          </w:tcPr>
          <w:p w14:paraId="758E69B8" w14:textId="0F65ADD0" w:rsidR="00F477BC" w:rsidRPr="006C52B3" w:rsidRDefault="00F477BC" w:rsidP="00576A7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11.9%</w:t>
            </w:r>
          </w:p>
        </w:tc>
      </w:tr>
      <w:tr w:rsidR="00F477BC" w:rsidRPr="00FB191E" w14:paraId="13EF3FC4" w14:textId="77777777" w:rsidTr="00693069">
        <w:trPr>
          <w:trHeight w:val="288"/>
        </w:trPr>
        <w:tc>
          <w:tcPr>
            <w:tcW w:w="496" w:type="dxa"/>
            <w:vMerge/>
            <w:shd w:val="clear" w:color="auto" w:fill="1F4E79" w:themeFill="accent5" w:themeFillShade="80"/>
            <w:vAlign w:val="center"/>
          </w:tcPr>
          <w:p w14:paraId="44A32550" w14:textId="0F623E43" w:rsidR="00F477BC" w:rsidRPr="00C45AF7" w:rsidRDefault="00F477BC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</w:p>
        </w:tc>
        <w:tc>
          <w:tcPr>
            <w:tcW w:w="3349" w:type="dxa"/>
            <w:vAlign w:val="center"/>
          </w:tcPr>
          <w:p w14:paraId="6901952B" w14:textId="0A2DD1DD" w:rsidR="00F477BC" w:rsidRPr="006C52B3" w:rsidRDefault="00F477BC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7-10 YEAR TREASURY BO</w:t>
            </w:r>
          </w:p>
        </w:tc>
        <w:tc>
          <w:tcPr>
            <w:tcW w:w="829" w:type="dxa"/>
            <w:vAlign w:val="center"/>
          </w:tcPr>
          <w:p w14:paraId="41DB44E8" w14:textId="37F6A5AF" w:rsidR="00F477BC" w:rsidRPr="006C52B3" w:rsidRDefault="00F477BC" w:rsidP="00576A7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11.9%</w:t>
            </w:r>
          </w:p>
        </w:tc>
      </w:tr>
      <w:tr w:rsidR="00F477BC" w:rsidRPr="00FB191E" w14:paraId="2D864C87" w14:textId="77777777" w:rsidTr="00693069">
        <w:trPr>
          <w:trHeight w:val="288"/>
        </w:trPr>
        <w:tc>
          <w:tcPr>
            <w:tcW w:w="496" w:type="dxa"/>
            <w:vMerge/>
            <w:shd w:val="clear" w:color="auto" w:fill="1F4E79" w:themeFill="accent5" w:themeFillShade="80"/>
            <w:vAlign w:val="center"/>
          </w:tcPr>
          <w:p w14:paraId="5C6E009E" w14:textId="120F78CD" w:rsidR="00F477BC" w:rsidRPr="00C45AF7" w:rsidRDefault="00F477BC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</w:p>
        </w:tc>
        <w:tc>
          <w:tcPr>
            <w:tcW w:w="3349" w:type="dxa"/>
            <w:vAlign w:val="center"/>
          </w:tcPr>
          <w:p w14:paraId="19059F93" w14:textId="7464F1AF" w:rsidR="00F477BC" w:rsidRPr="006C52B3" w:rsidRDefault="00F477BC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20+ YEAR TREASURY BO</w:t>
            </w:r>
          </w:p>
        </w:tc>
        <w:tc>
          <w:tcPr>
            <w:tcW w:w="829" w:type="dxa"/>
            <w:vAlign w:val="center"/>
          </w:tcPr>
          <w:p w14:paraId="031A9301" w14:textId="687C6979" w:rsidR="00F477BC" w:rsidRPr="006C52B3" w:rsidRDefault="00F477BC" w:rsidP="00576A7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11.9%</w:t>
            </w:r>
          </w:p>
        </w:tc>
      </w:tr>
      <w:tr w:rsidR="00F477BC" w:rsidRPr="00FB191E" w14:paraId="279CCFBB" w14:textId="77777777" w:rsidTr="00693069">
        <w:trPr>
          <w:trHeight w:val="288"/>
        </w:trPr>
        <w:tc>
          <w:tcPr>
            <w:tcW w:w="496" w:type="dxa"/>
            <w:vMerge/>
            <w:shd w:val="clear" w:color="auto" w:fill="1F4E79" w:themeFill="accent5" w:themeFillShade="80"/>
            <w:vAlign w:val="center"/>
          </w:tcPr>
          <w:p w14:paraId="1432B59C" w14:textId="35CE2308" w:rsidR="00F477BC" w:rsidRPr="00C45AF7" w:rsidRDefault="00F477BC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</w:p>
        </w:tc>
        <w:tc>
          <w:tcPr>
            <w:tcW w:w="3349" w:type="dxa"/>
            <w:vAlign w:val="center"/>
          </w:tcPr>
          <w:p w14:paraId="0ACD7712" w14:textId="0281B875" w:rsidR="00F477BC" w:rsidRPr="006C52B3" w:rsidRDefault="00F477BC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1-3 YEAR TREASURY BO</w:t>
            </w:r>
          </w:p>
        </w:tc>
        <w:tc>
          <w:tcPr>
            <w:tcW w:w="829" w:type="dxa"/>
            <w:vAlign w:val="center"/>
          </w:tcPr>
          <w:p w14:paraId="786DCEA0" w14:textId="493DFFA4" w:rsidR="00F477BC" w:rsidRPr="006C52B3" w:rsidRDefault="00F477BC" w:rsidP="00576A7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11.9%</w:t>
            </w:r>
          </w:p>
        </w:tc>
      </w:tr>
      <w:tr w:rsidR="00F477BC" w:rsidRPr="00FB191E" w14:paraId="181ED583" w14:textId="77777777" w:rsidTr="00693069">
        <w:trPr>
          <w:trHeight w:val="288"/>
        </w:trPr>
        <w:tc>
          <w:tcPr>
            <w:tcW w:w="496" w:type="dxa"/>
            <w:vMerge/>
            <w:shd w:val="clear" w:color="auto" w:fill="1F4E79" w:themeFill="accent5" w:themeFillShade="80"/>
            <w:vAlign w:val="center"/>
          </w:tcPr>
          <w:p w14:paraId="45D9F94C" w14:textId="4D9EB3FE" w:rsidR="00F477BC" w:rsidRPr="00C45AF7" w:rsidRDefault="00F477BC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</w:p>
        </w:tc>
        <w:tc>
          <w:tcPr>
            <w:tcW w:w="3349" w:type="dxa"/>
            <w:vAlign w:val="center"/>
          </w:tcPr>
          <w:p w14:paraId="2D2231B2" w14:textId="0EAC26D1" w:rsidR="00F477BC" w:rsidRPr="006C52B3" w:rsidRDefault="00F477BC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IBOXX INVESTMENT GRA</w:t>
            </w:r>
            <w:r w:rsidR="0036603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</w:t>
            </w:r>
          </w:p>
        </w:tc>
        <w:tc>
          <w:tcPr>
            <w:tcW w:w="829" w:type="dxa"/>
            <w:vAlign w:val="center"/>
          </w:tcPr>
          <w:p w14:paraId="563DB392" w14:textId="10FE4614" w:rsidR="00F477BC" w:rsidRPr="006C52B3" w:rsidRDefault="00F477BC" w:rsidP="00576A7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11.9%</w:t>
            </w:r>
          </w:p>
        </w:tc>
      </w:tr>
      <w:tr w:rsidR="00F477BC" w:rsidRPr="006C52B3" w14:paraId="0ECBE233" w14:textId="77777777" w:rsidTr="00576A7C">
        <w:trPr>
          <w:trHeight w:val="288"/>
        </w:trPr>
        <w:tc>
          <w:tcPr>
            <w:tcW w:w="496" w:type="dxa"/>
            <w:vMerge w:val="restart"/>
            <w:shd w:val="clear" w:color="auto" w:fill="C00000"/>
            <w:vAlign w:val="center"/>
          </w:tcPr>
          <w:p w14:paraId="71F1C486" w14:textId="50DC6BE4" w:rsidR="006C52B3" w:rsidRPr="006C52B3" w:rsidRDefault="006C52B3" w:rsidP="00576A7C">
            <w:pPr>
              <w:jc w:val="center"/>
              <w:rPr>
                <w:rFonts w:ascii="Tahoma" w:eastAsia="Times New Roman" w:hAnsi="Tahoma" w:cs="Tahoma"/>
                <w:color w:val="FFFFFF" w:themeColor="background1"/>
                <w:sz w:val="21"/>
                <w:szCs w:val="21"/>
              </w:rPr>
            </w:pPr>
            <w:r w:rsidRPr="006C52B3">
              <w:rPr>
                <w:rFonts w:ascii="Tahoma" w:eastAsia="Times New Roman" w:hAnsi="Tahoma" w:cs="Tahoma"/>
                <w:color w:val="FFFFFF" w:themeColor="background1"/>
                <w:sz w:val="21"/>
                <w:szCs w:val="21"/>
              </w:rPr>
              <w:t>EQ</w:t>
            </w:r>
          </w:p>
        </w:tc>
        <w:tc>
          <w:tcPr>
            <w:tcW w:w="3349" w:type="dxa"/>
            <w:vAlign w:val="center"/>
          </w:tcPr>
          <w:p w14:paraId="130951AD" w14:textId="672977ED" w:rsidR="006C52B3" w:rsidRPr="006C52B3" w:rsidRDefault="006C52B3" w:rsidP="00576A7C">
            <w:pPr>
              <w:rPr>
                <w:rFonts w:ascii="Tahoma" w:hAnsi="Tahoma" w:cs="Tahoma"/>
                <w:color w:val="2F5496" w:themeColor="accent1" w:themeShade="BF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 w:themeColor="text1"/>
                <w:sz w:val="20"/>
                <w:szCs w:val="20"/>
              </w:rPr>
              <w:t>UTILITIES SELECT SECTOR SPDR</w:t>
            </w:r>
          </w:p>
        </w:tc>
        <w:tc>
          <w:tcPr>
            <w:tcW w:w="829" w:type="dxa"/>
            <w:vAlign w:val="center"/>
          </w:tcPr>
          <w:p w14:paraId="630D42E3" w14:textId="610FAE4E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04C8BFE5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3EB168F0" w14:textId="3757D3EE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78719EA1" w14:textId="1443E3F3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INDUSTRIAL SELECT SECT SPDR</w:t>
            </w:r>
          </w:p>
        </w:tc>
        <w:tc>
          <w:tcPr>
            <w:tcW w:w="829" w:type="dxa"/>
            <w:vAlign w:val="center"/>
          </w:tcPr>
          <w:p w14:paraId="371391AF" w14:textId="319EDDD9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3CB39C40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24765516" w14:textId="2AB209BB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4CC6A280" w14:textId="2D7547CB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MSCI EUROZONE ETF</w:t>
            </w:r>
          </w:p>
        </w:tc>
        <w:tc>
          <w:tcPr>
            <w:tcW w:w="829" w:type="dxa"/>
            <w:vAlign w:val="center"/>
          </w:tcPr>
          <w:p w14:paraId="6AAAFCDD" w14:textId="36B19CCF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5144B184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517E27A7" w14:textId="444E9BC9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0159A258" w14:textId="2220E421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MATERIALS SELECT SECTOR SPDR</w:t>
            </w:r>
          </w:p>
        </w:tc>
        <w:tc>
          <w:tcPr>
            <w:tcW w:w="829" w:type="dxa"/>
            <w:vAlign w:val="center"/>
          </w:tcPr>
          <w:p w14:paraId="6FC41ACA" w14:textId="56D975E8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45FB74E3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535AF1CA" w14:textId="250AE984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6445DAB1" w14:textId="4037EFE0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GLOBAL TECH ETF</w:t>
            </w:r>
          </w:p>
        </w:tc>
        <w:tc>
          <w:tcPr>
            <w:tcW w:w="829" w:type="dxa"/>
            <w:vAlign w:val="center"/>
          </w:tcPr>
          <w:p w14:paraId="62FAAE3E" w14:textId="6F8D34C6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78DC8F31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5AC005AD" w14:textId="1596F55F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43F71A6A" w14:textId="672EB5C8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US TELECOMMUNICATION</w:t>
            </w:r>
          </w:p>
        </w:tc>
        <w:tc>
          <w:tcPr>
            <w:tcW w:w="829" w:type="dxa"/>
            <w:vAlign w:val="center"/>
          </w:tcPr>
          <w:p w14:paraId="13A69631" w14:textId="172E7490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7BD001DF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406E5040" w14:textId="34830988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6812903D" w14:textId="5FB41A78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EUROPE ETF</w:t>
            </w:r>
          </w:p>
        </w:tc>
        <w:tc>
          <w:tcPr>
            <w:tcW w:w="829" w:type="dxa"/>
            <w:vAlign w:val="center"/>
          </w:tcPr>
          <w:p w14:paraId="63096E0E" w14:textId="6C3A69B0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10D423B3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75E4D2B3" w14:textId="5864CF1A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116A5E9F" w14:textId="0EB3AF05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SPDR S&amp;P 500 ETF TRUST</w:t>
            </w:r>
          </w:p>
        </w:tc>
        <w:tc>
          <w:tcPr>
            <w:tcW w:w="829" w:type="dxa"/>
            <w:vAlign w:val="center"/>
          </w:tcPr>
          <w:p w14:paraId="6674259F" w14:textId="17F579AE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336D7266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356A42D3" w14:textId="4F9F83C8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3C00AFCB" w14:textId="331A93FF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MSCI EAFE ETF</w:t>
            </w:r>
          </w:p>
        </w:tc>
        <w:tc>
          <w:tcPr>
            <w:tcW w:w="829" w:type="dxa"/>
            <w:vAlign w:val="center"/>
          </w:tcPr>
          <w:p w14:paraId="4892665A" w14:textId="3F49BBB0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78EC2FC9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08CA7585" w14:textId="5B639A0C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16067675" w14:textId="7A00910D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FINANCIAL SELECT SECTOR SPDR</w:t>
            </w:r>
          </w:p>
        </w:tc>
        <w:tc>
          <w:tcPr>
            <w:tcW w:w="829" w:type="dxa"/>
            <w:vAlign w:val="center"/>
          </w:tcPr>
          <w:p w14:paraId="5A0B2736" w14:textId="0AB2209D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6C5D0632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17F224D0" w14:textId="0F0DAFE1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0F95E787" w14:textId="0DC0E4FC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TECHNOLOGY SELECT SECT SPDR</w:t>
            </w:r>
          </w:p>
        </w:tc>
        <w:tc>
          <w:tcPr>
            <w:tcW w:w="829" w:type="dxa"/>
            <w:vAlign w:val="center"/>
          </w:tcPr>
          <w:p w14:paraId="3F7AFD87" w14:textId="6E99DA0F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61B66764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47C3AA6B" w14:textId="34EFDA6C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1C4AD22D" w14:textId="4E018941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HEALTH CARE SELECT SECTOR</w:t>
            </w:r>
          </w:p>
        </w:tc>
        <w:tc>
          <w:tcPr>
            <w:tcW w:w="829" w:type="dxa"/>
            <w:vAlign w:val="center"/>
          </w:tcPr>
          <w:p w14:paraId="386DA742" w14:textId="1F4F660A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32399BD5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2DA94E0E" w14:textId="76B9ED87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74FAF8B3" w14:textId="671C0888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CONSUMER STAPLES SPDR</w:t>
            </w:r>
          </w:p>
        </w:tc>
        <w:tc>
          <w:tcPr>
            <w:tcW w:w="829" w:type="dxa"/>
            <w:vAlign w:val="center"/>
          </w:tcPr>
          <w:p w14:paraId="53244A0C" w14:textId="440A5963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49D7D1B9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671BFC50" w14:textId="3BCDB4DF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07DC7809" w14:textId="07950E5E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ENERGY SELECT SECTOR SPDR</w:t>
            </w:r>
          </w:p>
        </w:tc>
        <w:tc>
          <w:tcPr>
            <w:tcW w:w="829" w:type="dxa"/>
            <w:vAlign w:val="center"/>
          </w:tcPr>
          <w:p w14:paraId="37AB8345" w14:textId="5C13F6F1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2FD66DB2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77957002" w14:textId="0EC19C2C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7D426A9E" w14:textId="5FB4C78E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MSCI JAPAN ETF</w:t>
            </w:r>
          </w:p>
        </w:tc>
        <w:tc>
          <w:tcPr>
            <w:tcW w:w="829" w:type="dxa"/>
            <w:vAlign w:val="center"/>
          </w:tcPr>
          <w:p w14:paraId="3AF6F9B5" w14:textId="04F55C70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6B786222" w14:textId="77777777" w:rsidTr="00576A7C">
        <w:trPr>
          <w:trHeight w:val="288"/>
        </w:trPr>
        <w:tc>
          <w:tcPr>
            <w:tcW w:w="496" w:type="dxa"/>
            <w:vMerge w:val="restart"/>
            <w:shd w:val="clear" w:color="auto" w:fill="538135" w:themeFill="accent6" w:themeFillShade="BF"/>
            <w:vAlign w:val="center"/>
          </w:tcPr>
          <w:p w14:paraId="503B1071" w14:textId="3323E7DD" w:rsidR="006C52B3" w:rsidRPr="006C52B3" w:rsidRDefault="006C52B3" w:rsidP="00576A7C">
            <w:pPr>
              <w:jc w:val="center"/>
              <w:rPr>
                <w:rFonts w:ascii="Tahoma" w:eastAsia="Times New Roman" w:hAnsi="Tahoma" w:cs="Tahoma"/>
                <w:color w:val="FFFFFF" w:themeColor="background1"/>
                <w:sz w:val="21"/>
                <w:szCs w:val="21"/>
              </w:rPr>
            </w:pPr>
            <w:r w:rsidRPr="006C52B3">
              <w:rPr>
                <w:rFonts w:ascii="Tahoma" w:eastAsia="Times New Roman" w:hAnsi="Tahoma" w:cs="Tahoma"/>
                <w:color w:val="FFFFFF" w:themeColor="background1"/>
                <w:sz w:val="21"/>
                <w:szCs w:val="21"/>
              </w:rPr>
              <w:t>EM</w:t>
            </w:r>
          </w:p>
        </w:tc>
        <w:tc>
          <w:tcPr>
            <w:tcW w:w="3349" w:type="dxa"/>
            <w:vAlign w:val="center"/>
          </w:tcPr>
          <w:p w14:paraId="5E4A32C3" w14:textId="1C21E4D3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MSCI BRAZIL ETF</w:t>
            </w:r>
          </w:p>
        </w:tc>
        <w:tc>
          <w:tcPr>
            <w:tcW w:w="829" w:type="dxa"/>
            <w:vAlign w:val="center"/>
          </w:tcPr>
          <w:p w14:paraId="04F2A389" w14:textId="0DDB7EE0" w:rsidR="006C52B3" w:rsidRPr="006C52B3" w:rsidRDefault="00F477BC" w:rsidP="00576A7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4.3</w:t>
            </w:r>
            <w:r w:rsidR="006C52B3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  <w:tr w:rsidR="00F477BC" w:rsidRPr="00FB191E" w14:paraId="61A1331B" w14:textId="77777777" w:rsidTr="00576A7C">
        <w:trPr>
          <w:trHeight w:val="288"/>
        </w:trPr>
        <w:tc>
          <w:tcPr>
            <w:tcW w:w="496" w:type="dxa"/>
            <w:vMerge/>
            <w:shd w:val="clear" w:color="auto" w:fill="538135" w:themeFill="accent6" w:themeFillShade="BF"/>
            <w:vAlign w:val="center"/>
          </w:tcPr>
          <w:p w14:paraId="0459A85E" w14:textId="3BCBEEB8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54F63481" w14:textId="47DFBF4C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MSCI CHINA INDEX ETF</w:t>
            </w:r>
          </w:p>
        </w:tc>
        <w:tc>
          <w:tcPr>
            <w:tcW w:w="829" w:type="dxa"/>
            <w:vAlign w:val="center"/>
          </w:tcPr>
          <w:p w14:paraId="7E9CD4EB" w14:textId="46FA6FAE" w:rsidR="006C52B3" w:rsidRPr="006C52B3" w:rsidRDefault="00F477BC" w:rsidP="00576A7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4.3</w:t>
            </w:r>
            <w:r w:rsidR="006C52B3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  <w:tr w:rsidR="00F477BC" w:rsidRPr="00FB191E" w14:paraId="1AE4AA58" w14:textId="77777777" w:rsidTr="00576A7C">
        <w:trPr>
          <w:trHeight w:val="288"/>
        </w:trPr>
        <w:tc>
          <w:tcPr>
            <w:tcW w:w="496" w:type="dxa"/>
            <w:vMerge/>
            <w:shd w:val="clear" w:color="auto" w:fill="538135" w:themeFill="accent6" w:themeFillShade="BF"/>
            <w:vAlign w:val="center"/>
          </w:tcPr>
          <w:p w14:paraId="003276D8" w14:textId="76907926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02599553" w14:textId="2A233F0A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LATIN AMERICA 40 ETF</w:t>
            </w:r>
          </w:p>
        </w:tc>
        <w:tc>
          <w:tcPr>
            <w:tcW w:w="829" w:type="dxa"/>
            <w:vAlign w:val="center"/>
          </w:tcPr>
          <w:p w14:paraId="2B05DC64" w14:textId="2EB00780" w:rsidR="006C52B3" w:rsidRPr="006C52B3" w:rsidRDefault="00F477BC" w:rsidP="00576A7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4.3</w:t>
            </w:r>
            <w:r w:rsidR="006C52B3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  <w:tr w:rsidR="00F477BC" w:rsidRPr="00FB191E" w14:paraId="3DCB68F8" w14:textId="77777777" w:rsidTr="00576A7C">
        <w:trPr>
          <w:trHeight w:val="288"/>
        </w:trPr>
        <w:tc>
          <w:tcPr>
            <w:tcW w:w="496" w:type="dxa"/>
            <w:vMerge w:val="restart"/>
            <w:shd w:val="clear" w:color="auto" w:fill="FFC000"/>
            <w:vAlign w:val="center"/>
          </w:tcPr>
          <w:p w14:paraId="5167B4CE" w14:textId="0382E18E" w:rsidR="00734F3E" w:rsidRPr="00C45AF7" w:rsidRDefault="00734F3E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RE</w:t>
            </w:r>
          </w:p>
        </w:tc>
        <w:tc>
          <w:tcPr>
            <w:tcW w:w="3349" w:type="dxa"/>
            <w:vAlign w:val="center"/>
          </w:tcPr>
          <w:p w14:paraId="55FA98B6" w14:textId="2A705A03" w:rsidR="00734F3E" w:rsidRPr="006C52B3" w:rsidRDefault="00734F3E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US REAL ESTATE ETF</w:t>
            </w:r>
          </w:p>
        </w:tc>
        <w:tc>
          <w:tcPr>
            <w:tcW w:w="829" w:type="dxa"/>
            <w:vAlign w:val="center"/>
          </w:tcPr>
          <w:p w14:paraId="12901D94" w14:textId="0ACF1EFE" w:rsidR="00734F3E" w:rsidRPr="006C52B3" w:rsidRDefault="00F477BC" w:rsidP="00576A7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4.5</w:t>
            </w:r>
            <w:r w:rsidR="006C52B3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  <w:tr w:rsidR="00F477BC" w:rsidRPr="00FB191E" w14:paraId="372F6B5D" w14:textId="77777777" w:rsidTr="00576A7C">
        <w:trPr>
          <w:trHeight w:val="288"/>
        </w:trPr>
        <w:tc>
          <w:tcPr>
            <w:tcW w:w="496" w:type="dxa"/>
            <w:vMerge/>
            <w:shd w:val="clear" w:color="auto" w:fill="FFC000"/>
            <w:vAlign w:val="center"/>
          </w:tcPr>
          <w:p w14:paraId="3F86C065" w14:textId="569AA95E" w:rsidR="00734F3E" w:rsidRPr="00C45AF7" w:rsidRDefault="00734F3E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5BBC6821" w14:textId="52660899" w:rsidR="00734F3E" w:rsidRPr="006C52B3" w:rsidRDefault="00734F3E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SPDR DOW JONES REIT ETF</w:t>
            </w:r>
          </w:p>
        </w:tc>
        <w:tc>
          <w:tcPr>
            <w:tcW w:w="829" w:type="dxa"/>
            <w:vAlign w:val="center"/>
          </w:tcPr>
          <w:p w14:paraId="2F8FB56A" w14:textId="4C5F8749" w:rsidR="00734F3E" w:rsidRPr="006C52B3" w:rsidRDefault="00F477BC" w:rsidP="00576A7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4.5</w:t>
            </w:r>
            <w:r w:rsidR="006C52B3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  <w:tr w:rsidR="00F477BC" w:rsidRPr="00FB191E" w14:paraId="68D805AC" w14:textId="77777777" w:rsidTr="00576A7C">
        <w:trPr>
          <w:trHeight w:val="288"/>
        </w:trPr>
        <w:tc>
          <w:tcPr>
            <w:tcW w:w="496" w:type="dxa"/>
            <w:vMerge/>
            <w:shd w:val="clear" w:color="auto" w:fill="FFC000"/>
            <w:vAlign w:val="center"/>
          </w:tcPr>
          <w:p w14:paraId="3136B00B" w14:textId="1087D7C1" w:rsidR="00734F3E" w:rsidRPr="00C45AF7" w:rsidRDefault="00734F3E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4D191693" w14:textId="46BB7C1C" w:rsidR="00734F3E" w:rsidRPr="006C52B3" w:rsidRDefault="00734F3E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COHEN &amp; STEERS REIT</w:t>
            </w:r>
          </w:p>
        </w:tc>
        <w:tc>
          <w:tcPr>
            <w:tcW w:w="829" w:type="dxa"/>
            <w:vAlign w:val="center"/>
          </w:tcPr>
          <w:p w14:paraId="1A0C66FF" w14:textId="31783B52" w:rsidR="00734F3E" w:rsidRPr="006C52B3" w:rsidRDefault="00F477BC" w:rsidP="00576A7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4.5</w:t>
            </w:r>
            <w:r w:rsidR="006C52B3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  <w:tr w:rsidR="00F477BC" w:rsidRPr="00FB191E" w14:paraId="37F6A4CF" w14:textId="77777777" w:rsidTr="00576A7C">
        <w:trPr>
          <w:trHeight w:val="288"/>
        </w:trPr>
        <w:tc>
          <w:tcPr>
            <w:tcW w:w="496" w:type="dxa"/>
            <w:shd w:val="clear" w:color="auto" w:fill="00FEFE"/>
            <w:vAlign w:val="center"/>
          </w:tcPr>
          <w:p w14:paraId="39F55C5B" w14:textId="4B02408A" w:rsidR="00F477BC" w:rsidRPr="00C45AF7" w:rsidRDefault="00F477BC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OP</w:t>
            </w:r>
          </w:p>
        </w:tc>
        <w:tc>
          <w:tcPr>
            <w:tcW w:w="3349" w:type="dxa"/>
            <w:vAlign w:val="center"/>
          </w:tcPr>
          <w:p w14:paraId="14E4F2F1" w14:textId="1B817811" w:rsidR="00F477BC" w:rsidRPr="006C52B3" w:rsidRDefault="00AF33EB" w:rsidP="00576A7C">
            <w:pPr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BUTTERFLY OPTIONS ON S&amp;P 500</w:t>
            </w:r>
          </w:p>
        </w:tc>
        <w:tc>
          <w:tcPr>
            <w:tcW w:w="829" w:type="dxa"/>
            <w:vAlign w:val="center"/>
          </w:tcPr>
          <w:p w14:paraId="2E48BFE6" w14:textId="47CAC5F8" w:rsidR="00F477BC" w:rsidRDefault="00F477BC" w:rsidP="00576A7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2.0%</w:t>
            </w:r>
          </w:p>
        </w:tc>
      </w:tr>
    </w:tbl>
    <w:p w14:paraId="5EFAAEAA" w14:textId="6748C70E" w:rsidR="00D953D6" w:rsidRPr="00FB191E" w:rsidRDefault="00D953D6" w:rsidP="00D953D6">
      <w:pPr>
        <w:rPr>
          <w:rFonts w:ascii="Tahoma" w:eastAsia="Times New Roman" w:hAnsi="Tahoma" w:cs="Tahoma"/>
        </w:rPr>
      </w:pPr>
    </w:p>
    <w:p w14:paraId="22EBAB52" w14:textId="77777777" w:rsidR="005F1AFB" w:rsidRDefault="005F1AFB">
      <w:pPr>
        <w:rPr>
          <w:rFonts w:ascii="Tahoma" w:hAnsi="Tahoma" w:cs="Tahoma"/>
          <w:u w:val="single"/>
          <w:lang w:val="en-CA"/>
        </w:rPr>
      </w:pPr>
    </w:p>
    <w:p w14:paraId="05A311FA" w14:textId="77191836" w:rsidR="00EB4066" w:rsidRDefault="00EB4066">
      <w:pPr>
        <w:rPr>
          <w:rFonts w:ascii="Tahoma" w:hAnsi="Tahoma" w:cs="Tahoma"/>
          <w:u w:val="single"/>
          <w:lang w:val="en-CA"/>
        </w:rPr>
      </w:pPr>
      <w:r>
        <w:rPr>
          <w:rFonts w:ascii="Tahoma" w:hAnsi="Tahoma" w:cs="Tahoma"/>
          <w:u w:val="single"/>
          <w:lang w:val="en-CA"/>
        </w:rPr>
        <w:br w:type="page"/>
      </w:r>
    </w:p>
    <w:p w14:paraId="783BF5CE" w14:textId="21EDFC0E" w:rsidR="006B0265" w:rsidRDefault="006B0265">
      <w:pPr>
        <w:rPr>
          <w:rFonts w:ascii="Tahoma" w:hAnsi="Tahoma" w:cs="Tahoma"/>
          <w:u w:val="single"/>
          <w:lang w:val="en-CA"/>
        </w:rPr>
      </w:pPr>
      <w:r>
        <w:rPr>
          <w:rFonts w:ascii="Tahoma" w:hAnsi="Tahoma" w:cs="Tahoma"/>
          <w:b/>
          <w:noProof/>
          <w:color w:val="4472C4" w:themeColor="accent1"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BD0F55D" wp14:editId="7CE7FB86">
                <wp:simplePos x="0" y="0"/>
                <wp:positionH relativeFrom="margin">
                  <wp:posOffset>-62375</wp:posOffset>
                </wp:positionH>
                <wp:positionV relativeFrom="margin">
                  <wp:posOffset>0</wp:posOffset>
                </wp:positionV>
                <wp:extent cx="5943600" cy="342900"/>
                <wp:effectExtent l="0" t="0" r="25400" b="381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28FCA" w14:textId="3C90DF59" w:rsidR="002B1CCD" w:rsidRPr="00365501" w:rsidRDefault="002B1CCD" w:rsidP="00EB4066">
                            <w:pP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>Five-Year Performance Overview</w:t>
                            </w:r>
                          </w:p>
                          <w:p w14:paraId="222308DC" w14:textId="77777777" w:rsidR="002B1CCD" w:rsidRDefault="002B1CCD" w:rsidP="00EB40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D0F55D" id="Text Box 8" o:spid="_x0000_s1030" type="#_x0000_t202" style="position:absolute;margin-left:-4.9pt;margin-top:0;width:468pt;height:27pt;z-index:-251654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" filled="f" strokecolor="#1f3763 [1604]">
                <v:textbox>
                  <w:txbxContent>
                    <w:p w14:paraId="4B128FCA" w14:textId="3C90DF59" w:rsidR="002B1CCD" w:rsidRPr="00365501" w:rsidRDefault="002B1CCD" w:rsidP="00EB4066">
                      <w:pP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>Five-Year Performance Overview</w:t>
                      </w:r>
                    </w:p>
                    <w:p w14:paraId="222308DC" w14:textId="77777777" w:rsidR="002B1CCD" w:rsidRDefault="002B1CCD" w:rsidP="00EB4066"/>
                  </w:txbxContent>
                </v:textbox>
                <w10:wrap anchorx="margin" anchory="margin"/>
              </v:shape>
            </w:pict>
          </mc:Fallback>
        </mc:AlternateContent>
      </w:r>
    </w:p>
    <w:p w14:paraId="35551FD7" w14:textId="2EA3B817" w:rsidR="00A95972" w:rsidRPr="00F91B21" w:rsidRDefault="00542A53" w:rsidP="00A95972">
      <w:pPr>
        <w:rPr>
          <w:rFonts w:ascii="Tahoma" w:hAnsi="Tahoma" w:cs="Tahoma"/>
          <w:sz w:val="18"/>
          <w:szCs w:val="18"/>
          <w:lang w:val="en-CA"/>
        </w:rPr>
      </w:pPr>
      <w:r>
        <w:rPr>
          <w:rFonts w:ascii="Tahoma" w:hAnsi="Tahoma" w:cs="Tahom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061DE1C" wp14:editId="71A23A88">
                <wp:simplePos x="0" y="0"/>
                <wp:positionH relativeFrom="margin">
                  <wp:posOffset>-144057</wp:posOffset>
                </wp:positionH>
                <wp:positionV relativeFrom="margin">
                  <wp:posOffset>342265</wp:posOffset>
                </wp:positionV>
                <wp:extent cx="3658235" cy="340995"/>
                <wp:effectExtent l="0" t="0" r="24765" b="146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8235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DCD44" w14:textId="77777777" w:rsidR="00542A53" w:rsidRDefault="00542A53" w:rsidP="00542A53">
                            <w:pPr>
                              <w:spacing w:before="120"/>
                              <w:jc w:val="center"/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CA"/>
                              </w:rPr>
                            </w:pPr>
                            <w:bookmarkStart w:id="0" w:name="OLE_LINK2"/>
                            <w:r w:rsidRPr="00F91B21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CA"/>
                              </w:rPr>
                              <w:t xml:space="preserve">*all values </w:t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CA"/>
                              </w:rPr>
                              <w:t xml:space="preserve">(USD) in this section are </w:t>
                            </w:r>
                            <w:r w:rsidRPr="00F91B21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CA"/>
                              </w:rPr>
                              <w:t>annualized</w:t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CA"/>
                              </w:rPr>
                              <w:t xml:space="preserve"> and include fees</w:t>
                            </w:r>
                          </w:p>
                          <w:bookmarkEnd w:id="0"/>
                          <w:p w14:paraId="03F89E72" w14:textId="77777777" w:rsidR="00542A53" w:rsidRDefault="00542A53" w:rsidP="00542A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1DE1C" id="Text Box 12" o:spid="_x0000_s1031" type="#_x0000_t202" style="position:absolute;margin-left:-11.35pt;margin-top:26.95pt;width:288.05pt;height:26.8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" filled="f" stroked="f">
                <v:textbox inset="0,0,0,0">
                  <w:txbxContent>
                    <w:p w14:paraId="5E3DCD44" w14:textId="77777777" w:rsidR="00542A53" w:rsidRDefault="00542A53" w:rsidP="00542A53">
                      <w:pPr>
                        <w:spacing w:before="120"/>
                        <w:jc w:val="center"/>
                        <w:rPr>
                          <w:rFonts w:ascii="Tahoma" w:hAnsi="Tahoma" w:cs="Tahoma"/>
                          <w:sz w:val="18"/>
                          <w:szCs w:val="18"/>
                          <w:lang w:val="en-CA"/>
                        </w:rPr>
                      </w:pPr>
                      <w:bookmarkStart w:id="1" w:name="OLE_LINK2"/>
                      <w:r w:rsidRPr="00F91B21">
                        <w:rPr>
                          <w:rFonts w:ascii="Tahoma" w:hAnsi="Tahoma" w:cs="Tahoma"/>
                          <w:sz w:val="18"/>
                          <w:szCs w:val="18"/>
                          <w:lang w:val="en-CA"/>
                        </w:rPr>
                        <w:t xml:space="preserve">*all values </w:t>
                      </w:r>
                      <w:r>
                        <w:rPr>
                          <w:rFonts w:ascii="Tahoma" w:hAnsi="Tahoma" w:cs="Tahoma"/>
                          <w:sz w:val="18"/>
                          <w:szCs w:val="18"/>
                          <w:lang w:val="en-CA"/>
                        </w:rPr>
                        <w:t xml:space="preserve">(USD) in this section are </w:t>
                      </w:r>
                      <w:r w:rsidRPr="00F91B21">
                        <w:rPr>
                          <w:rFonts w:ascii="Tahoma" w:hAnsi="Tahoma" w:cs="Tahoma"/>
                          <w:sz w:val="18"/>
                          <w:szCs w:val="18"/>
                          <w:lang w:val="en-CA"/>
                        </w:rPr>
                        <w:t>annualized</w:t>
                      </w:r>
                      <w:r>
                        <w:rPr>
                          <w:rFonts w:ascii="Tahoma" w:hAnsi="Tahoma" w:cs="Tahoma"/>
                          <w:sz w:val="18"/>
                          <w:szCs w:val="18"/>
                          <w:lang w:val="en-CA"/>
                        </w:rPr>
                        <w:t xml:space="preserve"> and include fees</w:t>
                      </w:r>
                    </w:p>
                    <w:bookmarkEnd w:id="1"/>
                    <w:p w14:paraId="03F89E72" w14:textId="77777777" w:rsidR="00542A53" w:rsidRDefault="00542A53" w:rsidP="00542A53">
                      <w:pPr>
                        <w:jc w:val="center"/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2778533" w14:textId="11D1333A" w:rsidR="00542A53" w:rsidRDefault="00542A53" w:rsidP="00A95972">
      <w:pPr>
        <w:rPr>
          <w:rFonts w:ascii="Tahoma" w:hAnsi="Tahoma" w:cs="Tahoma"/>
          <w:sz w:val="18"/>
          <w:szCs w:val="18"/>
          <w:lang w:val="en-CA"/>
        </w:rPr>
      </w:pPr>
    </w:p>
    <w:p w14:paraId="7DFB861E" w14:textId="3372ADE6" w:rsidR="00A95972" w:rsidRDefault="00A95972" w:rsidP="00A95972">
      <w:pPr>
        <w:rPr>
          <w:rFonts w:ascii="Tahoma" w:hAnsi="Tahoma" w:cs="Tahoma"/>
          <w:u w:val="single"/>
          <w:lang w:val="en-CA"/>
        </w:rPr>
      </w:pPr>
    </w:p>
    <w:p w14:paraId="1CC5B074" w14:textId="51861BDB" w:rsidR="00CD44B9" w:rsidRDefault="00A32267">
      <w:pPr>
        <w:rPr>
          <w:rFonts w:ascii="Tahoma" w:hAnsi="Tahoma" w:cs="Tahoma"/>
          <w:u w:val="single"/>
          <w:lang w:val="en-C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1FA65F0" wp14:editId="1B2858B9">
            <wp:simplePos x="0" y="0"/>
            <wp:positionH relativeFrom="margin">
              <wp:posOffset>323850</wp:posOffset>
            </wp:positionH>
            <wp:positionV relativeFrom="paragraph">
              <wp:posOffset>44450</wp:posOffset>
            </wp:positionV>
            <wp:extent cx="5309235" cy="2628265"/>
            <wp:effectExtent l="0" t="0" r="0" b="0"/>
            <wp:wrapNone/>
            <wp:docPr id="7" name="Chart 7">
              <a:extLst xmlns:a="http://schemas.openxmlformats.org/drawingml/2006/main">
                <a:ext uri="{FF2B5EF4-FFF2-40B4-BE49-F238E27FC236}">
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DFF034BC-6B2F-4223-8AA8-69BB750A31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0F120D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48347A9A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205045C8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4291C958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6DE61DF1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301792C0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13658E51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3A11869A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4D659F3B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56B822C3" w14:textId="77777777" w:rsidR="008B5E65" w:rsidRDefault="008B5E65">
      <w:pPr>
        <w:rPr>
          <w:rFonts w:ascii="Tahoma" w:hAnsi="Tahoma" w:cs="Tahoma"/>
          <w:u w:val="single"/>
          <w:lang w:val="en-CA"/>
        </w:rPr>
      </w:pPr>
    </w:p>
    <w:p w14:paraId="2125E337" w14:textId="77777777" w:rsidR="008B5E65" w:rsidRDefault="008B5E65">
      <w:pPr>
        <w:rPr>
          <w:rFonts w:ascii="Tahoma" w:hAnsi="Tahoma" w:cs="Tahoma"/>
          <w:u w:val="single"/>
          <w:lang w:val="en-CA"/>
        </w:rPr>
      </w:pPr>
    </w:p>
    <w:p w14:paraId="458A7F76" w14:textId="77777777" w:rsidR="008B5E65" w:rsidRDefault="008B5E65">
      <w:pPr>
        <w:rPr>
          <w:rFonts w:ascii="Tahoma" w:hAnsi="Tahoma" w:cs="Tahoma"/>
          <w:u w:val="single"/>
          <w:lang w:val="en-CA"/>
        </w:rPr>
      </w:pPr>
    </w:p>
    <w:p w14:paraId="6A10CA67" w14:textId="359B5113" w:rsidR="00251192" w:rsidRDefault="00251192">
      <w:pPr>
        <w:rPr>
          <w:rFonts w:ascii="Tahoma" w:hAnsi="Tahoma" w:cs="Tahoma"/>
          <w:sz w:val="28"/>
          <w:szCs w:val="28"/>
          <w:u w:val="single"/>
          <w:lang w:val="en-CA"/>
        </w:rPr>
      </w:pPr>
    </w:p>
    <w:p w14:paraId="627EE9B5" w14:textId="08128098" w:rsidR="006B0265" w:rsidRPr="00467811" w:rsidRDefault="00A95972">
      <w:pPr>
        <w:rPr>
          <w:rFonts w:ascii="Tahoma" w:hAnsi="Tahoma" w:cs="Tahoma"/>
          <w:sz w:val="28"/>
          <w:szCs w:val="28"/>
          <w:lang w:val="en-CA"/>
        </w:rPr>
      </w:pPr>
      <w:r w:rsidRPr="00467811">
        <w:rPr>
          <w:rFonts w:ascii="Tahoma" w:hAnsi="Tahoma" w:cs="Tahoma"/>
          <w:sz w:val="28"/>
          <w:szCs w:val="28"/>
          <w:u w:val="single"/>
          <w:lang w:val="en-CA"/>
        </w:rPr>
        <w:t>Headline Numbers</w:t>
      </w:r>
    </w:p>
    <w:p w14:paraId="2308739C" w14:textId="6C641BA8" w:rsidR="00F91B21" w:rsidRPr="00F91B21" w:rsidRDefault="00F91B21">
      <w:pPr>
        <w:rPr>
          <w:rFonts w:ascii="Tahoma" w:hAnsi="Tahoma" w:cs="Tahoma"/>
          <w:sz w:val="18"/>
          <w:szCs w:val="18"/>
          <w:lang w:val="en-CA"/>
        </w:rPr>
      </w:pPr>
    </w:p>
    <w:tbl>
      <w:tblPr>
        <w:tblStyle w:val="TableGrid"/>
        <w:tblW w:w="4348" w:type="dxa"/>
        <w:tblLook w:val="04A0" w:firstRow="1" w:lastRow="0" w:firstColumn="1" w:lastColumn="0" w:noHBand="0" w:noVBand="1"/>
      </w:tblPr>
      <w:tblGrid>
        <w:gridCol w:w="3082"/>
        <w:gridCol w:w="1266"/>
      </w:tblGrid>
      <w:tr w:rsidR="00F91B21" w14:paraId="2F1AA866" w14:textId="77777777" w:rsidTr="007F0C5F">
        <w:trPr>
          <w:trHeight w:val="472"/>
        </w:trPr>
        <w:tc>
          <w:tcPr>
            <w:tcW w:w="3082" w:type="dxa"/>
            <w:vAlign w:val="center"/>
          </w:tcPr>
          <w:p w14:paraId="4DD7F16F" w14:textId="0CF72F8E" w:rsidR="00F91B21" w:rsidRDefault="00F91B21" w:rsidP="007F0C5F">
            <w:pPr>
              <w:rPr>
                <w:rFonts w:ascii="Tahoma" w:hAnsi="Tahoma" w:cs="Tahoma"/>
                <w:lang w:val="en-CA"/>
              </w:rPr>
            </w:pPr>
            <w:bookmarkStart w:id="2" w:name="OLE_LINK1"/>
            <w:r>
              <w:rPr>
                <w:rFonts w:ascii="Tahoma" w:hAnsi="Tahoma" w:cs="Tahoma"/>
                <w:lang w:val="en-CA"/>
              </w:rPr>
              <w:t>Time-Weighted Return</w:t>
            </w:r>
          </w:p>
        </w:tc>
        <w:tc>
          <w:tcPr>
            <w:tcW w:w="1266" w:type="dxa"/>
            <w:vAlign w:val="center"/>
          </w:tcPr>
          <w:p w14:paraId="7056056A" w14:textId="20C27D80" w:rsidR="00F91B21" w:rsidRDefault="00F91B21" w:rsidP="00800C9B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13.7%</w:t>
            </w:r>
          </w:p>
        </w:tc>
      </w:tr>
      <w:tr w:rsidR="00F91B21" w14:paraId="53179F89" w14:textId="77777777" w:rsidTr="007F0C5F">
        <w:trPr>
          <w:trHeight w:val="505"/>
        </w:trPr>
        <w:tc>
          <w:tcPr>
            <w:tcW w:w="3082" w:type="dxa"/>
            <w:vAlign w:val="center"/>
          </w:tcPr>
          <w:p w14:paraId="2CBB1252" w14:textId="01E80047" w:rsidR="00F91B21" w:rsidRDefault="00F91B21" w:rsidP="007F0C5F">
            <w:pPr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Money-Weighted Return</w:t>
            </w:r>
          </w:p>
        </w:tc>
        <w:tc>
          <w:tcPr>
            <w:tcW w:w="1266" w:type="dxa"/>
            <w:vAlign w:val="center"/>
          </w:tcPr>
          <w:p w14:paraId="1FBA8F49" w14:textId="009F87C1" w:rsidR="00F91B21" w:rsidRDefault="00E86E44" w:rsidP="00800C9B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13.8%</w:t>
            </w:r>
          </w:p>
        </w:tc>
      </w:tr>
      <w:tr w:rsidR="00F91B21" w14:paraId="43C31DB2" w14:textId="77777777" w:rsidTr="007F0C5F">
        <w:trPr>
          <w:trHeight w:val="472"/>
        </w:trPr>
        <w:tc>
          <w:tcPr>
            <w:tcW w:w="3082" w:type="dxa"/>
            <w:vAlign w:val="center"/>
          </w:tcPr>
          <w:p w14:paraId="4C503791" w14:textId="3C5F6548" w:rsidR="00F91B21" w:rsidRDefault="00F91B21" w:rsidP="007F0C5F">
            <w:pPr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Standard Deviation</w:t>
            </w:r>
          </w:p>
        </w:tc>
        <w:tc>
          <w:tcPr>
            <w:tcW w:w="1266" w:type="dxa"/>
            <w:vAlign w:val="center"/>
          </w:tcPr>
          <w:p w14:paraId="3C7085A0" w14:textId="612519CE" w:rsidR="00F91B21" w:rsidRDefault="00704A5F" w:rsidP="00800C9B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8.2%</w:t>
            </w:r>
          </w:p>
        </w:tc>
      </w:tr>
      <w:tr w:rsidR="00F91B21" w14:paraId="698888C1" w14:textId="77777777" w:rsidTr="007F0C5F">
        <w:trPr>
          <w:trHeight w:val="472"/>
        </w:trPr>
        <w:tc>
          <w:tcPr>
            <w:tcW w:w="3082" w:type="dxa"/>
            <w:vAlign w:val="center"/>
          </w:tcPr>
          <w:p w14:paraId="2F5715F3" w14:textId="32BD4B8F" w:rsidR="00F91B21" w:rsidRDefault="00F91B21" w:rsidP="007F0C5F">
            <w:pPr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Sharpe Ratio</w:t>
            </w:r>
          </w:p>
        </w:tc>
        <w:tc>
          <w:tcPr>
            <w:tcW w:w="1266" w:type="dxa"/>
            <w:vAlign w:val="center"/>
          </w:tcPr>
          <w:p w14:paraId="3AF1CE6A" w14:textId="675BCDAC" w:rsidR="00F91B21" w:rsidRDefault="00704A5F" w:rsidP="00800C9B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1.66</w:t>
            </w:r>
          </w:p>
        </w:tc>
      </w:tr>
      <w:bookmarkEnd w:id="2"/>
    </w:tbl>
    <w:p w14:paraId="39D8B5D2" w14:textId="77777777" w:rsidR="006B0265" w:rsidRDefault="006B0265">
      <w:pPr>
        <w:rPr>
          <w:rFonts w:ascii="Tahoma" w:hAnsi="Tahoma" w:cs="Tahoma"/>
          <w:lang w:val="en-CA"/>
        </w:rPr>
      </w:pPr>
    </w:p>
    <w:p w14:paraId="0181B2F1" w14:textId="67BA66CB" w:rsidR="00A95972" w:rsidRPr="00467811" w:rsidRDefault="00A95972">
      <w:pPr>
        <w:rPr>
          <w:rFonts w:ascii="Tahoma" w:hAnsi="Tahoma" w:cs="Tahoma"/>
          <w:sz w:val="28"/>
          <w:szCs w:val="28"/>
          <w:lang w:val="en-CA"/>
        </w:rPr>
      </w:pPr>
      <w:r w:rsidRPr="00467811">
        <w:rPr>
          <w:rFonts w:ascii="Tahoma" w:hAnsi="Tahoma" w:cs="Tahoma"/>
          <w:sz w:val="28"/>
          <w:szCs w:val="28"/>
          <w:u w:val="single"/>
          <w:lang w:val="en-CA"/>
        </w:rPr>
        <w:t>Max Drawdown</w:t>
      </w:r>
    </w:p>
    <w:p w14:paraId="75067022" w14:textId="77777777" w:rsidR="00A95972" w:rsidRPr="00A95972" w:rsidRDefault="00A95972">
      <w:pPr>
        <w:rPr>
          <w:rFonts w:ascii="Tahoma" w:hAnsi="Tahoma" w:cs="Tahoma"/>
          <w:sz w:val="18"/>
          <w:szCs w:val="18"/>
          <w:lang w:val="en-CA"/>
        </w:rPr>
      </w:pPr>
    </w:p>
    <w:tbl>
      <w:tblPr>
        <w:tblStyle w:val="TableGrid"/>
        <w:tblW w:w="4348" w:type="dxa"/>
        <w:tblLook w:val="04A0" w:firstRow="1" w:lastRow="0" w:firstColumn="1" w:lastColumn="0" w:noHBand="0" w:noVBand="1"/>
      </w:tblPr>
      <w:tblGrid>
        <w:gridCol w:w="2719"/>
        <w:gridCol w:w="1629"/>
      </w:tblGrid>
      <w:tr w:rsidR="00800C9B" w14:paraId="3D9906A7" w14:textId="77777777" w:rsidTr="009D3B44">
        <w:trPr>
          <w:trHeight w:val="404"/>
        </w:trPr>
        <w:tc>
          <w:tcPr>
            <w:tcW w:w="2719" w:type="dxa"/>
            <w:vAlign w:val="center"/>
          </w:tcPr>
          <w:p w14:paraId="688EF1C6" w14:textId="4C7AA962" w:rsidR="00A95972" w:rsidRDefault="00800C9B" w:rsidP="007F0C5F">
            <w:pPr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Max Drawdown</w:t>
            </w:r>
          </w:p>
        </w:tc>
        <w:tc>
          <w:tcPr>
            <w:tcW w:w="1629" w:type="dxa"/>
            <w:vAlign w:val="center"/>
          </w:tcPr>
          <w:p w14:paraId="4EDE34B6" w14:textId="05051B72" w:rsidR="00A95972" w:rsidRDefault="001948F2" w:rsidP="007F0C5F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-8.7</w:t>
            </w:r>
            <w:r w:rsidR="00A95972">
              <w:rPr>
                <w:rFonts w:ascii="Tahoma" w:hAnsi="Tahoma" w:cs="Tahoma"/>
                <w:lang w:val="en-CA"/>
              </w:rPr>
              <w:t>%</w:t>
            </w:r>
          </w:p>
        </w:tc>
      </w:tr>
      <w:tr w:rsidR="00800C9B" w14:paraId="4AEBFEAF" w14:textId="77777777" w:rsidTr="007F0C5F">
        <w:trPr>
          <w:trHeight w:val="454"/>
        </w:trPr>
        <w:tc>
          <w:tcPr>
            <w:tcW w:w="2719" w:type="dxa"/>
            <w:vAlign w:val="center"/>
          </w:tcPr>
          <w:p w14:paraId="32A11B05" w14:textId="27A69575" w:rsidR="00A95972" w:rsidRDefault="00800C9B" w:rsidP="007F0C5F">
            <w:pPr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Peak Date</w:t>
            </w:r>
          </w:p>
        </w:tc>
        <w:tc>
          <w:tcPr>
            <w:tcW w:w="1629" w:type="dxa"/>
            <w:vAlign w:val="center"/>
          </w:tcPr>
          <w:p w14:paraId="69966D4C" w14:textId="30149B09" w:rsidR="00A95972" w:rsidRDefault="00800C9B" w:rsidP="007F0C5F">
            <w:pPr>
              <w:jc w:val="center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JUL-</w:t>
            </w:r>
            <w:r w:rsidR="001A677F">
              <w:rPr>
                <w:rFonts w:ascii="Tahoma" w:hAnsi="Tahoma" w:cs="Tahoma"/>
                <w:lang w:val="en-CA"/>
              </w:rPr>
              <w:t>20</w:t>
            </w:r>
            <w:r>
              <w:rPr>
                <w:rFonts w:ascii="Tahoma" w:hAnsi="Tahoma" w:cs="Tahoma"/>
                <w:lang w:val="en-CA"/>
              </w:rPr>
              <w:t>15</w:t>
            </w:r>
          </w:p>
        </w:tc>
      </w:tr>
      <w:tr w:rsidR="00800C9B" w14:paraId="1C2F80BC" w14:textId="77777777" w:rsidTr="007F0C5F">
        <w:trPr>
          <w:trHeight w:val="405"/>
        </w:trPr>
        <w:tc>
          <w:tcPr>
            <w:tcW w:w="2719" w:type="dxa"/>
            <w:vAlign w:val="center"/>
          </w:tcPr>
          <w:p w14:paraId="5A966600" w14:textId="3CE6A1E5" w:rsidR="00A95972" w:rsidRDefault="00800C9B" w:rsidP="007F0C5F">
            <w:pPr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Trough Date</w:t>
            </w:r>
          </w:p>
        </w:tc>
        <w:tc>
          <w:tcPr>
            <w:tcW w:w="1629" w:type="dxa"/>
            <w:vAlign w:val="center"/>
          </w:tcPr>
          <w:p w14:paraId="56D3F374" w14:textId="218C7513" w:rsidR="00A95972" w:rsidRDefault="00800C9B" w:rsidP="007F0C5F">
            <w:pPr>
              <w:jc w:val="center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JAN-</w:t>
            </w:r>
            <w:r w:rsidR="001A677F">
              <w:rPr>
                <w:rFonts w:ascii="Tahoma" w:hAnsi="Tahoma" w:cs="Tahoma"/>
                <w:lang w:val="en-CA"/>
              </w:rPr>
              <w:t>20</w:t>
            </w:r>
            <w:r>
              <w:rPr>
                <w:rFonts w:ascii="Tahoma" w:hAnsi="Tahoma" w:cs="Tahoma"/>
                <w:lang w:val="en-CA"/>
              </w:rPr>
              <w:t>16</w:t>
            </w:r>
          </w:p>
        </w:tc>
      </w:tr>
    </w:tbl>
    <w:p w14:paraId="1308AD5C" w14:textId="77777777" w:rsidR="00A95972" w:rsidRDefault="00A95972">
      <w:pPr>
        <w:rPr>
          <w:rFonts w:ascii="Tahoma" w:hAnsi="Tahoma" w:cs="Tahoma"/>
          <w:lang w:val="en-CA"/>
        </w:rPr>
      </w:pPr>
    </w:p>
    <w:p w14:paraId="0594DD9C" w14:textId="087557AB" w:rsidR="00A32267" w:rsidRPr="00467811" w:rsidRDefault="00A32267" w:rsidP="00A32267">
      <w:pPr>
        <w:rPr>
          <w:rFonts w:ascii="Tahoma" w:hAnsi="Tahoma" w:cs="Tahoma"/>
          <w:sz w:val="28"/>
          <w:szCs w:val="28"/>
          <w:lang w:val="en-CA"/>
        </w:rPr>
      </w:pPr>
      <w:r>
        <w:rPr>
          <w:rFonts w:ascii="Tahoma" w:hAnsi="Tahoma" w:cs="Tahoma"/>
          <w:sz w:val="28"/>
          <w:szCs w:val="28"/>
          <w:u w:val="single"/>
          <w:lang w:val="en-CA"/>
        </w:rPr>
        <w:t>Investment Philosophy</w:t>
      </w:r>
      <w:bookmarkStart w:id="3" w:name="_GoBack"/>
      <w:bookmarkEnd w:id="3"/>
    </w:p>
    <w:p w14:paraId="3C7F9DC5" w14:textId="1269F2D0" w:rsidR="007B3F62" w:rsidRDefault="009D3B44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6941587" wp14:editId="6DAABC7C">
                <wp:simplePos x="0" y="0"/>
                <wp:positionH relativeFrom="margin">
                  <wp:align>center</wp:align>
                </wp:positionH>
                <wp:positionV relativeFrom="paragraph">
                  <wp:posOffset>51998</wp:posOffset>
                </wp:positionV>
                <wp:extent cx="5962304" cy="1838574"/>
                <wp:effectExtent l="0" t="0" r="32385" b="158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304" cy="183857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74357" w14:textId="2CEB3E41" w:rsidR="009D3B44" w:rsidRPr="005056BD" w:rsidRDefault="009D3B44" w:rsidP="009D3B44">
                            <w:pPr>
                              <w:pStyle w:val="p1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</w:rPr>
                            </w:pPr>
                            <w:r w:rsidRPr="005056BD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</w:rPr>
                              <w:t>Our portfolio uses ETFs to hold d</w:t>
                            </w:r>
                            <w:r w:rsidRPr="005056BD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</w:rPr>
                              <w:t>iverse positions across 4 major</w:t>
                            </w:r>
                            <w:r w:rsidRPr="005056BD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</w:rPr>
                              <w:t xml:space="preserve"> asset classes. We use the Risk Parity approach which makes use of empirical asset correlation to evenly distribute the risk between asset classes. Then within asset classes, we </w:t>
                            </w:r>
                            <w:r w:rsidRPr="005056BD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</w:rPr>
                              <w:t>further diversify our holdings between several ETFs.</w:t>
                            </w:r>
                          </w:p>
                          <w:p w14:paraId="51C2BBEE" w14:textId="78AC6B2E" w:rsidR="009D3B44" w:rsidRPr="005056BD" w:rsidRDefault="009D3B44" w:rsidP="009D3B44">
                            <w:pPr>
                              <w:pStyle w:val="p1"/>
                              <w:rPr>
                                <w:rFonts w:ascii="Tahoma" w:hAnsi="Tahoma" w:cs="Tahoma"/>
                                <w:color w:val="000000" w:themeColor="text1"/>
                                <w:sz w:val="11"/>
                              </w:rPr>
                            </w:pPr>
                          </w:p>
                          <w:p w14:paraId="36B080CA" w14:textId="5818DAC7" w:rsidR="009D3B44" w:rsidRPr="005056BD" w:rsidRDefault="009D3B44" w:rsidP="009D3B44">
                            <w:pPr>
                              <w:pStyle w:val="p1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</w:rPr>
                            </w:pPr>
                            <w:r w:rsidRPr="005056BD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</w:rPr>
                              <w:t>In addition, we use options to increase the risk/return profile of our portfolio. This is achieved by buying “butterfly options” on the S&amp;P 500, which consist of two long call options and two short options. This setup gives up a highly leveraged negative exposure to volatility, which we believe is a good bet in this economic environment that we have been observin</w:t>
                            </w:r>
                            <w:r w:rsidRPr="005056BD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</w:rPr>
                              <w:t>g since the Financial Crisis</w:t>
                            </w:r>
                            <w:r w:rsidRPr="005056BD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</w:rPr>
                              <w:t>.</w:t>
                            </w:r>
                          </w:p>
                          <w:p w14:paraId="2C498B5E" w14:textId="77777777" w:rsidR="009D3B44" w:rsidRPr="005056BD" w:rsidRDefault="009D3B44" w:rsidP="009D3B44">
                            <w:pPr>
                              <w:pStyle w:val="p2"/>
                              <w:rPr>
                                <w:rFonts w:ascii="Tahoma" w:hAnsi="Tahoma" w:cs="Tahoma"/>
                                <w:color w:val="000000" w:themeColor="text1"/>
                                <w:sz w:val="11"/>
                              </w:rPr>
                            </w:pPr>
                          </w:p>
                          <w:p w14:paraId="1C7461A7" w14:textId="4C8DF090" w:rsidR="009D3B44" w:rsidRPr="005056BD" w:rsidRDefault="009D3B44" w:rsidP="009D3B44">
                            <w:pPr>
                              <w:pStyle w:val="p1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</w:rPr>
                            </w:pPr>
                            <w:r w:rsidRPr="005056BD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</w:rPr>
                              <w:t>We spend only 2% of the portfolio value on these options. Due to the nature of the butterfly, we cannot lose more than this 2% in the options market, because our downside is capped. Meanwhile, this strategy has been proven to increase our returns significantly over the past five years.</w:t>
                            </w:r>
                          </w:p>
                          <w:p w14:paraId="6CEF9739" w14:textId="77777777" w:rsidR="009D3B44" w:rsidRPr="005056BD" w:rsidRDefault="009D3B4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41587" id="Text Box 16" o:spid="_x0000_s1032" type="#_x0000_t202" style="position:absolute;margin-left:0;margin-top:4.1pt;width:469.45pt;height:144.75pt;z-index:-2516387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" filled="f" strokecolor="black [3213]" strokeweight="1pt">
                <v:textbox>
                  <w:txbxContent>
                    <w:p w14:paraId="3AA74357" w14:textId="2CEB3E41" w:rsidR="009D3B44" w:rsidRPr="005056BD" w:rsidRDefault="009D3B44" w:rsidP="009D3B44">
                      <w:pPr>
                        <w:pStyle w:val="p1"/>
                        <w:rPr>
                          <w:rFonts w:ascii="Tahoma" w:hAnsi="Tahoma" w:cs="Tahoma"/>
                          <w:color w:val="000000" w:themeColor="text1"/>
                          <w:sz w:val="20"/>
                        </w:rPr>
                      </w:pPr>
                      <w:r w:rsidRPr="005056BD">
                        <w:rPr>
                          <w:rFonts w:ascii="Tahoma" w:hAnsi="Tahoma" w:cs="Tahoma"/>
                          <w:color w:val="000000" w:themeColor="text1"/>
                          <w:sz w:val="20"/>
                        </w:rPr>
                        <w:t>Our portfolio uses ETFs to hold d</w:t>
                      </w:r>
                      <w:r w:rsidRPr="005056BD">
                        <w:rPr>
                          <w:rFonts w:ascii="Tahoma" w:hAnsi="Tahoma" w:cs="Tahoma"/>
                          <w:color w:val="000000" w:themeColor="text1"/>
                          <w:sz w:val="20"/>
                        </w:rPr>
                        <w:t>iverse positions across 4 major</w:t>
                      </w:r>
                      <w:r w:rsidRPr="005056BD">
                        <w:rPr>
                          <w:rFonts w:ascii="Tahoma" w:hAnsi="Tahoma" w:cs="Tahoma"/>
                          <w:color w:val="000000" w:themeColor="text1"/>
                          <w:sz w:val="20"/>
                        </w:rPr>
                        <w:t xml:space="preserve"> asset classes. We use the Risk Parity approach which makes use of empirical asset correlation to evenly distribute the risk between asset classes. Then within asset classes, we </w:t>
                      </w:r>
                      <w:r w:rsidRPr="005056BD">
                        <w:rPr>
                          <w:rFonts w:ascii="Tahoma" w:hAnsi="Tahoma" w:cs="Tahoma"/>
                          <w:color w:val="000000" w:themeColor="text1"/>
                          <w:sz w:val="20"/>
                        </w:rPr>
                        <w:t>further diversify our holdings between several ETFs.</w:t>
                      </w:r>
                    </w:p>
                    <w:p w14:paraId="51C2BBEE" w14:textId="78AC6B2E" w:rsidR="009D3B44" w:rsidRPr="005056BD" w:rsidRDefault="009D3B44" w:rsidP="009D3B44">
                      <w:pPr>
                        <w:pStyle w:val="p1"/>
                        <w:rPr>
                          <w:rFonts w:ascii="Tahoma" w:hAnsi="Tahoma" w:cs="Tahoma"/>
                          <w:color w:val="000000" w:themeColor="text1"/>
                          <w:sz w:val="11"/>
                        </w:rPr>
                      </w:pPr>
                    </w:p>
                    <w:p w14:paraId="36B080CA" w14:textId="5818DAC7" w:rsidR="009D3B44" w:rsidRPr="005056BD" w:rsidRDefault="009D3B44" w:rsidP="009D3B44">
                      <w:pPr>
                        <w:pStyle w:val="p1"/>
                        <w:rPr>
                          <w:rFonts w:ascii="Tahoma" w:hAnsi="Tahoma" w:cs="Tahoma"/>
                          <w:color w:val="000000" w:themeColor="text1"/>
                          <w:sz w:val="20"/>
                        </w:rPr>
                      </w:pPr>
                      <w:r w:rsidRPr="005056BD">
                        <w:rPr>
                          <w:rFonts w:ascii="Tahoma" w:hAnsi="Tahoma" w:cs="Tahoma"/>
                          <w:color w:val="000000" w:themeColor="text1"/>
                          <w:sz w:val="20"/>
                        </w:rPr>
                        <w:t>In addition, we use options to increase the risk/return profile of our portfolio. This is achieved by buying “butterfly options” on the S&amp;P 500, which consist of two long call options and two short options. This setup gives up a highly leveraged negative exposure to volatility, which we believe is a good bet in this economic environment that we have been observin</w:t>
                      </w:r>
                      <w:r w:rsidRPr="005056BD">
                        <w:rPr>
                          <w:rFonts w:ascii="Tahoma" w:hAnsi="Tahoma" w:cs="Tahoma"/>
                          <w:color w:val="000000" w:themeColor="text1"/>
                          <w:sz w:val="20"/>
                        </w:rPr>
                        <w:t>g since the Financial Crisis</w:t>
                      </w:r>
                      <w:r w:rsidRPr="005056BD">
                        <w:rPr>
                          <w:rFonts w:ascii="Tahoma" w:hAnsi="Tahoma" w:cs="Tahoma"/>
                          <w:color w:val="000000" w:themeColor="text1"/>
                          <w:sz w:val="20"/>
                        </w:rPr>
                        <w:t>.</w:t>
                      </w:r>
                    </w:p>
                    <w:p w14:paraId="2C498B5E" w14:textId="77777777" w:rsidR="009D3B44" w:rsidRPr="005056BD" w:rsidRDefault="009D3B44" w:rsidP="009D3B44">
                      <w:pPr>
                        <w:pStyle w:val="p2"/>
                        <w:rPr>
                          <w:rFonts w:ascii="Tahoma" w:hAnsi="Tahoma" w:cs="Tahoma"/>
                          <w:color w:val="000000" w:themeColor="text1"/>
                          <w:sz w:val="11"/>
                        </w:rPr>
                      </w:pPr>
                    </w:p>
                    <w:p w14:paraId="1C7461A7" w14:textId="4C8DF090" w:rsidR="009D3B44" w:rsidRPr="005056BD" w:rsidRDefault="009D3B44" w:rsidP="009D3B44">
                      <w:pPr>
                        <w:pStyle w:val="p1"/>
                        <w:rPr>
                          <w:rFonts w:ascii="Tahoma" w:hAnsi="Tahoma" w:cs="Tahoma"/>
                          <w:color w:val="000000" w:themeColor="text1"/>
                          <w:sz w:val="20"/>
                        </w:rPr>
                      </w:pPr>
                      <w:r w:rsidRPr="005056BD">
                        <w:rPr>
                          <w:rFonts w:ascii="Tahoma" w:hAnsi="Tahoma" w:cs="Tahoma"/>
                          <w:color w:val="000000" w:themeColor="text1"/>
                          <w:sz w:val="20"/>
                        </w:rPr>
                        <w:t>We spend only 2% of the portfolio value on these options. Due to the nature of the butterfly, we cannot lose more than this 2% in the options market, because our downside is capped. Meanwhile, this strategy has been proven to increase our returns significantly over the past five years.</w:t>
                      </w:r>
                    </w:p>
                    <w:p w14:paraId="6CEF9739" w14:textId="77777777" w:rsidR="009D3B44" w:rsidRPr="005056BD" w:rsidRDefault="009D3B4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D46B1B" w14:textId="1E1DAACD" w:rsidR="007B3F62" w:rsidRDefault="007B3F62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lang w:val="en-CA"/>
        </w:rPr>
        <w:br w:type="column"/>
      </w:r>
    </w:p>
    <w:p w14:paraId="732E3297" w14:textId="77777777" w:rsidR="007B3F62" w:rsidRDefault="007B3F62">
      <w:pPr>
        <w:rPr>
          <w:rFonts w:ascii="Tahoma" w:hAnsi="Tahoma" w:cs="Tahoma"/>
          <w:lang w:val="en-CA"/>
        </w:rPr>
      </w:pPr>
    </w:p>
    <w:p w14:paraId="4E57CCEE" w14:textId="77777777" w:rsidR="007B3F62" w:rsidRDefault="007B3F62">
      <w:pPr>
        <w:rPr>
          <w:rFonts w:ascii="Tahoma" w:hAnsi="Tahoma" w:cs="Tahoma"/>
          <w:lang w:val="en-CA"/>
        </w:rPr>
      </w:pPr>
    </w:p>
    <w:p w14:paraId="195DACE4" w14:textId="77777777" w:rsidR="007B3F62" w:rsidRDefault="007B3F62">
      <w:pPr>
        <w:rPr>
          <w:rFonts w:ascii="Tahoma" w:hAnsi="Tahoma" w:cs="Tahoma"/>
          <w:lang w:val="en-CA"/>
        </w:rPr>
      </w:pPr>
    </w:p>
    <w:p w14:paraId="39BE65EB" w14:textId="77777777" w:rsidR="007B3F62" w:rsidRDefault="007B3F62">
      <w:pPr>
        <w:rPr>
          <w:rFonts w:ascii="Tahoma" w:hAnsi="Tahoma" w:cs="Tahoma"/>
          <w:lang w:val="en-CA"/>
        </w:rPr>
      </w:pPr>
    </w:p>
    <w:p w14:paraId="5858BFF6" w14:textId="77777777" w:rsidR="007B3F62" w:rsidRDefault="007B3F62">
      <w:pPr>
        <w:rPr>
          <w:rFonts w:ascii="Tahoma" w:hAnsi="Tahoma" w:cs="Tahoma"/>
          <w:lang w:val="en-CA"/>
        </w:rPr>
      </w:pPr>
    </w:p>
    <w:p w14:paraId="5FC9272B" w14:textId="77777777" w:rsidR="007B3F62" w:rsidRDefault="007B3F62">
      <w:pPr>
        <w:rPr>
          <w:rFonts w:ascii="Tahoma" w:hAnsi="Tahoma" w:cs="Tahoma"/>
          <w:lang w:val="en-CA"/>
        </w:rPr>
      </w:pPr>
    </w:p>
    <w:p w14:paraId="42F07E8D" w14:textId="77777777" w:rsidR="007B3F62" w:rsidRDefault="007B3F62">
      <w:pPr>
        <w:rPr>
          <w:rFonts w:ascii="Tahoma" w:hAnsi="Tahoma" w:cs="Tahoma"/>
          <w:lang w:val="en-CA"/>
        </w:rPr>
      </w:pPr>
    </w:p>
    <w:p w14:paraId="1F33D093" w14:textId="77777777" w:rsidR="007B3F62" w:rsidRDefault="007B3F62">
      <w:pPr>
        <w:rPr>
          <w:rFonts w:ascii="Tahoma" w:hAnsi="Tahoma" w:cs="Tahoma"/>
          <w:lang w:val="en-CA"/>
        </w:rPr>
      </w:pPr>
    </w:p>
    <w:p w14:paraId="21D559B7" w14:textId="77777777" w:rsidR="007B3F62" w:rsidRDefault="007B3F62">
      <w:pPr>
        <w:rPr>
          <w:rFonts w:ascii="Tahoma" w:hAnsi="Tahoma" w:cs="Tahoma"/>
          <w:lang w:val="en-CA"/>
        </w:rPr>
      </w:pPr>
    </w:p>
    <w:p w14:paraId="10DF91CF" w14:textId="77777777" w:rsidR="007B3F62" w:rsidRDefault="007B3F62">
      <w:pPr>
        <w:rPr>
          <w:rFonts w:ascii="Tahoma" w:hAnsi="Tahoma" w:cs="Tahoma"/>
          <w:lang w:val="en-CA"/>
        </w:rPr>
      </w:pPr>
    </w:p>
    <w:p w14:paraId="6BE95AE2" w14:textId="77777777" w:rsidR="007B3F62" w:rsidRDefault="007B3F62">
      <w:pPr>
        <w:rPr>
          <w:rFonts w:ascii="Tahoma" w:hAnsi="Tahoma" w:cs="Tahoma"/>
          <w:lang w:val="en-CA"/>
        </w:rPr>
      </w:pPr>
    </w:p>
    <w:p w14:paraId="72508224" w14:textId="77777777" w:rsidR="007B3F62" w:rsidRDefault="007B3F62">
      <w:pPr>
        <w:rPr>
          <w:rFonts w:ascii="Tahoma" w:hAnsi="Tahoma" w:cs="Tahoma"/>
          <w:lang w:val="en-CA"/>
        </w:rPr>
      </w:pPr>
    </w:p>
    <w:p w14:paraId="159D8A9A" w14:textId="77777777" w:rsidR="007B3F62" w:rsidRDefault="007B3F62">
      <w:pPr>
        <w:rPr>
          <w:rFonts w:ascii="Tahoma" w:hAnsi="Tahoma" w:cs="Tahoma"/>
          <w:lang w:val="en-CA"/>
        </w:rPr>
      </w:pPr>
    </w:p>
    <w:p w14:paraId="57DB0299" w14:textId="77777777" w:rsidR="007B3F62" w:rsidRDefault="007B3F62">
      <w:pPr>
        <w:rPr>
          <w:rFonts w:ascii="Tahoma" w:hAnsi="Tahoma" w:cs="Tahoma"/>
          <w:lang w:val="en-CA"/>
        </w:rPr>
      </w:pPr>
    </w:p>
    <w:p w14:paraId="07FF7A75" w14:textId="77777777" w:rsidR="007B3F62" w:rsidRDefault="007B3F62">
      <w:pPr>
        <w:rPr>
          <w:rFonts w:ascii="Tahoma" w:hAnsi="Tahoma" w:cs="Tahoma"/>
          <w:lang w:val="en-CA"/>
        </w:rPr>
      </w:pPr>
    </w:p>
    <w:p w14:paraId="6F0989EE" w14:textId="77777777" w:rsidR="007B3F62" w:rsidRDefault="007B3F62">
      <w:pPr>
        <w:rPr>
          <w:rFonts w:ascii="Tahoma" w:hAnsi="Tahoma" w:cs="Tahoma"/>
          <w:lang w:val="en-CA"/>
        </w:rPr>
      </w:pPr>
    </w:p>
    <w:p w14:paraId="5BFD6ED6" w14:textId="74B4AB1D" w:rsidR="007B3F62" w:rsidRDefault="007B3F62">
      <w:pPr>
        <w:rPr>
          <w:rFonts w:ascii="Tahoma" w:hAnsi="Tahoma" w:cs="Tahoma"/>
          <w:lang w:val="en-CA"/>
        </w:rPr>
      </w:pPr>
    </w:p>
    <w:p w14:paraId="2491FFDB" w14:textId="52157FE7" w:rsidR="007B3F62" w:rsidRDefault="00A32267">
      <w:pPr>
        <w:rPr>
          <w:rFonts w:ascii="Tahoma" w:hAnsi="Tahoma" w:cs="Tahoma"/>
          <w:lang w:val="en-CA"/>
        </w:rPr>
      </w:pPr>
      <w:r w:rsidRPr="00D53B64">
        <w:rPr>
          <w:rFonts w:ascii="Tahoma" w:hAnsi="Tahoma" w:cs="Tahoma"/>
          <w:noProof/>
        </w:rPr>
        <w:drawing>
          <wp:anchor distT="0" distB="0" distL="114300" distR="114300" simplePos="0" relativeHeight="251670528" behindDoc="1" locked="0" layoutInCell="1" allowOverlap="1" wp14:anchorId="7421AF22" wp14:editId="6AC848E8">
            <wp:simplePos x="0" y="0"/>
            <wp:positionH relativeFrom="column">
              <wp:posOffset>9308</wp:posOffset>
            </wp:positionH>
            <wp:positionV relativeFrom="paragraph">
              <wp:posOffset>11149</wp:posOffset>
            </wp:positionV>
            <wp:extent cx="2742067" cy="3137209"/>
            <wp:effectExtent l="0" t="0" r="0" b="1270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067" cy="3137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112E8E" w14:textId="77777777" w:rsidR="007B3F62" w:rsidRDefault="007B3F62">
      <w:pPr>
        <w:rPr>
          <w:rFonts w:ascii="Tahoma" w:hAnsi="Tahoma" w:cs="Tahoma"/>
          <w:lang w:val="en-CA"/>
        </w:rPr>
      </w:pPr>
    </w:p>
    <w:p w14:paraId="7E33C7B0" w14:textId="77777777" w:rsidR="007B3F62" w:rsidRDefault="007B3F62">
      <w:pPr>
        <w:rPr>
          <w:rFonts w:ascii="Tahoma" w:hAnsi="Tahoma" w:cs="Tahoma"/>
          <w:lang w:val="en-CA"/>
        </w:rPr>
      </w:pPr>
    </w:p>
    <w:p w14:paraId="23809D6E" w14:textId="77777777" w:rsidR="007B3F62" w:rsidRDefault="007B3F62">
      <w:pPr>
        <w:rPr>
          <w:rFonts w:ascii="Tahoma" w:hAnsi="Tahoma" w:cs="Tahoma"/>
          <w:lang w:val="en-CA"/>
        </w:rPr>
      </w:pPr>
    </w:p>
    <w:p w14:paraId="18244D6B" w14:textId="14A9BB4D" w:rsidR="007B3F62" w:rsidRDefault="007B3F62">
      <w:pPr>
        <w:rPr>
          <w:rFonts w:ascii="Tahoma" w:hAnsi="Tahoma" w:cs="Tahoma"/>
          <w:lang w:val="en-CA"/>
        </w:rPr>
      </w:pPr>
    </w:p>
    <w:p w14:paraId="43BACE26" w14:textId="78146C37" w:rsidR="007B3F62" w:rsidRDefault="007B3F62">
      <w:pPr>
        <w:rPr>
          <w:rFonts w:ascii="Tahoma" w:hAnsi="Tahoma" w:cs="Tahoma"/>
          <w:lang w:val="en-CA"/>
        </w:rPr>
      </w:pPr>
    </w:p>
    <w:p w14:paraId="1B28FEB9" w14:textId="22A15BB4" w:rsidR="000C322E" w:rsidRDefault="000C322E">
      <w:pPr>
        <w:rPr>
          <w:rFonts w:ascii="Tahoma" w:hAnsi="Tahoma" w:cs="Tahoma"/>
          <w:lang w:val="en-CA"/>
        </w:rPr>
      </w:pPr>
    </w:p>
    <w:p w14:paraId="046A69DC" w14:textId="7B14D5D8" w:rsidR="009D61BE" w:rsidRDefault="009D61BE">
      <w:pPr>
        <w:rPr>
          <w:rFonts w:ascii="Tahoma" w:hAnsi="Tahoma" w:cs="Tahoma"/>
          <w:lang w:val="en-CA"/>
        </w:rPr>
        <w:sectPr w:rsidR="009D61BE" w:rsidSect="002F1B2D">
          <w:footerReference w:type="first" r:id="rId12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6E870174" w14:textId="13EF8F77" w:rsidR="007B3F62" w:rsidRDefault="009D61BE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b/>
          <w:noProof/>
          <w:color w:val="4472C4" w:themeColor="accent1"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C75300C" wp14:editId="7A6414FE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943600" cy="342900"/>
                <wp:effectExtent l="0" t="0" r="25400" b="381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FA292" w14:textId="77020DE5" w:rsidR="002B1CCD" w:rsidRPr="00365501" w:rsidRDefault="002B1CCD" w:rsidP="007B3F62">
                            <w:pP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 xml:space="preserve">Quarter Performance </w:t>
                            </w:r>
                            <w:r w:rsidR="003A349F"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>Details</w:t>
                            </w:r>
                          </w:p>
                          <w:p w14:paraId="261C9661" w14:textId="77777777" w:rsidR="002B1CCD" w:rsidRDefault="002B1CCD" w:rsidP="007B3F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75300C" id="Text Box 9" o:spid="_x0000_s1033" type="#_x0000_t202" style="position:absolute;margin-left:0;margin-top:0;width:468pt;height:27pt;z-index:-251651072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" filled="f" strokecolor="#1f3763 [1604]">
                <v:textbox>
                  <w:txbxContent>
                    <w:p w14:paraId="4C4FA292" w14:textId="77020DE5" w:rsidR="002B1CCD" w:rsidRPr="00365501" w:rsidRDefault="002B1CCD" w:rsidP="007B3F62">
                      <w:pP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 xml:space="preserve">Quarter Performance </w:t>
                      </w:r>
                      <w:r w:rsidR="003A349F"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>Details</w:t>
                      </w:r>
                    </w:p>
                    <w:p w14:paraId="261C9661" w14:textId="77777777" w:rsidR="002B1CCD" w:rsidRDefault="002B1CCD" w:rsidP="007B3F62"/>
                  </w:txbxContent>
                </v:textbox>
                <w10:wrap anchorx="margin" anchory="margin"/>
              </v:shape>
            </w:pict>
          </mc:Fallback>
        </mc:AlternateContent>
      </w:r>
    </w:p>
    <w:p w14:paraId="280B36C0" w14:textId="77777777" w:rsidR="00CD44B9" w:rsidRDefault="00CD44B9">
      <w:pPr>
        <w:rPr>
          <w:rFonts w:ascii="Tahoma" w:hAnsi="Tahoma" w:cs="Tahoma"/>
          <w:lang w:val="en-CA"/>
        </w:rPr>
      </w:pPr>
    </w:p>
    <w:p w14:paraId="6EC1A87F" w14:textId="1669F837" w:rsidR="003A349F" w:rsidRPr="000E7BC2" w:rsidRDefault="000E7BC2" w:rsidP="000E7BC2">
      <w:pPr>
        <w:spacing w:before="120"/>
        <w:rPr>
          <w:rFonts w:ascii="Tahoma" w:hAnsi="Tahoma" w:cs="Tahoma"/>
          <w:sz w:val="18"/>
          <w:szCs w:val="18"/>
          <w:lang w:val="en-CA"/>
        </w:rPr>
      </w:pPr>
      <w:r w:rsidRPr="00F91B21">
        <w:rPr>
          <w:rFonts w:ascii="Tahoma" w:hAnsi="Tahoma" w:cs="Tahoma"/>
          <w:sz w:val="18"/>
          <w:szCs w:val="18"/>
          <w:lang w:val="en-CA"/>
        </w:rPr>
        <w:t xml:space="preserve">*all </w:t>
      </w:r>
      <w:r>
        <w:rPr>
          <w:rFonts w:ascii="Tahoma" w:hAnsi="Tahoma" w:cs="Tahoma"/>
          <w:sz w:val="18"/>
          <w:szCs w:val="18"/>
          <w:lang w:val="en-CA"/>
        </w:rPr>
        <w:t>returns</w:t>
      </w:r>
      <w:r w:rsidRPr="00F91B21">
        <w:rPr>
          <w:rFonts w:ascii="Tahoma" w:hAnsi="Tahoma" w:cs="Tahoma"/>
          <w:sz w:val="18"/>
          <w:szCs w:val="18"/>
          <w:lang w:val="en-CA"/>
        </w:rPr>
        <w:t xml:space="preserve"> </w:t>
      </w:r>
      <w:r>
        <w:rPr>
          <w:rFonts w:ascii="Tahoma" w:hAnsi="Tahoma" w:cs="Tahoma"/>
          <w:sz w:val="18"/>
          <w:szCs w:val="18"/>
          <w:lang w:val="en-CA"/>
        </w:rPr>
        <w:t>in this section are monthly</w:t>
      </w:r>
    </w:p>
    <w:p w14:paraId="15DB20F0" w14:textId="77777777" w:rsidR="000E7BC2" w:rsidRDefault="000E7BC2">
      <w:pPr>
        <w:rPr>
          <w:rFonts w:ascii="Tahoma" w:hAnsi="Tahoma" w:cs="Tahoma"/>
          <w:lang w:val="en-CA"/>
        </w:rPr>
      </w:pPr>
    </w:p>
    <w:p w14:paraId="76E42C1D" w14:textId="2A7D56C3" w:rsidR="009D61BE" w:rsidRPr="002B1CCD" w:rsidRDefault="009D61BE" w:rsidP="009D61BE">
      <w:pPr>
        <w:jc w:val="both"/>
        <w:rPr>
          <w:rFonts w:ascii="Tahoma" w:hAnsi="Tahoma" w:cs="Tahoma"/>
          <w:sz w:val="28"/>
          <w:szCs w:val="28"/>
          <w:lang w:val="en-CA"/>
        </w:rPr>
      </w:pPr>
      <w:r w:rsidRPr="002B1CCD">
        <w:rPr>
          <w:rFonts w:ascii="Tahoma" w:hAnsi="Tahoma" w:cs="Tahoma"/>
          <w:sz w:val="28"/>
          <w:szCs w:val="28"/>
          <w:u w:val="single"/>
          <w:lang w:val="en-CA"/>
        </w:rPr>
        <w:t>Monthly Returns</w:t>
      </w:r>
    </w:p>
    <w:p w14:paraId="257644FE" w14:textId="77777777" w:rsidR="009D61BE" w:rsidRDefault="009D61BE" w:rsidP="009D61BE">
      <w:pPr>
        <w:jc w:val="both"/>
        <w:rPr>
          <w:rFonts w:ascii="Tahoma" w:hAnsi="Tahoma" w:cs="Tahoma"/>
          <w:sz w:val="18"/>
          <w:szCs w:val="18"/>
          <w:lang w:val="en-CA"/>
        </w:rPr>
      </w:pP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1136"/>
        <w:gridCol w:w="1523"/>
        <w:gridCol w:w="1522"/>
        <w:gridCol w:w="1028"/>
        <w:gridCol w:w="1028"/>
        <w:gridCol w:w="1097"/>
        <w:gridCol w:w="1015"/>
        <w:gridCol w:w="1028"/>
      </w:tblGrid>
      <w:tr w:rsidR="009179AD" w:rsidRPr="002B1CCD" w14:paraId="592ACA25" w14:textId="77777777" w:rsidTr="009179AD">
        <w:trPr>
          <w:trHeight w:val="683"/>
        </w:trPr>
        <w:tc>
          <w:tcPr>
            <w:tcW w:w="1136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2868BEAB" w14:textId="3499ADCC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Month End</w:t>
            </w:r>
          </w:p>
        </w:tc>
        <w:tc>
          <w:tcPr>
            <w:tcW w:w="1523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55677638" w14:textId="3FDF525B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USD Value</w:t>
            </w:r>
          </w:p>
        </w:tc>
        <w:tc>
          <w:tcPr>
            <w:tcW w:w="1522" w:type="dxa"/>
            <w:tcBorders>
              <w:bottom w:val="double" w:sz="4" w:space="0" w:color="auto"/>
            </w:tcBorders>
            <w:vAlign w:val="center"/>
          </w:tcPr>
          <w:p w14:paraId="7D2F22D9" w14:textId="75674240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CAD Value</w:t>
            </w:r>
          </w:p>
        </w:tc>
        <w:tc>
          <w:tcPr>
            <w:tcW w:w="1028" w:type="dxa"/>
            <w:tcBorders>
              <w:bottom w:val="double" w:sz="4" w:space="0" w:color="auto"/>
            </w:tcBorders>
            <w:vAlign w:val="center"/>
          </w:tcPr>
          <w:p w14:paraId="798FD96D" w14:textId="2B1272C6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ETF Return</w:t>
            </w:r>
          </w:p>
        </w:tc>
        <w:tc>
          <w:tcPr>
            <w:tcW w:w="1028" w:type="dxa"/>
            <w:tcBorders>
              <w:bottom w:val="double" w:sz="4" w:space="0" w:color="auto"/>
            </w:tcBorders>
            <w:vAlign w:val="center"/>
          </w:tcPr>
          <w:p w14:paraId="1458DD3D" w14:textId="585615D1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Option Return</w:t>
            </w:r>
          </w:p>
        </w:tc>
        <w:tc>
          <w:tcPr>
            <w:tcW w:w="1097" w:type="dxa"/>
            <w:tcBorders>
              <w:bottom w:val="double" w:sz="4" w:space="0" w:color="auto"/>
            </w:tcBorders>
            <w:vAlign w:val="center"/>
          </w:tcPr>
          <w:p w14:paraId="2A654270" w14:textId="03282AC8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Trading Fees</w:t>
            </w:r>
          </w:p>
        </w:tc>
        <w:tc>
          <w:tcPr>
            <w:tcW w:w="1015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09B283CE" w14:textId="37881EEA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Robo Fee</w:t>
            </w:r>
          </w:p>
        </w:tc>
        <w:tc>
          <w:tcPr>
            <w:tcW w:w="102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20772365" w14:textId="11DDED36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Net Return</w:t>
            </w:r>
          </w:p>
        </w:tc>
      </w:tr>
      <w:tr w:rsidR="009179AD" w14:paraId="738A0D38" w14:textId="77777777" w:rsidTr="009179AD">
        <w:trPr>
          <w:trHeight w:val="565"/>
        </w:trPr>
        <w:tc>
          <w:tcPr>
            <w:tcW w:w="1136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5999C2DC" w14:textId="173A59F4" w:rsidR="009179AD" w:rsidRPr="005C6FC7" w:rsidRDefault="009179AD" w:rsidP="005C6FC7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MAY-19</w:t>
            </w:r>
          </w:p>
        </w:tc>
        <w:tc>
          <w:tcPr>
            <w:tcW w:w="1523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7AD54E74" w14:textId="334D5DC5" w:rsidR="009179AD" w:rsidRPr="005C6FC7" w:rsidRDefault="009179AD" w:rsidP="005C6FC7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$596,978.39</w:t>
            </w:r>
          </w:p>
        </w:tc>
        <w:tc>
          <w:tcPr>
            <w:tcW w:w="1522" w:type="dxa"/>
            <w:tcBorders>
              <w:top w:val="double" w:sz="4" w:space="0" w:color="auto"/>
            </w:tcBorders>
            <w:vAlign w:val="center"/>
          </w:tcPr>
          <w:p w14:paraId="642FC4DB" w14:textId="4FA544DD" w:rsidR="009179AD" w:rsidRPr="005C6FC7" w:rsidRDefault="009179AD" w:rsidP="005C6FC7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$806,893.90</w:t>
            </w:r>
          </w:p>
        </w:tc>
        <w:tc>
          <w:tcPr>
            <w:tcW w:w="1028" w:type="dxa"/>
            <w:tcBorders>
              <w:top w:val="double" w:sz="4" w:space="0" w:color="auto"/>
            </w:tcBorders>
            <w:shd w:val="clear" w:color="auto" w:fill="E2EFD9" w:themeFill="accent6" w:themeFillTint="33"/>
            <w:vAlign w:val="center"/>
          </w:tcPr>
          <w:p w14:paraId="58A0EE5C" w14:textId="7DC9E739" w:rsidR="009179AD" w:rsidRPr="005C6FC7" w:rsidRDefault="009179AD" w:rsidP="005C6FC7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1.91%</w:t>
            </w:r>
          </w:p>
        </w:tc>
        <w:tc>
          <w:tcPr>
            <w:tcW w:w="1028" w:type="dxa"/>
            <w:tcBorders>
              <w:top w:val="double" w:sz="4" w:space="0" w:color="auto"/>
            </w:tcBorders>
            <w:shd w:val="clear" w:color="auto" w:fill="FFC2CB"/>
            <w:vAlign w:val="center"/>
          </w:tcPr>
          <w:p w14:paraId="179FE432" w14:textId="1E951705" w:rsidR="009179AD" w:rsidRPr="005C6FC7" w:rsidRDefault="009179AD" w:rsidP="005C6FC7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-1.18%</w:t>
            </w:r>
          </w:p>
        </w:tc>
        <w:tc>
          <w:tcPr>
            <w:tcW w:w="1097" w:type="dxa"/>
            <w:tcBorders>
              <w:top w:val="double" w:sz="4" w:space="0" w:color="auto"/>
            </w:tcBorders>
            <w:shd w:val="clear" w:color="auto" w:fill="E2EFD9" w:themeFill="accent6" w:themeFillTint="33"/>
            <w:vAlign w:val="center"/>
          </w:tcPr>
          <w:p w14:paraId="26FDBAF7" w14:textId="529A72E9" w:rsidR="009179AD" w:rsidRPr="005C6FC7" w:rsidRDefault="009179AD" w:rsidP="005C6FC7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0.41%</w:t>
            </w:r>
          </w:p>
        </w:tc>
        <w:tc>
          <w:tcPr>
            <w:tcW w:w="1015" w:type="dxa"/>
            <w:tcBorders>
              <w:top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EFA55A4" w14:textId="5EA88479" w:rsidR="009179AD" w:rsidRPr="005C6FC7" w:rsidRDefault="009179AD" w:rsidP="005C6FC7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0.02%</w:t>
            </w:r>
          </w:p>
        </w:tc>
        <w:tc>
          <w:tcPr>
            <w:tcW w:w="1028" w:type="dxa"/>
            <w:tcBorders>
              <w:top w:val="double" w:sz="4" w:space="0" w:color="auto"/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14B47276" w14:textId="6E523874" w:rsidR="009179AD" w:rsidRPr="005C6FC7" w:rsidRDefault="009179AD" w:rsidP="005C6FC7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0.43%</w:t>
            </w:r>
          </w:p>
        </w:tc>
      </w:tr>
      <w:tr w:rsidR="009179AD" w14:paraId="13D539FD" w14:textId="77777777" w:rsidTr="009179AD">
        <w:trPr>
          <w:trHeight w:val="565"/>
        </w:trPr>
        <w:tc>
          <w:tcPr>
            <w:tcW w:w="1136" w:type="dxa"/>
            <w:tcBorders>
              <w:right w:val="double" w:sz="4" w:space="0" w:color="auto"/>
            </w:tcBorders>
            <w:vAlign w:val="center"/>
          </w:tcPr>
          <w:p w14:paraId="122A098B" w14:textId="06AD41E1" w:rsidR="009179AD" w:rsidRPr="005C6FC7" w:rsidRDefault="009179AD" w:rsidP="005C6FC7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APR-19</w:t>
            </w:r>
          </w:p>
        </w:tc>
        <w:tc>
          <w:tcPr>
            <w:tcW w:w="1523" w:type="dxa"/>
            <w:tcBorders>
              <w:left w:val="double" w:sz="4" w:space="0" w:color="auto"/>
            </w:tcBorders>
            <w:vAlign w:val="center"/>
          </w:tcPr>
          <w:p w14:paraId="71BCE399" w14:textId="08CBD472" w:rsidR="009179AD" w:rsidRPr="005C6FC7" w:rsidRDefault="009179AD" w:rsidP="005C6FC7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$595,216.50</w:t>
            </w:r>
          </w:p>
        </w:tc>
        <w:tc>
          <w:tcPr>
            <w:tcW w:w="1522" w:type="dxa"/>
            <w:vAlign w:val="center"/>
          </w:tcPr>
          <w:p w14:paraId="76745712" w14:textId="10A16904" w:rsidR="009179AD" w:rsidRPr="005C6FC7" w:rsidRDefault="009179AD" w:rsidP="005C6FC7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$796,899.66</w:t>
            </w:r>
          </w:p>
        </w:tc>
        <w:tc>
          <w:tcPr>
            <w:tcW w:w="1028" w:type="dxa"/>
            <w:shd w:val="clear" w:color="auto" w:fill="E2EFD9" w:themeFill="accent6" w:themeFillTint="33"/>
            <w:vAlign w:val="center"/>
          </w:tcPr>
          <w:p w14:paraId="6311EDF6" w14:textId="45B878FB" w:rsidR="009179AD" w:rsidRPr="005C6FC7" w:rsidRDefault="009179AD" w:rsidP="005C6FC7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0.53%</w:t>
            </w:r>
          </w:p>
        </w:tc>
        <w:tc>
          <w:tcPr>
            <w:tcW w:w="1028" w:type="dxa"/>
            <w:shd w:val="clear" w:color="auto" w:fill="E2EFD9" w:themeFill="accent6" w:themeFillTint="33"/>
            <w:vAlign w:val="center"/>
          </w:tcPr>
          <w:p w14:paraId="683D3C5B" w14:textId="30E52D91" w:rsidR="009179AD" w:rsidRPr="005C6FC7" w:rsidRDefault="009179AD" w:rsidP="005C6FC7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2.95%</w:t>
            </w:r>
          </w:p>
        </w:tc>
        <w:tc>
          <w:tcPr>
            <w:tcW w:w="1097" w:type="dxa"/>
            <w:shd w:val="clear" w:color="auto" w:fill="E2EFD9" w:themeFill="accent6" w:themeFillTint="33"/>
            <w:vAlign w:val="center"/>
          </w:tcPr>
          <w:p w14:paraId="3750C64B" w14:textId="0A37456A" w:rsidR="009179AD" w:rsidRPr="005C6FC7" w:rsidRDefault="009179AD" w:rsidP="005C6FC7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0.40%</w:t>
            </w:r>
          </w:p>
        </w:tc>
        <w:tc>
          <w:tcPr>
            <w:tcW w:w="1015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0D3EB29" w14:textId="01EEF618" w:rsidR="009179AD" w:rsidRPr="005C6FC7" w:rsidRDefault="009179AD" w:rsidP="005C6FC7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0.03%</w:t>
            </w:r>
          </w:p>
        </w:tc>
        <w:tc>
          <w:tcPr>
            <w:tcW w:w="1028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4CF15B69" w14:textId="634CA73C" w:rsidR="009179AD" w:rsidRPr="005C6FC7" w:rsidRDefault="009179AD" w:rsidP="005C6FC7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3.05%</w:t>
            </w:r>
          </w:p>
        </w:tc>
      </w:tr>
      <w:tr w:rsidR="009179AD" w14:paraId="66DC72F2" w14:textId="77777777" w:rsidTr="009179AD">
        <w:trPr>
          <w:trHeight w:val="565"/>
        </w:trPr>
        <w:tc>
          <w:tcPr>
            <w:tcW w:w="1136" w:type="dxa"/>
            <w:tcBorders>
              <w:right w:val="double" w:sz="4" w:space="0" w:color="auto"/>
            </w:tcBorders>
            <w:vAlign w:val="center"/>
          </w:tcPr>
          <w:p w14:paraId="761E64BE" w14:textId="3FC51540" w:rsidR="009179AD" w:rsidRPr="005C6FC7" w:rsidRDefault="009179AD" w:rsidP="005C6FC7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MAR-19</w:t>
            </w:r>
          </w:p>
        </w:tc>
        <w:tc>
          <w:tcPr>
            <w:tcW w:w="1523" w:type="dxa"/>
            <w:tcBorders>
              <w:left w:val="double" w:sz="4" w:space="0" w:color="auto"/>
            </w:tcBorders>
            <w:vAlign w:val="center"/>
          </w:tcPr>
          <w:p w14:paraId="070BB1F5" w14:textId="2F35FE1F" w:rsidR="009179AD" w:rsidRPr="005C6FC7" w:rsidRDefault="009179AD" w:rsidP="005C6FC7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$577,582.59</w:t>
            </w:r>
          </w:p>
        </w:tc>
        <w:tc>
          <w:tcPr>
            <w:tcW w:w="1522" w:type="dxa"/>
            <w:vAlign w:val="center"/>
          </w:tcPr>
          <w:p w14:paraId="66B6AAE4" w14:textId="55323C91" w:rsidR="009179AD" w:rsidRPr="005C6FC7" w:rsidRDefault="009179AD" w:rsidP="005C6FC7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$771,014.99</w:t>
            </w:r>
          </w:p>
        </w:tc>
        <w:tc>
          <w:tcPr>
            <w:tcW w:w="1028" w:type="dxa"/>
            <w:shd w:val="clear" w:color="auto" w:fill="E2EFD9" w:themeFill="accent6" w:themeFillTint="33"/>
            <w:vAlign w:val="center"/>
          </w:tcPr>
          <w:p w14:paraId="3A64F8DC" w14:textId="51061803" w:rsidR="009179AD" w:rsidRPr="005C6FC7" w:rsidRDefault="009179AD" w:rsidP="005C6FC7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2.06%</w:t>
            </w:r>
          </w:p>
        </w:tc>
        <w:tc>
          <w:tcPr>
            <w:tcW w:w="1028" w:type="dxa"/>
            <w:shd w:val="clear" w:color="auto" w:fill="E2EFD9" w:themeFill="accent6" w:themeFillTint="33"/>
            <w:vAlign w:val="center"/>
          </w:tcPr>
          <w:p w14:paraId="08C6D116" w14:textId="41E2F1D9" w:rsidR="009179AD" w:rsidRPr="005C6FC7" w:rsidRDefault="009179AD" w:rsidP="005C6FC7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1.64%</w:t>
            </w:r>
          </w:p>
        </w:tc>
        <w:tc>
          <w:tcPr>
            <w:tcW w:w="1097" w:type="dxa"/>
            <w:shd w:val="clear" w:color="auto" w:fill="E2EFD9" w:themeFill="accent6" w:themeFillTint="33"/>
            <w:vAlign w:val="center"/>
          </w:tcPr>
          <w:p w14:paraId="6B6346EF" w14:textId="056EB526" w:rsidR="009179AD" w:rsidRPr="005C6FC7" w:rsidRDefault="009179AD" w:rsidP="005C6FC7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0.44%</w:t>
            </w:r>
          </w:p>
        </w:tc>
        <w:tc>
          <w:tcPr>
            <w:tcW w:w="1015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AA54120" w14:textId="4763ABEB" w:rsidR="009179AD" w:rsidRPr="005C6FC7" w:rsidRDefault="009179AD" w:rsidP="005C6FC7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0.03%</w:t>
            </w:r>
          </w:p>
        </w:tc>
        <w:tc>
          <w:tcPr>
            <w:tcW w:w="1028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10C03DAC" w14:textId="0EB8949F" w:rsidR="009179AD" w:rsidRPr="005C6FC7" w:rsidRDefault="009179AD" w:rsidP="005C6FC7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3.24%</w:t>
            </w:r>
          </w:p>
        </w:tc>
      </w:tr>
    </w:tbl>
    <w:p w14:paraId="4541890F" w14:textId="77777777" w:rsidR="009D61BE" w:rsidRPr="009D61BE" w:rsidRDefault="009D61BE" w:rsidP="009D61BE">
      <w:pPr>
        <w:jc w:val="both"/>
        <w:rPr>
          <w:rFonts w:ascii="Tahoma" w:hAnsi="Tahoma" w:cs="Tahoma"/>
          <w:sz w:val="22"/>
          <w:szCs w:val="22"/>
          <w:lang w:val="en-CA"/>
        </w:rPr>
      </w:pPr>
    </w:p>
    <w:p w14:paraId="718087EA" w14:textId="5D0B8377" w:rsidR="00CD44B9" w:rsidRPr="002B1CCD" w:rsidRDefault="009179AD">
      <w:pPr>
        <w:rPr>
          <w:rFonts w:ascii="Tahoma" w:hAnsi="Tahoma" w:cs="Tahoma"/>
          <w:sz w:val="28"/>
          <w:szCs w:val="28"/>
          <w:u w:val="single"/>
          <w:lang w:val="en-CA"/>
        </w:rPr>
      </w:pPr>
      <w:r w:rsidRPr="002B1CCD">
        <w:rPr>
          <w:rFonts w:ascii="Tahoma" w:hAnsi="Tahoma" w:cs="Tahoma"/>
          <w:sz w:val="28"/>
          <w:szCs w:val="28"/>
          <w:u w:val="single"/>
          <w:lang w:val="en-CA"/>
        </w:rPr>
        <w:t xml:space="preserve">ETF Return </w:t>
      </w:r>
      <w:r w:rsidR="000D4105">
        <w:rPr>
          <w:rFonts w:ascii="Tahoma" w:hAnsi="Tahoma" w:cs="Tahoma"/>
          <w:sz w:val="28"/>
          <w:szCs w:val="28"/>
          <w:u w:val="single"/>
          <w:lang w:val="en-CA"/>
        </w:rPr>
        <w:t>Attribution</w:t>
      </w:r>
    </w:p>
    <w:p w14:paraId="6AEB1A69" w14:textId="77777777" w:rsidR="00CD44B9" w:rsidRDefault="00CD44B9">
      <w:pPr>
        <w:rPr>
          <w:rFonts w:ascii="Tahoma" w:hAnsi="Tahoma" w:cs="Tahoma"/>
          <w:lang w:val="en-CA"/>
        </w:rPr>
      </w:pPr>
    </w:p>
    <w:tbl>
      <w:tblPr>
        <w:tblStyle w:val="TableGrid"/>
        <w:tblW w:w="6949" w:type="dxa"/>
        <w:tblLook w:val="04A0" w:firstRow="1" w:lastRow="0" w:firstColumn="1" w:lastColumn="0" w:noHBand="0" w:noVBand="1"/>
      </w:tblPr>
      <w:tblGrid>
        <w:gridCol w:w="1190"/>
        <w:gridCol w:w="1114"/>
        <w:gridCol w:w="1183"/>
        <w:gridCol w:w="1272"/>
        <w:gridCol w:w="1090"/>
        <w:gridCol w:w="1100"/>
      </w:tblGrid>
      <w:tr w:rsidR="009179AD" w:rsidRPr="005C6FC7" w14:paraId="414DC109" w14:textId="77777777" w:rsidTr="009179AD">
        <w:trPr>
          <w:trHeight w:val="674"/>
        </w:trPr>
        <w:tc>
          <w:tcPr>
            <w:tcW w:w="1241" w:type="dxa"/>
            <w:tcBorders>
              <w:bottom w:val="double" w:sz="4" w:space="0" w:color="auto"/>
            </w:tcBorders>
            <w:vAlign w:val="center"/>
          </w:tcPr>
          <w:p w14:paraId="4B4394A5" w14:textId="77777777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Month End</w:t>
            </w:r>
          </w:p>
        </w:tc>
        <w:tc>
          <w:tcPr>
            <w:tcW w:w="1125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306B29F" w14:textId="113F2F9F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Fixed Income</w:t>
            </w:r>
          </w:p>
        </w:tc>
        <w:tc>
          <w:tcPr>
            <w:tcW w:w="1199" w:type="dxa"/>
            <w:tcBorders>
              <w:bottom w:val="double" w:sz="4" w:space="0" w:color="auto"/>
            </w:tcBorders>
            <w:vAlign w:val="center"/>
          </w:tcPr>
          <w:p w14:paraId="02FF3D28" w14:textId="27770805" w:rsidR="009179AD" w:rsidRPr="002B1CCD" w:rsidRDefault="009179AD" w:rsidP="009179A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Equities</w:t>
            </w:r>
          </w:p>
        </w:tc>
        <w:tc>
          <w:tcPr>
            <w:tcW w:w="1136" w:type="dxa"/>
            <w:tcBorders>
              <w:bottom w:val="double" w:sz="4" w:space="0" w:color="auto"/>
            </w:tcBorders>
            <w:vAlign w:val="center"/>
          </w:tcPr>
          <w:p w14:paraId="14D9CE46" w14:textId="46A5F8AC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Emerging Markets</w:t>
            </w:r>
          </w:p>
        </w:tc>
        <w:tc>
          <w:tcPr>
            <w:tcW w:w="1124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6ADB98BF" w14:textId="660D4692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Real Estate</w:t>
            </w:r>
          </w:p>
        </w:tc>
        <w:tc>
          <w:tcPr>
            <w:tcW w:w="1124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708F97BB" w14:textId="7D8E894E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ETF Return</w:t>
            </w:r>
          </w:p>
        </w:tc>
      </w:tr>
      <w:tr w:rsidR="009179AD" w:rsidRPr="005C6FC7" w14:paraId="7D2C960B" w14:textId="77777777" w:rsidTr="009179AD">
        <w:trPr>
          <w:trHeight w:val="537"/>
        </w:trPr>
        <w:tc>
          <w:tcPr>
            <w:tcW w:w="1241" w:type="dxa"/>
            <w:tcBorders>
              <w:top w:val="double" w:sz="4" w:space="0" w:color="auto"/>
            </w:tcBorders>
            <w:vAlign w:val="center"/>
          </w:tcPr>
          <w:p w14:paraId="5EF34877" w14:textId="77777777" w:rsidR="009179AD" w:rsidRPr="005C6FC7" w:rsidRDefault="009179AD" w:rsidP="002B1CCD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MAY-19</w:t>
            </w:r>
          </w:p>
        </w:tc>
        <w:tc>
          <w:tcPr>
            <w:tcW w:w="1125" w:type="dxa"/>
            <w:tcBorders>
              <w:top w:val="double" w:sz="4" w:space="0" w:color="auto"/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0C22582C" w14:textId="4799EFEC" w:rsidR="009179AD" w:rsidRPr="009179AD" w:rsidRDefault="009179AD" w:rsidP="009179AD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179AD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1.91%</w:t>
            </w:r>
          </w:p>
        </w:tc>
        <w:tc>
          <w:tcPr>
            <w:tcW w:w="1199" w:type="dxa"/>
            <w:tcBorders>
              <w:top w:val="double" w:sz="4" w:space="0" w:color="auto"/>
            </w:tcBorders>
            <w:shd w:val="clear" w:color="auto" w:fill="FFFFFF" w:themeFill="background1"/>
            <w:vAlign w:val="center"/>
          </w:tcPr>
          <w:p w14:paraId="1C9D4CC1" w14:textId="0A095060" w:rsidR="009179AD" w:rsidRPr="009179AD" w:rsidRDefault="009179AD" w:rsidP="009179AD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179AD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136" w:type="dxa"/>
            <w:tcBorders>
              <w:top w:val="double" w:sz="4" w:space="0" w:color="auto"/>
            </w:tcBorders>
            <w:shd w:val="clear" w:color="auto" w:fill="FFC2CB"/>
            <w:vAlign w:val="center"/>
          </w:tcPr>
          <w:p w14:paraId="59964780" w14:textId="29AE74B7" w:rsidR="009179AD" w:rsidRPr="009179AD" w:rsidRDefault="009179AD" w:rsidP="009179AD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179AD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-0.03%</w:t>
            </w:r>
          </w:p>
        </w:tc>
        <w:tc>
          <w:tcPr>
            <w:tcW w:w="1124" w:type="dxa"/>
            <w:tcBorders>
              <w:top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3761981" w14:textId="26593132" w:rsidR="009179AD" w:rsidRPr="009179AD" w:rsidRDefault="009179AD" w:rsidP="009179AD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9179AD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0.03%</w:t>
            </w:r>
          </w:p>
        </w:tc>
        <w:tc>
          <w:tcPr>
            <w:tcW w:w="1124" w:type="dxa"/>
            <w:tcBorders>
              <w:top w:val="double" w:sz="4" w:space="0" w:color="auto"/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1A35C2FD" w14:textId="20E107FE" w:rsidR="009179AD" w:rsidRPr="009179AD" w:rsidRDefault="009179AD" w:rsidP="009179AD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9179AD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1.91%</w:t>
            </w:r>
          </w:p>
        </w:tc>
      </w:tr>
      <w:tr w:rsidR="009179AD" w:rsidRPr="005C6FC7" w14:paraId="4D2FFB10" w14:textId="77777777" w:rsidTr="009179AD">
        <w:trPr>
          <w:trHeight w:val="537"/>
        </w:trPr>
        <w:tc>
          <w:tcPr>
            <w:tcW w:w="1241" w:type="dxa"/>
            <w:vAlign w:val="center"/>
          </w:tcPr>
          <w:p w14:paraId="32852DCA" w14:textId="77777777" w:rsidR="009179AD" w:rsidRPr="005C6FC7" w:rsidRDefault="009179AD" w:rsidP="002B1CCD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APR-19</w:t>
            </w:r>
          </w:p>
        </w:tc>
        <w:tc>
          <w:tcPr>
            <w:tcW w:w="1125" w:type="dxa"/>
            <w:tcBorders>
              <w:left w:val="double" w:sz="4" w:space="0" w:color="auto"/>
            </w:tcBorders>
            <w:shd w:val="clear" w:color="auto" w:fill="FFC2CB"/>
            <w:vAlign w:val="center"/>
          </w:tcPr>
          <w:p w14:paraId="2C2F60D8" w14:textId="74F7A3E8" w:rsidR="009179AD" w:rsidRPr="009179AD" w:rsidRDefault="009179AD" w:rsidP="009179AD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179AD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-0.22%</w:t>
            </w:r>
          </w:p>
        </w:tc>
        <w:tc>
          <w:tcPr>
            <w:tcW w:w="1199" w:type="dxa"/>
            <w:shd w:val="clear" w:color="auto" w:fill="FFFFFF" w:themeFill="background1"/>
            <w:vAlign w:val="center"/>
          </w:tcPr>
          <w:p w14:paraId="30A3177C" w14:textId="6D6C5BA5" w:rsidR="009179AD" w:rsidRPr="009179AD" w:rsidRDefault="009179AD" w:rsidP="009179AD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179AD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136" w:type="dxa"/>
            <w:shd w:val="clear" w:color="auto" w:fill="E2EFD9" w:themeFill="accent6" w:themeFillTint="33"/>
            <w:vAlign w:val="center"/>
          </w:tcPr>
          <w:p w14:paraId="7BC8C1CA" w14:textId="20CE9CB3" w:rsidR="009179AD" w:rsidRPr="009179AD" w:rsidRDefault="009179AD" w:rsidP="009179AD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179AD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0.77%</w:t>
            </w:r>
          </w:p>
        </w:tc>
        <w:tc>
          <w:tcPr>
            <w:tcW w:w="1124" w:type="dxa"/>
            <w:tcBorders>
              <w:right w:val="double" w:sz="4" w:space="0" w:color="auto"/>
            </w:tcBorders>
            <w:shd w:val="clear" w:color="auto" w:fill="FFC2CB"/>
            <w:vAlign w:val="center"/>
          </w:tcPr>
          <w:p w14:paraId="566900C9" w14:textId="46C1230E" w:rsidR="009179AD" w:rsidRPr="009179AD" w:rsidRDefault="009179AD" w:rsidP="009179AD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9179AD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-0.02%</w:t>
            </w:r>
          </w:p>
        </w:tc>
        <w:tc>
          <w:tcPr>
            <w:tcW w:w="1124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01D1A76D" w14:textId="347C69DC" w:rsidR="009179AD" w:rsidRPr="009179AD" w:rsidRDefault="009179AD" w:rsidP="009179AD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9179AD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0.53%</w:t>
            </w:r>
          </w:p>
        </w:tc>
      </w:tr>
      <w:tr w:rsidR="009179AD" w:rsidRPr="005C6FC7" w14:paraId="29F1F4EC" w14:textId="77777777" w:rsidTr="009179AD">
        <w:trPr>
          <w:trHeight w:val="537"/>
        </w:trPr>
        <w:tc>
          <w:tcPr>
            <w:tcW w:w="1241" w:type="dxa"/>
            <w:vAlign w:val="center"/>
          </w:tcPr>
          <w:p w14:paraId="44BF6EE0" w14:textId="77777777" w:rsidR="009179AD" w:rsidRPr="005C6FC7" w:rsidRDefault="009179AD" w:rsidP="002B1CCD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MAR-19</w:t>
            </w:r>
          </w:p>
        </w:tc>
        <w:tc>
          <w:tcPr>
            <w:tcW w:w="1125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2A655C25" w14:textId="550E9727" w:rsidR="009179AD" w:rsidRPr="009179AD" w:rsidRDefault="009179AD" w:rsidP="009179AD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179AD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1.86%</w:t>
            </w:r>
          </w:p>
        </w:tc>
        <w:tc>
          <w:tcPr>
            <w:tcW w:w="1199" w:type="dxa"/>
            <w:shd w:val="clear" w:color="auto" w:fill="FFFFFF" w:themeFill="background1"/>
            <w:vAlign w:val="center"/>
          </w:tcPr>
          <w:p w14:paraId="0D8CD255" w14:textId="5E8E8ECE" w:rsidR="009179AD" w:rsidRPr="009179AD" w:rsidRDefault="009179AD" w:rsidP="009179AD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179AD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136" w:type="dxa"/>
            <w:shd w:val="clear" w:color="auto" w:fill="FFC2CB"/>
            <w:vAlign w:val="center"/>
          </w:tcPr>
          <w:p w14:paraId="6E6DC704" w14:textId="560E9460" w:rsidR="009179AD" w:rsidRPr="009179AD" w:rsidRDefault="009179AD" w:rsidP="009179AD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179AD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-0.29%</w:t>
            </w:r>
          </w:p>
        </w:tc>
        <w:tc>
          <w:tcPr>
            <w:tcW w:w="1124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88C3BC6" w14:textId="7A6AAC65" w:rsidR="009179AD" w:rsidRPr="009179AD" w:rsidRDefault="009179AD" w:rsidP="009179AD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9179AD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0.49%</w:t>
            </w:r>
          </w:p>
        </w:tc>
        <w:tc>
          <w:tcPr>
            <w:tcW w:w="1124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12A27109" w14:textId="2ADDCCFC" w:rsidR="009179AD" w:rsidRPr="009179AD" w:rsidRDefault="009179AD" w:rsidP="009179AD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9179AD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2.06%</w:t>
            </w:r>
          </w:p>
        </w:tc>
      </w:tr>
    </w:tbl>
    <w:p w14:paraId="58611877" w14:textId="3053E003" w:rsidR="00CD44B9" w:rsidRDefault="00CD44B9">
      <w:pPr>
        <w:rPr>
          <w:rFonts w:ascii="Tahoma" w:hAnsi="Tahoma" w:cs="Tahoma"/>
          <w:lang w:val="en-CA"/>
        </w:rPr>
      </w:pPr>
    </w:p>
    <w:p w14:paraId="2A3907B3" w14:textId="523720F0" w:rsidR="009179AD" w:rsidRPr="002B1CCD" w:rsidRDefault="009179AD" w:rsidP="009179AD">
      <w:pPr>
        <w:rPr>
          <w:rFonts w:ascii="Tahoma" w:hAnsi="Tahoma" w:cs="Tahoma"/>
          <w:sz w:val="28"/>
          <w:szCs w:val="28"/>
          <w:u w:val="single"/>
          <w:lang w:val="en-CA"/>
        </w:rPr>
      </w:pPr>
      <w:r w:rsidRPr="002B1CCD">
        <w:rPr>
          <w:rFonts w:ascii="Tahoma" w:hAnsi="Tahoma" w:cs="Tahoma"/>
          <w:sz w:val="28"/>
          <w:szCs w:val="28"/>
          <w:u w:val="single"/>
          <w:lang w:val="en-CA"/>
        </w:rPr>
        <w:t xml:space="preserve">Option Return </w:t>
      </w:r>
      <w:r w:rsidR="000D4105">
        <w:rPr>
          <w:rFonts w:ascii="Tahoma" w:hAnsi="Tahoma" w:cs="Tahoma"/>
          <w:sz w:val="28"/>
          <w:szCs w:val="28"/>
          <w:u w:val="single"/>
          <w:lang w:val="en-CA"/>
        </w:rPr>
        <w:t>Attribution</w:t>
      </w:r>
    </w:p>
    <w:p w14:paraId="68E9164C" w14:textId="77777777" w:rsidR="009179AD" w:rsidRDefault="009179AD" w:rsidP="009179AD">
      <w:pPr>
        <w:rPr>
          <w:rFonts w:ascii="Tahoma" w:hAnsi="Tahoma" w:cs="Tahoma"/>
          <w:lang w:val="en-CA"/>
        </w:rPr>
      </w:pPr>
    </w:p>
    <w:tbl>
      <w:tblPr>
        <w:tblStyle w:val="TableGrid"/>
        <w:tblW w:w="6949" w:type="dxa"/>
        <w:tblLook w:val="04A0" w:firstRow="1" w:lastRow="0" w:firstColumn="1" w:lastColumn="0" w:noHBand="0" w:noVBand="1"/>
      </w:tblPr>
      <w:tblGrid>
        <w:gridCol w:w="1034"/>
        <w:gridCol w:w="1777"/>
        <w:gridCol w:w="1088"/>
        <w:gridCol w:w="1020"/>
        <w:gridCol w:w="1015"/>
        <w:gridCol w:w="1015"/>
      </w:tblGrid>
      <w:tr w:rsidR="00121FE3" w:rsidRPr="002B1CCD" w14:paraId="0EE0A712" w14:textId="77777777" w:rsidTr="00121FE3">
        <w:trPr>
          <w:trHeight w:val="674"/>
        </w:trPr>
        <w:tc>
          <w:tcPr>
            <w:tcW w:w="1106" w:type="dxa"/>
            <w:tcBorders>
              <w:bottom w:val="double" w:sz="4" w:space="0" w:color="auto"/>
            </w:tcBorders>
            <w:vAlign w:val="center"/>
          </w:tcPr>
          <w:p w14:paraId="51094B42" w14:textId="77777777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Month End</w:t>
            </w:r>
          </w:p>
        </w:tc>
        <w:tc>
          <w:tcPr>
            <w:tcW w:w="1552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6C990129" w14:textId="021D9A55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Delta/Gamma Return</w:t>
            </w:r>
          </w:p>
        </w:tc>
        <w:tc>
          <w:tcPr>
            <w:tcW w:w="1160" w:type="dxa"/>
            <w:tcBorders>
              <w:bottom w:val="double" w:sz="4" w:space="0" w:color="auto"/>
            </w:tcBorders>
            <w:vAlign w:val="center"/>
          </w:tcPr>
          <w:p w14:paraId="44CE6819" w14:textId="19E98FB0" w:rsidR="009179AD" w:rsidRPr="002B1CCD" w:rsidRDefault="00FE6A98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Vega Return</w:t>
            </w:r>
          </w:p>
        </w:tc>
        <w:tc>
          <w:tcPr>
            <w:tcW w:w="1049" w:type="dxa"/>
            <w:tcBorders>
              <w:bottom w:val="double" w:sz="4" w:space="0" w:color="auto"/>
            </w:tcBorders>
            <w:vAlign w:val="center"/>
          </w:tcPr>
          <w:p w14:paraId="3D7C57A1" w14:textId="1E618619" w:rsidR="009179AD" w:rsidRPr="002B1CCD" w:rsidRDefault="00FE6A98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Theta Return</w:t>
            </w:r>
          </w:p>
        </w:tc>
        <w:tc>
          <w:tcPr>
            <w:tcW w:w="1041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663A9F71" w14:textId="37DC54C9" w:rsidR="009179AD" w:rsidRPr="002B1CCD" w:rsidRDefault="00FE6A98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Other Return</w:t>
            </w:r>
          </w:p>
        </w:tc>
        <w:tc>
          <w:tcPr>
            <w:tcW w:w="1041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443F0A66" w14:textId="7BDB0A50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Option Return</w:t>
            </w:r>
          </w:p>
        </w:tc>
      </w:tr>
      <w:tr w:rsidR="00FE6A98" w:rsidRPr="005C6FC7" w14:paraId="67E7F2DF" w14:textId="77777777" w:rsidTr="00121FE3">
        <w:trPr>
          <w:trHeight w:val="537"/>
        </w:trPr>
        <w:tc>
          <w:tcPr>
            <w:tcW w:w="1106" w:type="dxa"/>
            <w:tcBorders>
              <w:top w:val="double" w:sz="4" w:space="0" w:color="auto"/>
            </w:tcBorders>
            <w:vAlign w:val="center"/>
          </w:tcPr>
          <w:p w14:paraId="5B76119D" w14:textId="77777777" w:rsidR="00FE6A98" w:rsidRPr="005C6FC7" w:rsidRDefault="00FE6A98" w:rsidP="002B1CCD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MAY-19</w:t>
            </w:r>
          </w:p>
        </w:tc>
        <w:tc>
          <w:tcPr>
            <w:tcW w:w="1552" w:type="dxa"/>
            <w:tcBorders>
              <w:top w:val="double" w:sz="4" w:space="0" w:color="auto"/>
              <w:left w:val="double" w:sz="4" w:space="0" w:color="auto"/>
            </w:tcBorders>
            <w:shd w:val="clear" w:color="auto" w:fill="FFC2CB"/>
            <w:vAlign w:val="center"/>
          </w:tcPr>
          <w:p w14:paraId="5B8E9717" w14:textId="3434AEBC" w:rsidR="00FE6A98" w:rsidRPr="00FE6A98" w:rsidRDefault="00FE6A98" w:rsidP="00FE6A98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FE6A98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-2.32%</w:t>
            </w:r>
          </w:p>
        </w:tc>
        <w:tc>
          <w:tcPr>
            <w:tcW w:w="1160" w:type="dxa"/>
            <w:tcBorders>
              <w:top w:val="double" w:sz="4" w:space="0" w:color="auto"/>
            </w:tcBorders>
            <w:shd w:val="clear" w:color="auto" w:fill="FFC2CB"/>
            <w:vAlign w:val="center"/>
          </w:tcPr>
          <w:p w14:paraId="08472C25" w14:textId="418DB4F5" w:rsidR="00FE6A98" w:rsidRPr="00FE6A98" w:rsidRDefault="00FE6A98" w:rsidP="00FE6A98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FE6A98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-0.85%</w:t>
            </w:r>
          </w:p>
        </w:tc>
        <w:tc>
          <w:tcPr>
            <w:tcW w:w="1049" w:type="dxa"/>
            <w:tcBorders>
              <w:top w:val="double" w:sz="4" w:space="0" w:color="auto"/>
            </w:tcBorders>
            <w:shd w:val="clear" w:color="auto" w:fill="E2EFD9" w:themeFill="accent6" w:themeFillTint="33"/>
            <w:vAlign w:val="center"/>
          </w:tcPr>
          <w:p w14:paraId="2D75324D" w14:textId="3BFF39C2" w:rsidR="00FE6A98" w:rsidRPr="00FE6A98" w:rsidRDefault="00FE6A98" w:rsidP="00FE6A98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FE6A98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0.32%</w:t>
            </w:r>
          </w:p>
        </w:tc>
        <w:tc>
          <w:tcPr>
            <w:tcW w:w="1041" w:type="dxa"/>
            <w:tcBorders>
              <w:top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41789EB" w14:textId="55CB0D84" w:rsidR="00FE6A98" w:rsidRPr="00FE6A98" w:rsidRDefault="00FE6A98" w:rsidP="00FE6A98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FE6A98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1.67%</w:t>
            </w:r>
          </w:p>
        </w:tc>
        <w:tc>
          <w:tcPr>
            <w:tcW w:w="1041" w:type="dxa"/>
            <w:tcBorders>
              <w:top w:val="double" w:sz="4" w:space="0" w:color="auto"/>
              <w:right w:val="double" w:sz="4" w:space="0" w:color="auto"/>
            </w:tcBorders>
            <w:shd w:val="clear" w:color="auto" w:fill="FFC2CB"/>
            <w:vAlign w:val="center"/>
          </w:tcPr>
          <w:p w14:paraId="3682804E" w14:textId="1D27874A" w:rsidR="00FE6A98" w:rsidRPr="009179AD" w:rsidRDefault="00FE6A98" w:rsidP="002B1CCD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-1.18%</w:t>
            </w:r>
          </w:p>
        </w:tc>
      </w:tr>
      <w:tr w:rsidR="00FE6A98" w:rsidRPr="005C6FC7" w14:paraId="1362F469" w14:textId="77777777" w:rsidTr="00121FE3">
        <w:trPr>
          <w:trHeight w:val="537"/>
        </w:trPr>
        <w:tc>
          <w:tcPr>
            <w:tcW w:w="1106" w:type="dxa"/>
            <w:vAlign w:val="center"/>
          </w:tcPr>
          <w:p w14:paraId="485D361E" w14:textId="77777777" w:rsidR="00FE6A98" w:rsidRPr="005C6FC7" w:rsidRDefault="00FE6A98" w:rsidP="002B1CCD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APR-19</w:t>
            </w:r>
          </w:p>
        </w:tc>
        <w:tc>
          <w:tcPr>
            <w:tcW w:w="1552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3AF20653" w14:textId="42476CED" w:rsidR="00FE6A98" w:rsidRPr="00FE6A98" w:rsidRDefault="00FE6A98" w:rsidP="00FE6A98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FE6A98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0.97%</w:t>
            </w:r>
          </w:p>
        </w:tc>
        <w:tc>
          <w:tcPr>
            <w:tcW w:w="1160" w:type="dxa"/>
            <w:shd w:val="clear" w:color="auto" w:fill="E2EFD9" w:themeFill="accent6" w:themeFillTint="33"/>
            <w:vAlign w:val="center"/>
          </w:tcPr>
          <w:p w14:paraId="71E9676E" w14:textId="009A324C" w:rsidR="00FE6A98" w:rsidRPr="00FE6A98" w:rsidRDefault="00FE6A98" w:rsidP="00FE6A98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FE6A98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2.12%</w:t>
            </w:r>
          </w:p>
        </w:tc>
        <w:tc>
          <w:tcPr>
            <w:tcW w:w="1049" w:type="dxa"/>
            <w:shd w:val="clear" w:color="auto" w:fill="E2EFD9" w:themeFill="accent6" w:themeFillTint="33"/>
            <w:vAlign w:val="center"/>
          </w:tcPr>
          <w:p w14:paraId="2231D987" w14:textId="23FC3D41" w:rsidR="00FE6A98" w:rsidRPr="00FE6A98" w:rsidRDefault="00FE6A98" w:rsidP="00FE6A98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FE6A98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0.40%</w:t>
            </w:r>
          </w:p>
        </w:tc>
        <w:tc>
          <w:tcPr>
            <w:tcW w:w="1041" w:type="dxa"/>
            <w:tcBorders>
              <w:right w:val="double" w:sz="4" w:space="0" w:color="auto"/>
            </w:tcBorders>
            <w:shd w:val="clear" w:color="auto" w:fill="FFC2CB"/>
            <w:vAlign w:val="center"/>
          </w:tcPr>
          <w:p w14:paraId="6D72DF8A" w14:textId="45AFD264" w:rsidR="00FE6A98" w:rsidRPr="00FE6A98" w:rsidRDefault="00FE6A98" w:rsidP="00FE6A98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FE6A98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-0.55%</w:t>
            </w:r>
          </w:p>
        </w:tc>
        <w:tc>
          <w:tcPr>
            <w:tcW w:w="104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B761D45" w14:textId="107DEED6" w:rsidR="00FE6A98" w:rsidRPr="009179AD" w:rsidRDefault="00FE6A98" w:rsidP="002B1CCD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2.95%</w:t>
            </w:r>
          </w:p>
        </w:tc>
      </w:tr>
      <w:tr w:rsidR="00121FE3" w:rsidRPr="005C6FC7" w14:paraId="075DFAD4" w14:textId="77777777" w:rsidTr="00121FE3">
        <w:trPr>
          <w:trHeight w:val="537"/>
        </w:trPr>
        <w:tc>
          <w:tcPr>
            <w:tcW w:w="1106" w:type="dxa"/>
            <w:vAlign w:val="center"/>
          </w:tcPr>
          <w:p w14:paraId="5647211B" w14:textId="77777777" w:rsidR="00FE6A98" w:rsidRPr="005C6FC7" w:rsidRDefault="00FE6A98" w:rsidP="002B1CCD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MAR-19</w:t>
            </w:r>
          </w:p>
        </w:tc>
        <w:tc>
          <w:tcPr>
            <w:tcW w:w="1552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01CDF529" w14:textId="46933930" w:rsidR="00FE6A98" w:rsidRPr="00FE6A98" w:rsidRDefault="00FE6A98" w:rsidP="00FE6A98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FE6A98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0.43%</w:t>
            </w:r>
          </w:p>
        </w:tc>
        <w:tc>
          <w:tcPr>
            <w:tcW w:w="1160" w:type="dxa"/>
            <w:shd w:val="clear" w:color="auto" w:fill="E2EFD9" w:themeFill="accent6" w:themeFillTint="33"/>
            <w:vAlign w:val="center"/>
          </w:tcPr>
          <w:p w14:paraId="5542CC08" w14:textId="0CDF1345" w:rsidR="00FE6A98" w:rsidRPr="00FE6A98" w:rsidRDefault="00FE6A98" w:rsidP="00FE6A98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FE6A98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0.16%</w:t>
            </w:r>
          </w:p>
        </w:tc>
        <w:tc>
          <w:tcPr>
            <w:tcW w:w="1049" w:type="dxa"/>
            <w:shd w:val="clear" w:color="auto" w:fill="E2EFD9" w:themeFill="accent6" w:themeFillTint="33"/>
            <w:vAlign w:val="center"/>
          </w:tcPr>
          <w:p w14:paraId="7E9A3A34" w14:textId="5817C86F" w:rsidR="00FE6A98" w:rsidRPr="00FE6A98" w:rsidRDefault="00FE6A98" w:rsidP="00FE6A98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FE6A98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0.32%</w:t>
            </w:r>
          </w:p>
        </w:tc>
        <w:tc>
          <w:tcPr>
            <w:tcW w:w="104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DB7D1ED" w14:textId="4BAD64E7" w:rsidR="00FE6A98" w:rsidRPr="00FE6A98" w:rsidRDefault="00FE6A98" w:rsidP="00FE6A98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FE6A98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0.72%</w:t>
            </w:r>
          </w:p>
        </w:tc>
        <w:tc>
          <w:tcPr>
            <w:tcW w:w="104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BCD54D6" w14:textId="4A40501F" w:rsidR="00FE6A98" w:rsidRPr="009179AD" w:rsidRDefault="00FE6A98" w:rsidP="002B1CCD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1.64%</w:t>
            </w:r>
          </w:p>
        </w:tc>
      </w:tr>
    </w:tbl>
    <w:p w14:paraId="745CE138" w14:textId="77777777" w:rsidR="009179AD" w:rsidRDefault="009179AD">
      <w:pPr>
        <w:rPr>
          <w:rFonts w:ascii="Tahoma" w:hAnsi="Tahoma" w:cs="Tahoma"/>
          <w:lang w:val="en-CA"/>
        </w:rPr>
      </w:pPr>
    </w:p>
    <w:p w14:paraId="67F6767A" w14:textId="77777777" w:rsidR="002F1B2D" w:rsidRDefault="002F1B2D">
      <w:pPr>
        <w:rPr>
          <w:rFonts w:ascii="Tahoma" w:hAnsi="Tahoma" w:cs="Tahoma"/>
          <w:lang w:val="en-CA"/>
        </w:rPr>
      </w:pPr>
    </w:p>
    <w:p w14:paraId="752C0FBE" w14:textId="77777777" w:rsidR="002F1B2D" w:rsidRDefault="002F1B2D">
      <w:pPr>
        <w:rPr>
          <w:rFonts w:ascii="Tahoma" w:hAnsi="Tahoma" w:cs="Tahoma"/>
          <w:lang w:val="en-CA"/>
        </w:rPr>
      </w:pPr>
    </w:p>
    <w:p w14:paraId="3664DBAB" w14:textId="564BFB79" w:rsidR="002F1B2D" w:rsidRDefault="002F1B2D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lang w:val="en-CA"/>
        </w:rPr>
        <w:br w:type="page"/>
      </w:r>
    </w:p>
    <w:p w14:paraId="5EEC04F3" w14:textId="77777777" w:rsidR="002F1B2D" w:rsidRDefault="002F1B2D">
      <w:pPr>
        <w:rPr>
          <w:rFonts w:ascii="Tahoma" w:hAnsi="Tahoma" w:cs="Tahoma"/>
          <w:lang w:val="en-CA"/>
        </w:rPr>
      </w:pPr>
    </w:p>
    <w:p w14:paraId="1F86B75F" w14:textId="77777777" w:rsidR="002F1B2D" w:rsidRDefault="002F1B2D">
      <w:pPr>
        <w:rPr>
          <w:rFonts w:ascii="Tahoma" w:hAnsi="Tahoma" w:cs="Tahoma"/>
          <w:lang w:val="en-CA"/>
        </w:rPr>
      </w:pPr>
    </w:p>
    <w:p w14:paraId="0E3569DE" w14:textId="77777777" w:rsidR="002F1B2D" w:rsidRDefault="002F1B2D">
      <w:pPr>
        <w:rPr>
          <w:rFonts w:ascii="Tahoma" w:hAnsi="Tahoma" w:cs="Tahoma"/>
          <w:lang w:val="en-CA"/>
        </w:rPr>
      </w:pPr>
    </w:p>
    <w:p w14:paraId="3BFB2E51" w14:textId="6AAFD3B6" w:rsidR="002F1B2D" w:rsidRPr="002B1CCD" w:rsidRDefault="002F1B2D">
      <w:pPr>
        <w:rPr>
          <w:rFonts w:ascii="Tahoma" w:hAnsi="Tahoma" w:cs="Tahoma"/>
          <w:sz w:val="28"/>
          <w:szCs w:val="28"/>
          <w:lang w:val="en-CA"/>
        </w:rPr>
      </w:pPr>
      <w:r w:rsidRPr="002B1CCD">
        <w:rPr>
          <w:rFonts w:ascii="Tahoma" w:hAnsi="Tahoma" w:cs="Tahoma"/>
          <w:b/>
          <w:noProof/>
          <w:color w:val="4472C4" w:themeColor="accen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5BEAC78" wp14:editId="322B1F86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943600" cy="342900"/>
                <wp:effectExtent l="0" t="0" r="25400" b="381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CBFB4" w14:textId="31DC4780" w:rsidR="002B1CCD" w:rsidRPr="00365501" w:rsidRDefault="002B1CCD" w:rsidP="002F1B2D">
                            <w:pP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>Risk Analytics</w:t>
                            </w:r>
                          </w:p>
                          <w:p w14:paraId="05C333E9" w14:textId="77777777" w:rsidR="002B1CCD" w:rsidRDefault="002B1CCD" w:rsidP="002F1B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BEAC78" id="Text Box 10" o:spid="_x0000_s1034" type="#_x0000_t202" style="position:absolute;margin-left:0;margin-top:0;width:468pt;height:27pt;z-index:-251649024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" filled="f" strokecolor="#1f3763 [1604]">
                <v:textbox>
                  <w:txbxContent>
                    <w:p w14:paraId="2E2CBFB4" w14:textId="31DC4780" w:rsidR="002B1CCD" w:rsidRPr="00365501" w:rsidRDefault="002B1CCD" w:rsidP="002F1B2D">
                      <w:pP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>Risk Analytics</w:t>
                      </w:r>
                    </w:p>
                    <w:p w14:paraId="05C333E9" w14:textId="77777777" w:rsidR="002B1CCD" w:rsidRDefault="002B1CCD" w:rsidP="002F1B2D"/>
                  </w:txbxContent>
                </v:textbox>
                <w10:wrap anchorx="margin" anchory="margin"/>
              </v:shape>
            </w:pict>
          </mc:Fallback>
        </mc:AlternateContent>
      </w:r>
      <w:r w:rsidRPr="002B1CCD">
        <w:rPr>
          <w:rFonts w:ascii="Tahoma" w:hAnsi="Tahoma" w:cs="Tahoma"/>
          <w:sz w:val="28"/>
          <w:szCs w:val="28"/>
          <w:u w:val="single"/>
          <w:lang w:val="en-CA"/>
        </w:rPr>
        <w:t>Value at Risk</w:t>
      </w:r>
    </w:p>
    <w:p w14:paraId="7659E1A1" w14:textId="77777777" w:rsidR="002F1B2D" w:rsidRPr="002F1B2D" w:rsidRDefault="002F1B2D">
      <w:pPr>
        <w:rPr>
          <w:rFonts w:ascii="Tahoma" w:hAnsi="Tahoma" w:cs="Tahoma"/>
          <w:sz w:val="18"/>
          <w:szCs w:val="18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4"/>
        <w:gridCol w:w="1157"/>
      </w:tblGrid>
      <w:tr w:rsidR="00B512C9" w14:paraId="14035590" w14:textId="77777777" w:rsidTr="00B512C9">
        <w:trPr>
          <w:trHeight w:val="542"/>
        </w:trPr>
        <w:tc>
          <w:tcPr>
            <w:tcW w:w="5104" w:type="dxa"/>
            <w:vAlign w:val="center"/>
          </w:tcPr>
          <w:p w14:paraId="4EE2D88D" w14:textId="7CDA9C07" w:rsidR="009C6FED" w:rsidRPr="009C6FED" w:rsidRDefault="009C6FED" w:rsidP="009C6FED">
            <w:pPr>
              <w:rPr>
                <w:rFonts w:ascii="Tahoma" w:hAnsi="Tahoma" w:cs="Tahoma"/>
                <w:lang w:val="en-CA"/>
              </w:rPr>
            </w:pPr>
            <w:r w:rsidRPr="009C6FED">
              <w:rPr>
                <w:rFonts w:ascii="Tahoma" w:hAnsi="Tahoma" w:cs="Tahoma"/>
                <w:lang w:val="en-CA"/>
              </w:rPr>
              <w:t xml:space="preserve">Estimated 1-month 95% </w:t>
            </w:r>
            <w:proofErr w:type="spellStart"/>
            <w:r w:rsidRPr="009C6FED">
              <w:rPr>
                <w:rFonts w:ascii="Tahoma" w:hAnsi="Tahoma" w:cs="Tahoma"/>
                <w:lang w:val="en-CA"/>
              </w:rPr>
              <w:t>VaR</w:t>
            </w:r>
            <w:proofErr w:type="spellEnd"/>
          </w:p>
        </w:tc>
        <w:tc>
          <w:tcPr>
            <w:tcW w:w="1157" w:type="dxa"/>
            <w:vAlign w:val="center"/>
          </w:tcPr>
          <w:p w14:paraId="6F9A783B" w14:textId="755A4792" w:rsidR="009C6FED" w:rsidRDefault="009C6FED" w:rsidP="009C6FED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3.49%</w:t>
            </w:r>
          </w:p>
        </w:tc>
      </w:tr>
      <w:tr w:rsidR="00B512C9" w14:paraId="0358251E" w14:textId="77777777" w:rsidTr="00B512C9">
        <w:trPr>
          <w:trHeight w:val="581"/>
        </w:trPr>
        <w:tc>
          <w:tcPr>
            <w:tcW w:w="5104" w:type="dxa"/>
            <w:vAlign w:val="center"/>
          </w:tcPr>
          <w:p w14:paraId="5EF63EF7" w14:textId="5EFB5081" w:rsidR="009C6FED" w:rsidRPr="009C6FED" w:rsidRDefault="009C6FED" w:rsidP="009C6FED">
            <w:pPr>
              <w:rPr>
                <w:rFonts w:ascii="Tahoma" w:hAnsi="Tahoma" w:cs="Tahoma"/>
                <w:lang w:val="en-CA"/>
              </w:rPr>
            </w:pPr>
            <w:r w:rsidRPr="009C6FED">
              <w:rPr>
                <w:rFonts w:ascii="Tahoma" w:hAnsi="Tahoma" w:cs="Tahoma"/>
                <w:lang w:val="en-CA"/>
              </w:rPr>
              <w:t xml:space="preserve">Estimated 1-month 95% </w:t>
            </w:r>
            <w:r w:rsidR="00B512C9">
              <w:rPr>
                <w:rFonts w:ascii="Tahoma" w:hAnsi="Tahoma" w:cs="Tahoma"/>
                <w:lang w:val="en-CA"/>
              </w:rPr>
              <w:t>Expected Shortfall</w:t>
            </w:r>
          </w:p>
        </w:tc>
        <w:tc>
          <w:tcPr>
            <w:tcW w:w="1157" w:type="dxa"/>
            <w:vAlign w:val="center"/>
          </w:tcPr>
          <w:p w14:paraId="27DA78C7" w14:textId="1621421D" w:rsidR="009C6FED" w:rsidRDefault="009C6FED" w:rsidP="009C6FED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4.41%</w:t>
            </w:r>
          </w:p>
        </w:tc>
      </w:tr>
      <w:tr w:rsidR="00B512C9" w14:paraId="46BD6C52" w14:textId="77777777" w:rsidTr="00B512C9">
        <w:trPr>
          <w:trHeight w:val="489"/>
        </w:trPr>
        <w:tc>
          <w:tcPr>
            <w:tcW w:w="5104" w:type="dxa"/>
            <w:vAlign w:val="center"/>
          </w:tcPr>
          <w:p w14:paraId="67949390" w14:textId="1387B3C4" w:rsidR="009C6FED" w:rsidRPr="009C6FED" w:rsidRDefault="009C6FED" w:rsidP="009C6FED">
            <w:pPr>
              <w:rPr>
                <w:rFonts w:ascii="Tahoma" w:hAnsi="Tahoma" w:cs="Tahoma"/>
                <w:lang w:val="en-CA"/>
              </w:rPr>
            </w:pPr>
            <w:r w:rsidRPr="009C6FED">
              <w:rPr>
                <w:rFonts w:ascii="Tahoma" w:hAnsi="Tahoma" w:cs="Tahoma"/>
                <w:lang w:val="en-CA"/>
              </w:rPr>
              <w:t>Estimated 1-month Volatility</w:t>
            </w:r>
          </w:p>
        </w:tc>
        <w:tc>
          <w:tcPr>
            <w:tcW w:w="1157" w:type="dxa"/>
            <w:vAlign w:val="center"/>
          </w:tcPr>
          <w:p w14:paraId="49EDE6D6" w14:textId="50B986CD" w:rsidR="009C6FED" w:rsidRDefault="009C6FED" w:rsidP="009C6FED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2.60%</w:t>
            </w:r>
          </w:p>
        </w:tc>
      </w:tr>
    </w:tbl>
    <w:p w14:paraId="24DC1230" w14:textId="77777777" w:rsidR="003A349F" w:rsidRDefault="003A349F">
      <w:pPr>
        <w:rPr>
          <w:rFonts w:ascii="Tahoma" w:hAnsi="Tahoma" w:cs="Tahoma"/>
          <w:lang w:val="en-CA"/>
        </w:rPr>
      </w:pPr>
    </w:p>
    <w:p w14:paraId="287860FF" w14:textId="414C7E67" w:rsidR="003A349F" w:rsidRDefault="003A349F">
      <w:pPr>
        <w:rPr>
          <w:rFonts w:ascii="Tahoma" w:hAnsi="Tahoma" w:cs="Tahoma"/>
          <w:lang w:val="en-CA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77832605" wp14:editId="157DAE6B">
            <wp:simplePos x="0" y="0"/>
            <wp:positionH relativeFrom="column">
              <wp:posOffset>548825</wp:posOffset>
            </wp:positionH>
            <wp:positionV relativeFrom="paragraph">
              <wp:posOffset>147248</wp:posOffset>
            </wp:positionV>
            <wp:extent cx="4341302" cy="2855699"/>
            <wp:effectExtent l="0" t="0" r="0" b="0"/>
            <wp:wrapNone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1CCD">
        <w:rPr>
          <w:rFonts w:ascii="Tahoma" w:hAnsi="Tahoma" w:cs="Tahoma"/>
          <w:sz w:val="28"/>
          <w:szCs w:val="28"/>
          <w:u w:val="single"/>
          <w:lang w:val="en-CA"/>
        </w:rPr>
        <w:t>Value at Risk</w:t>
      </w:r>
      <w:r>
        <w:rPr>
          <w:rFonts w:ascii="Tahoma" w:hAnsi="Tahoma" w:cs="Tahoma"/>
          <w:sz w:val="28"/>
          <w:szCs w:val="28"/>
          <w:u w:val="single"/>
          <w:lang w:val="en-CA"/>
        </w:rPr>
        <w:t xml:space="preserve"> Contributions</w:t>
      </w:r>
    </w:p>
    <w:p w14:paraId="533CAA6A" w14:textId="233B9EEC" w:rsidR="00C62D1F" w:rsidRPr="00C62D1F" w:rsidRDefault="00C62D1F">
      <w:pPr>
        <w:rPr>
          <w:rFonts w:ascii="Tahoma" w:hAnsi="Tahoma" w:cs="Tahoma"/>
          <w:lang w:val="en-CA"/>
        </w:rPr>
      </w:pPr>
    </w:p>
    <w:p w14:paraId="6E821951" w14:textId="4548D8B8" w:rsidR="00984D98" w:rsidRDefault="00984D98">
      <w:pPr>
        <w:rPr>
          <w:rFonts w:ascii="Tahoma" w:hAnsi="Tahoma" w:cs="Tahoma"/>
          <w:u w:val="single"/>
          <w:lang w:val="en-CA"/>
        </w:rPr>
      </w:pPr>
    </w:p>
    <w:p w14:paraId="10122719" w14:textId="3ED8847D" w:rsidR="00984D98" w:rsidRDefault="00984D98">
      <w:pPr>
        <w:rPr>
          <w:rFonts w:ascii="Tahoma" w:hAnsi="Tahoma" w:cs="Tahoma"/>
          <w:u w:val="single"/>
          <w:lang w:val="en-CA"/>
        </w:rPr>
      </w:pPr>
    </w:p>
    <w:p w14:paraId="5BB2AF7B" w14:textId="5AD1B8AF" w:rsidR="000A7980" w:rsidRDefault="000A7980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</w:p>
    <w:p w14:paraId="7102E88F" w14:textId="2C8B9630" w:rsidR="000A7980" w:rsidRDefault="000A7980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</w:p>
    <w:p w14:paraId="28DE714A" w14:textId="77777777" w:rsidR="00404C5D" w:rsidRDefault="00404C5D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</w:p>
    <w:p w14:paraId="78ACFA46" w14:textId="77777777" w:rsidR="00404C5D" w:rsidRDefault="00404C5D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</w:p>
    <w:tbl>
      <w:tblPr>
        <w:tblStyle w:val="TableGrid"/>
        <w:tblpPr w:leftFromText="187" w:rightFromText="187" w:vertAnchor="page" w:horzAnchor="page" w:tblpX="1455" w:tblpY="10067"/>
        <w:tblW w:w="7352" w:type="dxa"/>
        <w:tblLook w:val="04A0" w:firstRow="1" w:lastRow="0" w:firstColumn="1" w:lastColumn="0" w:noHBand="0" w:noVBand="1"/>
      </w:tblPr>
      <w:tblGrid>
        <w:gridCol w:w="3083"/>
        <w:gridCol w:w="2089"/>
        <w:gridCol w:w="2180"/>
      </w:tblGrid>
      <w:tr w:rsidR="000A7980" w:rsidRPr="005C6FC7" w14:paraId="22056563" w14:textId="77777777" w:rsidTr="00404C5D">
        <w:trPr>
          <w:trHeight w:val="674"/>
        </w:trPr>
        <w:tc>
          <w:tcPr>
            <w:tcW w:w="3083" w:type="dxa"/>
            <w:tcBorders>
              <w:bottom w:val="double" w:sz="4" w:space="0" w:color="auto"/>
            </w:tcBorders>
            <w:vAlign w:val="center"/>
          </w:tcPr>
          <w:p w14:paraId="5B7C1764" w14:textId="77777777" w:rsidR="000A7980" w:rsidRPr="00DC3D6F" w:rsidRDefault="000A7980" w:rsidP="00404C5D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DC3D6F">
              <w:rPr>
                <w:rFonts w:ascii="Tahoma" w:eastAsia="Times New Roman" w:hAnsi="Tahoma" w:cs="Tahoma"/>
                <w:b/>
                <w:bCs/>
                <w:sz w:val="22"/>
                <w:szCs w:val="22"/>
              </w:rPr>
              <w:t>Scenario</w:t>
            </w:r>
            <w:r>
              <w:rPr>
                <w:rFonts w:ascii="Tahoma" w:eastAsia="Times New Roman" w:hAnsi="Tahoma" w:cs="Tahoma"/>
                <w:b/>
                <w:bCs/>
                <w:sz w:val="22"/>
                <w:szCs w:val="22"/>
              </w:rPr>
              <w:t xml:space="preserve"> (1 Month)</w:t>
            </w:r>
          </w:p>
        </w:tc>
        <w:tc>
          <w:tcPr>
            <w:tcW w:w="2089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29A4C11" w14:textId="77777777" w:rsidR="000A7980" w:rsidRPr="00DC3D6F" w:rsidRDefault="000A7980" w:rsidP="00404C5D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</w:rPr>
              <w:t xml:space="preserve">$ </w:t>
            </w:r>
            <w:r w:rsidRPr="00DC3D6F"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</w:rPr>
              <w:t>Change in Portfolio Value</w:t>
            </w:r>
          </w:p>
        </w:tc>
        <w:tc>
          <w:tcPr>
            <w:tcW w:w="2180" w:type="dxa"/>
            <w:tcBorders>
              <w:bottom w:val="double" w:sz="4" w:space="0" w:color="auto"/>
            </w:tcBorders>
            <w:vAlign w:val="center"/>
          </w:tcPr>
          <w:p w14:paraId="346501DE" w14:textId="77777777" w:rsidR="000A7980" w:rsidRPr="00DC3D6F" w:rsidRDefault="000A7980" w:rsidP="00404C5D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</w:rPr>
              <w:t xml:space="preserve">% </w:t>
            </w:r>
            <w:r w:rsidRPr="00DC3D6F"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</w:rPr>
              <w:t>Change in Portfolio Value</w:t>
            </w:r>
          </w:p>
        </w:tc>
      </w:tr>
      <w:tr w:rsidR="000A7980" w:rsidRPr="00FE6A98" w14:paraId="5E453CE5" w14:textId="77777777" w:rsidTr="00404C5D">
        <w:trPr>
          <w:trHeight w:val="534"/>
        </w:trPr>
        <w:tc>
          <w:tcPr>
            <w:tcW w:w="3083" w:type="dxa"/>
            <w:tcBorders>
              <w:top w:val="double" w:sz="4" w:space="0" w:color="auto"/>
            </w:tcBorders>
            <w:vAlign w:val="center"/>
          </w:tcPr>
          <w:p w14:paraId="440F423C" w14:textId="77777777" w:rsidR="000A7980" w:rsidRPr="00DC3D6F" w:rsidRDefault="000A7980" w:rsidP="00404C5D">
            <w:pPr>
              <w:jc w:val="center"/>
              <w:rPr>
                <w:rFonts w:ascii="Tahoma" w:hAnsi="Tahoma" w:cs="Tahoma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GDP down 1%</w:t>
            </w:r>
          </w:p>
        </w:tc>
        <w:tc>
          <w:tcPr>
            <w:tcW w:w="2089" w:type="dxa"/>
            <w:tcBorders>
              <w:top w:val="double" w:sz="4" w:space="0" w:color="auto"/>
              <w:left w:val="double" w:sz="4" w:space="0" w:color="auto"/>
            </w:tcBorders>
            <w:shd w:val="clear" w:color="auto" w:fill="FFC2CB"/>
            <w:vAlign w:val="center"/>
          </w:tcPr>
          <w:p w14:paraId="186CC547" w14:textId="2751DC68" w:rsidR="000A7980" w:rsidRPr="00DC3D6F" w:rsidRDefault="000A7980" w:rsidP="00404C5D">
            <w:pPr>
              <w:jc w:val="right"/>
              <w:rPr>
                <w:rFonts w:ascii="Tahoma" w:hAnsi="Tahoma" w:cs="Tahoma"/>
                <w:color w:val="000000" w:themeColor="text1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- $ 4179.80</w:t>
            </w:r>
          </w:p>
        </w:tc>
        <w:tc>
          <w:tcPr>
            <w:tcW w:w="2180" w:type="dxa"/>
            <w:tcBorders>
              <w:top w:val="double" w:sz="4" w:space="0" w:color="auto"/>
            </w:tcBorders>
            <w:shd w:val="clear" w:color="auto" w:fill="FFC2CB"/>
            <w:vAlign w:val="center"/>
          </w:tcPr>
          <w:p w14:paraId="1FD8E13A" w14:textId="77777777" w:rsidR="000A7980" w:rsidRPr="00DC3D6F" w:rsidRDefault="000A7980" w:rsidP="00404C5D">
            <w:pPr>
              <w:jc w:val="right"/>
              <w:rPr>
                <w:rFonts w:ascii="Tahoma" w:hAnsi="Tahoma" w:cs="Tahoma"/>
                <w:color w:val="000000" w:themeColor="text1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- 0.7%</w:t>
            </w:r>
          </w:p>
        </w:tc>
      </w:tr>
      <w:tr w:rsidR="000A7980" w:rsidRPr="00FE6A98" w14:paraId="721717AD" w14:textId="77777777" w:rsidTr="00404C5D">
        <w:trPr>
          <w:trHeight w:val="534"/>
        </w:trPr>
        <w:tc>
          <w:tcPr>
            <w:tcW w:w="3083" w:type="dxa"/>
            <w:vAlign w:val="center"/>
          </w:tcPr>
          <w:p w14:paraId="213DFA54" w14:textId="77777777" w:rsidR="000A7980" w:rsidRPr="00DC3D6F" w:rsidRDefault="000A7980" w:rsidP="00404C5D">
            <w:pPr>
              <w:jc w:val="center"/>
              <w:rPr>
                <w:rFonts w:ascii="Tahoma" w:hAnsi="Tahoma" w:cs="Tahoma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Volatility Up 50%</w:t>
            </w:r>
          </w:p>
        </w:tc>
        <w:tc>
          <w:tcPr>
            <w:tcW w:w="2089" w:type="dxa"/>
            <w:tcBorders>
              <w:left w:val="double" w:sz="4" w:space="0" w:color="auto"/>
            </w:tcBorders>
            <w:shd w:val="clear" w:color="auto" w:fill="FFC2CB"/>
            <w:vAlign w:val="center"/>
          </w:tcPr>
          <w:p w14:paraId="61B939E3" w14:textId="64B2C35F" w:rsidR="000A7980" w:rsidRPr="00DC3D6F" w:rsidRDefault="000A7980" w:rsidP="00404C5D">
            <w:pPr>
              <w:jc w:val="right"/>
              <w:rPr>
                <w:rFonts w:ascii="Tahoma" w:hAnsi="Tahoma" w:cs="Tahoma"/>
                <w:color w:val="000000" w:themeColor="text1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- $ 13429.48</w:t>
            </w:r>
          </w:p>
        </w:tc>
        <w:tc>
          <w:tcPr>
            <w:tcW w:w="2180" w:type="dxa"/>
            <w:shd w:val="clear" w:color="auto" w:fill="FFC2CB"/>
            <w:vAlign w:val="center"/>
          </w:tcPr>
          <w:p w14:paraId="19EE9D59" w14:textId="77777777" w:rsidR="000A7980" w:rsidRPr="00DC3D6F" w:rsidRDefault="000A7980" w:rsidP="00404C5D">
            <w:pPr>
              <w:jc w:val="right"/>
              <w:rPr>
                <w:rFonts w:ascii="Tahoma" w:hAnsi="Tahoma" w:cs="Tahoma"/>
                <w:color w:val="000000" w:themeColor="text1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- 2.2%</w:t>
            </w:r>
          </w:p>
        </w:tc>
      </w:tr>
      <w:tr w:rsidR="000A7980" w:rsidRPr="00FE6A98" w14:paraId="543BEB70" w14:textId="77777777" w:rsidTr="00404C5D">
        <w:trPr>
          <w:trHeight w:val="534"/>
        </w:trPr>
        <w:tc>
          <w:tcPr>
            <w:tcW w:w="3083" w:type="dxa"/>
            <w:vAlign w:val="center"/>
          </w:tcPr>
          <w:p w14:paraId="7AF43876" w14:textId="77777777" w:rsidR="000A7980" w:rsidRPr="00DC3D6F" w:rsidRDefault="000A7980" w:rsidP="00404C5D">
            <w:pPr>
              <w:jc w:val="center"/>
              <w:rPr>
                <w:rFonts w:ascii="Tahoma" w:hAnsi="Tahoma" w:cs="Tahoma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Volatility Down 50%</w:t>
            </w:r>
          </w:p>
        </w:tc>
        <w:tc>
          <w:tcPr>
            <w:tcW w:w="2089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06270760" w14:textId="77AF8D43" w:rsidR="000A7980" w:rsidRPr="00DC3D6F" w:rsidRDefault="000A7980" w:rsidP="00404C5D">
            <w:pPr>
              <w:jc w:val="right"/>
              <w:rPr>
                <w:rFonts w:ascii="Tahoma" w:hAnsi="Tahoma" w:cs="Tahoma"/>
                <w:color w:val="000000" w:themeColor="text1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$ 5502.03</w:t>
            </w:r>
          </w:p>
        </w:tc>
        <w:tc>
          <w:tcPr>
            <w:tcW w:w="2180" w:type="dxa"/>
            <w:shd w:val="clear" w:color="auto" w:fill="E2EFD9" w:themeFill="accent6" w:themeFillTint="33"/>
            <w:vAlign w:val="center"/>
          </w:tcPr>
          <w:p w14:paraId="22528EC5" w14:textId="77777777" w:rsidR="000A7980" w:rsidRPr="00DC3D6F" w:rsidRDefault="000A7980" w:rsidP="00404C5D">
            <w:pPr>
              <w:jc w:val="right"/>
              <w:rPr>
                <w:rFonts w:ascii="Tahoma" w:hAnsi="Tahoma" w:cs="Tahoma"/>
                <w:color w:val="000000" w:themeColor="text1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0.9%</w:t>
            </w:r>
          </w:p>
        </w:tc>
      </w:tr>
      <w:tr w:rsidR="000A7980" w:rsidRPr="00FE6A98" w14:paraId="34749C87" w14:textId="77777777" w:rsidTr="00404C5D">
        <w:trPr>
          <w:trHeight w:val="534"/>
        </w:trPr>
        <w:tc>
          <w:tcPr>
            <w:tcW w:w="3083" w:type="dxa"/>
            <w:vAlign w:val="center"/>
          </w:tcPr>
          <w:p w14:paraId="19C419A8" w14:textId="77777777" w:rsidR="000A7980" w:rsidRPr="00DC3D6F" w:rsidRDefault="000A7980" w:rsidP="00404C5D">
            <w:pPr>
              <w:jc w:val="center"/>
              <w:rPr>
                <w:rFonts w:ascii="Tahoma" w:hAnsi="Tahoma" w:cs="Tahoma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SPY Down 10%</w:t>
            </w:r>
          </w:p>
        </w:tc>
        <w:tc>
          <w:tcPr>
            <w:tcW w:w="2089" w:type="dxa"/>
            <w:tcBorders>
              <w:left w:val="double" w:sz="4" w:space="0" w:color="auto"/>
            </w:tcBorders>
            <w:shd w:val="clear" w:color="auto" w:fill="FFC2CB"/>
            <w:vAlign w:val="center"/>
          </w:tcPr>
          <w:p w14:paraId="13190013" w14:textId="77777777" w:rsidR="000A7980" w:rsidRPr="00DC3D6F" w:rsidRDefault="000A7980" w:rsidP="00404C5D">
            <w:pPr>
              <w:jc w:val="right"/>
              <w:rPr>
                <w:rFonts w:ascii="Tahoma" w:eastAsia="Times New Roman" w:hAnsi="Tahoma" w:cs="Tahoma"/>
                <w:color w:val="000000" w:themeColor="text1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- $ 22157.68</w:t>
            </w:r>
          </w:p>
        </w:tc>
        <w:tc>
          <w:tcPr>
            <w:tcW w:w="2180" w:type="dxa"/>
            <w:shd w:val="clear" w:color="auto" w:fill="FFC2CB"/>
            <w:vAlign w:val="center"/>
          </w:tcPr>
          <w:p w14:paraId="41249BAA" w14:textId="77777777" w:rsidR="000A7980" w:rsidRPr="00DC3D6F" w:rsidRDefault="000A7980" w:rsidP="00404C5D">
            <w:pPr>
              <w:jc w:val="right"/>
              <w:rPr>
                <w:rFonts w:ascii="Tahoma" w:eastAsia="Times New Roman" w:hAnsi="Tahoma" w:cs="Tahoma"/>
                <w:color w:val="000000" w:themeColor="text1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- 3.7%</w:t>
            </w:r>
          </w:p>
        </w:tc>
      </w:tr>
      <w:tr w:rsidR="000A7980" w:rsidRPr="00FE6A98" w14:paraId="3FB477B8" w14:textId="77777777" w:rsidTr="00404C5D">
        <w:trPr>
          <w:trHeight w:val="534"/>
        </w:trPr>
        <w:tc>
          <w:tcPr>
            <w:tcW w:w="3083" w:type="dxa"/>
            <w:vAlign w:val="center"/>
          </w:tcPr>
          <w:p w14:paraId="78A5C3BA" w14:textId="77777777" w:rsidR="000A7980" w:rsidRPr="00DC3D6F" w:rsidRDefault="000A7980" w:rsidP="00404C5D">
            <w:pPr>
              <w:jc w:val="center"/>
              <w:rPr>
                <w:rFonts w:ascii="Tahoma" w:hAnsi="Tahoma" w:cs="Tahoma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SPY Up 10%</w:t>
            </w:r>
          </w:p>
        </w:tc>
        <w:tc>
          <w:tcPr>
            <w:tcW w:w="2089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0A52AADD" w14:textId="77777777" w:rsidR="000A7980" w:rsidRPr="00DC3D6F" w:rsidRDefault="000A7980" w:rsidP="00404C5D">
            <w:pPr>
              <w:jc w:val="right"/>
              <w:rPr>
                <w:rFonts w:ascii="Tahoma" w:eastAsia="Times New Roman" w:hAnsi="Tahoma" w:cs="Tahoma"/>
                <w:color w:val="000000" w:themeColor="text1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$ 9294.02</w:t>
            </w:r>
          </w:p>
        </w:tc>
        <w:tc>
          <w:tcPr>
            <w:tcW w:w="2180" w:type="dxa"/>
            <w:shd w:val="clear" w:color="auto" w:fill="E2EFD9" w:themeFill="accent6" w:themeFillTint="33"/>
            <w:vAlign w:val="center"/>
          </w:tcPr>
          <w:p w14:paraId="2071902B" w14:textId="77777777" w:rsidR="000A7980" w:rsidRPr="00DC3D6F" w:rsidRDefault="000A7980" w:rsidP="00404C5D">
            <w:pPr>
              <w:jc w:val="right"/>
              <w:rPr>
                <w:rFonts w:ascii="Tahoma" w:eastAsia="Times New Roman" w:hAnsi="Tahoma" w:cs="Tahoma"/>
                <w:color w:val="000000" w:themeColor="text1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1.6%</w:t>
            </w:r>
          </w:p>
        </w:tc>
      </w:tr>
      <w:tr w:rsidR="000A7980" w:rsidRPr="00FE6A98" w14:paraId="2D626907" w14:textId="77777777" w:rsidTr="00404C5D">
        <w:trPr>
          <w:trHeight w:val="534"/>
        </w:trPr>
        <w:tc>
          <w:tcPr>
            <w:tcW w:w="3083" w:type="dxa"/>
            <w:vAlign w:val="center"/>
          </w:tcPr>
          <w:p w14:paraId="0961AD3B" w14:textId="7C2F21A8" w:rsidR="000A7980" w:rsidRPr="00DC3D6F" w:rsidRDefault="000A7980" w:rsidP="00404C5D">
            <w:pPr>
              <w:jc w:val="center"/>
              <w:rPr>
                <w:rFonts w:ascii="Tahoma" w:hAnsi="Tahoma" w:cs="Tahoma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10Y IR Up 1%</w:t>
            </w:r>
          </w:p>
        </w:tc>
        <w:tc>
          <w:tcPr>
            <w:tcW w:w="2089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033F6CAE" w14:textId="77777777" w:rsidR="000A7980" w:rsidRPr="00DC3D6F" w:rsidRDefault="000A7980" w:rsidP="00404C5D">
            <w:pPr>
              <w:jc w:val="right"/>
              <w:rPr>
                <w:rFonts w:ascii="Tahoma" w:eastAsia="Times New Roman" w:hAnsi="Tahoma" w:cs="Tahoma"/>
                <w:color w:val="000000" w:themeColor="text1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$ 5032.24</w:t>
            </w:r>
          </w:p>
        </w:tc>
        <w:tc>
          <w:tcPr>
            <w:tcW w:w="2180" w:type="dxa"/>
            <w:shd w:val="clear" w:color="auto" w:fill="E2EFD9" w:themeFill="accent6" w:themeFillTint="33"/>
            <w:vAlign w:val="center"/>
          </w:tcPr>
          <w:p w14:paraId="33390430" w14:textId="77777777" w:rsidR="000A7980" w:rsidRPr="00DC3D6F" w:rsidRDefault="000A7980" w:rsidP="00404C5D">
            <w:pPr>
              <w:jc w:val="right"/>
              <w:rPr>
                <w:rFonts w:ascii="Tahoma" w:eastAsia="Times New Roman" w:hAnsi="Tahoma" w:cs="Tahoma"/>
                <w:color w:val="000000" w:themeColor="text1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0.8%</w:t>
            </w:r>
          </w:p>
        </w:tc>
      </w:tr>
    </w:tbl>
    <w:p w14:paraId="5E3943C3" w14:textId="1198ED54" w:rsidR="00DC2776" w:rsidRDefault="000A7980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  <w:r w:rsidRPr="002F1B2D">
        <w:rPr>
          <w:rFonts w:ascii="Tahoma" w:hAnsi="Tahoma" w:cs="Tahoma"/>
          <w:b/>
          <w:noProof/>
          <w:color w:val="4472C4" w:themeColor="accent1"/>
          <w:sz w:val="32"/>
          <w:u w:val="single"/>
        </w:rPr>
        <w:t xml:space="preserve">  </w:t>
      </w:r>
    </w:p>
    <w:p w14:paraId="32D57AAB" w14:textId="77777777" w:rsidR="003A349F" w:rsidRDefault="003A349F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</w:p>
    <w:p w14:paraId="42CFD314" w14:textId="77777777" w:rsidR="003A349F" w:rsidRDefault="003A349F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</w:p>
    <w:p w14:paraId="39E181C1" w14:textId="77777777" w:rsidR="003A349F" w:rsidRDefault="003A349F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</w:p>
    <w:p w14:paraId="1B3B9AA3" w14:textId="77777777" w:rsidR="003A349F" w:rsidRDefault="003A349F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</w:p>
    <w:p w14:paraId="0123BAFD" w14:textId="335721F2" w:rsidR="00DC2776" w:rsidRDefault="003A349F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  <w:r>
        <w:rPr>
          <w:rFonts w:ascii="Tahoma" w:hAnsi="Tahoma" w:cs="Tahoma"/>
          <w:sz w:val="28"/>
          <w:szCs w:val="28"/>
          <w:u w:val="single"/>
          <w:lang w:val="en-CA"/>
        </w:rPr>
        <w:t>Scenario Analysis</w:t>
      </w:r>
      <w:r>
        <w:rPr>
          <w:rFonts w:ascii="Tahoma" w:hAnsi="Tahoma" w:cs="Tahoma"/>
          <w:b/>
          <w:noProof/>
          <w:color w:val="4472C4" w:themeColor="accent1"/>
          <w:sz w:val="32"/>
          <w:u w:val="single"/>
        </w:rPr>
        <w:t xml:space="preserve"> </w:t>
      </w:r>
      <w:r w:rsidR="00DC2776">
        <w:rPr>
          <w:rFonts w:ascii="Tahoma" w:hAnsi="Tahoma" w:cs="Tahoma"/>
          <w:b/>
          <w:noProof/>
          <w:color w:val="4472C4" w:themeColor="accent1"/>
          <w:sz w:val="32"/>
          <w:u w:val="single"/>
        </w:rPr>
        <w:br w:type="page"/>
      </w:r>
    </w:p>
    <w:p w14:paraId="5A34DA15" w14:textId="6CDBDE76" w:rsidR="00DC2776" w:rsidRDefault="00DC2776">
      <w:pPr>
        <w:rPr>
          <w:rFonts w:ascii="Tahoma" w:hAnsi="Tahoma" w:cs="Tahoma"/>
          <w:u w:val="single"/>
          <w:lang w:val="en-CA"/>
        </w:rPr>
      </w:pPr>
      <w:r w:rsidRPr="002F1B2D">
        <w:rPr>
          <w:rFonts w:ascii="Tahoma" w:hAnsi="Tahoma" w:cs="Tahoma"/>
          <w:b/>
          <w:noProof/>
          <w:color w:val="4472C4" w:themeColor="accent1"/>
          <w:sz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9BF011F" wp14:editId="21D40997">
                <wp:simplePos x="0" y="0"/>
                <wp:positionH relativeFrom="margin">
                  <wp:posOffset>-12700</wp:posOffset>
                </wp:positionH>
                <wp:positionV relativeFrom="margin">
                  <wp:posOffset>-111760</wp:posOffset>
                </wp:positionV>
                <wp:extent cx="5943600" cy="342900"/>
                <wp:effectExtent l="0" t="0" r="25400" b="381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F214B" w14:textId="097561CD" w:rsidR="00DC2776" w:rsidRDefault="007A21EE" w:rsidP="00DC2776">
                            <w: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 xml:space="preserve">Five-Year </w:t>
                            </w:r>
                            <w:r w:rsidR="00DC2776"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>Return Attribution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F011F" id="Text Box 15" o:spid="_x0000_s1035" type="#_x0000_t202" style="position:absolute;margin-left:-1pt;margin-top:-8.75pt;width:468pt;height:27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" filled="f" strokecolor="#1f3763 [1604]">
                <v:textbox>
                  <w:txbxContent>
                    <w:p w14:paraId="0D5F214B" w14:textId="097561CD" w:rsidR="00DC2776" w:rsidRDefault="007A21EE" w:rsidP="00DC2776">
                      <w: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 xml:space="preserve">Five-Year </w:t>
                      </w:r>
                      <w:r w:rsidR="00DC2776"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>Return Attribution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2BBFF64" w14:textId="2D57A17E" w:rsidR="00DC2776" w:rsidRDefault="00DC2776">
      <w:pPr>
        <w:rPr>
          <w:rFonts w:ascii="Tahoma" w:hAnsi="Tahoma" w:cs="Tahoma"/>
          <w:u w:val="single"/>
          <w:lang w:val="en-CA"/>
        </w:rPr>
      </w:pPr>
    </w:p>
    <w:p w14:paraId="2D909D40" w14:textId="6AA0948F" w:rsidR="00DC2776" w:rsidRDefault="00DC2776">
      <w:pPr>
        <w:rPr>
          <w:rFonts w:ascii="Tahoma" w:hAnsi="Tahoma" w:cs="Tahoma"/>
          <w:u w:val="single"/>
          <w:lang w:val="en-CA"/>
        </w:rPr>
      </w:pPr>
    </w:p>
    <w:p w14:paraId="624D86BA" w14:textId="3DF7A964" w:rsidR="00DC2776" w:rsidRDefault="006F3F2F">
      <w:pPr>
        <w:rPr>
          <w:rFonts w:ascii="Tahoma" w:hAnsi="Tahoma" w:cs="Tahoma"/>
          <w:u w:val="single"/>
          <w:lang w:val="en-CA"/>
        </w:rPr>
      </w:pPr>
      <w:r>
        <w:rPr>
          <w:noProof/>
        </w:rPr>
        <w:drawing>
          <wp:inline distT="0" distB="0" distL="0" distR="0" wp14:anchorId="612A2EF4" wp14:editId="2B5B19F4">
            <wp:extent cx="5943600" cy="3790355"/>
            <wp:effectExtent l="0" t="0" r="0" b="0"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A606AD9" w14:textId="77777777" w:rsidR="00DC2776" w:rsidRDefault="00DC2776">
      <w:pPr>
        <w:rPr>
          <w:rFonts w:ascii="Tahoma" w:hAnsi="Tahoma" w:cs="Tahoma"/>
          <w:u w:val="single"/>
          <w:lang w:val="en-CA"/>
        </w:rPr>
      </w:pPr>
    </w:p>
    <w:p w14:paraId="027F5E19" w14:textId="1358E4E0" w:rsidR="002B1CCD" w:rsidRPr="00E61EAA" w:rsidRDefault="007A21EE">
      <w:pPr>
        <w:rPr>
          <w:rFonts w:ascii="Tahoma" w:hAnsi="Tahoma" w:cs="Tahoma"/>
          <w:u w:val="single"/>
          <w:lang w:val="en-CA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0B96C883" wp14:editId="551C8410">
            <wp:simplePos x="0" y="0"/>
            <wp:positionH relativeFrom="column">
              <wp:posOffset>-62865</wp:posOffset>
            </wp:positionH>
            <wp:positionV relativeFrom="paragraph">
              <wp:posOffset>277439</wp:posOffset>
            </wp:positionV>
            <wp:extent cx="5943600" cy="3579117"/>
            <wp:effectExtent l="0" t="0" r="0" b="2540"/>
            <wp:wrapNone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B1CCD" w:rsidRPr="00E61EAA" w:rsidSect="002F1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D7E70F" w14:textId="77777777" w:rsidR="007A7A12" w:rsidRDefault="007A7A12" w:rsidP="005F1AFB">
      <w:r>
        <w:separator/>
      </w:r>
    </w:p>
  </w:endnote>
  <w:endnote w:type="continuationSeparator" w:id="0">
    <w:p w14:paraId="1C8FCE97" w14:textId="77777777" w:rsidR="007A7A12" w:rsidRDefault="007A7A12" w:rsidP="005F1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B8A207" w14:textId="77777777" w:rsidR="002B1CCD" w:rsidRDefault="002B1CCD" w:rsidP="002F1B2D">
    <w:pPr>
      <w:pStyle w:val="Footer"/>
      <w:rPr>
        <w:rFonts w:ascii="Tahoma" w:hAnsi="Tahoma" w:cs="Tahoma"/>
        <w:sz w:val="20"/>
        <w:szCs w:val="20"/>
        <w:lang w:val="en-CA"/>
      </w:rPr>
    </w:pPr>
    <w:r>
      <w:rPr>
        <w:rFonts w:ascii="Tahoma" w:hAnsi="Tahoma" w:cs="Tahoma"/>
        <w:sz w:val="20"/>
        <w:szCs w:val="20"/>
        <w:lang w:val="en-CA"/>
      </w:rPr>
      <w:t xml:space="preserve">*Due to rounding, percentages may not add up precisely to 100.0% </w:t>
    </w:r>
  </w:p>
  <w:p w14:paraId="78F3A916" w14:textId="3C5CC9F3" w:rsidR="006E7D60" w:rsidRDefault="006E7D60" w:rsidP="002F1B2D">
    <w:pPr>
      <w:pStyle w:val="Footer"/>
      <w:rPr>
        <w:rFonts w:ascii="Tahoma" w:hAnsi="Tahoma" w:cs="Tahoma"/>
        <w:sz w:val="20"/>
        <w:szCs w:val="20"/>
        <w:lang w:val="en-CA"/>
      </w:rPr>
    </w:pPr>
    <w:r>
      <w:rPr>
        <w:rFonts w:ascii="Tahoma" w:hAnsi="Tahoma" w:cs="Tahoma"/>
        <w:sz w:val="20"/>
        <w:szCs w:val="20"/>
        <w:lang w:val="en-CA"/>
      </w:rPr>
      <w:t>**All figures are based on USD unless otherwise specified</w:t>
    </w:r>
  </w:p>
  <w:p w14:paraId="482CEFB8" w14:textId="77777777" w:rsidR="002B1CCD" w:rsidRDefault="002B1CC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8DAB92" w14:textId="77777777" w:rsidR="007A7A12" w:rsidRDefault="007A7A12" w:rsidP="005F1AFB">
      <w:r>
        <w:separator/>
      </w:r>
    </w:p>
  </w:footnote>
  <w:footnote w:type="continuationSeparator" w:id="0">
    <w:p w14:paraId="51C548AF" w14:textId="77777777" w:rsidR="007A7A12" w:rsidRDefault="007A7A12" w:rsidP="005F1A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E3DD9"/>
    <w:multiLevelType w:val="hybridMultilevel"/>
    <w:tmpl w:val="997EEF16"/>
    <w:lvl w:ilvl="0" w:tplc="743C8CD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AC1"/>
    <w:rsid w:val="00034ABB"/>
    <w:rsid w:val="00070D1B"/>
    <w:rsid w:val="00092BC3"/>
    <w:rsid w:val="000A7980"/>
    <w:rsid w:val="000C322E"/>
    <w:rsid w:val="000D1F02"/>
    <w:rsid w:val="000D3B59"/>
    <w:rsid w:val="000D4105"/>
    <w:rsid w:val="000E7BC2"/>
    <w:rsid w:val="00121FE3"/>
    <w:rsid w:val="001479B2"/>
    <w:rsid w:val="00161048"/>
    <w:rsid w:val="001948F2"/>
    <w:rsid w:val="001A677F"/>
    <w:rsid w:val="00201818"/>
    <w:rsid w:val="002129EF"/>
    <w:rsid w:val="00214D7B"/>
    <w:rsid w:val="00251192"/>
    <w:rsid w:val="00270170"/>
    <w:rsid w:val="00270858"/>
    <w:rsid w:val="002B1CCD"/>
    <w:rsid w:val="002D12A8"/>
    <w:rsid w:val="002D1E0C"/>
    <w:rsid w:val="002D7E0C"/>
    <w:rsid w:val="002F1B2D"/>
    <w:rsid w:val="002F73B7"/>
    <w:rsid w:val="00307F89"/>
    <w:rsid w:val="00365501"/>
    <w:rsid w:val="0036603C"/>
    <w:rsid w:val="003A349F"/>
    <w:rsid w:val="003E6BA8"/>
    <w:rsid w:val="00404C5D"/>
    <w:rsid w:val="00407056"/>
    <w:rsid w:val="00420AFA"/>
    <w:rsid w:val="00467811"/>
    <w:rsid w:val="004B27DE"/>
    <w:rsid w:val="004C4E88"/>
    <w:rsid w:val="004F437E"/>
    <w:rsid w:val="005056BD"/>
    <w:rsid w:val="00513A69"/>
    <w:rsid w:val="00542A53"/>
    <w:rsid w:val="0056267D"/>
    <w:rsid w:val="005714E7"/>
    <w:rsid w:val="00576A7C"/>
    <w:rsid w:val="005A07B9"/>
    <w:rsid w:val="005C6FC7"/>
    <w:rsid w:val="005D35BE"/>
    <w:rsid w:val="005F1011"/>
    <w:rsid w:val="005F1AFB"/>
    <w:rsid w:val="006407F9"/>
    <w:rsid w:val="00666BEE"/>
    <w:rsid w:val="00693069"/>
    <w:rsid w:val="006A7CD0"/>
    <w:rsid w:val="006B0265"/>
    <w:rsid w:val="006C374D"/>
    <w:rsid w:val="006C52B3"/>
    <w:rsid w:val="006D19E8"/>
    <w:rsid w:val="006E7D60"/>
    <w:rsid w:val="006F2135"/>
    <w:rsid w:val="006F3F2F"/>
    <w:rsid w:val="00702906"/>
    <w:rsid w:val="00704A5F"/>
    <w:rsid w:val="00734F3E"/>
    <w:rsid w:val="00792063"/>
    <w:rsid w:val="007A0DAC"/>
    <w:rsid w:val="007A0DEE"/>
    <w:rsid w:val="007A21EE"/>
    <w:rsid w:val="007A7A12"/>
    <w:rsid w:val="007B3F62"/>
    <w:rsid w:val="007E0363"/>
    <w:rsid w:val="007E7E41"/>
    <w:rsid w:val="007F0C5F"/>
    <w:rsid w:val="00800C9B"/>
    <w:rsid w:val="008501E9"/>
    <w:rsid w:val="008913AC"/>
    <w:rsid w:val="008B5E65"/>
    <w:rsid w:val="008B626D"/>
    <w:rsid w:val="008F3CB4"/>
    <w:rsid w:val="00903777"/>
    <w:rsid w:val="00910BAB"/>
    <w:rsid w:val="009179AD"/>
    <w:rsid w:val="009276DD"/>
    <w:rsid w:val="00931EAE"/>
    <w:rsid w:val="00960B48"/>
    <w:rsid w:val="009727C3"/>
    <w:rsid w:val="0098034D"/>
    <w:rsid w:val="00984D98"/>
    <w:rsid w:val="00991040"/>
    <w:rsid w:val="009A3282"/>
    <w:rsid w:val="009C6FED"/>
    <w:rsid w:val="009D3B44"/>
    <w:rsid w:val="009D61BE"/>
    <w:rsid w:val="009E3373"/>
    <w:rsid w:val="00A32267"/>
    <w:rsid w:val="00A54C09"/>
    <w:rsid w:val="00A95972"/>
    <w:rsid w:val="00AA4605"/>
    <w:rsid w:val="00AA7293"/>
    <w:rsid w:val="00AB5D83"/>
    <w:rsid w:val="00AC22E0"/>
    <w:rsid w:val="00AE7A0A"/>
    <w:rsid w:val="00AF33EB"/>
    <w:rsid w:val="00B222AC"/>
    <w:rsid w:val="00B42AC1"/>
    <w:rsid w:val="00B512C9"/>
    <w:rsid w:val="00B747FE"/>
    <w:rsid w:val="00BA50F5"/>
    <w:rsid w:val="00BE43C6"/>
    <w:rsid w:val="00BF1726"/>
    <w:rsid w:val="00C26C63"/>
    <w:rsid w:val="00C4150B"/>
    <w:rsid w:val="00C45AF7"/>
    <w:rsid w:val="00C56790"/>
    <w:rsid w:val="00C62D1F"/>
    <w:rsid w:val="00C63FE1"/>
    <w:rsid w:val="00CB18E6"/>
    <w:rsid w:val="00CD44B9"/>
    <w:rsid w:val="00CD47CE"/>
    <w:rsid w:val="00CE6F27"/>
    <w:rsid w:val="00D15282"/>
    <w:rsid w:val="00D154CA"/>
    <w:rsid w:val="00D53B64"/>
    <w:rsid w:val="00D62EC8"/>
    <w:rsid w:val="00D953D6"/>
    <w:rsid w:val="00DC2776"/>
    <w:rsid w:val="00DC3D6F"/>
    <w:rsid w:val="00DD5C23"/>
    <w:rsid w:val="00DF56C3"/>
    <w:rsid w:val="00DF5C08"/>
    <w:rsid w:val="00E23DDF"/>
    <w:rsid w:val="00E416D7"/>
    <w:rsid w:val="00E61EAA"/>
    <w:rsid w:val="00E86E44"/>
    <w:rsid w:val="00EA1494"/>
    <w:rsid w:val="00EB4066"/>
    <w:rsid w:val="00EB5489"/>
    <w:rsid w:val="00EC50CD"/>
    <w:rsid w:val="00F16D7B"/>
    <w:rsid w:val="00F34618"/>
    <w:rsid w:val="00F477BC"/>
    <w:rsid w:val="00F90952"/>
    <w:rsid w:val="00F91B21"/>
    <w:rsid w:val="00FA174D"/>
    <w:rsid w:val="00FA30A0"/>
    <w:rsid w:val="00FA58F9"/>
    <w:rsid w:val="00FB0136"/>
    <w:rsid w:val="00FB191E"/>
    <w:rsid w:val="00FB7996"/>
    <w:rsid w:val="00FE0B3E"/>
    <w:rsid w:val="00FE668F"/>
    <w:rsid w:val="00FE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BF8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3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1A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1AFB"/>
  </w:style>
  <w:style w:type="paragraph" w:styleId="Footer">
    <w:name w:val="footer"/>
    <w:basedOn w:val="Normal"/>
    <w:link w:val="FooterChar"/>
    <w:uiPriority w:val="99"/>
    <w:unhideWhenUsed/>
    <w:rsid w:val="005F1A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AFB"/>
  </w:style>
  <w:style w:type="paragraph" w:customStyle="1" w:styleId="p1">
    <w:name w:val="p1"/>
    <w:basedOn w:val="Normal"/>
    <w:rsid w:val="009D3B44"/>
    <w:rPr>
      <w:rFonts w:ascii="Helvetica Neue" w:hAnsi="Helvetica Neue" w:cs="Times New Roman"/>
      <w:sz w:val="18"/>
      <w:szCs w:val="18"/>
    </w:rPr>
  </w:style>
  <w:style w:type="paragraph" w:customStyle="1" w:styleId="p2">
    <w:name w:val="p2"/>
    <w:basedOn w:val="Normal"/>
    <w:rsid w:val="009D3B44"/>
    <w:rPr>
      <w:rFonts w:ascii="Helvetica Neue" w:hAnsi="Helvetica Neue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oter" Target="footer1.xml"/><Relationship Id="rId13" Type="http://schemas.openxmlformats.org/officeDocument/2006/relationships/chart" Target="charts/chart3.xml"/><Relationship Id="rId14" Type="http://schemas.openxmlformats.org/officeDocument/2006/relationships/chart" Target="charts/chart4.xml"/><Relationship Id="rId15" Type="http://schemas.openxmlformats.org/officeDocument/2006/relationships/chart" Target="charts/chart5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chart" Target="charts/chart1.xml"/><Relationship Id="rId10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ethangreig/Repos/robo-advisor/ReportHigh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ethangreig/Repos/robo-advisor/ReportHigh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ethangreig/Repos/robo-advisor/ReportHigh_mod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/Users/ethangreig/Repos/robo-advisor/ReportHigh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//Users/ethangreig/Repos/robo-advisor/ReportHig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CA"/>
              <a:t>Weight by Asset Class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Composition!$B$1</c:f>
              <c:strCache>
                <c:ptCount val="1"/>
                <c:pt idx="0">
                  <c:v>Weight by Asset Class</c:v>
                </c:pt>
              </c:strCache>
            </c:strRef>
          </c:tx>
          <c:spPr>
            <a:ln w="28575">
              <a:solidFill>
                <a:schemeClr val="bg1"/>
              </a:solidFill>
              <a:prstDash val="solid"/>
            </a:ln>
          </c:spPr>
          <c:dPt>
            <c:idx val="0"/>
            <c:bubble3D val="0"/>
            <c:spPr>
              <a:solidFill>
                <a:schemeClr val="accent5">
                  <a:lumMod val="50000"/>
                </a:schemeClr>
              </a:solidFill>
              <a:ln w="28575">
                <a:solidFill>
                  <a:schemeClr val="bg1"/>
                </a:solidFill>
                <a:prstDash val="solid"/>
              </a:ln>
            </c:spPr>
          </c:dPt>
          <c:dPt>
            <c:idx val="1"/>
            <c:bubble3D val="0"/>
            <c:spPr>
              <a:solidFill>
                <a:srgbClr val="C00000"/>
              </a:solidFill>
              <a:ln w="28575">
                <a:solidFill>
                  <a:schemeClr val="bg1"/>
                </a:solidFill>
                <a:prstDash val="solid"/>
              </a:ln>
            </c:spPr>
          </c:dPt>
          <c:dPt>
            <c:idx val="2"/>
            <c:bubble3D val="0"/>
            <c:spPr>
              <a:solidFill>
                <a:schemeClr val="accent6">
                  <a:lumMod val="75000"/>
                </a:schemeClr>
              </a:solidFill>
              <a:ln w="28575">
                <a:solidFill>
                  <a:schemeClr val="bg1"/>
                </a:solidFill>
                <a:prstDash val="solid"/>
              </a:ln>
            </c:spPr>
          </c:dPt>
          <c:dPt>
            <c:idx val="3"/>
            <c:bubble3D val="0"/>
            <c:spPr>
              <a:solidFill>
                <a:srgbClr val="FFC000"/>
              </a:solidFill>
              <a:ln w="28575">
                <a:solidFill>
                  <a:schemeClr val="bg1"/>
                </a:solidFill>
                <a:prstDash val="solid"/>
              </a:ln>
            </c:spPr>
          </c:dPt>
          <c:dPt>
            <c:idx val="4"/>
            <c:bubble3D val="0"/>
            <c:spPr>
              <a:solidFill>
                <a:srgbClr val="00FEFE"/>
              </a:solidFill>
              <a:ln w="28575">
                <a:solidFill>
                  <a:schemeClr val="bg1"/>
                </a:solidFill>
                <a:prstDash val="solid"/>
              </a:ln>
            </c:spPr>
          </c:dPt>
          <c:cat>
            <c:strRef>
              <c:f>Composition!$A$2:$A$6</c:f>
              <c:strCache>
                <c:ptCount val="5"/>
                <c:pt idx="0">
                  <c:v>FI</c:v>
                </c:pt>
                <c:pt idx="1">
                  <c:v>EQ</c:v>
                </c:pt>
                <c:pt idx="2">
                  <c:v>EM</c:v>
                </c:pt>
                <c:pt idx="3">
                  <c:v>RE</c:v>
                </c:pt>
                <c:pt idx="4">
                  <c:v>OP</c:v>
                </c:pt>
              </c:strCache>
            </c:strRef>
          </c:cat>
          <c:val>
            <c:numRef>
              <c:f>Composition!$B$2:$B$6</c:f>
              <c:numCache>
                <c:formatCode>0.00%</c:formatCode>
                <c:ptCount val="5"/>
                <c:pt idx="0">
                  <c:v>0.715823347447578</c:v>
                </c:pt>
                <c:pt idx="1">
                  <c:v>0.0</c:v>
                </c:pt>
                <c:pt idx="2">
                  <c:v>0.128582211106938</c:v>
                </c:pt>
                <c:pt idx="3">
                  <c:v>0.135594441445479</c:v>
                </c:pt>
                <c:pt idx="4">
                  <c:v>0.02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D48-4A57-933E-C23F758220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  <c:txPr>
        <a:bodyPr/>
        <a:lstStyle/>
        <a:p>
          <a:pPr>
            <a:defRPr sz="1600"/>
          </a:pPr>
          <a:endParaRPr lang="en-U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/>
              <a:t>Portfolio Value (USD)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1699143096887"/>
          <c:y val="0.127690166975881"/>
          <c:w val="0.857204098142199"/>
          <c:h val="0.586355601653689"/>
        </c:manualLayout>
      </c:layout>
      <c:lineChart>
        <c:grouping val="standard"/>
        <c:varyColors val="0"/>
        <c:ser>
          <c:idx val="0"/>
          <c:order val="0"/>
          <c:tx>
            <c:strRef>
              <c:f>'Overall performance'!$B$1</c:f>
              <c:strCache>
                <c:ptCount val="1"/>
                <c:pt idx="0">
                  <c:v>USD Value</c:v>
                </c:pt>
              </c:strCache>
            </c:strRef>
          </c:tx>
          <c:spPr>
            <a:ln w="28575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rgbClr val="00B050"/>
              </a:solidFill>
              <a:ln w="0">
                <a:solidFill>
                  <a:schemeClr val="accent6">
                    <a:lumMod val="50000"/>
                  </a:schemeClr>
                </a:solidFill>
              </a:ln>
              <a:effectLst/>
            </c:spPr>
          </c:marker>
          <c:cat>
            <c:numRef>
              <c:f>'Overall performance'!$A$2:$A$64</c:f>
              <c:numCache>
                <c:formatCode>m/d/yy</c:formatCode>
                <c:ptCount val="63"/>
                <c:pt idx="0">
                  <c:v>43616.0</c:v>
                </c:pt>
                <c:pt idx="1">
                  <c:v>43585.0</c:v>
                </c:pt>
                <c:pt idx="2">
                  <c:v>43555.0</c:v>
                </c:pt>
                <c:pt idx="3">
                  <c:v>43524.0</c:v>
                </c:pt>
                <c:pt idx="4">
                  <c:v>43496.0</c:v>
                </c:pt>
                <c:pt idx="5">
                  <c:v>43465.0</c:v>
                </c:pt>
                <c:pt idx="6">
                  <c:v>43434.0</c:v>
                </c:pt>
                <c:pt idx="7">
                  <c:v>43404.0</c:v>
                </c:pt>
                <c:pt idx="8">
                  <c:v>43373.0</c:v>
                </c:pt>
                <c:pt idx="9">
                  <c:v>43343.0</c:v>
                </c:pt>
                <c:pt idx="10">
                  <c:v>43312.0</c:v>
                </c:pt>
                <c:pt idx="11">
                  <c:v>43281.0</c:v>
                </c:pt>
                <c:pt idx="12">
                  <c:v>43251.0</c:v>
                </c:pt>
                <c:pt idx="13">
                  <c:v>43220.0</c:v>
                </c:pt>
                <c:pt idx="14">
                  <c:v>43190.0</c:v>
                </c:pt>
                <c:pt idx="15">
                  <c:v>43159.0</c:v>
                </c:pt>
                <c:pt idx="16">
                  <c:v>43131.0</c:v>
                </c:pt>
                <c:pt idx="17">
                  <c:v>43100.0</c:v>
                </c:pt>
                <c:pt idx="18">
                  <c:v>43069.0</c:v>
                </c:pt>
                <c:pt idx="19">
                  <c:v>43039.0</c:v>
                </c:pt>
                <c:pt idx="20">
                  <c:v>43008.0</c:v>
                </c:pt>
                <c:pt idx="21">
                  <c:v>42978.0</c:v>
                </c:pt>
                <c:pt idx="22">
                  <c:v>42947.0</c:v>
                </c:pt>
                <c:pt idx="23">
                  <c:v>42916.0</c:v>
                </c:pt>
                <c:pt idx="24">
                  <c:v>42886.0</c:v>
                </c:pt>
                <c:pt idx="25">
                  <c:v>42855.0</c:v>
                </c:pt>
                <c:pt idx="26">
                  <c:v>42825.0</c:v>
                </c:pt>
                <c:pt idx="27">
                  <c:v>42794.0</c:v>
                </c:pt>
                <c:pt idx="28">
                  <c:v>42766.0</c:v>
                </c:pt>
                <c:pt idx="29">
                  <c:v>42735.0</c:v>
                </c:pt>
                <c:pt idx="30">
                  <c:v>42704.0</c:v>
                </c:pt>
                <c:pt idx="31">
                  <c:v>42674.0</c:v>
                </c:pt>
                <c:pt idx="32">
                  <c:v>42643.0</c:v>
                </c:pt>
                <c:pt idx="33">
                  <c:v>42613.0</c:v>
                </c:pt>
                <c:pt idx="34">
                  <c:v>42582.0</c:v>
                </c:pt>
                <c:pt idx="35">
                  <c:v>42551.0</c:v>
                </c:pt>
                <c:pt idx="36">
                  <c:v>42521.0</c:v>
                </c:pt>
                <c:pt idx="37">
                  <c:v>42490.0</c:v>
                </c:pt>
                <c:pt idx="38">
                  <c:v>42460.0</c:v>
                </c:pt>
                <c:pt idx="39">
                  <c:v>42429.0</c:v>
                </c:pt>
                <c:pt idx="40">
                  <c:v>42400.0</c:v>
                </c:pt>
                <c:pt idx="41">
                  <c:v>42369.0</c:v>
                </c:pt>
                <c:pt idx="42">
                  <c:v>42338.0</c:v>
                </c:pt>
                <c:pt idx="43">
                  <c:v>42308.0</c:v>
                </c:pt>
                <c:pt idx="44">
                  <c:v>42277.0</c:v>
                </c:pt>
                <c:pt idx="45">
                  <c:v>42247.0</c:v>
                </c:pt>
                <c:pt idx="46">
                  <c:v>42216.0</c:v>
                </c:pt>
                <c:pt idx="47">
                  <c:v>42185.0</c:v>
                </c:pt>
                <c:pt idx="48">
                  <c:v>42155.0</c:v>
                </c:pt>
                <c:pt idx="49">
                  <c:v>42124.0</c:v>
                </c:pt>
                <c:pt idx="50">
                  <c:v>42094.0</c:v>
                </c:pt>
                <c:pt idx="51">
                  <c:v>42063.0</c:v>
                </c:pt>
                <c:pt idx="52">
                  <c:v>42035.0</c:v>
                </c:pt>
                <c:pt idx="53">
                  <c:v>42004.0</c:v>
                </c:pt>
                <c:pt idx="54">
                  <c:v>41973.0</c:v>
                </c:pt>
                <c:pt idx="55">
                  <c:v>41943.0</c:v>
                </c:pt>
                <c:pt idx="56">
                  <c:v>41912.0</c:v>
                </c:pt>
                <c:pt idx="57">
                  <c:v>41882.0</c:v>
                </c:pt>
                <c:pt idx="58">
                  <c:v>41851.0</c:v>
                </c:pt>
                <c:pt idx="59">
                  <c:v>41820.0</c:v>
                </c:pt>
                <c:pt idx="60">
                  <c:v>41790.0</c:v>
                </c:pt>
                <c:pt idx="61">
                  <c:v>41759.0</c:v>
                </c:pt>
                <c:pt idx="62">
                  <c:v>41729.0</c:v>
                </c:pt>
              </c:numCache>
            </c:numRef>
          </c:cat>
          <c:val>
            <c:numRef>
              <c:f>'Overall performance'!$B$2:$B$64</c:f>
              <c:numCache>
                <c:formatCode>General</c:formatCode>
                <c:ptCount val="63"/>
                <c:pt idx="0">
                  <c:v>596978.389044656</c:v>
                </c:pt>
                <c:pt idx="1">
                  <c:v>595216.4977793319</c:v>
                </c:pt>
                <c:pt idx="2">
                  <c:v>577582.585008418</c:v>
                </c:pt>
                <c:pt idx="3">
                  <c:v>559479.911862257</c:v>
                </c:pt>
                <c:pt idx="4">
                  <c:v>535922.138797543</c:v>
                </c:pt>
                <c:pt idx="5">
                  <c:v>519315.854232786</c:v>
                </c:pt>
                <c:pt idx="6">
                  <c:v>525506.634828102</c:v>
                </c:pt>
                <c:pt idx="7">
                  <c:v>514897.6779257655</c:v>
                </c:pt>
                <c:pt idx="8">
                  <c:v>531037.346815374</c:v>
                </c:pt>
                <c:pt idx="9">
                  <c:v>531443.034176218</c:v>
                </c:pt>
                <c:pt idx="10">
                  <c:v>505267.003214265</c:v>
                </c:pt>
                <c:pt idx="11">
                  <c:v>490384.24667547</c:v>
                </c:pt>
                <c:pt idx="12">
                  <c:v>486905.736288795</c:v>
                </c:pt>
                <c:pt idx="13">
                  <c:v>478680.758811055</c:v>
                </c:pt>
                <c:pt idx="14">
                  <c:v>480105.173352487</c:v>
                </c:pt>
                <c:pt idx="15">
                  <c:v>478762.276581174</c:v>
                </c:pt>
                <c:pt idx="16">
                  <c:v>481147.161258414</c:v>
                </c:pt>
                <c:pt idx="17">
                  <c:v>481026.1251551968</c:v>
                </c:pt>
                <c:pt idx="18">
                  <c:v>463221.3221584375</c:v>
                </c:pt>
                <c:pt idx="19">
                  <c:v>449662.986248807</c:v>
                </c:pt>
                <c:pt idx="20">
                  <c:v>438665.629154943</c:v>
                </c:pt>
                <c:pt idx="21">
                  <c:v>423587.96642348</c:v>
                </c:pt>
                <c:pt idx="22">
                  <c:v>389479.546590304</c:v>
                </c:pt>
                <c:pt idx="23">
                  <c:v>373773.554820929</c:v>
                </c:pt>
                <c:pt idx="24">
                  <c:v>370676.701132601</c:v>
                </c:pt>
                <c:pt idx="25">
                  <c:v>363818.888013537</c:v>
                </c:pt>
                <c:pt idx="26">
                  <c:v>357385.665142403</c:v>
                </c:pt>
                <c:pt idx="27">
                  <c:v>356779.970895283</c:v>
                </c:pt>
                <c:pt idx="28">
                  <c:v>331446.3548157478</c:v>
                </c:pt>
                <c:pt idx="29">
                  <c:v>319236.658282231</c:v>
                </c:pt>
                <c:pt idx="30">
                  <c:v>312462.326908134</c:v>
                </c:pt>
                <c:pt idx="31">
                  <c:v>315501.079652316</c:v>
                </c:pt>
                <c:pt idx="32">
                  <c:v>320262.723413158</c:v>
                </c:pt>
                <c:pt idx="33">
                  <c:v>321553.1077257356</c:v>
                </c:pt>
                <c:pt idx="34">
                  <c:v>308992.611435961</c:v>
                </c:pt>
                <c:pt idx="35">
                  <c:v>292737.111838674</c:v>
                </c:pt>
                <c:pt idx="36">
                  <c:v>280010.109532909</c:v>
                </c:pt>
                <c:pt idx="37">
                  <c:v>278540.253122187</c:v>
                </c:pt>
                <c:pt idx="38">
                  <c:v>275856.794423271</c:v>
                </c:pt>
                <c:pt idx="39">
                  <c:v>264421.274381957</c:v>
                </c:pt>
                <c:pt idx="40">
                  <c:v>247377.593978432</c:v>
                </c:pt>
                <c:pt idx="41">
                  <c:v>253626.173640623</c:v>
                </c:pt>
                <c:pt idx="42">
                  <c:v>257589.951305404</c:v>
                </c:pt>
                <c:pt idx="43">
                  <c:v>258889.099816667</c:v>
                </c:pt>
                <c:pt idx="44">
                  <c:v>258774.507027478</c:v>
                </c:pt>
                <c:pt idx="45">
                  <c:v>260691.866367442</c:v>
                </c:pt>
                <c:pt idx="46">
                  <c:v>255218.277296172</c:v>
                </c:pt>
                <c:pt idx="47">
                  <c:v>244871.432001159</c:v>
                </c:pt>
                <c:pt idx="48">
                  <c:v>251599.764568033</c:v>
                </c:pt>
                <c:pt idx="49">
                  <c:v>253204.430427653</c:v>
                </c:pt>
                <c:pt idx="50">
                  <c:v>246725.248780093</c:v>
                </c:pt>
                <c:pt idx="51">
                  <c:v>249796.786242069</c:v>
                </c:pt>
                <c:pt idx="52">
                  <c:v>233920.944130365</c:v>
                </c:pt>
                <c:pt idx="53">
                  <c:v>229269.904747001</c:v>
                </c:pt>
                <c:pt idx="54">
                  <c:v>231826.889470895</c:v>
                </c:pt>
                <c:pt idx="55">
                  <c:v>224514.621089444</c:v>
                </c:pt>
                <c:pt idx="56">
                  <c:v>215101.082095288</c:v>
                </c:pt>
                <c:pt idx="57">
                  <c:v>223674.925711721</c:v>
                </c:pt>
                <c:pt idx="58">
                  <c:v>194872.937793236</c:v>
                </c:pt>
                <c:pt idx="59">
                  <c:v>196589.316235561</c:v>
                </c:pt>
                <c:pt idx="60">
                  <c:v>191028.087268436</c:v>
                </c:pt>
                <c:pt idx="61">
                  <c:v>184229.439009402</c:v>
                </c:pt>
                <c:pt idx="62">
                  <c:v>180449.863509576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32C-42EA-AFA0-C977C71657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05985344"/>
        <c:axId val="2031869008"/>
      </c:lineChart>
      <c:dateAx>
        <c:axId val="-2005985344"/>
        <c:scaling>
          <c:orientation val="minMax"/>
        </c:scaling>
        <c:delete val="0"/>
        <c:axPos val="b"/>
        <c:numFmt formatCode="[$-409]mmm\-yy;@" sourceLinked="0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1869008"/>
        <c:crosses val="autoZero"/>
        <c:auto val="1"/>
        <c:lblOffset val="100"/>
        <c:baseTimeUnit val="months"/>
        <c:majorUnit val="3.0"/>
        <c:majorTimeUnit val="months"/>
      </c:dateAx>
      <c:valAx>
        <c:axId val="2031869008"/>
        <c:scaling>
          <c:orientation val="minMax"/>
          <c:max val="650000.0"/>
          <c:min val="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05985344"/>
        <c:crosses val="autoZero"/>
        <c:crossBetween val="midCat"/>
        <c:minorUnit val="50000.0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VaR </a:t>
            </a:r>
            <a:r>
              <a:rPr lang="en-US" baseline="0"/>
              <a:t>Contributions by Asset Class (inc. Options)</a:t>
            </a:r>
            <a:endParaRPr lang="en-US"/>
          </a:p>
        </c:rich>
      </c:tx>
      <c:layout>
        <c:manualLayout>
          <c:xMode val="edge"/>
          <c:yMode val="edge"/>
          <c:x val="0.132236698855634"/>
          <c:y val="0.046966731898238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spPr>
            <a:ln w="31750">
              <a:solidFill>
                <a:schemeClr val="bg1"/>
              </a:solidFill>
            </a:ln>
          </c:spPr>
          <c:dPt>
            <c:idx val="0"/>
            <c:bubble3D val="0"/>
            <c:spPr>
              <a:solidFill>
                <a:schemeClr val="accent5">
                  <a:lumMod val="50000"/>
                </a:schemeClr>
              </a:solidFill>
              <a:ln w="31750">
                <a:solidFill>
                  <a:schemeClr val="bg1"/>
                </a:solidFill>
              </a:ln>
              <a:effectLst/>
            </c:spPr>
          </c:dPt>
          <c:dPt>
            <c:idx val="1"/>
            <c:bubble3D val="0"/>
            <c:spPr>
              <a:solidFill>
                <a:srgbClr val="C00000"/>
              </a:solidFill>
              <a:ln w="31750">
                <a:solidFill>
                  <a:schemeClr val="bg1"/>
                </a:solidFill>
              </a:ln>
              <a:effectLst/>
            </c:spPr>
          </c:dPt>
          <c:dPt>
            <c:idx val="2"/>
            <c:bubble3D val="0"/>
            <c:spPr>
              <a:solidFill>
                <a:srgbClr val="FFC000"/>
              </a:solidFill>
              <a:ln w="31750">
                <a:solidFill>
                  <a:schemeClr val="bg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6">
                  <a:lumMod val="75000"/>
                </a:schemeClr>
              </a:solidFill>
              <a:ln w="31750">
                <a:solidFill>
                  <a:schemeClr val="bg1"/>
                </a:solidFill>
              </a:ln>
              <a:effectLst/>
            </c:spPr>
          </c:dPt>
          <c:dPt>
            <c:idx val="4"/>
            <c:bubble3D val="0"/>
            <c:spPr>
              <a:solidFill>
                <a:srgbClr val="00FEFE"/>
              </a:solidFill>
              <a:ln w="31750">
                <a:solidFill>
                  <a:schemeClr val="bg1"/>
                </a:solidFill>
              </a:ln>
              <a:effectLst/>
            </c:spPr>
          </c:dPt>
          <c:dLbls>
            <c:dLbl>
              <c:idx val="0"/>
              <c:numFmt formatCode="0.0%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numFmt formatCode="0.0%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0"/>
              <c:showSerName val="0"/>
              <c:showPercent val="1"/>
              <c:showBubbleSize val="0"/>
            </c:dLbl>
            <c:numFmt formatCode="0.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'Risk Analytics'!$B$16:$B$20</c:f>
              <c:strCache>
                <c:ptCount val="5"/>
                <c:pt idx="0">
                  <c:v>FI</c:v>
                </c:pt>
                <c:pt idx="1">
                  <c:v>EQ</c:v>
                </c:pt>
                <c:pt idx="2">
                  <c:v>RE</c:v>
                </c:pt>
                <c:pt idx="3">
                  <c:v>EM</c:v>
                </c:pt>
                <c:pt idx="4">
                  <c:v>OP</c:v>
                </c:pt>
              </c:strCache>
            </c:strRef>
          </c:cat>
          <c:val>
            <c:numRef>
              <c:f>'Risk Analytics'!$C$16:$C$20</c:f>
              <c:numCache>
                <c:formatCode>General</c:formatCode>
                <c:ptCount val="5"/>
                <c:pt idx="0" formatCode="0.00">
                  <c:v>25.72402236600001</c:v>
                </c:pt>
                <c:pt idx="1">
                  <c:v>0.0</c:v>
                </c:pt>
                <c:pt idx="2" formatCode="0.00">
                  <c:v>24.651434556</c:v>
                </c:pt>
                <c:pt idx="3" formatCode="0.00">
                  <c:v>29.42454227999983</c:v>
                </c:pt>
                <c:pt idx="4">
                  <c:v>20.2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35534539588354"/>
          <c:y val="0.283594310985099"/>
          <c:w val="0.133047052696706"/>
          <c:h val="0.56232556406688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1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Cumulative Attribution of Option PnL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3860454943132"/>
          <c:y val="0.130011074197121"/>
          <c:w val="0.82836176727909"/>
          <c:h val="0.683704621279303"/>
        </c:manualLayout>
      </c:layout>
      <c:lineChart>
        <c:grouping val="standard"/>
        <c:varyColors val="0"/>
        <c:ser>
          <c:idx val="0"/>
          <c:order val="0"/>
          <c:tx>
            <c:strRef>
              <c:f>Data!$R$1</c:f>
              <c:strCache>
                <c:ptCount val="1"/>
                <c:pt idx="0">
                  <c:v>Delta/Gamma</c:v>
                </c:pt>
              </c:strCache>
            </c:strRef>
          </c:tx>
          <c:spPr>
            <a:ln w="28575" cap="rnd">
              <a:solidFill>
                <a:srgbClr val="58257F"/>
              </a:solidFill>
              <a:round/>
            </a:ln>
            <a:effectLst/>
          </c:spPr>
          <c:marker>
            <c:symbol val="none"/>
          </c:marker>
          <c:cat>
            <c:numRef>
              <c:f>Data!$A$2:$A$64</c:f>
              <c:numCache>
                <c:formatCode>m/d/yy</c:formatCode>
                <c:ptCount val="63"/>
                <c:pt idx="0">
                  <c:v>41729.0</c:v>
                </c:pt>
                <c:pt idx="1">
                  <c:v>41759.0</c:v>
                </c:pt>
                <c:pt idx="2">
                  <c:v>41790.0</c:v>
                </c:pt>
                <c:pt idx="3">
                  <c:v>41820.0</c:v>
                </c:pt>
                <c:pt idx="4">
                  <c:v>41851.0</c:v>
                </c:pt>
                <c:pt idx="5">
                  <c:v>41882.0</c:v>
                </c:pt>
                <c:pt idx="6">
                  <c:v>41912.0</c:v>
                </c:pt>
                <c:pt idx="7">
                  <c:v>41943.0</c:v>
                </c:pt>
                <c:pt idx="8">
                  <c:v>41973.0</c:v>
                </c:pt>
                <c:pt idx="9">
                  <c:v>42004.0</c:v>
                </c:pt>
                <c:pt idx="10">
                  <c:v>42035.0</c:v>
                </c:pt>
                <c:pt idx="11">
                  <c:v>42063.0</c:v>
                </c:pt>
                <c:pt idx="12">
                  <c:v>42094.0</c:v>
                </c:pt>
                <c:pt idx="13">
                  <c:v>42124.0</c:v>
                </c:pt>
                <c:pt idx="14">
                  <c:v>42155.0</c:v>
                </c:pt>
                <c:pt idx="15">
                  <c:v>42185.0</c:v>
                </c:pt>
                <c:pt idx="16">
                  <c:v>42216.0</c:v>
                </c:pt>
                <c:pt idx="17">
                  <c:v>42247.0</c:v>
                </c:pt>
                <c:pt idx="18">
                  <c:v>42277.0</c:v>
                </c:pt>
                <c:pt idx="19">
                  <c:v>42308.0</c:v>
                </c:pt>
                <c:pt idx="20">
                  <c:v>42338.0</c:v>
                </c:pt>
                <c:pt idx="21">
                  <c:v>42369.0</c:v>
                </c:pt>
                <c:pt idx="22">
                  <c:v>42400.0</c:v>
                </c:pt>
                <c:pt idx="23">
                  <c:v>42429.0</c:v>
                </c:pt>
                <c:pt idx="24">
                  <c:v>42460.0</c:v>
                </c:pt>
                <c:pt idx="25">
                  <c:v>42490.0</c:v>
                </c:pt>
                <c:pt idx="26">
                  <c:v>42521.0</c:v>
                </c:pt>
                <c:pt idx="27">
                  <c:v>42551.0</c:v>
                </c:pt>
                <c:pt idx="28">
                  <c:v>42582.0</c:v>
                </c:pt>
                <c:pt idx="29">
                  <c:v>42613.0</c:v>
                </c:pt>
                <c:pt idx="30">
                  <c:v>42643.0</c:v>
                </c:pt>
                <c:pt idx="31">
                  <c:v>42674.0</c:v>
                </c:pt>
                <c:pt idx="32">
                  <c:v>42704.0</c:v>
                </c:pt>
                <c:pt idx="33">
                  <c:v>42735.0</c:v>
                </c:pt>
                <c:pt idx="34">
                  <c:v>42766.0</c:v>
                </c:pt>
                <c:pt idx="35">
                  <c:v>42794.0</c:v>
                </c:pt>
                <c:pt idx="36">
                  <c:v>42825.0</c:v>
                </c:pt>
                <c:pt idx="37">
                  <c:v>42855.0</c:v>
                </c:pt>
                <c:pt idx="38">
                  <c:v>42886.0</c:v>
                </c:pt>
                <c:pt idx="39">
                  <c:v>42916.0</c:v>
                </c:pt>
                <c:pt idx="40">
                  <c:v>42947.0</c:v>
                </c:pt>
                <c:pt idx="41">
                  <c:v>42978.0</c:v>
                </c:pt>
                <c:pt idx="42">
                  <c:v>43008.0</c:v>
                </c:pt>
                <c:pt idx="43">
                  <c:v>43039.0</c:v>
                </c:pt>
                <c:pt idx="44">
                  <c:v>43069.0</c:v>
                </c:pt>
                <c:pt idx="45">
                  <c:v>43100.0</c:v>
                </c:pt>
                <c:pt idx="46">
                  <c:v>43131.0</c:v>
                </c:pt>
                <c:pt idx="47">
                  <c:v>43159.0</c:v>
                </c:pt>
                <c:pt idx="48">
                  <c:v>43190.0</c:v>
                </c:pt>
                <c:pt idx="49">
                  <c:v>43220.0</c:v>
                </c:pt>
                <c:pt idx="50">
                  <c:v>43251.0</c:v>
                </c:pt>
                <c:pt idx="51">
                  <c:v>43281.0</c:v>
                </c:pt>
                <c:pt idx="52">
                  <c:v>43312.0</c:v>
                </c:pt>
                <c:pt idx="53">
                  <c:v>43343.0</c:v>
                </c:pt>
                <c:pt idx="54">
                  <c:v>43373.0</c:v>
                </c:pt>
                <c:pt idx="55">
                  <c:v>43404.0</c:v>
                </c:pt>
                <c:pt idx="56">
                  <c:v>43434.0</c:v>
                </c:pt>
                <c:pt idx="57">
                  <c:v>43465.0</c:v>
                </c:pt>
                <c:pt idx="58">
                  <c:v>43496.0</c:v>
                </c:pt>
                <c:pt idx="59">
                  <c:v>43524.0</c:v>
                </c:pt>
                <c:pt idx="60">
                  <c:v>43555.0</c:v>
                </c:pt>
                <c:pt idx="61">
                  <c:v>43585.0</c:v>
                </c:pt>
                <c:pt idx="62">
                  <c:v>43616.0</c:v>
                </c:pt>
              </c:numCache>
            </c:numRef>
          </c:cat>
          <c:val>
            <c:numRef>
              <c:f>Data!$R$2:$R$64</c:f>
              <c:numCache>
                <c:formatCode>General</c:formatCode>
                <c:ptCount val="63"/>
                <c:pt idx="0">
                  <c:v>0.0</c:v>
                </c:pt>
                <c:pt idx="1">
                  <c:v>349.412698360755</c:v>
                </c:pt>
                <c:pt idx="2">
                  <c:v>1528.606705269005</c:v>
                </c:pt>
                <c:pt idx="3">
                  <c:v>2683.649278647095</c:v>
                </c:pt>
                <c:pt idx="4">
                  <c:v>1710.248594394512</c:v>
                </c:pt>
                <c:pt idx="5">
                  <c:v>3419.630620591533</c:v>
                </c:pt>
                <c:pt idx="6">
                  <c:v>2460.9749555638</c:v>
                </c:pt>
                <c:pt idx="7">
                  <c:v>3783.59195128221</c:v>
                </c:pt>
                <c:pt idx="8">
                  <c:v>5286.75495609579</c:v>
                </c:pt>
                <c:pt idx="9">
                  <c:v>5121.142407392093</c:v>
                </c:pt>
                <c:pt idx="10">
                  <c:v>3433.275649115413</c:v>
                </c:pt>
                <c:pt idx="11">
                  <c:v>5515.735145818237</c:v>
                </c:pt>
                <c:pt idx="12">
                  <c:v>4392.394783152444</c:v>
                </c:pt>
                <c:pt idx="13">
                  <c:v>5046.054358897449</c:v>
                </c:pt>
                <c:pt idx="14">
                  <c:v>5849.506301925044</c:v>
                </c:pt>
                <c:pt idx="15">
                  <c:v>4236.688082035032</c:v>
                </c:pt>
                <c:pt idx="16">
                  <c:v>5673.843141112415</c:v>
                </c:pt>
                <c:pt idx="17">
                  <c:v>422.3280933724145</c:v>
                </c:pt>
                <c:pt idx="18">
                  <c:v>-538.474542232867</c:v>
                </c:pt>
                <c:pt idx="19">
                  <c:v>2545.710023822674</c:v>
                </c:pt>
                <c:pt idx="20">
                  <c:v>2791.18047098758</c:v>
                </c:pt>
                <c:pt idx="21">
                  <c:v>1722.05037968548</c:v>
                </c:pt>
                <c:pt idx="22">
                  <c:v>-1392.613739535901</c:v>
                </c:pt>
                <c:pt idx="23">
                  <c:v>-1429.634577319782</c:v>
                </c:pt>
                <c:pt idx="24">
                  <c:v>765.2508596232381</c:v>
                </c:pt>
                <c:pt idx="25">
                  <c:v>1079.4000553396</c:v>
                </c:pt>
                <c:pt idx="26">
                  <c:v>2154.01164313045</c:v>
                </c:pt>
                <c:pt idx="27">
                  <c:v>2482.139328686361</c:v>
                </c:pt>
                <c:pt idx="28">
                  <c:v>5816.39963653669</c:v>
                </c:pt>
                <c:pt idx="29">
                  <c:v>5938.06545790375</c:v>
                </c:pt>
                <c:pt idx="30">
                  <c:v>5946.279100882159</c:v>
                </c:pt>
                <c:pt idx="31">
                  <c:v>4091.83803426876</c:v>
                </c:pt>
                <c:pt idx="32">
                  <c:v>6578.68182356</c:v>
                </c:pt>
                <c:pt idx="33">
                  <c:v>8366.426565813428</c:v>
                </c:pt>
                <c:pt idx="34">
                  <c:v>9871.121891351818</c:v>
                </c:pt>
                <c:pt idx="35">
                  <c:v>13824.65689625773</c:v>
                </c:pt>
                <c:pt idx="36">
                  <c:v>13953.16432438695</c:v>
                </c:pt>
                <c:pt idx="37">
                  <c:v>15123.26746720415</c:v>
                </c:pt>
                <c:pt idx="38">
                  <c:v>17050.65192299641</c:v>
                </c:pt>
                <c:pt idx="39">
                  <c:v>18062.45875100221</c:v>
                </c:pt>
                <c:pt idx="40">
                  <c:v>21299.35871593302</c:v>
                </c:pt>
                <c:pt idx="41">
                  <c:v>21807.1000658325</c:v>
                </c:pt>
                <c:pt idx="42">
                  <c:v>25502.37374109318</c:v>
                </c:pt>
                <c:pt idx="43">
                  <c:v>30722.6811745953</c:v>
                </c:pt>
                <c:pt idx="44">
                  <c:v>37023.9889915587</c:v>
                </c:pt>
                <c:pt idx="45">
                  <c:v>39399.01496308226</c:v>
                </c:pt>
                <c:pt idx="46">
                  <c:v>49138.28929807506</c:v>
                </c:pt>
                <c:pt idx="47">
                  <c:v>43661.84046198701</c:v>
                </c:pt>
                <c:pt idx="48">
                  <c:v>40703.03423490696</c:v>
                </c:pt>
                <c:pt idx="49">
                  <c:v>41122.4213823937</c:v>
                </c:pt>
                <c:pt idx="50">
                  <c:v>43317.54574353617</c:v>
                </c:pt>
                <c:pt idx="51">
                  <c:v>44155.9467715213</c:v>
                </c:pt>
                <c:pt idx="52">
                  <c:v>48217.83480381382</c:v>
                </c:pt>
                <c:pt idx="53">
                  <c:v>53299.097508671</c:v>
                </c:pt>
                <c:pt idx="54">
                  <c:v>54264.65420146067</c:v>
                </c:pt>
                <c:pt idx="55">
                  <c:v>39244.93594409197</c:v>
                </c:pt>
                <c:pt idx="56">
                  <c:v>40480.93521085462</c:v>
                </c:pt>
                <c:pt idx="57">
                  <c:v>29266.32168534712</c:v>
                </c:pt>
                <c:pt idx="58">
                  <c:v>32427.43179634039</c:v>
                </c:pt>
                <c:pt idx="59">
                  <c:v>35309.68215758868</c:v>
                </c:pt>
                <c:pt idx="60">
                  <c:v>37741.35093479103</c:v>
                </c:pt>
                <c:pt idx="61">
                  <c:v>43371.99689880381</c:v>
                </c:pt>
                <c:pt idx="62">
                  <c:v>29583.43258385871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Data!$T$1</c:f>
              <c:strCache>
                <c:ptCount val="1"/>
                <c:pt idx="0">
                  <c:v>Vega</c:v>
                </c:pt>
              </c:strCache>
            </c:strRef>
          </c:tx>
          <c:spPr>
            <a:ln w="28575" cap="rnd">
              <a:solidFill>
                <a:schemeClr val="accent2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Data!$A$2:$A$64</c:f>
              <c:numCache>
                <c:formatCode>m/d/yy</c:formatCode>
                <c:ptCount val="63"/>
                <c:pt idx="0">
                  <c:v>41729.0</c:v>
                </c:pt>
                <c:pt idx="1">
                  <c:v>41759.0</c:v>
                </c:pt>
                <c:pt idx="2">
                  <c:v>41790.0</c:v>
                </c:pt>
                <c:pt idx="3">
                  <c:v>41820.0</c:v>
                </c:pt>
                <c:pt idx="4">
                  <c:v>41851.0</c:v>
                </c:pt>
                <c:pt idx="5">
                  <c:v>41882.0</c:v>
                </c:pt>
                <c:pt idx="6">
                  <c:v>41912.0</c:v>
                </c:pt>
                <c:pt idx="7">
                  <c:v>41943.0</c:v>
                </c:pt>
                <c:pt idx="8">
                  <c:v>41973.0</c:v>
                </c:pt>
                <c:pt idx="9">
                  <c:v>42004.0</c:v>
                </c:pt>
                <c:pt idx="10">
                  <c:v>42035.0</c:v>
                </c:pt>
                <c:pt idx="11">
                  <c:v>42063.0</c:v>
                </c:pt>
                <c:pt idx="12">
                  <c:v>42094.0</c:v>
                </c:pt>
                <c:pt idx="13">
                  <c:v>42124.0</c:v>
                </c:pt>
                <c:pt idx="14">
                  <c:v>42155.0</c:v>
                </c:pt>
                <c:pt idx="15">
                  <c:v>42185.0</c:v>
                </c:pt>
                <c:pt idx="16">
                  <c:v>42216.0</c:v>
                </c:pt>
                <c:pt idx="17">
                  <c:v>42247.0</c:v>
                </c:pt>
                <c:pt idx="18">
                  <c:v>42277.0</c:v>
                </c:pt>
                <c:pt idx="19">
                  <c:v>42308.0</c:v>
                </c:pt>
                <c:pt idx="20">
                  <c:v>42338.0</c:v>
                </c:pt>
                <c:pt idx="21">
                  <c:v>42369.0</c:v>
                </c:pt>
                <c:pt idx="22">
                  <c:v>42400.0</c:v>
                </c:pt>
                <c:pt idx="23">
                  <c:v>42429.0</c:v>
                </c:pt>
                <c:pt idx="24">
                  <c:v>42460.0</c:v>
                </c:pt>
                <c:pt idx="25">
                  <c:v>42490.0</c:v>
                </c:pt>
                <c:pt idx="26">
                  <c:v>42521.0</c:v>
                </c:pt>
                <c:pt idx="27">
                  <c:v>42551.0</c:v>
                </c:pt>
                <c:pt idx="28">
                  <c:v>42582.0</c:v>
                </c:pt>
                <c:pt idx="29">
                  <c:v>42613.0</c:v>
                </c:pt>
                <c:pt idx="30">
                  <c:v>42643.0</c:v>
                </c:pt>
                <c:pt idx="31">
                  <c:v>42674.0</c:v>
                </c:pt>
                <c:pt idx="32">
                  <c:v>42704.0</c:v>
                </c:pt>
                <c:pt idx="33">
                  <c:v>42735.0</c:v>
                </c:pt>
                <c:pt idx="34">
                  <c:v>42766.0</c:v>
                </c:pt>
                <c:pt idx="35">
                  <c:v>42794.0</c:v>
                </c:pt>
                <c:pt idx="36">
                  <c:v>42825.0</c:v>
                </c:pt>
                <c:pt idx="37">
                  <c:v>42855.0</c:v>
                </c:pt>
                <c:pt idx="38">
                  <c:v>42886.0</c:v>
                </c:pt>
                <c:pt idx="39">
                  <c:v>42916.0</c:v>
                </c:pt>
                <c:pt idx="40">
                  <c:v>42947.0</c:v>
                </c:pt>
                <c:pt idx="41">
                  <c:v>42978.0</c:v>
                </c:pt>
                <c:pt idx="42">
                  <c:v>43008.0</c:v>
                </c:pt>
                <c:pt idx="43">
                  <c:v>43039.0</c:v>
                </c:pt>
                <c:pt idx="44">
                  <c:v>43069.0</c:v>
                </c:pt>
                <c:pt idx="45">
                  <c:v>43100.0</c:v>
                </c:pt>
                <c:pt idx="46">
                  <c:v>43131.0</c:v>
                </c:pt>
                <c:pt idx="47">
                  <c:v>43159.0</c:v>
                </c:pt>
                <c:pt idx="48">
                  <c:v>43190.0</c:v>
                </c:pt>
                <c:pt idx="49">
                  <c:v>43220.0</c:v>
                </c:pt>
                <c:pt idx="50">
                  <c:v>43251.0</c:v>
                </c:pt>
                <c:pt idx="51">
                  <c:v>43281.0</c:v>
                </c:pt>
                <c:pt idx="52">
                  <c:v>43312.0</c:v>
                </c:pt>
                <c:pt idx="53">
                  <c:v>43343.0</c:v>
                </c:pt>
                <c:pt idx="54">
                  <c:v>43373.0</c:v>
                </c:pt>
                <c:pt idx="55">
                  <c:v>43404.0</c:v>
                </c:pt>
                <c:pt idx="56">
                  <c:v>43434.0</c:v>
                </c:pt>
                <c:pt idx="57">
                  <c:v>43465.0</c:v>
                </c:pt>
                <c:pt idx="58">
                  <c:v>43496.0</c:v>
                </c:pt>
                <c:pt idx="59">
                  <c:v>43524.0</c:v>
                </c:pt>
                <c:pt idx="60">
                  <c:v>43555.0</c:v>
                </c:pt>
                <c:pt idx="61">
                  <c:v>43585.0</c:v>
                </c:pt>
                <c:pt idx="62">
                  <c:v>43616.0</c:v>
                </c:pt>
              </c:numCache>
            </c:numRef>
          </c:cat>
          <c:val>
            <c:numRef>
              <c:f>Data!$T$2:$T$64</c:f>
              <c:numCache>
                <c:formatCode>General</c:formatCode>
                <c:ptCount val="63"/>
                <c:pt idx="0">
                  <c:v>0.0</c:v>
                </c:pt>
                <c:pt idx="1">
                  <c:v>161.604031759856</c:v>
                </c:pt>
                <c:pt idx="2">
                  <c:v>1620.646458981996</c:v>
                </c:pt>
                <c:pt idx="3">
                  <c:v>2880.271379829866</c:v>
                </c:pt>
                <c:pt idx="4">
                  <c:v>1604.039882067186</c:v>
                </c:pt>
                <c:pt idx="5">
                  <c:v>5185.007741498866</c:v>
                </c:pt>
                <c:pt idx="6">
                  <c:v>3826.220992192926</c:v>
                </c:pt>
                <c:pt idx="7">
                  <c:v>6096.734771037546</c:v>
                </c:pt>
                <c:pt idx="8">
                  <c:v>9189.417844147591</c:v>
                </c:pt>
                <c:pt idx="9">
                  <c:v>7927.183516549126</c:v>
                </c:pt>
                <c:pt idx="10">
                  <c:v>6635.036235380996</c:v>
                </c:pt>
                <c:pt idx="11">
                  <c:v>10804.30007318146</c:v>
                </c:pt>
                <c:pt idx="12">
                  <c:v>9583.34863377942</c:v>
                </c:pt>
                <c:pt idx="13">
                  <c:v>10163.08405597306</c:v>
                </c:pt>
                <c:pt idx="14">
                  <c:v>9873.41143605103</c:v>
                </c:pt>
                <c:pt idx="15">
                  <c:v>8187.434300252879</c:v>
                </c:pt>
                <c:pt idx="16">
                  <c:v>11143.2253820089</c:v>
                </c:pt>
                <c:pt idx="17">
                  <c:v>7095.15753970278</c:v>
                </c:pt>
                <c:pt idx="18">
                  <c:v>6109.244087072947</c:v>
                </c:pt>
                <c:pt idx="19">
                  <c:v>9908.587213314267</c:v>
                </c:pt>
                <c:pt idx="20">
                  <c:v>9456.098275534575</c:v>
                </c:pt>
                <c:pt idx="21">
                  <c:v>8495.105993395173</c:v>
                </c:pt>
                <c:pt idx="22">
                  <c:v>7988.255932803702</c:v>
                </c:pt>
                <c:pt idx="23">
                  <c:v>7924.085543092964</c:v>
                </c:pt>
                <c:pt idx="24">
                  <c:v>13149.38519145181</c:v>
                </c:pt>
                <c:pt idx="25">
                  <c:v>13442.05693970197</c:v>
                </c:pt>
                <c:pt idx="26">
                  <c:v>14154.51489062702</c:v>
                </c:pt>
                <c:pt idx="27">
                  <c:v>13728.02032115316</c:v>
                </c:pt>
                <c:pt idx="28">
                  <c:v>20988.59372888019</c:v>
                </c:pt>
                <c:pt idx="29">
                  <c:v>19870.45773052917</c:v>
                </c:pt>
                <c:pt idx="30">
                  <c:v>19023.8246555502</c:v>
                </c:pt>
                <c:pt idx="31">
                  <c:v>18511.36838880243</c:v>
                </c:pt>
                <c:pt idx="32">
                  <c:v>23018.58442920933</c:v>
                </c:pt>
                <c:pt idx="33">
                  <c:v>24474.31158253879</c:v>
                </c:pt>
                <c:pt idx="34">
                  <c:v>28753.30207851083</c:v>
                </c:pt>
                <c:pt idx="35">
                  <c:v>33062.48095768761</c:v>
                </c:pt>
                <c:pt idx="36">
                  <c:v>34511.5536544185</c:v>
                </c:pt>
                <c:pt idx="37">
                  <c:v>36218.14435727671</c:v>
                </c:pt>
                <c:pt idx="38">
                  <c:v>38050.6112677487</c:v>
                </c:pt>
                <c:pt idx="39">
                  <c:v>38440.46925956338</c:v>
                </c:pt>
                <c:pt idx="40">
                  <c:v>43647.76768307819</c:v>
                </c:pt>
                <c:pt idx="41">
                  <c:v>43640.55198621767</c:v>
                </c:pt>
                <c:pt idx="42">
                  <c:v>53625.67775199401</c:v>
                </c:pt>
                <c:pt idx="43">
                  <c:v>59811.39481057777</c:v>
                </c:pt>
                <c:pt idx="44">
                  <c:v>66095.43279406034</c:v>
                </c:pt>
                <c:pt idx="45">
                  <c:v>75127.88068815413</c:v>
                </c:pt>
                <c:pt idx="46">
                  <c:v>77693.29509129479</c:v>
                </c:pt>
                <c:pt idx="47">
                  <c:v>73051.7558649481</c:v>
                </c:pt>
                <c:pt idx="48">
                  <c:v>71993.78689586272</c:v>
                </c:pt>
                <c:pt idx="49">
                  <c:v>73699.15022770495</c:v>
                </c:pt>
                <c:pt idx="50">
                  <c:v>77099.13817036538</c:v>
                </c:pt>
                <c:pt idx="51">
                  <c:v>78390.8417566574</c:v>
                </c:pt>
                <c:pt idx="52">
                  <c:v>85781.44879423143</c:v>
                </c:pt>
                <c:pt idx="53">
                  <c:v>91586.20892577223</c:v>
                </c:pt>
                <c:pt idx="54">
                  <c:v>93433.7744585458</c:v>
                </c:pt>
                <c:pt idx="55">
                  <c:v>86383.60856711619</c:v>
                </c:pt>
                <c:pt idx="56">
                  <c:v>87763.5485189882</c:v>
                </c:pt>
                <c:pt idx="57">
                  <c:v>83939.53869916617</c:v>
                </c:pt>
                <c:pt idx="58">
                  <c:v>89036.95077162837</c:v>
                </c:pt>
                <c:pt idx="59">
                  <c:v>94612.94413593643</c:v>
                </c:pt>
                <c:pt idx="60">
                  <c:v>95530.79373906842</c:v>
                </c:pt>
                <c:pt idx="61">
                  <c:v>107801.181399465</c:v>
                </c:pt>
                <c:pt idx="62">
                  <c:v>102726.6192096442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Data!$V$1</c:f>
              <c:strCache>
                <c:ptCount val="1"/>
                <c:pt idx="0">
                  <c:v>Theta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numRef>
              <c:f>Data!$A$2:$A$64</c:f>
              <c:numCache>
                <c:formatCode>m/d/yy</c:formatCode>
                <c:ptCount val="63"/>
                <c:pt idx="0">
                  <c:v>41729.0</c:v>
                </c:pt>
                <c:pt idx="1">
                  <c:v>41759.0</c:v>
                </c:pt>
                <c:pt idx="2">
                  <c:v>41790.0</c:v>
                </c:pt>
                <c:pt idx="3">
                  <c:v>41820.0</c:v>
                </c:pt>
                <c:pt idx="4">
                  <c:v>41851.0</c:v>
                </c:pt>
                <c:pt idx="5">
                  <c:v>41882.0</c:v>
                </c:pt>
                <c:pt idx="6">
                  <c:v>41912.0</c:v>
                </c:pt>
                <c:pt idx="7">
                  <c:v>41943.0</c:v>
                </c:pt>
                <c:pt idx="8">
                  <c:v>41973.0</c:v>
                </c:pt>
                <c:pt idx="9">
                  <c:v>42004.0</c:v>
                </c:pt>
                <c:pt idx="10">
                  <c:v>42035.0</c:v>
                </c:pt>
                <c:pt idx="11">
                  <c:v>42063.0</c:v>
                </c:pt>
                <c:pt idx="12">
                  <c:v>42094.0</c:v>
                </c:pt>
                <c:pt idx="13">
                  <c:v>42124.0</c:v>
                </c:pt>
                <c:pt idx="14">
                  <c:v>42155.0</c:v>
                </c:pt>
                <c:pt idx="15">
                  <c:v>42185.0</c:v>
                </c:pt>
                <c:pt idx="16">
                  <c:v>42216.0</c:v>
                </c:pt>
                <c:pt idx="17">
                  <c:v>42247.0</c:v>
                </c:pt>
                <c:pt idx="18">
                  <c:v>42277.0</c:v>
                </c:pt>
                <c:pt idx="19">
                  <c:v>42308.0</c:v>
                </c:pt>
                <c:pt idx="20">
                  <c:v>42338.0</c:v>
                </c:pt>
                <c:pt idx="21">
                  <c:v>42369.0</c:v>
                </c:pt>
                <c:pt idx="22">
                  <c:v>42400.0</c:v>
                </c:pt>
                <c:pt idx="23">
                  <c:v>42429.0</c:v>
                </c:pt>
                <c:pt idx="24">
                  <c:v>42460.0</c:v>
                </c:pt>
                <c:pt idx="25">
                  <c:v>42490.0</c:v>
                </c:pt>
                <c:pt idx="26">
                  <c:v>42521.0</c:v>
                </c:pt>
                <c:pt idx="27">
                  <c:v>42551.0</c:v>
                </c:pt>
                <c:pt idx="28">
                  <c:v>42582.0</c:v>
                </c:pt>
                <c:pt idx="29">
                  <c:v>42613.0</c:v>
                </c:pt>
                <c:pt idx="30">
                  <c:v>42643.0</c:v>
                </c:pt>
                <c:pt idx="31">
                  <c:v>42674.0</c:v>
                </c:pt>
                <c:pt idx="32">
                  <c:v>42704.0</c:v>
                </c:pt>
                <c:pt idx="33">
                  <c:v>42735.0</c:v>
                </c:pt>
                <c:pt idx="34">
                  <c:v>42766.0</c:v>
                </c:pt>
                <c:pt idx="35">
                  <c:v>42794.0</c:v>
                </c:pt>
                <c:pt idx="36">
                  <c:v>42825.0</c:v>
                </c:pt>
                <c:pt idx="37">
                  <c:v>42855.0</c:v>
                </c:pt>
                <c:pt idx="38">
                  <c:v>42886.0</c:v>
                </c:pt>
                <c:pt idx="39">
                  <c:v>42916.0</c:v>
                </c:pt>
                <c:pt idx="40">
                  <c:v>42947.0</c:v>
                </c:pt>
                <c:pt idx="41">
                  <c:v>42978.0</c:v>
                </c:pt>
                <c:pt idx="42">
                  <c:v>43008.0</c:v>
                </c:pt>
                <c:pt idx="43">
                  <c:v>43039.0</c:v>
                </c:pt>
                <c:pt idx="44">
                  <c:v>43069.0</c:v>
                </c:pt>
                <c:pt idx="45">
                  <c:v>43100.0</c:v>
                </c:pt>
                <c:pt idx="46">
                  <c:v>43131.0</c:v>
                </c:pt>
                <c:pt idx="47">
                  <c:v>43159.0</c:v>
                </c:pt>
                <c:pt idx="48">
                  <c:v>43190.0</c:v>
                </c:pt>
                <c:pt idx="49">
                  <c:v>43220.0</c:v>
                </c:pt>
                <c:pt idx="50">
                  <c:v>43251.0</c:v>
                </c:pt>
                <c:pt idx="51">
                  <c:v>43281.0</c:v>
                </c:pt>
                <c:pt idx="52">
                  <c:v>43312.0</c:v>
                </c:pt>
                <c:pt idx="53">
                  <c:v>43343.0</c:v>
                </c:pt>
                <c:pt idx="54">
                  <c:v>43373.0</c:v>
                </c:pt>
                <c:pt idx="55">
                  <c:v>43404.0</c:v>
                </c:pt>
                <c:pt idx="56">
                  <c:v>43434.0</c:v>
                </c:pt>
                <c:pt idx="57">
                  <c:v>43465.0</c:v>
                </c:pt>
                <c:pt idx="58">
                  <c:v>43496.0</c:v>
                </c:pt>
                <c:pt idx="59">
                  <c:v>43524.0</c:v>
                </c:pt>
                <c:pt idx="60">
                  <c:v>43555.0</c:v>
                </c:pt>
                <c:pt idx="61">
                  <c:v>43585.0</c:v>
                </c:pt>
                <c:pt idx="62">
                  <c:v>43616.0</c:v>
                </c:pt>
              </c:numCache>
            </c:numRef>
          </c:cat>
          <c:val>
            <c:numRef>
              <c:f>Data!$V$2:$V$64</c:f>
              <c:numCache>
                <c:formatCode>General</c:formatCode>
                <c:ptCount val="63"/>
                <c:pt idx="0">
                  <c:v>0.0</c:v>
                </c:pt>
                <c:pt idx="1">
                  <c:v>690.055029956577</c:v>
                </c:pt>
                <c:pt idx="2">
                  <c:v>1392.514352708761</c:v>
                </c:pt>
                <c:pt idx="3">
                  <c:v>2064.794896678732</c:v>
                </c:pt>
                <c:pt idx="4">
                  <c:v>2730.739813959147</c:v>
                </c:pt>
                <c:pt idx="5">
                  <c:v>3489.368918611897</c:v>
                </c:pt>
                <c:pt idx="6">
                  <c:v>4250.940966064067</c:v>
                </c:pt>
                <c:pt idx="7">
                  <c:v>5136.235294561483</c:v>
                </c:pt>
                <c:pt idx="8">
                  <c:v>6013.257270566895</c:v>
                </c:pt>
                <c:pt idx="9">
                  <c:v>6790.430906691417</c:v>
                </c:pt>
                <c:pt idx="10">
                  <c:v>7665.857196437603</c:v>
                </c:pt>
                <c:pt idx="11">
                  <c:v>8585.807785733223</c:v>
                </c:pt>
                <c:pt idx="12">
                  <c:v>9576.740873537004</c:v>
                </c:pt>
                <c:pt idx="13">
                  <c:v>10803.36200782251</c:v>
                </c:pt>
                <c:pt idx="14">
                  <c:v>11814.88758457184</c:v>
                </c:pt>
                <c:pt idx="15">
                  <c:v>13029.39558547787</c:v>
                </c:pt>
                <c:pt idx="16">
                  <c:v>14244.81084918839</c:v>
                </c:pt>
                <c:pt idx="17">
                  <c:v>15229.61663032168</c:v>
                </c:pt>
                <c:pt idx="18">
                  <c:v>16230.50410992778</c:v>
                </c:pt>
                <c:pt idx="19">
                  <c:v>17389.39466409832</c:v>
                </c:pt>
                <c:pt idx="20">
                  <c:v>18456.16491528372</c:v>
                </c:pt>
                <c:pt idx="21">
                  <c:v>19507.60697735423</c:v>
                </c:pt>
                <c:pt idx="22">
                  <c:v>20709.91246105457</c:v>
                </c:pt>
                <c:pt idx="23">
                  <c:v>21765.3162703874</c:v>
                </c:pt>
                <c:pt idx="24">
                  <c:v>22737.54021583122</c:v>
                </c:pt>
                <c:pt idx="25">
                  <c:v>23961.09011850184</c:v>
                </c:pt>
                <c:pt idx="26">
                  <c:v>25050.5349995846</c:v>
                </c:pt>
                <c:pt idx="27">
                  <c:v>26654.01133530944</c:v>
                </c:pt>
                <c:pt idx="28">
                  <c:v>28144.95788500756</c:v>
                </c:pt>
                <c:pt idx="29">
                  <c:v>29272.76427964438</c:v>
                </c:pt>
                <c:pt idx="30">
                  <c:v>30661.96059657763</c:v>
                </c:pt>
                <c:pt idx="31">
                  <c:v>32264.68226893555</c:v>
                </c:pt>
                <c:pt idx="32">
                  <c:v>33554.00811651522</c:v>
                </c:pt>
                <c:pt idx="33">
                  <c:v>34725.9760579426</c:v>
                </c:pt>
                <c:pt idx="34">
                  <c:v>36077.35708215255</c:v>
                </c:pt>
                <c:pt idx="35">
                  <c:v>37435.23280359502</c:v>
                </c:pt>
                <c:pt idx="36">
                  <c:v>38743.72780799481</c:v>
                </c:pt>
                <c:pt idx="37">
                  <c:v>39838.44563899814</c:v>
                </c:pt>
                <c:pt idx="38">
                  <c:v>41102.0197558042</c:v>
                </c:pt>
                <c:pt idx="39">
                  <c:v>42358.37696484579</c:v>
                </c:pt>
                <c:pt idx="40">
                  <c:v>43703.70219694971</c:v>
                </c:pt>
                <c:pt idx="41">
                  <c:v>44982.14918189157</c:v>
                </c:pt>
                <c:pt idx="42">
                  <c:v>46833.45974326025</c:v>
                </c:pt>
                <c:pt idx="43">
                  <c:v>48466.39732358942</c:v>
                </c:pt>
                <c:pt idx="44">
                  <c:v>50275.3031061326</c:v>
                </c:pt>
                <c:pt idx="45">
                  <c:v>52231.84663563375</c:v>
                </c:pt>
                <c:pt idx="46">
                  <c:v>53713.93341484125</c:v>
                </c:pt>
                <c:pt idx="47">
                  <c:v>55291.397070668</c:v>
                </c:pt>
                <c:pt idx="48">
                  <c:v>56659.76153590618</c:v>
                </c:pt>
                <c:pt idx="49">
                  <c:v>58309.58294244985</c:v>
                </c:pt>
                <c:pt idx="50">
                  <c:v>59837.08531782275</c:v>
                </c:pt>
                <c:pt idx="51">
                  <c:v>61592.1977448665</c:v>
                </c:pt>
                <c:pt idx="52">
                  <c:v>63037.50364124728</c:v>
                </c:pt>
                <c:pt idx="53">
                  <c:v>64721.56878893899</c:v>
                </c:pt>
                <c:pt idx="54">
                  <c:v>66124.45061331127</c:v>
                </c:pt>
                <c:pt idx="55">
                  <c:v>67752.21401311737</c:v>
                </c:pt>
                <c:pt idx="56">
                  <c:v>69523.49398185191</c:v>
                </c:pt>
                <c:pt idx="57">
                  <c:v>71464.68293256937</c:v>
                </c:pt>
                <c:pt idx="58">
                  <c:v>73294.31875328565</c:v>
                </c:pt>
                <c:pt idx="59">
                  <c:v>75117.32835748273</c:v>
                </c:pt>
                <c:pt idx="60">
                  <c:v>76880.29928965481</c:v>
                </c:pt>
                <c:pt idx="61">
                  <c:v>79200.11473686213</c:v>
                </c:pt>
                <c:pt idx="62">
                  <c:v>81123.41147441103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49545488"/>
        <c:axId val="1989315744"/>
      </c:lineChart>
      <c:dateAx>
        <c:axId val="2049545488"/>
        <c:scaling>
          <c:orientation val="minMax"/>
        </c:scaling>
        <c:delete val="0"/>
        <c:axPos val="b"/>
        <c:numFmt formatCode="m/d/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9315744"/>
        <c:crossesAt val="-20000.0"/>
        <c:auto val="1"/>
        <c:lblOffset val="100"/>
        <c:baseTimeUnit val="months"/>
      </c:dateAx>
      <c:valAx>
        <c:axId val="1989315744"/>
        <c:scaling>
          <c:orientation val="minMax"/>
          <c:max val="120000.0"/>
          <c:min val="-200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9545488"/>
        <c:crosses val="autoZero"/>
        <c:crossBetween val="between"/>
        <c:majorUnit val="20000.0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31696614846221"/>
          <c:y val="0.940277991248675"/>
          <c:w val="0.549427283128071"/>
          <c:h val="0.059721936751261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Cumulative Attribution of ETF PnL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947737061713439"/>
          <c:y val="0.145812633073101"/>
          <c:w val="0.877448516050878"/>
          <c:h val="0.58848432182315"/>
        </c:manualLayout>
      </c:layout>
      <c:lineChart>
        <c:grouping val="standard"/>
        <c:varyColors val="0"/>
        <c:ser>
          <c:idx val="0"/>
          <c:order val="0"/>
          <c:tx>
            <c:strRef>
              <c:f>Data!$I$1</c:f>
              <c:strCache>
                <c:ptCount val="1"/>
                <c:pt idx="0">
                  <c:v>EQ</c:v>
                </c:pt>
              </c:strCache>
            </c:strRef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numRef>
              <c:f>Data!$A$2:$A$65</c:f>
              <c:numCache>
                <c:formatCode>m/d/yy</c:formatCode>
                <c:ptCount val="64"/>
                <c:pt idx="0">
                  <c:v>41729.0</c:v>
                </c:pt>
                <c:pt idx="1">
                  <c:v>41759.0</c:v>
                </c:pt>
                <c:pt idx="2">
                  <c:v>41790.0</c:v>
                </c:pt>
                <c:pt idx="3">
                  <c:v>41820.0</c:v>
                </c:pt>
                <c:pt idx="4">
                  <c:v>41851.0</c:v>
                </c:pt>
                <c:pt idx="5">
                  <c:v>41882.0</c:v>
                </c:pt>
                <c:pt idx="6">
                  <c:v>41912.0</c:v>
                </c:pt>
                <c:pt idx="7">
                  <c:v>41943.0</c:v>
                </c:pt>
                <c:pt idx="8">
                  <c:v>41973.0</c:v>
                </c:pt>
                <c:pt idx="9">
                  <c:v>42004.0</c:v>
                </c:pt>
                <c:pt idx="10">
                  <c:v>42035.0</c:v>
                </c:pt>
                <c:pt idx="11">
                  <c:v>42063.0</c:v>
                </c:pt>
                <c:pt idx="12">
                  <c:v>42094.0</c:v>
                </c:pt>
                <c:pt idx="13">
                  <c:v>42124.0</c:v>
                </c:pt>
                <c:pt idx="14">
                  <c:v>42155.0</c:v>
                </c:pt>
                <c:pt idx="15">
                  <c:v>42185.0</c:v>
                </c:pt>
                <c:pt idx="16">
                  <c:v>42216.0</c:v>
                </c:pt>
                <c:pt idx="17">
                  <c:v>42247.0</c:v>
                </c:pt>
                <c:pt idx="18">
                  <c:v>42277.0</c:v>
                </c:pt>
                <c:pt idx="19">
                  <c:v>42308.0</c:v>
                </c:pt>
                <c:pt idx="20">
                  <c:v>42338.0</c:v>
                </c:pt>
                <c:pt idx="21">
                  <c:v>42369.0</c:v>
                </c:pt>
                <c:pt idx="22">
                  <c:v>42400.0</c:v>
                </c:pt>
                <c:pt idx="23">
                  <c:v>42429.0</c:v>
                </c:pt>
                <c:pt idx="24">
                  <c:v>42460.0</c:v>
                </c:pt>
                <c:pt idx="25">
                  <c:v>42490.0</c:v>
                </c:pt>
                <c:pt idx="26">
                  <c:v>42521.0</c:v>
                </c:pt>
                <c:pt idx="27">
                  <c:v>42551.0</c:v>
                </c:pt>
                <c:pt idx="28">
                  <c:v>42582.0</c:v>
                </c:pt>
                <c:pt idx="29">
                  <c:v>42613.0</c:v>
                </c:pt>
                <c:pt idx="30">
                  <c:v>42643.0</c:v>
                </c:pt>
                <c:pt idx="31">
                  <c:v>42674.0</c:v>
                </c:pt>
                <c:pt idx="32">
                  <c:v>42704.0</c:v>
                </c:pt>
                <c:pt idx="33">
                  <c:v>42735.0</c:v>
                </c:pt>
                <c:pt idx="34">
                  <c:v>42766.0</c:v>
                </c:pt>
                <c:pt idx="35">
                  <c:v>42794.0</c:v>
                </c:pt>
                <c:pt idx="36">
                  <c:v>42825.0</c:v>
                </c:pt>
                <c:pt idx="37">
                  <c:v>42855.0</c:v>
                </c:pt>
                <c:pt idx="38">
                  <c:v>42886.0</c:v>
                </c:pt>
                <c:pt idx="39">
                  <c:v>42916.0</c:v>
                </c:pt>
                <c:pt idx="40">
                  <c:v>42947.0</c:v>
                </c:pt>
                <c:pt idx="41">
                  <c:v>42978.0</c:v>
                </c:pt>
                <c:pt idx="42">
                  <c:v>43008.0</c:v>
                </c:pt>
                <c:pt idx="43">
                  <c:v>43039.0</c:v>
                </c:pt>
                <c:pt idx="44">
                  <c:v>43069.0</c:v>
                </c:pt>
                <c:pt idx="45">
                  <c:v>43100.0</c:v>
                </c:pt>
                <c:pt idx="46">
                  <c:v>43131.0</c:v>
                </c:pt>
                <c:pt idx="47">
                  <c:v>43159.0</c:v>
                </c:pt>
                <c:pt idx="48">
                  <c:v>43190.0</c:v>
                </c:pt>
                <c:pt idx="49">
                  <c:v>43220.0</c:v>
                </c:pt>
                <c:pt idx="50">
                  <c:v>43251.0</c:v>
                </c:pt>
                <c:pt idx="51">
                  <c:v>43281.0</c:v>
                </c:pt>
                <c:pt idx="52">
                  <c:v>43312.0</c:v>
                </c:pt>
                <c:pt idx="53">
                  <c:v>43343.0</c:v>
                </c:pt>
                <c:pt idx="54">
                  <c:v>43373.0</c:v>
                </c:pt>
                <c:pt idx="55">
                  <c:v>43404.0</c:v>
                </c:pt>
                <c:pt idx="56">
                  <c:v>43434.0</c:v>
                </c:pt>
                <c:pt idx="57">
                  <c:v>43465.0</c:v>
                </c:pt>
                <c:pt idx="58">
                  <c:v>43496.0</c:v>
                </c:pt>
                <c:pt idx="59">
                  <c:v>43524.0</c:v>
                </c:pt>
                <c:pt idx="60">
                  <c:v>43555.0</c:v>
                </c:pt>
                <c:pt idx="61">
                  <c:v>43585.0</c:v>
                </c:pt>
                <c:pt idx="62">
                  <c:v>43616.0</c:v>
                </c:pt>
              </c:numCache>
            </c:numRef>
          </c:cat>
          <c:val>
            <c:numRef>
              <c:f>Data!$I$2:$I$65</c:f>
              <c:numCache>
                <c:formatCode>General</c:formatCode>
                <c:ptCount val="64"/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0.0</c:v>
                </c:pt>
                <c:pt idx="29">
                  <c:v>0.0</c:v>
                </c:pt>
                <c:pt idx="30">
                  <c:v>0.0</c:v>
                </c:pt>
                <c:pt idx="31">
                  <c:v>0.0</c:v>
                </c:pt>
                <c:pt idx="32">
                  <c:v>0.0</c:v>
                </c:pt>
                <c:pt idx="33">
                  <c:v>0.0</c:v>
                </c:pt>
                <c:pt idx="34">
                  <c:v>0.0</c:v>
                </c:pt>
                <c:pt idx="35">
                  <c:v>0.0</c:v>
                </c:pt>
                <c:pt idx="36">
                  <c:v>0.0</c:v>
                </c:pt>
                <c:pt idx="37">
                  <c:v>0.0</c:v>
                </c:pt>
                <c:pt idx="38">
                  <c:v>0.0</c:v>
                </c:pt>
                <c:pt idx="39">
                  <c:v>0.0</c:v>
                </c:pt>
                <c:pt idx="40">
                  <c:v>0.0</c:v>
                </c:pt>
                <c:pt idx="41">
                  <c:v>0.0</c:v>
                </c:pt>
                <c:pt idx="42">
                  <c:v>0.0</c:v>
                </c:pt>
                <c:pt idx="43">
                  <c:v>0.0</c:v>
                </c:pt>
                <c:pt idx="44">
                  <c:v>0.0</c:v>
                </c:pt>
                <c:pt idx="45">
                  <c:v>0.0</c:v>
                </c:pt>
                <c:pt idx="46">
                  <c:v>0.0</c:v>
                </c:pt>
                <c:pt idx="47">
                  <c:v>0.0</c:v>
                </c:pt>
                <c:pt idx="48">
                  <c:v>0.0</c:v>
                </c:pt>
                <c:pt idx="49">
                  <c:v>0.0</c:v>
                </c:pt>
                <c:pt idx="50">
                  <c:v>0.0</c:v>
                </c:pt>
                <c:pt idx="51">
                  <c:v>0.0</c:v>
                </c:pt>
                <c:pt idx="52">
                  <c:v>0.0</c:v>
                </c:pt>
                <c:pt idx="53">
                  <c:v>0.0</c:v>
                </c:pt>
                <c:pt idx="54">
                  <c:v>0.0</c:v>
                </c:pt>
                <c:pt idx="55">
                  <c:v>0.0</c:v>
                </c:pt>
                <c:pt idx="56">
                  <c:v>0.0</c:v>
                </c:pt>
                <c:pt idx="57">
                  <c:v>0.0</c:v>
                </c:pt>
                <c:pt idx="58">
                  <c:v>0.0</c:v>
                </c:pt>
                <c:pt idx="59">
                  <c:v>0.0</c:v>
                </c:pt>
                <c:pt idx="60">
                  <c:v>0.0</c:v>
                </c:pt>
                <c:pt idx="61">
                  <c:v>0.0</c:v>
                </c:pt>
                <c:pt idx="62">
                  <c:v>0.0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Data!$K$1</c:f>
              <c:strCache>
                <c:ptCount val="1"/>
                <c:pt idx="0">
                  <c:v>FI</c:v>
                </c:pt>
              </c:strCache>
            </c:strRef>
          </c:tx>
          <c:spPr>
            <a:ln w="28575" cap="rnd">
              <a:solidFill>
                <a:schemeClr val="accent5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Data!$A$2:$A$65</c:f>
              <c:numCache>
                <c:formatCode>m/d/yy</c:formatCode>
                <c:ptCount val="64"/>
                <c:pt idx="0">
                  <c:v>41729.0</c:v>
                </c:pt>
                <c:pt idx="1">
                  <c:v>41759.0</c:v>
                </c:pt>
                <c:pt idx="2">
                  <c:v>41790.0</c:v>
                </c:pt>
                <c:pt idx="3">
                  <c:v>41820.0</c:v>
                </c:pt>
                <c:pt idx="4">
                  <c:v>41851.0</c:v>
                </c:pt>
                <c:pt idx="5">
                  <c:v>41882.0</c:v>
                </c:pt>
                <c:pt idx="6">
                  <c:v>41912.0</c:v>
                </c:pt>
                <c:pt idx="7">
                  <c:v>41943.0</c:v>
                </c:pt>
                <c:pt idx="8">
                  <c:v>41973.0</c:v>
                </c:pt>
                <c:pt idx="9">
                  <c:v>42004.0</c:v>
                </c:pt>
                <c:pt idx="10">
                  <c:v>42035.0</c:v>
                </c:pt>
                <c:pt idx="11">
                  <c:v>42063.0</c:v>
                </c:pt>
                <c:pt idx="12">
                  <c:v>42094.0</c:v>
                </c:pt>
                <c:pt idx="13">
                  <c:v>42124.0</c:v>
                </c:pt>
                <c:pt idx="14">
                  <c:v>42155.0</c:v>
                </c:pt>
                <c:pt idx="15">
                  <c:v>42185.0</c:v>
                </c:pt>
                <c:pt idx="16">
                  <c:v>42216.0</c:v>
                </c:pt>
                <c:pt idx="17">
                  <c:v>42247.0</c:v>
                </c:pt>
                <c:pt idx="18">
                  <c:v>42277.0</c:v>
                </c:pt>
                <c:pt idx="19">
                  <c:v>42308.0</c:v>
                </c:pt>
                <c:pt idx="20">
                  <c:v>42338.0</c:v>
                </c:pt>
                <c:pt idx="21">
                  <c:v>42369.0</c:v>
                </c:pt>
                <c:pt idx="22">
                  <c:v>42400.0</c:v>
                </c:pt>
                <c:pt idx="23">
                  <c:v>42429.0</c:v>
                </c:pt>
                <c:pt idx="24">
                  <c:v>42460.0</c:v>
                </c:pt>
                <c:pt idx="25">
                  <c:v>42490.0</c:v>
                </c:pt>
                <c:pt idx="26">
                  <c:v>42521.0</c:v>
                </c:pt>
                <c:pt idx="27">
                  <c:v>42551.0</c:v>
                </c:pt>
                <c:pt idx="28">
                  <c:v>42582.0</c:v>
                </c:pt>
                <c:pt idx="29">
                  <c:v>42613.0</c:v>
                </c:pt>
                <c:pt idx="30">
                  <c:v>42643.0</c:v>
                </c:pt>
                <c:pt idx="31">
                  <c:v>42674.0</c:v>
                </c:pt>
                <c:pt idx="32">
                  <c:v>42704.0</c:v>
                </c:pt>
                <c:pt idx="33">
                  <c:v>42735.0</c:v>
                </c:pt>
                <c:pt idx="34">
                  <c:v>42766.0</c:v>
                </c:pt>
                <c:pt idx="35">
                  <c:v>42794.0</c:v>
                </c:pt>
                <c:pt idx="36">
                  <c:v>42825.0</c:v>
                </c:pt>
                <c:pt idx="37">
                  <c:v>42855.0</c:v>
                </c:pt>
                <c:pt idx="38">
                  <c:v>42886.0</c:v>
                </c:pt>
                <c:pt idx="39">
                  <c:v>42916.0</c:v>
                </c:pt>
                <c:pt idx="40">
                  <c:v>42947.0</c:v>
                </c:pt>
                <c:pt idx="41">
                  <c:v>42978.0</c:v>
                </c:pt>
                <c:pt idx="42">
                  <c:v>43008.0</c:v>
                </c:pt>
                <c:pt idx="43">
                  <c:v>43039.0</c:v>
                </c:pt>
                <c:pt idx="44">
                  <c:v>43069.0</c:v>
                </c:pt>
                <c:pt idx="45">
                  <c:v>43100.0</c:v>
                </c:pt>
                <c:pt idx="46">
                  <c:v>43131.0</c:v>
                </c:pt>
                <c:pt idx="47">
                  <c:v>43159.0</c:v>
                </c:pt>
                <c:pt idx="48">
                  <c:v>43190.0</c:v>
                </c:pt>
                <c:pt idx="49">
                  <c:v>43220.0</c:v>
                </c:pt>
                <c:pt idx="50">
                  <c:v>43251.0</c:v>
                </c:pt>
                <c:pt idx="51">
                  <c:v>43281.0</c:v>
                </c:pt>
                <c:pt idx="52">
                  <c:v>43312.0</c:v>
                </c:pt>
                <c:pt idx="53">
                  <c:v>43343.0</c:v>
                </c:pt>
                <c:pt idx="54">
                  <c:v>43373.0</c:v>
                </c:pt>
                <c:pt idx="55">
                  <c:v>43404.0</c:v>
                </c:pt>
                <c:pt idx="56">
                  <c:v>43434.0</c:v>
                </c:pt>
                <c:pt idx="57">
                  <c:v>43465.0</c:v>
                </c:pt>
                <c:pt idx="58">
                  <c:v>43496.0</c:v>
                </c:pt>
                <c:pt idx="59">
                  <c:v>43524.0</c:v>
                </c:pt>
                <c:pt idx="60">
                  <c:v>43555.0</c:v>
                </c:pt>
                <c:pt idx="61">
                  <c:v>43585.0</c:v>
                </c:pt>
                <c:pt idx="62">
                  <c:v>43616.0</c:v>
                </c:pt>
              </c:numCache>
            </c:numRef>
          </c:cat>
          <c:val>
            <c:numRef>
              <c:f>Data!$K$2:$K$65</c:f>
              <c:numCache>
                <c:formatCode>General</c:formatCode>
                <c:ptCount val="64"/>
                <c:pt idx="1">
                  <c:v>1415.54663259655</c:v>
                </c:pt>
                <c:pt idx="2">
                  <c:v>3585.6757754682</c:v>
                </c:pt>
                <c:pt idx="3">
                  <c:v>3533.927879550752</c:v>
                </c:pt>
                <c:pt idx="4">
                  <c:v>3464.031397817506</c:v>
                </c:pt>
                <c:pt idx="5">
                  <c:v>5972.949185783496</c:v>
                </c:pt>
                <c:pt idx="6">
                  <c:v>3940.487004726006</c:v>
                </c:pt>
                <c:pt idx="7">
                  <c:v>5987.790124987815</c:v>
                </c:pt>
                <c:pt idx="8">
                  <c:v>7654.66802318733</c:v>
                </c:pt>
                <c:pt idx="9">
                  <c:v>8267.327134076861</c:v>
                </c:pt>
                <c:pt idx="10">
                  <c:v>14918.82256872655</c:v>
                </c:pt>
                <c:pt idx="11">
                  <c:v>11368.9116628723</c:v>
                </c:pt>
                <c:pt idx="12">
                  <c:v>12017.36561755912</c:v>
                </c:pt>
                <c:pt idx="13">
                  <c:v>10565.23050759387</c:v>
                </c:pt>
                <c:pt idx="14">
                  <c:v>8937.15947263316</c:v>
                </c:pt>
                <c:pt idx="15">
                  <c:v>5996.789717253369</c:v>
                </c:pt>
                <c:pt idx="16">
                  <c:v>8468.21705669902</c:v>
                </c:pt>
                <c:pt idx="17">
                  <c:v>7612.052938494523</c:v>
                </c:pt>
                <c:pt idx="18">
                  <c:v>9190.461400782553</c:v>
                </c:pt>
                <c:pt idx="19">
                  <c:v>9113.438206474539</c:v>
                </c:pt>
                <c:pt idx="20">
                  <c:v>8412.774526517614</c:v>
                </c:pt>
                <c:pt idx="21">
                  <c:v>7417.809066528085</c:v>
                </c:pt>
                <c:pt idx="22">
                  <c:v>11249.22398121338</c:v>
                </c:pt>
                <c:pt idx="23">
                  <c:v>13604.01846458122</c:v>
                </c:pt>
                <c:pt idx="24">
                  <c:v>15463.67563404916</c:v>
                </c:pt>
                <c:pt idx="25">
                  <c:v>15854.63824295744</c:v>
                </c:pt>
                <c:pt idx="26">
                  <c:v>15667.43738262742</c:v>
                </c:pt>
                <c:pt idx="27">
                  <c:v>21765.86485724034</c:v>
                </c:pt>
                <c:pt idx="28">
                  <c:v>23463.6891491611</c:v>
                </c:pt>
                <c:pt idx="29">
                  <c:v>22478.063232206</c:v>
                </c:pt>
                <c:pt idx="30">
                  <c:v>22234.52500454987</c:v>
                </c:pt>
                <c:pt idx="31">
                  <c:v>18812.2779429635</c:v>
                </c:pt>
                <c:pt idx="32">
                  <c:v>10892.60615507172</c:v>
                </c:pt>
                <c:pt idx="33">
                  <c:v>11098.30296540592</c:v>
                </c:pt>
                <c:pt idx="34">
                  <c:v>12016.33607130847</c:v>
                </c:pt>
                <c:pt idx="35">
                  <c:v>13900.10955059598</c:v>
                </c:pt>
                <c:pt idx="36">
                  <c:v>13548.76167305104</c:v>
                </c:pt>
                <c:pt idx="37">
                  <c:v>15872.81511155939</c:v>
                </c:pt>
                <c:pt idx="38">
                  <c:v>17959.48042359946</c:v>
                </c:pt>
                <c:pt idx="39">
                  <c:v>17870.14077288609</c:v>
                </c:pt>
                <c:pt idx="40">
                  <c:v>18528.92319844277</c:v>
                </c:pt>
                <c:pt idx="41">
                  <c:v>22144.24880952997</c:v>
                </c:pt>
                <c:pt idx="42">
                  <c:v>19555.3570793286</c:v>
                </c:pt>
                <c:pt idx="43">
                  <c:v>19665.0032724476</c:v>
                </c:pt>
                <c:pt idx="44">
                  <c:v>19698.2889836988</c:v>
                </c:pt>
                <c:pt idx="45">
                  <c:v>22263.50252104659</c:v>
                </c:pt>
                <c:pt idx="46">
                  <c:v>17114.3192584303</c:v>
                </c:pt>
                <c:pt idx="47">
                  <c:v>12282.61597813117</c:v>
                </c:pt>
                <c:pt idx="48">
                  <c:v>15903.00343457048</c:v>
                </c:pt>
                <c:pt idx="49">
                  <c:v>12301.14464001588</c:v>
                </c:pt>
                <c:pt idx="50">
                  <c:v>15097.26308836477</c:v>
                </c:pt>
                <c:pt idx="51">
                  <c:v>15771.95072189722</c:v>
                </c:pt>
                <c:pt idx="52">
                  <c:v>15039.61354156022</c:v>
                </c:pt>
                <c:pt idx="53">
                  <c:v>17410.6958944562</c:v>
                </c:pt>
                <c:pt idx="54">
                  <c:v>13729.8114817297</c:v>
                </c:pt>
                <c:pt idx="55">
                  <c:v>9081.606764796402</c:v>
                </c:pt>
                <c:pt idx="56">
                  <c:v>11640.71882120971</c:v>
                </c:pt>
                <c:pt idx="57">
                  <c:v>20342.175025509</c:v>
                </c:pt>
                <c:pt idx="58">
                  <c:v>24700.11009369514</c:v>
                </c:pt>
                <c:pt idx="59">
                  <c:v>23217.82669158842</c:v>
                </c:pt>
                <c:pt idx="60">
                  <c:v>33613.29789227622</c:v>
                </c:pt>
                <c:pt idx="61">
                  <c:v>32322.02591976381</c:v>
                </c:pt>
                <c:pt idx="62">
                  <c:v>43693.53653975061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Data!$M$1</c:f>
              <c:strCache>
                <c:ptCount val="1"/>
                <c:pt idx="0">
                  <c:v>EM</c:v>
                </c:pt>
              </c:strCache>
            </c:strRef>
          </c:tx>
          <c:spPr>
            <a:ln w="2857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Data!$A$2:$A$65</c:f>
              <c:numCache>
                <c:formatCode>m/d/yy</c:formatCode>
                <c:ptCount val="64"/>
                <c:pt idx="0">
                  <c:v>41729.0</c:v>
                </c:pt>
                <c:pt idx="1">
                  <c:v>41759.0</c:v>
                </c:pt>
                <c:pt idx="2">
                  <c:v>41790.0</c:v>
                </c:pt>
                <c:pt idx="3">
                  <c:v>41820.0</c:v>
                </c:pt>
                <c:pt idx="4">
                  <c:v>41851.0</c:v>
                </c:pt>
                <c:pt idx="5">
                  <c:v>41882.0</c:v>
                </c:pt>
                <c:pt idx="6">
                  <c:v>41912.0</c:v>
                </c:pt>
                <c:pt idx="7">
                  <c:v>41943.0</c:v>
                </c:pt>
                <c:pt idx="8">
                  <c:v>41973.0</c:v>
                </c:pt>
                <c:pt idx="9">
                  <c:v>42004.0</c:v>
                </c:pt>
                <c:pt idx="10">
                  <c:v>42035.0</c:v>
                </c:pt>
                <c:pt idx="11">
                  <c:v>42063.0</c:v>
                </c:pt>
                <c:pt idx="12">
                  <c:v>42094.0</c:v>
                </c:pt>
                <c:pt idx="13">
                  <c:v>42124.0</c:v>
                </c:pt>
                <c:pt idx="14">
                  <c:v>42155.0</c:v>
                </c:pt>
                <c:pt idx="15">
                  <c:v>42185.0</c:v>
                </c:pt>
                <c:pt idx="16">
                  <c:v>42216.0</c:v>
                </c:pt>
                <c:pt idx="17">
                  <c:v>42247.0</c:v>
                </c:pt>
                <c:pt idx="18">
                  <c:v>42277.0</c:v>
                </c:pt>
                <c:pt idx="19">
                  <c:v>42308.0</c:v>
                </c:pt>
                <c:pt idx="20">
                  <c:v>42338.0</c:v>
                </c:pt>
                <c:pt idx="21">
                  <c:v>42369.0</c:v>
                </c:pt>
                <c:pt idx="22">
                  <c:v>42400.0</c:v>
                </c:pt>
                <c:pt idx="23">
                  <c:v>42429.0</c:v>
                </c:pt>
                <c:pt idx="24">
                  <c:v>42460.0</c:v>
                </c:pt>
                <c:pt idx="25">
                  <c:v>42490.0</c:v>
                </c:pt>
                <c:pt idx="26">
                  <c:v>42521.0</c:v>
                </c:pt>
                <c:pt idx="27">
                  <c:v>42551.0</c:v>
                </c:pt>
                <c:pt idx="28">
                  <c:v>42582.0</c:v>
                </c:pt>
                <c:pt idx="29">
                  <c:v>42613.0</c:v>
                </c:pt>
                <c:pt idx="30">
                  <c:v>42643.0</c:v>
                </c:pt>
                <c:pt idx="31">
                  <c:v>42674.0</c:v>
                </c:pt>
                <c:pt idx="32">
                  <c:v>42704.0</c:v>
                </c:pt>
                <c:pt idx="33">
                  <c:v>42735.0</c:v>
                </c:pt>
                <c:pt idx="34">
                  <c:v>42766.0</c:v>
                </c:pt>
                <c:pt idx="35">
                  <c:v>42794.0</c:v>
                </c:pt>
                <c:pt idx="36">
                  <c:v>42825.0</c:v>
                </c:pt>
                <c:pt idx="37">
                  <c:v>42855.0</c:v>
                </c:pt>
                <c:pt idx="38">
                  <c:v>42886.0</c:v>
                </c:pt>
                <c:pt idx="39">
                  <c:v>42916.0</c:v>
                </c:pt>
                <c:pt idx="40">
                  <c:v>42947.0</c:v>
                </c:pt>
                <c:pt idx="41">
                  <c:v>42978.0</c:v>
                </c:pt>
                <c:pt idx="42">
                  <c:v>43008.0</c:v>
                </c:pt>
                <c:pt idx="43">
                  <c:v>43039.0</c:v>
                </c:pt>
                <c:pt idx="44">
                  <c:v>43069.0</c:v>
                </c:pt>
                <c:pt idx="45">
                  <c:v>43100.0</c:v>
                </c:pt>
                <c:pt idx="46">
                  <c:v>43131.0</c:v>
                </c:pt>
                <c:pt idx="47">
                  <c:v>43159.0</c:v>
                </c:pt>
                <c:pt idx="48">
                  <c:v>43190.0</c:v>
                </c:pt>
                <c:pt idx="49">
                  <c:v>43220.0</c:v>
                </c:pt>
                <c:pt idx="50">
                  <c:v>43251.0</c:v>
                </c:pt>
                <c:pt idx="51">
                  <c:v>43281.0</c:v>
                </c:pt>
                <c:pt idx="52">
                  <c:v>43312.0</c:v>
                </c:pt>
                <c:pt idx="53">
                  <c:v>43343.0</c:v>
                </c:pt>
                <c:pt idx="54">
                  <c:v>43373.0</c:v>
                </c:pt>
                <c:pt idx="55">
                  <c:v>43404.0</c:v>
                </c:pt>
                <c:pt idx="56">
                  <c:v>43434.0</c:v>
                </c:pt>
                <c:pt idx="57">
                  <c:v>43465.0</c:v>
                </c:pt>
                <c:pt idx="58">
                  <c:v>43496.0</c:v>
                </c:pt>
                <c:pt idx="59">
                  <c:v>43524.0</c:v>
                </c:pt>
                <c:pt idx="60">
                  <c:v>43555.0</c:v>
                </c:pt>
                <c:pt idx="61">
                  <c:v>43585.0</c:v>
                </c:pt>
                <c:pt idx="62">
                  <c:v>43616.0</c:v>
                </c:pt>
              </c:numCache>
            </c:numRef>
          </c:cat>
          <c:val>
            <c:numRef>
              <c:f>Data!$M$2:$M$65</c:f>
              <c:numCache>
                <c:formatCode>General</c:formatCode>
                <c:ptCount val="64"/>
                <c:pt idx="1">
                  <c:v>624.9406123030374</c:v>
                </c:pt>
                <c:pt idx="2">
                  <c:v>435.7758011246731</c:v>
                </c:pt>
                <c:pt idx="3">
                  <c:v>1996.041025287723</c:v>
                </c:pt>
                <c:pt idx="4">
                  <c:v>2343.262962043922</c:v>
                </c:pt>
                <c:pt idx="5">
                  <c:v>3968.349508976302</c:v>
                </c:pt>
                <c:pt idx="6">
                  <c:v>1084.585705684182</c:v>
                </c:pt>
                <c:pt idx="7">
                  <c:v>1000.007019244215</c:v>
                </c:pt>
                <c:pt idx="8">
                  <c:v>402.8050502549819</c:v>
                </c:pt>
                <c:pt idx="9">
                  <c:v>-1734.613651464858</c:v>
                </c:pt>
                <c:pt idx="10">
                  <c:v>-2876.790501003898</c:v>
                </c:pt>
                <c:pt idx="11">
                  <c:v>-1972.846971833012</c:v>
                </c:pt>
                <c:pt idx="12">
                  <c:v>-3954.576957416842</c:v>
                </c:pt>
                <c:pt idx="13">
                  <c:v>3308.762005927809</c:v>
                </c:pt>
                <c:pt idx="14">
                  <c:v>1290.115676276668</c:v>
                </c:pt>
                <c:pt idx="15">
                  <c:v>1766.16621101777</c:v>
                </c:pt>
                <c:pt idx="16">
                  <c:v>-555.1310301228404</c:v>
                </c:pt>
                <c:pt idx="17">
                  <c:v>-3152.37154477821</c:v>
                </c:pt>
                <c:pt idx="18">
                  <c:v>-5266.67004418223</c:v>
                </c:pt>
                <c:pt idx="19">
                  <c:v>-4241.81458372798</c:v>
                </c:pt>
                <c:pt idx="20">
                  <c:v>-4815.85131138374</c:v>
                </c:pt>
                <c:pt idx="21">
                  <c:v>-6277.572017820929</c:v>
                </c:pt>
                <c:pt idx="22">
                  <c:v>-11879.43314586136</c:v>
                </c:pt>
                <c:pt idx="23">
                  <c:v>-11349.13653449771</c:v>
                </c:pt>
                <c:pt idx="24">
                  <c:v>-6028.38332271333</c:v>
                </c:pt>
                <c:pt idx="25">
                  <c:v>-3666.005889876019</c:v>
                </c:pt>
                <c:pt idx="26">
                  <c:v>-6845.154448002678</c:v>
                </c:pt>
                <c:pt idx="27">
                  <c:v>-3096.684780902269</c:v>
                </c:pt>
                <c:pt idx="28">
                  <c:v>-1098.924694852369</c:v>
                </c:pt>
                <c:pt idx="29">
                  <c:v>-822.3544751495107</c:v>
                </c:pt>
                <c:pt idx="30">
                  <c:v>-800.7944875904038</c:v>
                </c:pt>
                <c:pt idx="31">
                  <c:v>2315.262496272616</c:v>
                </c:pt>
                <c:pt idx="32">
                  <c:v>-518.6147128857729</c:v>
                </c:pt>
                <c:pt idx="33">
                  <c:v>-522.6492892234278</c:v>
                </c:pt>
                <c:pt idx="34">
                  <c:v>2314.855027314852</c:v>
                </c:pt>
                <c:pt idx="35">
                  <c:v>3070.84595452095</c:v>
                </c:pt>
                <c:pt idx="36">
                  <c:v>3227.02727553522</c:v>
                </c:pt>
                <c:pt idx="37">
                  <c:v>2944.418717792106</c:v>
                </c:pt>
                <c:pt idx="38">
                  <c:v>1550.968630091966</c:v>
                </c:pt>
                <c:pt idx="39">
                  <c:v>1364.801184475854</c:v>
                </c:pt>
                <c:pt idx="40">
                  <c:v>4562.134054254504</c:v>
                </c:pt>
                <c:pt idx="41">
                  <c:v>18072.62601470931</c:v>
                </c:pt>
                <c:pt idx="42">
                  <c:v>19078.77807572495</c:v>
                </c:pt>
                <c:pt idx="43">
                  <c:v>17794.11418212933</c:v>
                </c:pt>
                <c:pt idx="44">
                  <c:v>18713.32500131136</c:v>
                </c:pt>
                <c:pt idx="45">
                  <c:v>21092.6364241289</c:v>
                </c:pt>
                <c:pt idx="46">
                  <c:v>28990.84532364266</c:v>
                </c:pt>
                <c:pt idx="47">
                  <c:v>27844.7513042918</c:v>
                </c:pt>
                <c:pt idx="48">
                  <c:v>27542.03423732971</c:v>
                </c:pt>
                <c:pt idx="49">
                  <c:v>25881.74349217458</c:v>
                </c:pt>
                <c:pt idx="50">
                  <c:v>19688.42951591082</c:v>
                </c:pt>
                <c:pt idx="51">
                  <c:v>17061.01318996688</c:v>
                </c:pt>
                <c:pt idx="52">
                  <c:v>22052.47893147291</c:v>
                </c:pt>
                <c:pt idx="53">
                  <c:v>18092.08085291745</c:v>
                </c:pt>
                <c:pt idx="54">
                  <c:v>19835.0057656737</c:v>
                </c:pt>
                <c:pt idx="55">
                  <c:v>19111.65473499346</c:v>
                </c:pt>
                <c:pt idx="56">
                  <c:v>19321.25105023034</c:v>
                </c:pt>
                <c:pt idx="57">
                  <c:v>18157.02313369118</c:v>
                </c:pt>
                <c:pt idx="58">
                  <c:v>25631.49368286218</c:v>
                </c:pt>
                <c:pt idx="59">
                  <c:v>23550.09185793821</c:v>
                </c:pt>
                <c:pt idx="60">
                  <c:v>21928.68671929383</c:v>
                </c:pt>
                <c:pt idx="61">
                  <c:v>26394.31252750805</c:v>
                </c:pt>
                <c:pt idx="62">
                  <c:v>26196.22949334171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Data!$O$1</c:f>
              <c:strCache>
                <c:ptCount val="1"/>
                <c:pt idx="0">
                  <c:v>RE</c:v>
                </c:pt>
              </c:strCache>
            </c:strRef>
          </c:tx>
          <c:spPr>
            <a:ln w="28575" cap="rnd">
              <a:solidFill>
                <a:srgbClr val="FFC000"/>
              </a:solidFill>
              <a:round/>
            </a:ln>
            <a:effectLst/>
          </c:spPr>
          <c:marker>
            <c:symbol val="none"/>
          </c:marker>
          <c:cat>
            <c:numRef>
              <c:f>Data!$A$2:$A$65</c:f>
              <c:numCache>
                <c:formatCode>m/d/yy</c:formatCode>
                <c:ptCount val="64"/>
                <c:pt idx="0">
                  <c:v>41729.0</c:v>
                </c:pt>
                <c:pt idx="1">
                  <c:v>41759.0</c:v>
                </c:pt>
                <c:pt idx="2">
                  <c:v>41790.0</c:v>
                </c:pt>
                <c:pt idx="3">
                  <c:v>41820.0</c:v>
                </c:pt>
                <c:pt idx="4">
                  <c:v>41851.0</c:v>
                </c:pt>
                <c:pt idx="5">
                  <c:v>41882.0</c:v>
                </c:pt>
                <c:pt idx="6">
                  <c:v>41912.0</c:v>
                </c:pt>
                <c:pt idx="7">
                  <c:v>41943.0</c:v>
                </c:pt>
                <c:pt idx="8">
                  <c:v>41973.0</c:v>
                </c:pt>
                <c:pt idx="9">
                  <c:v>42004.0</c:v>
                </c:pt>
                <c:pt idx="10">
                  <c:v>42035.0</c:v>
                </c:pt>
                <c:pt idx="11">
                  <c:v>42063.0</c:v>
                </c:pt>
                <c:pt idx="12">
                  <c:v>42094.0</c:v>
                </c:pt>
                <c:pt idx="13">
                  <c:v>42124.0</c:v>
                </c:pt>
                <c:pt idx="14">
                  <c:v>42155.0</c:v>
                </c:pt>
                <c:pt idx="15">
                  <c:v>42185.0</c:v>
                </c:pt>
                <c:pt idx="16">
                  <c:v>42216.0</c:v>
                </c:pt>
                <c:pt idx="17">
                  <c:v>42247.0</c:v>
                </c:pt>
                <c:pt idx="18">
                  <c:v>42277.0</c:v>
                </c:pt>
                <c:pt idx="19">
                  <c:v>42308.0</c:v>
                </c:pt>
                <c:pt idx="20">
                  <c:v>42338.0</c:v>
                </c:pt>
                <c:pt idx="21">
                  <c:v>42369.0</c:v>
                </c:pt>
                <c:pt idx="22">
                  <c:v>42400.0</c:v>
                </c:pt>
                <c:pt idx="23">
                  <c:v>42429.0</c:v>
                </c:pt>
                <c:pt idx="24">
                  <c:v>42460.0</c:v>
                </c:pt>
                <c:pt idx="25">
                  <c:v>42490.0</c:v>
                </c:pt>
                <c:pt idx="26">
                  <c:v>42521.0</c:v>
                </c:pt>
                <c:pt idx="27">
                  <c:v>42551.0</c:v>
                </c:pt>
                <c:pt idx="28">
                  <c:v>42582.0</c:v>
                </c:pt>
                <c:pt idx="29">
                  <c:v>42613.0</c:v>
                </c:pt>
                <c:pt idx="30">
                  <c:v>42643.0</c:v>
                </c:pt>
                <c:pt idx="31">
                  <c:v>42674.0</c:v>
                </c:pt>
                <c:pt idx="32">
                  <c:v>42704.0</c:v>
                </c:pt>
                <c:pt idx="33">
                  <c:v>42735.0</c:v>
                </c:pt>
                <c:pt idx="34">
                  <c:v>42766.0</c:v>
                </c:pt>
                <c:pt idx="35">
                  <c:v>42794.0</c:v>
                </c:pt>
                <c:pt idx="36">
                  <c:v>42825.0</c:v>
                </c:pt>
                <c:pt idx="37">
                  <c:v>42855.0</c:v>
                </c:pt>
                <c:pt idx="38">
                  <c:v>42886.0</c:v>
                </c:pt>
                <c:pt idx="39">
                  <c:v>42916.0</c:v>
                </c:pt>
                <c:pt idx="40">
                  <c:v>42947.0</c:v>
                </c:pt>
                <c:pt idx="41">
                  <c:v>42978.0</c:v>
                </c:pt>
                <c:pt idx="42">
                  <c:v>43008.0</c:v>
                </c:pt>
                <c:pt idx="43">
                  <c:v>43039.0</c:v>
                </c:pt>
                <c:pt idx="44">
                  <c:v>43069.0</c:v>
                </c:pt>
                <c:pt idx="45">
                  <c:v>43100.0</c:v>
                </c:pt>
                <c:pt idx="46">
                  <c:v>43131.0</c:v>
                </c:pt>
                <c:pt idx="47">
                  <c:v>43159.0</c:v>
                </c:pt>
                <c:pt idx="48">
                  <c:v>43190.0</c:v>
                </c:pt>
                <c:pt idx="49">
                  <c:v>43220.0</c:v>
                </c:pt>
                <c:pt idx="50">
                  <c:v>43251.0</c:v>
                </c:pt>
                <c:pt idx="51">
                  <c:v>43281.0</c:v>
                </c:pt>
                <c:pt idx="52">
                  <c:v>43312.0</c:v>
                </c:pt>
                <c:pt idx="53">
                  <c:v>43343.0</c:v>
                </c:pt>
                <c:pt idx="54">
                  <c:v>43373.0</c:v>
                </c:pt>
                <c:pt idx="55">
                  <c:v>43404.0</c:v>
                </c:pt>
                <c:pt idx="56">
                  <c:v>43434.0</c:v>
                </c:pt>
                <c:pt idx="57">
                  <c:v>43465.0</c:v>
                </c:pt>
                <c:pt idx="58">
                  <c:v>43496.0</c:v>
                </c:pt>
                <c:pt idx="59">
                  <c:v>43524.0</c:v>
                </c:pt>
                <c:pt idx="60">
                  <c:v>43555.0</c:v>
                </c:pt>
                <c:pt idx="61">
                  <c:v>43585.0</c:v>
                </c:pt>
                <c:pt idx="62">
                  <c:v>43616.0</c:v>
                </c:pt>
              </c:numCache>
            </c:numRef>
          </c:cat>
          <c:val>
            <c:numRef>
              <c:f>Data!$O$2:$O$65</c:f>
              <c:numCache>
                <c:formatCode>General</c:formatCode>
                <c:ptCount val="64"/>
                <c:pt idx="1">
                  <c:v>786.669185663107</c:v>
                </c:pt>
                <c:pt idx="2">
                  <c:v>1366.990588522173</c:v>
                </c:pt>
                <c:pt idx="3">
                  <c:v>1558.42811838792</c:v>
                </c:pt>
                <c:pt idx="4">
                  <c:v>1610.046902757005</c:v>
                </c:pt>
                <c:pt idx="5">
                  <c:v>2344.599031983398</c:v>
                </c:pt>
                <c:pt idx="6">
                  <c:v>858.0210176420784</c:v>
                </c:pt>
                <c:pt idx="7">
                  <c:v>3530.347422894258</c:v>
                </c:pt>
                <c:pt idx="8">
                  <c:v>4217.10808474772</c:v>
                </c:pt>
                <c:pt idx="9">
                  <c:v>4651.555522930618</c:v>
                </c:pt>
                <c:pt idx="10">
                  <c:v>6502.462255182588</c:v>
                </c:pt>
                <c:pt idx="11">
                  <c:v>5514.467161543565</c:v>
                </c:pt>
                <c:pt idx="12">
                  <c:v>6002.39133654254</c:v>
                </c:pt>
                <c:pt idx="13">
                  <c:v>4276.51392458992</c:v>
                </c:pt>
                <c:pt idx="14">
                  <c:v>4212.80991339688</c:v>
                </c:pt>
                <c:pt idx="15">
                  <c:v>2758.38864286636</c:v>
                </c:pt>
                <c:pt idx="16">
                  <c:v>4552.059888994007</c:v>
                </c:pt>
                <c:pt idx="17">
                  <c:v>2667.282181764701</c:v>
                </c:pt>
                <c:pt idx="18">
                  <c:v>3592.544642112374</c:v>
                </c:pt>
                <c:pt idx="19">
                  <c:v>5494.345191198984</c:v>
                </c:pt>
                <c:pt idx="20">
                  <c:v>5370.024928999752</c:v>
                </c:pt>
                <c:pt idx="21">
                  <c:v>6089.134573854862</c:v>
                </c:pt>
                <c:pt idx="22">
                  <c:v>4795.899563740242</c:v>
                </c:pt>
                <c:pt idx="23">
                  <c:v>4504.94374963572</c:v>
                </c:pt>
                <c:pt idx="24">
                  <c:v>7815.96793106348</c:v>
                </c:pt>
                <c:pt idx="25">
                  <c:v>6924.017495735457</c:v>
                </c:pt>
                <c:pt idx="26">
                  <c:v>7673.062902085182</c:v>
                </c:pt>
                <c:pt idx="27">
                  <c:v>9980.360793843955</c:v>
                </c:pt>
                <c:pt idx="28">
                  <c:v>11406.92449415572</c:v>
                </c:pt>
                <c:pt idx="29">
                  <c:v>9995.129430661113</c:v>
                </c:pt>
                <c:pt idx="30">
                  <c:v>9307.272295563855</c:v>
                </c:pt>
                <c:pt idx="31">
                  <c:v>7046.100822340606</c:v>
                </c:pt>
                <c:pt idx="32">
                  <c:v>6240.484317410438</c:v>
                </c:pt>
                <c:pt idx="33">
                  <c:v>8135.36943498988</c:v>
                </c:pt>
                <c:pt idx="34">
                  <c:v>7974.340413350428</c:v>
                </c:pt>
                <c:pt idx="35">
                  <c:v>9644.516021554075</c:v>
                </c:pt>
                <c:pt idx="36">
                  <c:v>8646.718023830308</c:v>
                </c:pt>
                <c:pt idx="37">
                  <c:v>8685.181779127484</c:v>
                </c:pt>
                <c:pt idx="38">
                  <c:v>8627.10911283576</c:v>
                </c:pt>
                <c:pt idx="39">
                  <c:v>9675.49410010224</c:v>
                </c:pt>
                <c:pt idx="40">
                  <c:v>10167.15659579782</c:v>
                </c:pt>
                <c:pt idx="41">
                  <c:v>10131.5445101164</c:v>
                </c:pt>
                <c:pt idx="42">
                  <c:v>9913.28776060948</c:v>
                </c:pt>
                <c:pt idx="43">
                  <c:v>9513.930011651315</c:v>
                </c:pt>
                <c:pt idx="44">
                  <c:v>11216.23520457535</c:v>
                </c:pt>
                <c:pt idx="45">
                  <c:v>11153.9411174363</c:v>
                </c:pt>
                <c:pt idx="46">
                  <c:v>8755.500119579427</c:v>
                </c:pt>
                <c:pt idx="47">
                  <c:v>4193.031907493052</c:v>
                </c:pt>
                <c:pt idx="48">
                  <c:v>6687.777925487352</c:v>
                </c:pt>
                <c:pt idx="49">
                  <c:v>7205.521320070465</c:v>
                </c:pt>
                <c:pt idx="50">
                  <c:v>9340.792833070405</c:v>
                </c:pt>
                <c:pt idx="51">
                  <c:v>12185.79618102467</c:v>
                </c:pt>
                <c:pt idx="52">
                  <c:v>12646.97281571214</c:v>
                </c:pt>
                <c:pt idx="53">
                  <c:v>14488.93447369153</c:v>
                </c:pt>
                <c:pt idx="54">
                  <c:v>12589.05601271119</c:v>
                </c:pt>
                <c:pt idx="55">
                  <c:v>11054.1043517197</c:v>
                </c:pt>
                <c:pt idx="56">
                  <c:v>14586.03700713844</c:v>
                </c:pt>
                <c:pt idx="57">
                  <c:v>8910.948816335177</c:v>
                </c:pt>
                <c:pt idx="58">
                  <c:v>16789.28410558062</c:v>
                </c:pt>
                <c:pt idx="59">
                  <c:v>17550.46444394467</c:v>
                </c:pt>
                <c:pt idx="60">
                  <c:v>20304.5362484037</c:v>
                </c:pt>
                <c:pt idx="61">
                  <c:v>20182.24591154404</c:v>
                </c:pt>
                <c:pt idx="62">
                  <c:v>20360.41517699374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30087760"/>
        <c:axId val="-1897989296"/>
      </c:lineChart>
      <c:dateAx>
        <c:axId val="2030087760"/>
        <c:scaling>
          <c:orientation val="minMax"/>
        </c:scaling>
        <c:delete val="0"/>
        <c:axPos val="b"/>
        <c:numFmt formatCode="m/d/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97989296"/>
        <c:crossesAt val="-20000.0"/>
        <c:auto val="1"/>
        <c:lblOffset val="100"/>
        <c:baseTimeUnit val="months"/>
      </c:dateAx>
      <c:valAx>
        <c:axId val="-1897989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0087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05241267918433"/>
          <c:y val="0.89382904053246"/>
          <c:w val="0.398064304461942"/>
          <c:h val="0.088427879268817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7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tx1"/>
    </cs:fontRef>
    <cs:spPr>
      <a:pattFill prst="ltUp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>
      <cs:styleClr val="auto"/>
    </cs:effectRef>
    <cs:fontRef idx="minor">
      <a:schemeClr val="tx1"/>
    </cs:fontRef>
    <cs:spPr>
      <a:pattFill prst="ltUp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tx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solidFill>
        <a:schemeClr val="lt1"/>
      </a:solidFill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solidFill>
        <a:schemeClr val="lt1"/>
      </a:solid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403</Words>
  <Characters>2298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Greig [Staff]</dc:creator>
  <cp:keywords/>
  <dc:description/>
  <cp:lastModifiedBy>Brian Greig [Staff]</cp:lastModifiedBy>
  <cp:revision>14</cp:revision>
  <dcterms:created xsi:type="dcterms:W3CDTF">2019-07-10T19:56:00Z</dcterms:created>
  <dcterms:modified xsi:type="dcterms:W3CDTF">2019-07-11T15:14:00Z</dcterms:modified>
</cp:coreProperties>
</file>