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rFonts w:ascii="Arial" w:cs="Arial" w:eastAsia="Arial" w:hAnsi="Arial"/>
          <w:b/>
          <w:bCs/>
          <w:color w:val="1F4E79"/>
          <w:sz w:val="40"/>
          <w:szCs w:val="40"/>
        </w:rPr>
        <w:t xml:space="preserve">OpenShift Namespace Naming Conventions</w:t>
      </w:r>
    </w:p>
    <w:p>
      <w:pPr>
        <w:pBdr>
          <w:bottom w:val="single" w:color="2E75B6" w:sz="8" w:space="4"/>
        </w:pBdr>
        <w:spacing w:before="0" w:after="200"/>
      </w:pPr>
      <w:r>
        <w:rPr>
          <w:rFonts w:ascii="Arial" w:cs="Arial" w:eastAsia="Arial" w:hAnsi="Arial"/>
          <w:color w:val="2E75B6"/>
          <w:sz w:val="26"/>
          <w:szCs w:val="26"/>
        </w:rPr>
        <w:t xml:space="preserve">Mnemonic Requirements and Metadata Standards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Created by</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OpenShift Platform Team</w:t>
            </w:r>
          </w:p>
        </w:tc>
      </w:tr>
      <w:tr>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Last updated</w:t>
            </w:r>
          </w:p>
        </w:tc>
        <w:tc>
          <w:tcPr>
            <w:tcW w:type="dxa" w:w="6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March 2026</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Referenced by</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Requesting Access to OpenShift Namespaces</w:t>
            </w:r>
          </w:p>
        </w:tc>
      </w:tr>
    </w:tbl>
    <w:p>
      <w:pPr>
        <w:spacing w:before="200" w:after="0"/>
      </w:pPr>
    </w:p>
    <w:p>
      <w:pPr>
        <w:pStyle w:val="Heading1"/>
        <w:spacing w:before="280" w:after="120"/>
      </w:pPr>
      <w:r>
        <w:rPr>
          <w:rFonts w:ascii="Arial" w:cs="Arial" w:eastAsia="Arial" w:hAnsi="Arial"/>
          <w:b/>
          <w:bCs/>
          <w:color w:val="1F4E79"/>
          <w:sz w:val="28"/>
          <w:szCs w:val="28"/>
        </w:rPr>
        <w:t xml:space="preserve">Overview</w:t>
      </w:r>
    </w:p>
    <w:p>
      <w:pPr>
        <w:spacing w:before="60" w:after="60"/>
      </w:pPr>
      <w:r>
        <w:rPr>
          <w:rFonts w:ascii="Arial" w:cs="Arial" w:eastAsia="Arial" w:hAnsi="Arial"/>
          <w:color w:val="000000"/>
          <w:sz w:val="22"/>
          <w:szCs w:val="22"/>
        </w:rPr>
        <w:t xml:space="preserve">This document defines the naming conventions and metadata requirements for application namespaces on the OpenShift platform. These standards must be in place before any automated RBAC can be applied to a namespace.</w:t>
      </w:r>
    </w:p>
    <w:p>
      <w:pPr>
        <w:spacing w:before="120" w:after="0"/>
      </w:pPr>
    </w:p>
    <w:p>
      <w:pPr>
        <w:spacing w:before="60" w:after="60"/>
      </w:pPr>
      <w:r>
        <w:rPr>
          <w:rFonts w:ascii="Arial" w:cs="Arial" w:eastAsia="Arial" w:hAnsi="Arial"/>
          <w:color w:val="000000"/>
          <w:sz w:val="22"/>
          <w:szCs w:val="22"/>
        </w:rPr>
        <w:t xml:space="preserve">This document is a prerequisite reference for mnemonic owners onboarding to the platform. It should be read before submitting an OIM entitlement request.</w:t>
      </w:r>
    </w:p>
    <w:p>
      <w:pPr>
        <w:pBdr>
          <w:bottom w:val="single" w:color="2E75B6" w:sz="4" w:space="1"/>
        </w:pBdr>
        <w:spacing w:before="140" w:after="140"/>
      </w:pPr>
    </w:p>
    <w:p>
      <w:pPr>
        <w:pStyle w:val="Heading1"/>
        <w:spacing w:before="280" w:after="120"/>
      </w:pPr>
      <w:r>
        <w:rPr>
          <w:rFonts w:ascii="Arial" w:cs="Arial" w:eastAsia="Arial" w:hAnsi="Arial"/>
          <w:b/>
          <w:bCs/>
          <w:color w:val="1F4E79"/>
          <w:sz w:val="28"/>
          <w:szCs w:val="28"/>
        </w:rPr>
        <w:t xml:space="preserve">What is a Mnemonic?</w:t>
      </w:r>
    </w:p>
    <w:p>
      <w:pPr>
        <w:spacing w:before="60" w:after="60"/>
      </w:pPr>
      <w:r>
        <w:rPr>
          <w:rFonts w:ascii="Arial" w:cs="Arial" w:eastAsia="Arial" w:hAnsi="Arial"/>
          <w:color w:val="000000"/>
          <w:sz w:val="22"/>
          <w:szCs w:val="22"/>
        </w:rPr>
        <w:t xml:space="preserve">A mnemonic is a 3-letter code that uniquely identifies your application within PNC. It is the foundational identifier used across the OpenShift platform for:</w:t>
      </w:r>
    </w:p>
    <w:p>
      <w:pPr>
        <w:pStyle w:val="ListParagraph"/>
        <w:numPr>
          <w:ilvl w:val="0"/>
          <w:numId w:val="2"/>
        </w:numPr>
        <w:spacing w:before="40" w:after="40"/>
      </w:pPr>
      <w:r>
        <w:rPr>
          <w:rFonts w:ascii="Arial" w:cs="Arial" w:eastAsia="Arial" w:hAnsi="Arial"/>
          <w:color w:val="000000"/>
          <w:sz w:val="22"/>
          <w:szCs w:val="22"/>
        </w:rPr>
        <w:t xml:space="preserve">Namespace naming</w:t>
      </w:r>
    </w:p>
    <w:p>
      <w:pPr>
        <w:pStyle w:val="ListParagraph"/>
        <w:numPr>
          <w:ilvl w:val="0"/>
          <w:numId w:val="2"/>
        </w:numPr>
        <w:spacing w:before="40" w:after="40"/>
      </w:pPr>
      <w:r>
        <w:rPr>
          <w:rFonts w:ascii="Arial" w:cs="Arial" w:eastAsia="Arial" w:hAnsi="Arial"/>
          <w:color w:val="000000"/>
          <w:sz w:val="22"/>
          <w:szCs w:val="22"/>
        </w:rPr>
        <w:t xml:space="preserve">LDAP group naming</w:t>
      </w:r>
    </w:p>
    <w:p>
      <w:pPr>
        <w:pStyle w:val="ListParagraph"/>
        <w:numPr>
          <w:ilvl w:val="0"/>
          <w:numId w:val="2"/>
        </w:numPr>
        <w:spacing w:before="40" w:after="40"/>
      </w:pPr>
      <w:r>
        <w:rPr>
          <w:rFonts w:ascii="Arial" w:cs="Arial" w:eastAsia="Arial" w:hAnsi="Arial"/>
          <w:color w:val="000000"/>
          <w:sz w:val="22"/>
          <w:szCs w:val="22"/>
        </w:rPr>
        <w:t xml:space="preserve">OIM entitlement display names</w:t>
      </w:r>
    </w:p>
    <w:p>
      <w:pPr>
        <w:pStyle w:val="ListParagraph"/>
        <w:numPr>
          <w:ilvl w:val="0"/>
          <w:numId w:val="2"/>
        </w:numPr>
        <w:spacing w:before="40" w:after="40"/>
      </w:pPr>
      <w:r>
        <w:rPr>
          <w:rFonts w:ascii="Arial" w:cs="Arial" w:eastAsia="Arial" w:hAnsi="Arial"/>
          <w:color w:val="000000"/>
          <w:sz w:val="22"/>
          <w:szCs w:val="22"/>
        </w:rPr>
        <w:t xml:space="preserve">Automated RBAC binding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8F4FD" w:val="clear"/>
            <w:tcMar>
              <w:top w:type="dxa" w:w="100"/>
              <w:left w:type="dxa" w:w="180"/>
              <w:bottom w:type="dxa" w:w="100"/>
              <w:right w:type="dxa" w:w="180"/>
            </w:tcMar>
          </w:tcPr>
          <w:p>
            <w:r>
              <w:rPr>
                <w:rFonts w:ascii="Arial" w:cs="Arial" w:eastAsia="Arial" w:hAnsi="Arial"/>
                <w:b w:val="false"/>
                <w:bCs w:val="false"/>
                <w:color w:val="000000"/>
                <w:sz w:val="20"/>
                <w:szCs w:val="20"/>
              </w:rPr>
              <w:t xml:space="preserve">Your mnemonic must already be registered in PNC systems before you can onboard to the OpenShift platform. If you do not have a mnemonic or are unsure what yours is, contact your application portfolio manager.</w:t>
            </w:r>
          </w:p>
        </w:tc>
      </w:tr>
    </w:tbl>
    <w:p>
      <w:pPr>
        <w:spacing w:before="160" w:after="0"/>
      </w:pPr>
    </w:p>
    <w:p>
      <w:pPr>
        <w:pStyle w:val="Heading2"/>
        <w:spacing w:before="200" w:after="80"/>
      </w:pPr>
      <w:r>
        <w:rPr>
          <w:rFonts w:ascii="Arial" w:cs="Arial" w:eastAsia="Arial" w:hAnsi="Arial"/>
          <w:b/>
          <w:bCs/>
          <w:color w:val="2E75B6"/>
          <w:sz w:val="24"/>
          <w:szCs w:val="24"/>
        </w:rPr>
        <w:t xml:space="preserve">Mnemonic Format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Length</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Exactly 3 letters</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Case</w:t>
            </w:r>
          </w:p>
        </w:tc>
        <w:tc>
          <w:tcPr>
            <w:tcW w:type="dxa" w:w="65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Lowercase for namespace labels and LDAP group names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Case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UPPERCASE for OIM entitlement display names</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Characters</w:t>
            </w:r>
          </w:p>
        </w:tc>
        <w:tc>
          <w:tcPr>
            <w:tcW w:type="dxa" w:w="65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Letters only - no numbers, dashes, or special characters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80"/>
              <w:bottom w:type="dxa" w:w="100"/>
              <w:right w:type="dxa" w:w="180"/>
            </w:tcMar>
          </w:tcPr>
          <w:p>
            <w:r>
              <w:rPr>
                <w:rFonts w:ascii="Arial" w:cs="Arial" w:eastAsia="Arial" w:hAnsi="Arial"/>
                <w:b w:val="false"/>
                <w:bCs w:val="false"/>
                <w:color w:val="000000"/>
                <w:sz w:val="20"/>
                <w:szCs w:val="20"/>
              </w:rPr>
              <w:t xml:space="preserve">DAA Example (reference only): The daa mnemonic is used throughout platform documentation as the reference case study. Do not use daa for your own namespace unless your application mnemonic is DAA.</w:t>
            </w:r>
          </w:p>
        </w:tc>
      </w:tr>
    </w:tbl>
    <w:p>
      <w:pPr>
        <w:pBdr>
          <w:bottom w:val="single" w:color="2E75B6" w:sz="4" w:space="1"/>
        </w:pBdr>
        <w:spacing w:before="140" w:after="140"/>
      </w:pPr>
    </w:p>
    <w:p>
      <w:pPr>
        <w:pStyle w:val="Heading1"/>
        <w:spacing w:before="280" w:after="120"/>
      </w:pPr>
      <w:r>
        <w:rPr>
          <w:rFonts w:ascii="Arial" w:cs="Arial" w:eastAsia="Arial" w:hAnsi="Arial"/>
          <w:b/>
          <w:bCs/>
          <w:color w:val="1F4E79"/>
          <w:sz w:val="28"/>
          <w:szCs w:val="28"/>
        </w:rPr>
        <w:t xml:space="preserve">Namespace Naming Convention</w:t>
      </w:r>
    </w:p>
    <w:p>
      <w:pPr>
        <w:spacing w:before="60" w:after="60"/>
      </w:pPr>
      <w:r>
        <w:rPr>
          <w:rFonts w:ascii="Arial" w:cs="Arial" w:eastAsia="Arial" w:hAnsi="Arial"/>
          <w:color w:val="000000"/>
          <w:sz w:val="22"/>
          <w:szCs w:val="22"/>
        </w:rPr>
        <w:t xml:space="preserve">All OpenShift namespaces on this platform follow a standardized naming format: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{mnemonic}-{environment}</w:t>
            </w:r>
          </w:p>
        </w:tc>
      </w:tr>
    </w:tbl>
    <w:p>
      <w:pPr>
        <w:spacing w:before="160" w:after="0"/>
      </w:pPr>
    </w:p>
    <w:p>
      <w:pPr>
        <w:pStyle w:val="Heading2"/>
        <w:spacing w:before="200" w:after="80"/>
      </w:pPr>
      <w:r>
        <w:rPr>
          <w:rFonts w:ascii="Arial" w:cs="Arial" w:eastAsia="Arial" w:hAnsi="Arial"/>
          <w:b/>
          <w:bCs/>
          <w:color w:val="2E75B6"/>
          <w:sz w:val="24"/>
          <w:szCs w:val="24"/>
        </w:rPr>
        <w:t xml:space="preserve">Environment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Namespace Suffix</w:t>
            </w:r>
          </w:p>
        </w:tc>
        <w:tc>
          <w:tcPr>
            <w:tcW w:type="dxa" w:w="4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(DAA - reference only)</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Research and Development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rnd</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daa-rnd</w:t>
            </w:r>
          </w:p>
        </w:tc>
      </w:tr>
      <w:tr>
        <w:tc>
          <w:tcPr>
            <w:tcW w:type="dxa" w:w="3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Quality Assurance</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qa</w:t>
            </w:r>
          </w:p>
        </w:tc>
        <w:tc>
          <w:tcPr>
            <w:tcW w:type="dxa" w:w="41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daa-qa</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User Acceptance Testing</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uat</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daa-uat</w:t>
            </w:r>
          </w:p>
        </w:tc>
      </w:tr>
      <w:tr>
        <w:tc>
          <w:tcPr>
            <w:tcW w:type="dxa" w:w="3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Production</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prod</w:t>
            </w:r>
          </w:p>
        </w:tc>
        <w:tc>
          <w:tcPr>
            <w:tcW w:type="dxa" w:w="41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daa-prod</w:t>
            </w:r>
          </w:p>
        </w:tc>
      </w:tr>
    </w:tbl>
    <w:p>
      <w:pPr>
        <w:spacing w:before="160" w:after="0"/>
      </w:pPr>
    </w:p>
    <w:p>
      <w:pPr>
        <w:pStyle w:val="Heading2"/>
        <w:spacing w:before="200" w:after="80"/>
      </w:pPr>
      <w:r>
        <w:rPr>
          <w:rFonts w:ascii="Arial" w:cs="Arial" w:eastAsia="Arial" w:hAnsi="Arial"/>
          <w:b/>
          <w:bCs/>
          <w:color w:val="2E75B6"/>
          <w:sz w:val="24"/>
          <w:szCs w:val="24"/>
        </w:rPr>
        <w:t xml:space="preserve">Naming Rules</w:t>
      </w:r>
    </w:p>
    <w:p>
      <w:pPr>
        <w:pStyle w:val="ListParagraph"/>
        <w:numPr>
          <w:ilvl w:val="0"/>
          <w:numId w:val="2"/>
        </w:numPr>
        <w:spacing w:before="40" w:after="40"/>
      </w:pPr>
      <w:r>
        <w:rPr>
          <w:rFonts w:ascii="Arial" w:cs="Arial" w:eastAsia="Arial" w:hAnsi="Arial"/>
          <w:color w:val="000000"/>
          <w:sz w:val="22"/>
          <w:szCs w:val="22"/>
        </w:rPr>
        <w:t xml:space="preserve">Mnemonic is always lowercase</w:t>
      </w:r>
    </w:p>
    <w:p>
      <w:pPr>
        <w:pStyle w:val="ListParagraph"/>
        <w:numPr>
          <w:ilvl w:val="0"/>
          <w:numId w:val="2"/>
        </w:numPr>
        <w:spacing w:before="40" w:after="40"/>
      </w:pPr>
      <w:r>
        <w:rPr>
          <w:rFonts w:ascii="Arial" w:cs="Arial" w:eastAsia="Arial" w:hAnsi="Arial"/>
          <w:color w:val="000000"/>
          <w:sz w:val="22"/>
          <w:szCs w:val="22"/>
        </w:rPr>
        <w:t xml:space="preserve">Environment suffix is always lowercase</w:t>
      </w:r>
    </w:p>
    <w:p>
      <w:pPr>
        <w:pStyle w:val="ListParagraph"/>
        <w:numPr>
          <w:ilvl w:val="0"/>
          <w:numId w:val="2"/>
        </w:numPr>
        <w:spacing w:before="40" w:after="40"/>
      </w:pPr>
      <w:r>
        <w:rPr>
          <w:rFonts w:ascii="Arial" w:cs="Arial" w:eastAsia="Arial" w:hAnsi="Arial"/>
          <w:color w:val="000000"/>
          <w:sz w:val="22"/>
          <w:szCs w:val="22"/>
        </w:rPr>
        <w:t xml:space="preserve">Separated by a single dash (-)</w:t>
      </w:r>
    </w:p>
    <w:p>
      <w:pPr>
        <w:pStyle w:val="ListParagraph"/>
        <w:numPr>
          <w:ilvl w:val="0"/>
          <w:numId w:val="2"/>
        </w:numPr>
        <w:spacing w:before="40" w:after="40"/>
      </w:pPr>
      <w:r>
        <w:rPr>
          <w:rFonts w:ascii="Arial" w:cs="Arial" w:eastAsia="Arial" w:hAnsi="Arial"/>
          <w:color w:val="000000"/>
          <w:sz w:val="22"/>
          <w:szCs w:val="22"/>
        </w:rPr>
        <w:t xml:space="preserve">No other characters or suffixes permitted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8F4FD" w:val="clear"/>
            <w:tcMar>
              <w:top w:type="dxa" w:w="100"/>
              <w:left w:type="dxa" w:w="180"/>
              <w:bottom w:type="dxa" w:w="100"/>
              <w:right w:type="dxa" w:w="180"/>
            </w:tcMar>
          </w:tcPr>
          <w:p>
            <w:r>
              <w:rPr>
                <w:rFonts w:ascii="Arial" w:cs="Arial" w:eastAsia="Arial" w:hAnsi="Arial"/>
                <w:b/>
                <w:bCs/>
                <w:color w:val="000000"/>
                <w:sz w:val="20"/>
                <w:szCs w:val="20"/>
              </w:rPr>
              <w:t xml:space="preserve">Your namespaces: </w:t>
            </w:r>
            <w:r>
              <w:rPr>
                <w:rFonts w:ascii="Arial" w:cs="Arial" w:eastAsia="Arial" w:hAnsi="Arial"/>
                <w:color w:val="000000"/>
                <w:sz w:val="20"/>
                <w:szCs w:val="20"/>
              </w:rPr>
              <w:t xml:space="preserve">&lt;mnemonic&gt;-rnd, &lt;mnemonic&gt;-qa, &lt;mnemonic&gt;-uat, &lt;mnemonic&gt;-prod</w:t>
            </w:r>
          </w:p>
        </w:tc>
      </w:tr>
    </w:tbl>
    <w:p>
      <w:pPr>
        <w:pBdr>
          <w:bottom w:val="single" w:color="2E75B6" w:sz="4" w:space="1"/>
        </w:pBdr>
        <w:spacing w:before="140" w:after="140"/>
      </w:pPr>
    </w:p>
    <w:p>
      <w:pPr>
        <w:pStyle w:val="Heading1"/>
        <w:spacing w:before="280" w:after="120"/>
      </w:pPr>
      <w:r>
        <w:rPr>
          <w:rFonts w:ascii="Arial" w:cs="Arial" w:eastAsia="Arial" w:hAnsi="Arial"/>
          <w:b/>
          <w:bCs/>
          <w:color w:val="1F4E79"/>
          <w:sz w:val="28"/>
          <w:szCs w:val="28"/>
        </w:rPr>
        <w:t xml:space="preserve">Required Namespace Labels</w:t>
      </w:r>
    </w:p>
    <w:p>
      <w:pPr>
        <w:spacing w:before="60" w:after="60"/>
      </w:pPr>
      <w:r>
        <w:rPr>
          <w:rFonts w:ascii="Arial" w:cs="Arial" w:eastAsia="Arial" w:hAnsi="Arial"/>
          <w:color w:val="000000"/>
          <w:sz w:val="22"/>
          <w:szCs w:val="22"/>
        </w:rPr>
        <w:t xml:space="preserve">For automated RBAC to function, every namespace must carry the following two labels. Without these labels, the Namespace Configuration Operator will not recognize the namespace and no RoleBindings will be created.</w:t>
      </w:r>
    </w:p>
    <w:p>
      <w:pPr>
        <w:spacing w:before="160" w:after="0"/>
      </w:pPr>
    </w:p>
    <w:p>
      <w:pPr>
        <w:pStyle w:val="Heading2"/>
        <w:spacing w:before="200" w:after="80"/>
      </w:pPr>
      <w:r>
        <w:rPr>
          <w:rFonts w:ascii="Arial" w:cs="Arial" w:eastAsia="Arial" w:hAnsi="Arial"/>
          <w:b/>
          <w:bCs/>
          <w:color w:val="2E75B6"/>
          <w:sz w:val="24"/>
          <w:szCs w:val="24"/>
        </w:rPr>
        <w:t xml:space="preserve">Label 1 - Mnemonic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pnc.net/mnemonic: &lt;mnemonic&gt;</w:t>
            </w:r>
          </w:p>
        </w:tc>
      </w:tr>
    </w:tbl>
    <w:p>
      <w:pPr>
        <w:spacing w:before="80" w:after="0"/>
      </w:pPr>
    </w:p>
    <w:p>
      <w:pPr>
        <w:spacing w:before="60" w:after="60"/>
      </w:pPr>
      <w:r>
        <w:rPr>
          <w:rFonts w:ascii="Arial" w:cs="Arial" w:eastAsia="Arial" w:hAnsi="Arial"/>
          <w:color w:val="000000"/>
          <w:sz w:val="22"/>
          <w:szCs w:val="22"/>
        </w:rPr>
        <w:t xml:space="preserve">Identifies which application team owns the namespace. The value must be the 3-letter mnemonic in lowercase.</w:t>
      </w:r>
    </w:p>
    <w:p>
      <w:pPr>
        <w:spacing w:before="160" w:after="0"/>
      </w:pPr>
    </w:p>
    <w:p>
      <w:pPr>
        <w:pStyle w:val="Heading2"/>
        <w:spacing w:before="200" w:after="80"/>
      </w:pPr>
      <w:r>
        <w:rPr>
          <w:rFonts w:ascii="Arial" w:cs="Arial" w:eastAsia="Arial" w:hAnsi="Arial"/>
          <w:b/>
          <w:bCs/>
          <w:color w:val="2E75B6"/>
          <w:sz w:val="24"/>
          <w:szCs w:val="24"/>
        </w:rPr>
        <w:t xml:space="preserve">Label 2 -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pnc.net/app-environment: &lt;environment&gt;</w:t>
            </w:r>
          </w:p>
        </w:tc>
      </w:tr>
    </w:tbl>
    <w:p>
      <w:pPr>
        <w:spacing w:before="80" w:after="0"/>
      </w:pPr>
    </w:p>
    <w:p>
      <w:pPr>
        <w:spacing w:before="60" w:after="60"/>
      </w:pPr>
      <w:r>
        <w:rPr>
          <w:rFonts w:ascii="Arial" w:cs="Arial" w:eastAsia="Arial" w:hAnsi="Arial"/>
          <w:color w:val="000000"/>
          <w:sz w:val="22"/>
          <w:szCs w:val="22"/>
        </w:rPr>
        <w:t xml:space="preserve">Identifies which environment the namespace belongs to. Must be one of the approved values below.</w:t>
      </w:r>
    </w:p>
    <w:p>
      <w:pPr>
        <w:spacing w:before="160" w:after="0"/>
      </w:pPr>
    </w:p>
    <w:p>
      <w:pPr>
        <w:pStyle w:val="Heading2"/>
        <w:spacing w:before="200" w:after="80"/>
      </w:pPr>
      <w:r>
        <w:rPr>
          <w:rFonts w:ascii="Arial" w:cs="Arial" w:eastAsia="Arial" w:hAnsi="Arial"/>
          <w:b/>
          <w:bCs/>
          <w:color w:val="2E75B6"/>
          <w:sz w:val="24"/>
          <w:szCs w:val="24"/>
        </w:rPr>
        <w:t xml:space="preserve">Approved Environment Label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 Value</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4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RBAC Applied</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rnd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Research and Development</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admin + developer + audit</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qa</w:t>
            </w:r>
          </w:p>
        </w:tc>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Quality Assurance</w:t>
            </w:r>
          </w:p>
        </w:tc>
        <w:tc>
          <w:tcPr>
            <w:tcW w:type="dxa" w:w="47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admin + developer + audit</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uat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User Acceptance Testing</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admin + developer + audit</w:t>
            </w:r>
          </w:p>
        </w:tc>
      </w:tr>
      <w:tr>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prod</w:t>
            </w:r>
          </w:p>
        </w:tc>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Production</w:t>
            </w:r>
          </w:p>
        </w:tc>
        <w:tc>
          <w:tcPr>
            <w:tcW w:type="dxa" w:w="47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audit + developer only - no admin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80"/>
              <w:bottom w:type="dxa" w:w="100"/>
              <w:right w:type="dxa" w:w="180"/>
            </w:tcMar>
          </w:tcPr>
          <w:p>
            <w:r>
              <w:rPr>
                <w:rFonts w:ascii="Arial" w:cs="Arial" w:eastAsia="Arial" w:hAnsi="Arial"/>
                <w:b w:val="false"/>
                <w:bCs w:val="false"/>
                <w:color w:val="000000"/>
                <w:sz w:val="20"/>
                <w:szCs w:val="20"/>
              </w:rPr>
              <w:t xml:space="preserve">Important: The environment label value must be exact. Misspelled values (e.g. production, RND, Prod) will not match the policy and will result in audit-only access as a security default. This is intentional - the platform protects against typos by defaulting to the most restrictive access level.</w:t>
            </w:r>
          </w:p>
        </w:tc>
      </w:tr>
    </w:tbl>
    <w:p>
      <w:pPr>
        <w:spacing w:before="160" w:after="0"/>
      </w:pPr>
    </w:p>
    <w:p>
      <w:pPr>
        <w:pStyle w:val="Heading2"/>
        <w:spacing w:before="200" w:after="80"/>
      </w:pPr>
      <w:r>
        <w:rPr>
          <w:rFonts w:ascii="Arial" w:cs="Arial" w:eastAsia="Arial" w:hAnsi="Arial"/>
          <w:b/>
          <w:bCs/>
          <w:color w:val="2E75B6"/>
          <w:sz w:val="24"/>
          <w:szCs w:val="24"/>
        </w:rPr>
        <w:t xml:space="preserve">How Labels Are Applied</w:t>
      </w:r>
    </w:p>
    <w:p>
      <w:pPr>
        <w:spacing w:before="60" w:after="60"/>
      </w:pPr>
      <w:r>
        <w:rPr>
          <w:rFonts w:ascii="Arial" w:cs="Arial" w:eastAsia="Arial" w:hAnsi="Arial"/>
          <w:color w:val="000000"/>
          <w:sz w:val="22"/>
          <w:szCs w:val="22"/>
        </w:rPr>
        <w:t xml:space="preserve">Namespace labels are automatically applied by the Jenkins onboarding pipeline when a new namespace is created on the platform. Mnemonic owners do not need to apply these labels manually.</w:t>
      </w:r>
    </w:p>
    <w:p>
      <w:pPr>
        <w:spacing w:before="120" w:after="0"/>
      </w:pPr>
    </w:p>
    <w:p>
      <w:pPr>
        <w:spacing w:before="60" w:after="60"/>
      </w:pPr>
      <w:r>
        <w:rPr>
          <w:rFonts w:ascii="Arial" w:cs="Arial" w:eastAsia="Arial" w:hAnsi="Arial"/>
          <w:color w:val="000000"/>
          <w:sz w:val="22"/>
          <w:szCs w:val="22"/>
        </w:rPr>
        <w:t xml:space="preserve">If your namespace was created through the standard onboarding process, the labels will already be present and the automated RBAC will function without any additional steps.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80"/>
              <w:bottom w:type="dxa" w:w="100"/>
              <w:right w:type="dxa" w:w="180"/>
            </w:tcMar>
          </w:tcPr>
          <w:p>
            <w:r>
              <w:rPr>
                <w:rFonts w:ascii="Arial" w:cs="Arial" w:eastAsia="Arial" w:hAnsi="Arial"/>
                <w:b w:val="false"/>
                <w:bCs w:val="false"/>
                <w:color w:val="000000"/>
                <w:sz w:val="20"/>
                <w:szCs w:val="20"/>
              </w:rPr>
              <w:t xml:space="preserve">Retrofitted or older namespaces: If your namespace predates the Jenkins onboarding pipeline, the labels may not be present. Contact the OpenShift Platform Team to have the labels applied. Do not apply them manually.</w:t>
            </w:r>
          </w:p>
        </w:tc>
      </w:tr>
    </w:tbl>
    <w:p>
      <w:pPr>
        <w:spacing w:before="160" w:after="0"/>
      </w:pPr>
    </w:p>
    <w:p>
      <w:pPr>
        <w:pStyle w:val="Heading2"/>
        <w:spacing w:before="200" w:after="80"/>
      </w:pPr>
      <w:r>
        <w:rPr>
          <w:rFonts w:ascii="Arial" w:cs="Arial" w:eastAsia="Arial" w:hAnsi="Arial"/>
          <w:b/>
          <w:bCs/>
          <w:color w:val="2E75B6"/>
          <w:sz w:val="24"/>
          <w:szCs w:val="24"/>
        </w:rPr>
        <w:t xml:space="preserve">Verifying Labels Are Applied</w:t>
      </w:r>
    </w:p>
    <w:p>
      <w:pPr>
        <w:spacing w:before="60" w:after="60"/>
      </w:pPr>
      <w:r>
        <w:rPr>
          <w:rFonts w:ascii="Arial" w:cs="Arial" w:eastAsia="Arial" w:hAnsi="Arial"/>
          <w:color w:val="000000"/>
          <w:sz w:val="22"/>
          <w:szCs w:val="22"/>
        </w:rPr>
        <w:t xml:space="preserve">Use the following command to confirm your namespace has the correct labels: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oc get namespace &lt;mnemonic&gt;-&lt;environment&gt; --show-labels</w:t>
            </w:r>
          </w:p>
        </w:tc>
      </w:tr>
    </w:tbl>
    <w:p>
      <w:pPr>
        <w:spacing w:before="80" w:after="0"/>
      </w:pPr>
    </w:p>
    <w:p>
      <w:pPr>
        <w:spacing w:before="60" w:after="60"/>
      </w:pPr>
      <w:r>
        <w:rPr>
          <w:rFonts w:ascii="Arial" w:cs="Arial" w:eastAsia="Arial" w:hAnsi="Arial"/>
          <w:color w:val="000000"/>
          <w:sz w:val="22"/>
          <w:szCs w:val="22"/>
        </w:rPr>
        <w:t xml:space="preserve">Expected output should include: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pnc.net/mnemonic=&lt;mnemonic&gt;</w:t>
            </w:r>
          </w:p>
          <w:p>
            <w:pPr>
              <w:spacing w:before="20" w:after="20"/>
            </w:pPr>
            <w:r>
              <w:rPr>
                <w:rFonts w:ascii="Courier New" w:cs="Courier New" w:eastAsia="Courier New" w:hAnsi="Courier New"/>
                <w:color w:val="1A1A1A"/>
                <w:sz w:val="18"/>
                <w:szCs w:val="18"/>
              </w:rPr>
              <w:t xml:space="preserve">pnc.net/app-environment=&lt;environment&gt;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80"/>
              <w:bottom w:type="dxa" w:w="100"/>
              <w:right w:type="dxa" w:w="180"/>
            </w:tcMar>
          </w:tcPr>
          <w:p>
            <w:r>
              <w:rPr>
                <w:rFonts w:ascii="Arial" w:cs="Arial" w:eastAsia="Arial" w:hAnsi="Arial"/>
                <w:b w:val="false"/>
                <w:bCs w:val="false"/>
                <w:color w:val="000000"/>
                <w:sz w:val="20"/>
                <w:szCs w:val="20"/>
              </w:rPr>
              <w:t xml:space="preserve">DAA Example (reference only): oc get namespace daa-rnd --show-labels</w:t>
            </w:r>
          </w:p>
        </w:tc>
      </w:tr>
    </w:tbl>
    <w:p>
      <w:pPr>
        <w:spacing w:before="120" w:after="0"/>
      </w:pPr>
    </w:p>
    <w:p>
      <w:pPr>
        <w:spacing w:before="60" w:after="60"/>
      </w:pPr>
      <w:r>
        <w:rPr>
          <w:rFonts w:ascii="Arial" w:cs="Arial" w:eastAsia="Arial" w:hAnsi="Arial"/>
          <w:color w:val="000000"/>
          <w:sz w:val="22"/>
          <w:szCs w:val="22"/>
        </w:rPr>
        <w:t xml:space="preserve">If the labels are missing, do not apply them manually. Contact the OpenShift Platform Team so the namespace can be properly retrofitted through the correct process.</w:t>
      </w:r>
    </w:p>
    <w:p>
      <w:pPr>
        <w:spacing w:before="160" w:after="0"/>
      </w:pPr>
    </w:p>
    <w:p>
      <w:pPr>
        <w:pStyle w:val="Heading2"/>
        <w:spacing w:before="200" w:after="80"/>
      </w:pPr>
      <w:r>
        <w:rPr>
          <w:rFonts w:ascii="Arial" w:cs="Arial" w:eastAsia="Arial" w:hAnsi="Arial"/>
          <w:b/>
          <w:bCs/>
          <w:color w:val="2E75B6"/>
          <w:sz w:val="24"/>
          <w:szCs w:val="24"/>
        </w:rPr>
        <w:t xml:space="preserve">Troubleshooting - Manually Applying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80"/>
              <w:bottom w:type="dxa" w:w="100"/>
              <w:right w:type="dxa" w:w="180"/>
            </w:tcMar>
          </w:tcPr>
          <w:p>
            <w:r>
              <w:rPr>
                <w:rFonts w:ascii="Arial" w:cs="Arial" w:eastAsia="Arial" w:hAnsi="Arial"/>
                <w:b w:val="false"/>
                <w:bCs w:val="false"/>
                <w:color w:val="000000"/>
                <w:sz w:val="20"/>
                <w:szCs w:val="20"/>
              </w:rPr>
              <w:t xml:space="preserve">The following command is for troubleshooting purposes only - for example, when retrofitting an older namespace that was not created through the Jenkins onboarding pipeline. Do not use this as part of standard namespace setup.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oc label namespace &lt;mnemonic&gt;-&lt;environment&gt; \</w:t>
            </w:r>
          </w:p>
          <w:p>
            <w:pPr>
              <w:spacing w:before="20" w:after="20"/>
            </w:pPr>
            <w:r>
              <w:rPr>
                <w:rFonts w:ascii="Courier New" w:cs="Courier New" w:eastAsia="Courier New" w:hAnsi="Courier New"/>
                <w:color w:val="1A1A1A"/>
                <w:sz w:val="18"/>
                <w:szCs w:val="18"/>
              </w:rPr>
              <w:t xml:space="preserve">  pnc.net/mnemonic=&lt;mnemonic&gt; \</w:t>
            </w:r>
          </w:p>
          <w:p>
            <w:pPr>
              <w:spacing w:before="20" w:after="20"/>
            </w:pPr>
            <w:r>
              <w:rPr>
                <w:rFonts w:ascii="Courier New" w:cs="Courier New" w:eastAsia="Courier New" w:hAnsi="Courier New"/>
                <w:color w:val="1A1A1A"/>
                <w:sz w:val="18"/>
                <w:szCs w:val="18"/>
              </w:rPr>
              <w:t xml:space="preserve">  pnc.net/app-environment=&lt;environment&gt;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80"/>
              <w:bottom w:type="dxa" w:w="100"/>
              <w:right w:type="dxa" w:w="180"/>
            </w:tcMar>
          </w:tcPr>
          <w:p>
            <w:r>
              <w:rPr>
                <w:rFonts w:ascii="Arial" w:cs="Arial" w:eastAsia="Arial" w:hAnsi="Arial"/>
                <w:b w:val="false"/>
                <w:bCs w:val="false"/>
                <w:color w:val="000000"/>
                <w:sz w:val="20"/>
                <w:szCs w:val="20"/>
              </w:rPr>
              <w:t xml:space="preserve">DAA Example (reference only):
oc label namespace daa-rnd \
  pnc.net/mnemonic=daa \
  pnc.net/app-environment=rnd</w:t>
            </w:r>
          </w:p>
        </w:tc>
      </w:tr>
    </w:tbl>
    <w:p>
      <w:pPr>
        <w:pBdr>
          <w:bottom w:val="single" w:color="2E75B6" w:sz="4" w:space="1"/>
        </w:pBdr>
        <w:spacing w:before="140" w:after="140"/>
      </w:pPr>
    </w:p>
    <w:p>
      <w:pPr>
        <w:pStyle w:val="Heading1"/>
        <w:spacing w:before="280" w:after="120"/>
      </w:pPr>
      <w:r>
        <w:rPr>
          <w:rFonts w:ascii="Arial" w:cs="Arial" w:eastAsia="Arial" w:hAnsi="Arial"/>
          <w:b/>
          <w:bCs/>
          <w:color w:val="1F4E79"/>
          <w:sz w:val="28"/>
          <w:szCs w:val="28"/>
        </w:rPr>
        <w:t xml:space="preserve">Mnemonic Metadata Requirements</w:t>
      </w:r>
    </w:p>
    <w:p>
      <w:pPr>
        <w:spacing w:before="60" w:after="60"/>
      </w:pPr>
      <w:r>
        <w:rPr>
          <w:rFonts w:ascii="Arial" w:cs="Arial" w:eastAsia="Arial" w:hAnsi="Arial"/>
          <w:color w:val="000000"/>
          <w:sz w:val="22"/>
          <w:szCs w:val="22"/>
        </w:rPr>
        <w:t xml:space="preserve">Your mnemonic must exist in PNC systems with the correct metadata before the platform team can onboard your namespace.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Metadata Field</w:t>
            </w:r>
          </w:p>
        </w:tc>
        <w:tc>
          <w:tcPr>
            <w:tcW w:type="dxa" w:w="3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(DAA - reference only)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Mnemonic</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3-letter application code registered in PNC</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daa</w:t>
            </w:r>
          </w:p>
        </w:tc>
      </w:tr>
      <w:tr>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Application Name</w:t>
            </w:r>
          </w:p>
        </w:tc>
        <w:tc>
          <w:tcPr>
            <w:tcW w:type="dxa" w:w="3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Full name of the application</w:t>
            </w:r>
          </w:p>
        </w:tc>
        <w:tc>
          <w:tcPr>
            <w:tcW w:type="dxa" w:w="31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Data Analytics Application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Environment</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Environments the application runs in</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RND, QA, UAT, PROD</w:t>
            </w:r>
          </w:p>
        </w:tc>
      </w:tr>
      <w:tr>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Mnemonic Owner</w:t>
            </w:r>
          </w:p>
        </w:tc>
        <w:tc>
          <w:tcPr>
            <w:tcW w:type="dxa" w:w="3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PNC User ID responsible for access approvals</w:t>
            </w:r>
          </w:p>
        </w:tc>
        <w:tc>
          <w:tcPr>
            <w:tcW w:type="dxa" w:w="31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r>
              <w:rPr>
                <w:rFonts w:ascii="Arial" w:cs="Arial" w:eastAsia="Arial" w:hAnsi="Arial"/>
                <w:color w:val="000000"/>
                <w:sz w:val="20"/>
                <w:szCs w:val="20"/>
              </w:rPr>
              <w:t xml:space="preserve">pn04848</w:t>
            </w:r>
          </w:p>
        </w:tc>
      </w:tr>
    </w:tbl>
    <w:p>
      <w:pPr>
        <w:spacing w:before="120" w:after="0"/>
      </w:pPr>
    </w:p>
    <w:p>
      <w:pPr>
        <w:spacing w:before="60" w:after="60"/>
      </w:pPr>
      <w:r>
        <w:rPr>
          <w:rFonts w:ascii="Arial" w:cs="Arial" w:eastAsia="Arial" w:hAnsi="Arial"/>
          <w:color w:val="000000"/>
          <w:sz w:val="22"/>
          <w:szCs w:val="22"/>
        </w:rPr>
        <w:t xml:space="preserve">If any of this metadata is missing or incorrect, the platform team will not be able to complete namespace onboarding. Verify your mnemonic registration before submitting an OIM entitlement request.</w:t>
      </w:r>
    </w:p>
    <w:p>
      <w:pPr>
        <w:pBdr>
          <w:bottom w:val="single" w:color="2E75B6" w:sz="4" w:space="1"/>
        </w:pBdr>
        <w:spacing w:before="140" w:after="140"/>
      </w:pPr>
    </w:p>
    <w:p>
      <w:pPr>
        <w:pStyle w:val="Heading1"/>
        <w:spacing w:before="280" w:after="120"/>
      </w:pPr>
      <w:r>
        <w:rPr>
          <w:rFonts w:ascii="Arial" w:cs="Arial" w:eastAsia="Arial" w:hAnsi="Arial"/>
          <w:b/>
          <w:bCs/>
          <w:color w:val="1F4E79"/>
          <w:sz w:val="28"/>
          <w:szCs w:val="28"/>
        </w:rPr>
        <w:t xml:space="preserve">Summary Checklist</w:t>
      </w:r>
    </w:p>
    <w:p>
      <w:pPr>
        <w:spacing w:before="60" w:after="60"/>
      </w:pPr>
      <w:r>
        <w:rPr>
          <w:rFonts w:ascii="Arial" w:cs="Arial" w:eastAsia="Arial" w:hAnsi="Arial"/>
          <w:color w:val="000000"/>
          <w:sz w:val="22"/>
          <w:szCs w:val="22"/>
        </w:rPr>
        <w:t xml:space="preserve">Confirm all of the following before proceeding to request OIM entitlements: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ourier New" w:cs="Courier New" w:eastAsia="Courier New" w:hAnsi="Courier New"/>
                <w:sz w:val="20"/>
                <w:szCs w:val="20"/>
              </w:rPr>
              <w:t xml:space="preserve">[ ]</w:t>
            </w:r>
          </w:p>
        </w:tc>
        <w:tc>
          <w:tcPr>
            <w:tcW w:type="dxa" w:w="8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My mnemonic is registered in PNC systems (3 letters, confirmed with portfolio manager)</w:t>
            </w:r>
          </w:p>
        </w:tc>
      </w:tr>
      <w:tr>
        <w:tc>
          <w:tcPr>
            <w:tcW w:type="dxa" w:w="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ourier New" w:cs="Courier New" w:eastAsia="Courier New" w:hAnsi="Courier New"/>
                <w:sz w:val="20"/>
                <w:szCs w:val="20"/>
              </w:rPr>
              <w:t xml:space="preserve">[ ]</w:t>
            </w:r>
          </w:p>
        </w:tc>
        <w:tc>
          <w:tcPr>
            <w:tcW w:type="dxa" w:w="8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 know my mnemonic in both lowercase (xyz) and uppercase (XYZ) format</w:t>
            </w:r>
          </w:p>
        </w:tc>
      </w:tr>
      <w:tr>
        <w:tc>
          <w:tcPr>
            <w:tcW w:type="dxa" w:w="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ourier New" w:cs="Courier New" w:eastAsia="Courier New" w:hAnsi="Courier New"/>
                <w:sz w:val="20"/>
                <w:szCs w:val="20"/>
              </w:rPr>
              <w:t xml:space="preserve">[ ]</w:t>
            </w:r>
          </w:p>
        </w:tc>
        <w:tc>
          <w:tcPr>
            <w:tcW w:type="dxa" w:w="8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My namespaces have been created through the Jenkins onboarding pipeline following the {mnemonic}-{environment} convention</w:t>
            </w:r>
          </w:p>
        </w:tc>
      </w:tr>
      <w:tr>
        <w:tc>
          <w:tcPr>
            <w:tcW w:type="dxa" w:w="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ourier New" w:cs="Courier New" w:eastAsia="Courier New" w:hAnsi="Courier New"/>
                <w:sz w:val="20"/>
                <w:szCs w:val="20"/>
              </w:rPr>
              <w:t xml:space="preserve">[ ]</w:t>
            </w:r>
          </w:p>
        </w:tc>
        <w:tc>
          <w:tcPr>
            <w:tcW w:type="dxa" w:w="8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Namespace labels (pnc.net/mnemonic and pnc.net/app-environment) have been automatically applied by Jenkins - verified using oc get namespace &lt;mnemonic&gt;-&lt;environment&gt; --show-labels</w:t>
            </w:r>
          </w:p>
        </w:tc>
      </w:tr>
      <w:tr>
        <w:tc>
          <w:tcPr>
            <w:tcW w:type="dxa" w:w="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ourier New" w:cs="Courier New" w:eastAsia="Courier New" w:hAnsi="Courier New"/>
                <w:sz w:val="20"/>
                <w:szCs w:val="20"/>
              </w:rPr>
              <w:t xml:space="preserve">[ ]</w:t>
            </w:r>
          </w:p>
        </w:tc>
        <w:tc>
          <w:tcPr>
            <w:tcW w:type="dxa" w:w="8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environment label values are exact (rnd, qa, uat, prod)</w:t>
            </w:r>
          </w:p>
        </w:tc>
      </w:tr>
      <w:tr>
        <w:tc>
          <w:tcPr>
            <w:tcW w:type="dxa" w:w="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ourier New" w:cs="Courier New" w:eastAsia="Courier New" w:hAnsi="Courier New"/>
                <w:sz w:val="20"/>
                <w:szCs w:val="20"/>
              </w:rPr>
              <w:t xml:space="preserve">[ ]</w:t>
            </w:r>
          </w:p>
        </w:tc>
        <w:tc>
          <w:tcPr>
            <w:tcW w:type="dxa" w:w="8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 know who the mnemonic owner / approver is for OIM access requests</w:t>
            </w:r>
          </w:p>
        </w:tc>
      </w:tr>
    </w:tbl>
    <w:p>
      <w:pPr>
        <w:pBdr>
          <w:bottom w:val="single" w:color="2E75B6" w:sz="4" w:space="1"/>
        </w:pBdr>
        <w:spacing w:before="140" w:after="140"/>
      </w:pPr>
    </w:p>
    <w:p>
      <w:pPr>
        <w:pStyle w:val="Heading1"/>
        <w:spacing w:before="280" w:after="120"/>
      </w:pPr>
      <w:r>
        <w:rPr>
          <w:rFonts w:ascii="Arial" w:cs="Arial" w:eastAsia="Arial" w:hAnsi="Arial"/>
          <w:b/>
          <w:bCs/>
          <w:color w:val="1F4E79"/>
          <w:sz w:val="28"/>
          <w:szCs w:val="28"/>
        </w:rPr>
        <w:t xml:space="preserve">Need Help?</w:t>
      </w:r>
    </w:p>
    <w:p>
      <w:pPr>
        <w:pStyle w:val="ListParagraph"/>
        <w:numPr>
          <w:ilvl w:val="0"/>
          <w:numId w:val="2"/>
        </w:numPr>
        <w:spacing w:before="40" w:after="40"/>
      </w:pPr>
      <w:r>
        <w:rPr>
          <w:rFonts w:ascii="Arial" w:cs="Arial" w:eastAsia="Arial" w:hAnsi="Arial"/>
          <w:color w:val="000000"/>
          <w:sz w:val="22"/>
          <w:szCs w:val="22"/>
        </w:rPr>
        <w:t xml:space="preserve">Mnemonic registration: Contact your application portfolio manager</w:t>
      </w:r>
    </w:p>
    <w:p>
      <w:pPr>
        <w:pStyle w:val="ListParagraph"/>
        <w:numPr>
          <w:ilvl w:val="0"/>
          <w:numId w:val="2"/>
        </w:numPr>
        <w:spacing w:before="40" w:after="40"/>
      </w:pPr>
      <w:r>
        <w:rPr>
          <w:rFonts w:ascii="Arial" w:cs="Arial" w:eastAsia="Arial" w:hAnsi="Arial"/>
          <w:color w:val="000000"/>
          <w:sz w:val="22"/>
          <w:szCs w:val="22"/>
        </w:rPr>
        <w:t xml:space="preserve">Namespace creation and labeling: Contact the OpenShift Platform Team</w:t>
      </w:r>
    </w:p>
    <w:p>
      <w:pPr>
        <w:pStyle w:val="ListParagraph"/>
        <w:numPr>
          <w:ilvl w:val="0"/>
          <w:numId w:val="2"/>
        </w:numPr>
        <w:spacing w:before="40" w:after="40"/>
      </w:pPr>
      <w:r>
        <w:rPr>
          <w:rFonts w:ascii="Arial" w:cs="Arial" w:eastAsia="Arial" w:hAnsi="Arial"/>
          <w:color w:val="000000"/>
          <w:sz w:val="22"/>
          <w:szCs w:val="22"/>
        </w:rPr>
        <w:t xml:space="preserve">OIM entitlement questions: OIMAdmin@pnc.com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777777"/>
        <w:sz w:val="16"/>
        <w:szCs w:val="16"/>
      </w:rPr>
      <w:t xml:space="preserve">CONFIDENTIAL  |  Namespace Naming Conventions  |  March 2026</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Arial" w:cs="Arial" w:eastAsia="Arial" w:hAnsi="Arial"/>
        <w:color w:val="555555"/>
        <w:sz w:val="18"/>
        <w:szCs w:val="18"/>
      </w:rPr>
      <w:t xml:space="preserve">OpenShift Platform  |  </w:t>
    </w:r>
    <w:r>
      <w:rPr>
        <w:rFonts w:ascii="Arial" w:cs="Arial" w:eastAsia="Arial" w:hAnsi="Arial"/>
        <w:b/>
        <w:bCs/>
        <w:color w:val="1F4E79"/>
        <w:sz w:val="18"/>
        <w:szCs w:val="18"/>
      </w:rPr>
      <w:t xml:space="preserve">Namespace Naming Conventions and Mnemonic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2026-03-26T21:02:53.795Z</dcterms:created>
  <dcterms:modified xsi:type="dcterms:W3CDTF">2026-03-26T21:02:53.796Z</dcterms:modified>
</cp:coreProperties>
</file>

<file path=docProps/custom.xml><?xml version="1.0" encoding="utf-8"?>
<Properties xmlns="http://schemas.openxmlformats.org/officeDocument/2006/custom-properties" xmlns:vt="http://schemas.openxmlformats.org/officeDocument/2006/docPropsVTypes"/>
</file>