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81F4E" w14:textId="77777777" w:rsidR="00D9097E" w:rsidRDefault="00D9097E">
      <w:pPr>
        <w:widowControl w:val="0"/>
        <w:spacing w:before="80" w:after="80"/>
        <w:jc w:val="center"/>
        <w:rPr>
          <w:rFonts w:ascii="Source Sans Pro" w:eastAsia="Source Sans Pro" w:hAnsi="Source Sans Pro" w:cs="Source Sans Pro"/>
          <w:sz w:val="24"/>
          <w:szCs w:val="24"/>
        </w:rPr>
      </w:pPr>
    </w:p>
    <w:p w14:paraId="1235BA85" w14:textId="77777777" w:rsidR="00D9097E" w:rsidRDefault="00D9097E">
      <w:pPr>
        <w:widowControl w:val="0"/>
        <w:spacing w:before="80" w:after="80"/>
        <w:jc w:val="center"/>
        <w:rPr>
          <w:rFonts w:ascii="Source Sans Pro" w:eastAsia="Source Sans Pro" w:hAnsi="Source Sans Pro" w:cs="Source Sans Pro"/>
          <w:sz w:val="24"/>
          <w:szCs w:val="24"/>
        </w:rPr>
      </w:pPr>
    </w:p>
    <w:p w14:paraId="32414939" w14:textId="77777777" w:rsidR="00D9097E" w:rsidRDefault="00D9097E">
      <w:pPr>
        <w:widowControl w:val="0"/>
        <w:spacing w:before="80" w:after="80"/>
        <w:jc w:val="center"/>
        <w:rPr>
          <w:rFonts w:ascii="Source Sans Pro" w:eastAsia="Source Sans Pro" w:hAnsi="Source Sans Pro" w:cs="Source Sans Pro"/>
          <w:sz w:val="24"/>
          <w:szCs w:val="24"/>
        </w:rPr>
      </w:pPr>
    </w:p>
    <w:p w14:paraId="0DA2DF6F" w14:textId="77777777" w:rsidR="00D9097E" w:rsidRDefault="00D9097E">
      <w:pPr>
        <w:widowControl w:val="0"/>
        <w:spacing w:before="80" w:after="80"/>
        <w:jc w:val="center"/>
        <w:rPr>
          <w:rFonts w:ascii="Source Sans Pro" w:eastAsia="Source Sans Pro" w:hAnsi="Source Sans Pro" w:cs="Source Sans Pro"/>
          <w:sz w:val="24"/>
          <w:szCs w:val="24"/>
        </w:rPr>
      </w:pPr>
    </w:p>
    <w:p w14:paraId="3C6262FE" w14:textId="77777777" w:rsidR="00D9097E" w:rsidRDefault="00D9097E">
      <w:pPr>
        <w:widowControl w:val="0"/>
        <w:spacing w:before="80" w:after="80"/>
        <w:jc w:val="center"/>
        <w:rPr>
          <w:rFonts w:ascii="Source Sans Pro" w:eastAsia="Source Sans Pro" w:hAnsi="Source Sans Pro" w:cs="Source Sans Pro"/>
          <w:sz w:val="24"/>
          <w:szCs w:val="24"/>
        </w:rPr>
      </w:pPr>
    </w:p>
    <w:p w14:paraId="257C708F" w14:textId="77777777" w:rsidR="00D9097E" w:rsidRDefault="00D9097E">
      <w:pPr>
        <w:widowControl w:val="0"/>
        <w:spacing w:before="80" w:after="80"/>
        <w:jc w:val="center"/>
        <w:rPr>
          <w:rFonts w:ascii="Source Sans Pro" w:eastAsia="Source Sans Pro" w:hAnsi="Source Sans Pro" w:cs="Source Sans Pro"/>
          <w:sz w:val="24"/>
          <w:szCs w:val="24"/>
        </w:rPr>
      </w:pPr>
    </w:p>
    <w:p w14:paraId="31F6DFF6" w14:textId="77777777" w:rsidR="00D9097E" w:rsidRDefault="00D9097E">
      <w:pPr>
        <w:widowControl w:val="0"/>
        <w:spacing w:before="80" w:after="80"/>
        <w:jc w:val="center"/>
        <w:rPr>
          <w:rFonts w:ascii="Source Sans Pro" w:eastAsia="Source Sans Pro" w:hAnsi="Source Sans Pro" w:cs="Source Sans Pro"/>
          <w:sz w:val="24"/>
          <w:szCs w:val="24"/>
        </w:rPr>
      </w:pPr>
    </w:p>
    <w:p w14:paraId="66FABB2E" w14:textId="77777777" w:rsidR="00D9097E" w:rsidRDefault="00D9097E">
      <w:pPr>
        <w:pStyle w:val="Title"/>
        <w:keepNext w:val="0"/>
        <w:keepLines w:val="0"/>
        <w:widowControl w:val="0"/>
        <w:spacing w:after="300"/>
        <w:rPr>
          <w:rFonts w:ascii="Playfair Display" w:eastAsia="Playfair Display" w:hAnsi="Playfair Display" w:cs="Playfair Display"/>
          <w:sz w:val="72"/>
          <w:szCs w:val="72"/>
        </w:rPr>
      </w:pPr>
      <w:bookmarkStart w:id="0" w:name="_fpp89ekqrc87" w:colFirst="0" w:colLast="0"/>
      <w:bookmarkEnd w:id="0"/>
    </w:p>
    <w:p w14:paraId="3BEBB33F" w14:textId="77777777" w:rsidR="00D9097E" w:rsidRDefault="00000000">
      <w:pPr>
        <w:pStyle w:val="Title"/>
        <w:keepNext w:val="0"/>
        <w:keepLines w:val="0"/>
        <w:widowControl w:val="0"/>
        <w:spacing w:after="300"/>
        <w:jc w:val="center"/>
        <w:rPr>
          <w:rFonts w:ascii="Playfair Display" w:eastAsia="Playfair Display" w:hAnsi="Playfair Display" w:cs="Playfair Display"/>
          <w:sz w:val="72"/>
          <w:szCs w:val="72"/>
        </w:rPr>
      </w:pPr>
      <w:bookmarkStart w:id="1" w:name="_yfh2c8q6m3qc" w:colFirst="0" w:colLast="0"/>
      <w:bookmarkEnd w:id="1"/>
      <w:r>
        <w:rPr>
          <w:rFonts w:ascii="Playfair Display" w:eastAsia="Playfair Display" w:hAnsi="Playfair Display" w:cs="Playfair Display"/>
          <w:sz w:val="72"/>
          <w:szCs w:val="72"/>
        </w:rPr>
        <w:t>Phishing Playbook</w:t>
      </w:r>
    </w:p>
    <w:p w14:paraId="5C484210" w14:textId="77777777" w:rsidR="00D9097E" w:rsidRDefault="00000000">
      <w:pPr>
        <w:pStyle w:val="Title"/>
        <w:keepNext w:val="0"/>
        <w:keepLines w:val="0"/>
        <w:widowControl w:val="0"/>
        <w:spacing w:after="300"/>
        <w:jc w:val="center"/>
        <w:rPr>
          <w:rFonts w:ascii="Playfair Display" w:eastAsia="Playfair Display" w:hAnsi="Playfair Display" w:cs="Playfair Display"/>
          <w:sz w:val="72"/>
          <w:szCs w:val="72"/>
        </w:rPr>
      </w:pPr>
      <w:bookmarkStart w:id="2" w:name="_tvh4eiuqyjgj" w:colFirst="0" w:colLast="0"/>
      <w:bookmarkEnd w:id="2"/>
      <w:r>
        <w:rPr>
          <w:rFonts w:ascii="Playfair Display" w:eastAsia="Playfair Display" w:hAnsi="Playfair Display" w:cs="Playfair Display"/>
          <w:sz w:val="72"/>
          <w:szCs w:val="72"/>
        </w:rPr>
        <w:t>Version 1.0</w:t>
      </w:r>
    </w:p>
    <w:p w14:paraId="5B1B5945" w14:textId="77777777" w:rsidR="00D9097E" w:rsidRDefault="00D9097E">
      <w:pPr>
        <w:widowControl w:val="0"/>
        <w:spacing w:before="80" w:after="80"/>
        <w:jc w:val="center"/>
        <w:rPr>
          <w:rFonts w:ascii="Source Sans Pro" w:eastAsia="Source Sans Pro" w:hAnsi="Source Sans Pro" w:cs="Source Sans Pro"/>
          <w:sz w:val="24"/>
          <w:szCs w:val="24"/>
        </w:rPr>
      </w:pPr>
    </w:p>
    <w:p w14:paraId="433C96C4" w14:textId="77777777" w:rsidR="00D9097E" w:rsidRDefault="00D9097E">
      <w:pPr>
        <w:widowControl w:val="0"/>
        <w:spacing w:before="80" w:after="80"/>
        <w:jc w:val="center"/>
        <w:rPr>
          <w:rFonts w:ascii="Source Sans Pro" w:eastAsia="Source Sans Pro" w:hAnsi="Source Sans Pro" w:cs="Source Sans Pro"/>
          <w:sz w:val="24"/>
          <w:szCs w:val="24"/>
        </w:rPr>
      </w:pPr>
    </w:p>
    <w:p w14:paraId="0670A9DC" w14:textId="77777777" w:rsidR="00D9097E" w:rsidRDefault="00D9097E">
      <w:pPr>
        <w:widowControl w:val="0"/>
        <w:spacing w:before="80" w:after="80"/>
        <w:jc w:val="center"/>
        <w:rPr>
          <w:rFonts w:ascii="Source Sans Pro" w:eastAsia="Source Sans Pro" w:hAnsi="Source Sans Pro" w:cs="Source Sans Pro"/>
          <w:sz w:val="24"/>
          <w:szCs w:val="24"/>
        </w:rPr>
      </w:pPr>
    </w:p>
    <w:p w14:paraId="2B31096E" w14:textId="77777777" w:rsidR="00D9097E" w:rsidRDefault="00D9097E">
      <w:pPr>
        <w:widowControl w:val="0"/>
        <w:spacing w:before="80" w:after="80"/>
        <w:jc w:val="center"/>
        <w:rPr>
          <w:rFonts w:ascii="Source Sans Pro" w:eastAsia="Source Sans Pro" w:hAnsi="Source Sans Pro" w:cs="Source Sans Pro"/>
          <w:sz w:val="24"/>
          <w:szCs w:val="24"/>
        </w:rPr>
      </w:pPr>
    </w:p>
    <w:p w14:paraId="134396C2" w14:textId="77777777" w:rsidR="00D9097E" w:rsidRDefault="00D9097E">
      <w:pPr>
        <w:widowControl w:val="0"/>
        <w:spacing w:before="80" w:after="80"/>
        <w:jc w:val="center"/>
        <w:rPr>
          <w:rFonts w:ascii="Source Sans Pro" w:eastAsia="Source Sans Pro" w:hAnsi="Source Sans Pro" w:cs="Source Sans Pro"/>
          <w:sz w:val="24"/>
          <w:szCs w:val="24"/>
        </w:rPr>
      </w:pPr>
    </w:p>
    <w:p w14:paraId="22FB4321" w14:textId="77777777" w:rsidR="00D9097E" w:rsidRDefault="00D9097E">
      <w:pPr>
        <w:widowControl w:val="0"/>
        <w:spacing w:before="80" w:after="80"/>
        <w:jc w:val="center"/>
        <w:rPr>
          <w:rFonts w:ascii="Source Sans Pro" w:eastAsia="Source Sans Pro" w:hAnsi="Source Sans Pro" w:cs="Source Sans Pro"/>
          <w:sz w:val="24"/>
          <w:szCs w:val="24"/>
        </w:rPr>
      </w:pPr>
    </w:p>
    <w:p w14:paraId="1C4B1ABD" w14:textId="77777777" w:rsidR="00D9097E" w:rsidRDefault="00D9097E">
      <w:pPr>
        <w:widowControl w:val="0"/>
        <w:spacing w:before="80" w:after="80"/>
        <w:jc w:val="center"/>
        <w:rPr>
          <w:rFonts w:ascii="Source Sans Pro" w:eastAsia="Source Sans Pro" w:hAnsi="Source Sans Pro" w:cs="Source Sans Pro"/>
          <w:sz w:val="24"/>
          <w:szCs w:val="24"/>
        </w:rPr>
      </w:pPr>
    </w:p>
    <w:p w14:paraId="084D7EA9" w14:textId="77777777" w:rsidR="00D9097E" w:rsidRDefault="00D9097E">
      <w:pPr>
        <w:widowControl w:val="0"/>
        <w:spacing w:before="80" w:after="80"/>
        <w:jc w:val="center"/>
        <w:rPr>
          <w:rFonts w:ascii="Source Sans Pro" w:eastAsia="Source Sans Pro" w:hAnsi="Source Sans Pro" w:cs="Source Sans Pro"/>
          <w:sz w:val="24"/>
          <w:szCs w:val="24"/>
        </w:rPr>
      </w:pPr>
    </w:p>
    <w:p w14:paraId="2000BD23" w14:textId="77777777" w:rsidR="00D9097E" w:rsidRDefault="00D9097E">
      <w:pPr>
        <w:widowControl w:val="0"/>
        <w:spacing w:before="80" w:after="80"/>
        <w:jc w:val="center"/>
        <w:rPr>
          <w:rFonts w:ascii="Source Sans Pro" w:eastAsia="Source Sans Pro" w:hAnsi="Source Sans Pro" w:cs="Source Sans Pro"/>
          <w:sz w:val="24"/>
          <w:szCs w:val="24"/>
        </w:rPr>
      </w:pPr>
    </w:p>
    <w:p w14:paraId="5764B3D7" w14:textId="77777777" w:rsidR="00D9097E" w:rsidRDefault="00D9097E">
      <w:pPr>
        <w:widowControl w:val="0"/>
        <w:spacing w:before="80" w:after="80"/>
        <w:jc w:val="center"/>
        <w:rPr>
          <w:rFonts w:ascii="Source Sans Pro" w:eastAsia="Source Sans Pro" w:hAnsi="Source Sans Pro" w:cs="Source Sans Pro"/>
          <w:sz w:val="24"/>
          <w:szCs w:val="24"/>
        </w:rPr>
      </w:pPr>
    </w:p>
    <w:p w14:paraId="4D542DED" w14:textId="77777777" w:rsidR="00D9097E" w:rsidRDefault="00D9097E">
      <w:pPr>
        <w:widowControl w:val="0"/>
        <w:spacing w:before="80" w:after="80"/>
        <w:jc w:val="center"/>
        <w:rPr>
          <w:rFonts w:ascii="Source Sans Pro" w:eastAsia="Source Sans Pro" w:hAnsi="Source Sans Pro" w:cs="Source Sans Pro"/>
          <w:sz w:val="24"/>
          <w:szCs w:val="24"/>
        </w:rPr>
      </w:pPr>
    </w:p>
    <w:p w14:paraId="3172A960" w14:textId="77777777" w:rsidR="00D9097E" w:rsidRDefault="00D9097E">
      <w:pPr>
        <w:widowControl w:val="0"/>
        <w:spacing w:before="80" w:after="80"/>
        <w:jc w:val="center"/>
        <w:rPr>
          <w:rFonts w:ascii="Source Sans Pro" w:eastAsia="Source Sans Pro" w:hAnsi="Source Sans Pro" w:cs="Source Sans Pro"/>
          <w:sz w:val="24"/>
          <w:szCs w:val="24"/>
        </w:rPr>
      </w:pPr>
    </w:p>
    <w:p w14:paraId="16D89E45" w14:textId="77777777" w:rsidR="00D9097E" w:rsidRDefault="00D9097E">
      <w:pPr>
        <w:widowControl w:val="0"/>
        <w:spacing w:before="80" w:after="80"/>
        <w:jc w:val="center"/>
        <w:rPr>
          <w:rFonts w:ascii="Google Sans" w:eastAsia="Google Sans" w:hAnsi="Google Sans" w:cs="Google Sans"/>
        </w:rPr>
      </w:pPr>
    </w:p>
    <w:p w14:paraId="0F3C811B" w14:textId="77777777" w:rsidR="00D9097E" w:rsidRDefault="00D9097E">
      <w:pPr>
        <w:rPr>
          <w:rFonts w:ascii="Google Sans" w:eastAsia="Google Sans" w:hAnsi="Google Sans" w:cs="Google Sans"/>
        </w:rPr>
      </w:pPr>
    </w:p>
    <w:sdt>
      <w:sdtPr>
        <w:id w:val="-1144886076"/>
        <w:docPartObj>
          <w:docPartGallery w:val="Table of Contents"/>
          <w:docPartUnique/>
        </w:docPartObj>
      </w:sdtPr>
      <w:sdtContent>
        <w:p w14:paraId="1F319997" w14:textId="77777777" w:rsidR="00D9097E" w:rsidRDefault="00000000">
          <w:pPr>
            <w:widowControl w:val="0"/>
            <w:tabs>
              <w:tab w:val="right" w:pos="12000"/>
            </w:tabs>
            <w:spacing w:before="60" w:line="240" w:lineRule="auto"/>
            <w:ind w:left="360"/>
          </w:pPr>
          <w:r>
            <w:fldChar w:fldCharType="begin"/>
          </w:r>
          <w:r>
            <w:instrText xml:space="preserve"> TOC \h \u \z \t "Heading 1,1,Heading 2,2,Heading 3,3,Heading 4,4,Heading 5,5,Heading 6,6,"</w:instrText>
          </w:r>
          <w:r>
            <w:fldChar w:fldCharType="separate"/>
          </w:r>
          <w:hyperlink w:anchor="_oasjyo5euvk7">
            <w:r>
              <w:rPr>
                <w:rFonts w:ascii="Google Sans" w:eastAsia="Google Sans" w:hAnsi="Google Sans" w:cs="Google Sans"/>
              </w:rPr>
              <w:t>Purpose</w:t>
            </w:r>
            <w:r>
              <w:rPr>
                <w:rFonts w:ascii="Google Sans" w:eastAsia="Google Sans" w:hAnsi="Google Sans" w:cs="Google Sans"/>
              </w:rPr>
              <w:tab/>
              <w:t>2</w:t>
            </w:r>
          </w:hyperlink>
        </w:p>
        <w:p w14:paraId="4CDDF2D9" w14:textId="77777777" w:rsidR="00D9097E" w:rsidRDefault="00000000">
          <w:pPr>
            <w:widowControl w:val="0"/>
            <w:tabs>
              <w:tab w:val="right" w:pos="12000"/>
            </w:tabs>
            <w:spacing w:before="60" w:line="240" w:lineRule="auto"/>
            <w:ind w:left="360"/>
          </w:pPr>
          <w:hyperlink w:anchor="_ottsta94lhk">
            <w:r>
              <w:rPr>
                <w:rFonts w:ascii="Google Sans" w:eastAsia="Google Sans" w:hAnsi="Google Sans" w:cs="Google Sans"/>
              </w:rPr>
              <w:t>Using this playbook</w:t>
            </w:r>
            <w:r>
              <w:rPr>
                <w:rFonts w:ascii="Google Sans" w:eastAsia="Google Sans" w:hAnsi="Google Sans" w:cs="Google Sans"/>
              </w:rPr>
              <w:tab/>
              <w:t>2</w:t>
            </w:r>
          </w:hyperlink>
        </w:p>
        <w:p w14:paraId="79BA4320" w14:textId="77777777" w:rsidR="00D9097E" w:rsidRDefault="00000000">
          <w:pPr>
            <w:widowControl w:val="0"/>
            <w:tabs>
              <w:tab w:val="right" w:pos="12000"/>
            </w:tabs>
            <w:spacing w:before="60" w:line="240" w:lineRule="auto"/>
            <w:ind w:left="360"/>
          </w:pPr>
          <w:hyperlink w:anchor="_xggaeoqu1p9r">
            <w:r>
              <w:rPr>
                <w:rFonts w:ascii="Google Sans" w:eastAsia="Google Sans" w:hAnsi="Google Sans" w:cs="Google Sans"/>
              </w:rPr>
              <w:t>Step 1: Receive phishing alert</w:t>
            </w:r>
            <w:r>
              <w:rPr>
                <w:rFonts w:ascii="Google Sans" w:eastAsia="Google Sans" w:hAnsi="Google Sans" w:cs="Google Sans"/>
              </w:rPr>
              <w:tab/>
              <w:t>2</w:t>
            </w:r>
          </w:hyperlink>
        </w:p>
        <w:p w14:paraId="79AE09B9" w14:textId="77777777" w:rsidR="00D9097E" w:rsidRDefault="00000000">
          <w:pPr>
            <w:widowControl w:val="0"/>
            <w:tabs>
              <w:tab w:val="right" w:pos="12000"/>
            </w:tabs>
            <w:spacing w:before="60" w:line="240" w:lineRule="auto"/>
            <w:ind w:left="360"/>
          </w:pPr>
          <w:hyperlink w:anchor="_f8gu05dfpiht">
            <w:r>
              <w:rPr>
                <w:rFonts w:ascii="Google Sans" w:eastAsia="Google Sans" w:hAnsi="Google Sans" w:cs="Google Sans"/>
              </w:rPr>
              <w:t>Step 2: Evaluate the alert</w:t>
            </w:r>
            <w:r>
              <w:rPr>
                <w:rFonts w:ascii="Google Sans" w:eastAsia="Google Sans" w:hAnsi="Google Sans" w:cs="Google Sans"/>
              </w:rPr>
              <w:tab/>
              <w:t>2</w:t>
            </w:r>
          </w:hyperlink>
        </w:p>
        <w:p w14:paraId="24B7FC03" w14:textId="77777777" w:rsidR="00D9097E" w:rsidRDefault="00000000">
          <w:pPr>
            <w:widowControl w:val="0"/>
            <w:tabs>
              <w:tab w:val="right" w:pos="12000"/>
            </w:tabs>
            <w:spacing w:before="60" w:line="240" w:lineRule="auto"/>
            <w:ind w:left="360"/>
          </w:pPr>
          <w:hyperlink w:anchor="_85k64qeboosm">
            <w:r>
              <w:rPr>
                <w:rFonts w:ascii="Google Sans" w:eastAsia="Google Sans" w:hAnsi="Google Sans" w:cs="Google Sans"/>
              </w:rPr>
              <w:t>Step 3.0: Does the email contain any links or attachments?</w:t>
            </w:r>
            <w:r>
              <w:rPr>
                <w:rFonts w:ascii="Google Sans" w:eastAsia="Google Sans" w:hAnsi="Google Sans" w:cs="Google Sans"/>
              </w:rPr>
              <w:tab/>
              <w:t>3</w:t>
            </w:r>
          </w:hyperlink>
        </w:p>
        <w:p w14:paraId="414BD808" w14:textId="77777777" w:rsidR="00D9097E" w:rsidRDefault="00000000">
          <w:pPr>
            <w:widowControl w:val="0"/>
            <w:tabs>
              <w:tab w:val="right" w:pos="12000"/>
            </w:tabs>
            <w:spacing w:before="60" w:line="240" w:lineRule="auto"/>
            <w:ind w:left="360"/>
          </w:pPr>
          <w:hyperlink w:anchor="_av5jx1wxipnx">
            <w:r>
              <w:rPr>
                <w:rFonts w:ascii="Google Sans" w:eastAsia="Google Sans" w:hAnsi="Google Sans" w:cs="Google Sans"/>
              </w:rPr>
              <w:t>Step 3.1: Are the links or attachments malicious?</w:t>
            </w:r>
            <w:r>
              <w:rPr>
                <w:rFonts w:ascii="Google Sans" w:eastAsia="Google Sans" w:hAnsi="Google Sans" w:cs="Google Sans"/>
              </w:rPr>
              <w:tab/>
              <w:t>3</w:t>
            </w:r>
          </w:hyperlink>
        </w:p>
        <w:p w14:paraId="15AB75B0" w14:textId="77777777" w:rsidR="00D9097E" w:rsidRDefault="00000000">
          <w:pPr>
            <w:widowControl w:val="0"/>
            <w:tabs>
              <w:tab w:val="right" w:pos="12000"/>
            </w:tabs>
            <w:spacing w:before="60" w:line="240" w:lineRule="auto"/>
            <w:ind w:left="360"/>
          </w:pPr>
          <w:hyperlink w:anchor="_lidspc8x9wq0">
            <w:r>
              <w:t>Step 3.2: Update the alert ticket and escalate</w:t>
            </w:r>
            <w:r>
              <w:tab/>
              <w:t>3</w:t>
            </w:r>
          </w:hyperlink>
        </w:p>
        <w:p w14:paraId="6DCE9F0D" w14:textId="77777777" w:rsidR="00D9097E" w:rsidRDefault="00000000">
          <w:pPr>
            <w:widowControl w:val="0"/>
            <w:tabs>
              <w:tab w:val="right" w:pos="12000"/>
            </w:tabs>
            <w:spacing w:before="60" w:line="240" w:lineRule="auto"/>
            <w:ind w:left="360"/>
          </w:pPr>
          <w:hyperlink w:anchor="_icgepxg6679c">
            <w:r>
              <w:t>Step 4: Close the alert ticket</w:t>
            </w:r>
            <w:r>
              <w:tab/>
              <w:t>3</w:t>
            </w:r>
          </w:hyperlink>
        </w:p>
        <w:p w14:paraId="2AB8A5D1" w14:textId="77777777" w:rsidR="00D9097E" w:rsidRDefault="00000000">
          <w:pPr>
            <w:widowControl w:val="0"/>
            <w:tabs>
              <w:tab w:val="right" w:pos="12000"/>
            </w:tabs>
            <w:spacing w:before="60" w:line="240" w:lineRule="auto"/>
            <w:rPr>
              <w:b/>
            </w:rPr>
          </w:pPr>
          <w:hyperlink w:anchor="_ny6zrs28jf07">
            <w:r>
              <w:rPr>
                <w:b/>
              </w:rPr>
              <w:t>Phishing Flowchart (Version 1.0)</w:t>
            </w:r>
            <w:r>
              <w:rPr>
                <w:b/>
              </w:rPr>
              <w:tab/>
              <w:t>4</w:t>
            </w:r>
          </w:hyperlink>
          <w:r>
            <w:fldChar w:fldCharType="end"/>
          </w:r>
        </w:p>
      </w:sdtContent>
    </w:sdt>
    <w:p w14:paraId="08BE1294" w14:textId="77777777" w:rsidR="00D9097E" w:rsidRDefault="00D9097E">
      <w:pPr>
        <w:rPr>
          <w:rFonts w:ascii="Google Sans" w:eastAsia="Google Sans" w:hAnsi="Google Sans" w:cs="Google Sans"/>
        </w:rPr>
      </w:pPr>
    </w:p>
    <w:p w14:paraId="7EDB6E76" w14:textId="77777777" w:rsidR="00D9097E" w:rsidRDefault="00000000">
      <w:pPr>
        <w:pStyle w:val="Heading2"/>
        <w:spacing w:before="260" w:after="260"/>
        <w:rPr>
          <w:rFonts w:ascii="Google Sans" w:eastAsia="Google Sans" w:hAnsi="Google Sans" w:cs="Google Sans"/>
        </w:rPr>
      </w:pPr>
      <w:bookmarkStart w:id="3" w:name="_894ryomv031l" w:colFirst="0" w:colLast="0"/>
      <w:bookmarkEnd w:id="3"/>
      <w:r>
        <w:br w:type="page"/>
      </w:r>
    </w:p>
    <w:p w14:paraId="432995A2" w14:textId="77777777" w:rsidR="00D9097E" w:rsidRDefault="00000000">
      <w:pPr>
        <w:pStyle w:val="Heading2"/>
        <w:spacing w:before="260" w:after="260"/>
        <w:rPr>
          <w:rFonts w:ascii="Google Sans" w:eastAsia="Google Sans" w:hAnsi="Google Sans" w:cs="Google Sans"/>
        </w:rPr>
      </w:pPr>
      <w:bookmarkStart w:id="4" w:name="_oasjyo5euvk7" w:colFirst="0" w:colLast="0"/>
      <w:bookmarkEnd w:id="4"/>
      <w:r>
        <w:rPr>
          <w:rFonts w:ascii="Google Sans" w:eastAsia="Google Sans" w:hAnsi="Google Sans" w:cs="Google Sans"/>
        </w:rPr>
        <w:lastRenderedPageBreak/>
        <w:t>Purpose</w:t>
      </w:r>
    </w:p>
    <w:p w14:paraId="2D5E4FEE" w14:textId="6B7AC015" w:rsidR="00D9097E" w:rsidRDefault="00000000">
      <w:pPr>
        <w:spacing w:before="260" w:after="260"/>
        <w:rPr>
          <w:rFonts w:ascii="Google Sans" w:eastAsia="Google Sans" w:hAnsi="Google Sans" w:cs="Google Sans"/>
          <w:sz w:val="24"/>
          <w:szCs w:val="24"/>
        </w:rPr>
      </w:pPr>
      <w:r>
        <w:rPr>
          <w:rFonts w:ascii="Google Sans" w:eastAsia="Google Sans" w:hAnsi="Google Sans" w:cs="Google Sans"/>
          <w:sz w:val="24"/>
          <w:szCs w:val="24"/>
        </w:rPr>
        <w:t xml:space="preserve">To help level-one SOC analysts provide an appropriate and timely response to a phishing </w:t>
      </w:r>
      <w:r w:rsidR="00945036">
        <w:rPr>
          <w:rFonts w:ascii="Google Sans" w:eastAsia="Google Sans" w:hAnsi="Google Sans" w:cs="Google Sans"/>
          <w:sz w:val="24"/>
          <w:szCs w:val="24"/>
        </w:rPr>
        <w:t>incident.</w:t>
      </w:r>
    </w:p>
    <w:p w14:paraId="162D1C67" w14:textId="77777777" w:rsidR="00D9097E" w:rsidRDefault="00000000">
      <w:pPr>
        <w:pStyle w:val="Heading2"/>
        <w:spacing w:before="260" w:after="260"/>
        <w:rPr>
          <w:rFonts w:ascii="Google Sans" w:eastAsia="Google Sans" w:hAnsi="Google Sans" w:cs="Google Sans"/>
        </w:rPr>
      </w:pPr>
      <w:bookmarkStart w:id="5" w:name="_ottsta94lhk" w:colFirst="0" w:colLast="0"/>
      <w:bookmarkEnd w:id="5"/>
      <w:r>
        <w:rPr>
          <w:rFonts w:ascii="Google Sans" w:eastAsia="Google Sans" w:hAnsi="Google Sans" w:cs="Google Sans"/>
        </w:rPr>
        <w:t>Using this playbook</w:t>
      </w:r>
    </w:p>
    <w:p w14:paraId="5BA76512" w14:textId="77777777" w:rsidR="00D9097E" w:rsidRDefault="00000000">
      <w:pPr>
        <w:spacing w:before="260" w:after="260"/>
        <w:rPr>
          <w:rFonts w:ascii="Google Sans" w:eastAsia="Google Sans" w:hAnsi="Google Sans" w:cs="Google Sans"/>
          <w:sz w:val="24"/>
          <w:szCs w:val="24"/>
        </w:rPr>
      </w:pPr>
      <w:r>
        <w:rPr>
          <w:rFonts w:ascii="Google Sans" w:eastAsia="Google Sans" w:hAnsi="Google Sans" w:cs="Google Sans"/>
          <w:sz w:val="24"/>
          <w:szCs w:val="24"/>
        </w:rPr>
        <w:t>Follow the steps in this playbook in the order in which they are listed. Note that steps may overlap.</w:t>
      </w:r>
    </w:p>
    <w:p w14:paraId="3FDD5295" w14:textId="77777777" w:rsidR="00D9097E" w:rsidRDefault="00000000">
      <w:pPr>
        <w:pStyle w:val="Heading2"/>
        <w:spacing w:before="260" w:after="260"/>
        <w:rPr>
          <w:rFonts w:ascii="Google Sans" w:eastAsia="Google Sans" w:hAnsi="Google Sans" w:cs="Google Sans"/>
          <w:color w:val="0000FF"/>
        </w:rPr>
      </w:pPr>
      <w:bookmarkStart w:id="6" w:name="_xggaeoqu1p9r" w:colFirst="0" w:colLast="0"/>
      <w:bookmarkEnd w:id="6"/>
      <w:r>
        <w:rPr>
          <w:rFonts w:ascii="Google Sans" w:eastAsia="Google Sans" w:hAnsi="Google Sans" w:cs="Google Sans"/>
          <w:color w:val="0000FF"/>
        </w:rPr>
        <w:t>Step 1: Receive phishing alert</w:t>
      </w:r>
    </w:p>
    <w:p w14:paraId="28B5FF50" w14:textId="77777777" w:rsidR="00D9097E" w:rsidRDefault="00000000">
      <w:pPr>
        <w:rPr>
          <w:rFonts w:ascii="Google Sans" w:eastAsia="Google Sans" w:hAnsi="Google Sans" w:cs="Google Sans"/>
          <w:sz w:val="24"/>
          <w:szCs w:val="24"/>
        </w:rPr>
      </w:pPr>
      <w:r>
        <w:rPr>
          <w:rFonts w:ascii="Google Sans" w:eastAsia="Google Sans" w:hAnsi="Google Sans" w:cs="Google Sans"/>
          <w:sz w:val="24"/>
          <w:szCs w:val="24"/>
        </w:rPr>
        <w:t xml:space="preserve">The process begins when you receive an alert ticket indicating that a phishing attempt has been detected. </w:t>
      </w:r>
    </w:p>
    <w:p w14:paraId="69106A17" w14:textId="77777777" w:rsidR="00D9097E" w:rsidRDefault="00000000">
      <w:pPr>
        <w:pStyle w:val="Heading2"/>
        <w:rPr>
          <w:rFonts w:ascii="Google Sans" w:eastAsia="Google Sans" w:hAnsi="Google Sans" w:cs="Google Sans"/>
        </w:rPr>
      </w:pPr>
      <w:bookmarkStart w:id="7" w:name="_f8gu05dfpiht" w:colFirst="0" w:colLast="0"/>
      <w:bookmarkEnd w:id="7"/>
      <w:r>
        <w:rPr>
          <w:rFonts w:ascii="Google Sans" w:eastAsia="Google Sans" w:hAnsi="Google Sans" w:cs="Google Sans"/>
          <w:color w:val="0000FF"/>
        </w:rPr>
        <w:t>Step 2: Evaluate the alert</w:t>
      </w:r>
      <w:r>
        <w:rPr>
          <w:rFonts w:ascii="Google Sans" w:eastAsia="Google Sans" w:hAnsi="Google Sans" w:cs="Google Sans"/>
        </w:rPr>
        <w:t xml:space="preserve"> </w:t>
      </w:r>
    </w:p>
    <w:p w14:paraId="35C2DFE1" w14:textId="77777777" w:rsidR="00D9097E" w:rsidRDefault="00000000">
      <w:pPr>
        <w:rPr>
          <w:rFonts w:ascii="Google Sans" w:eastAsia="Google Sans" w:hAnsi="Google Sans" w:cs="Google Sans"/>
          <w:sz w:val="24"/>
          <w:szCs w:val="24"/>
        </w:rPr>
      </w:pPr>
      <w:r>
        <w:rPr>
          <w:rFonts w:ascii="Google Sans" w:eastAsia="Google Sans" w:hAnsi="Google Sans" w:cs="Google Sans"/>
          <w:sz w:val="24"/>
          <w:szCs w:val="24"/>
        </w:rPr>
        <w:t>Upon receiving the alert, investigate the alert details and any relevant log information. Here is a list of some of the information you should be evaluating:</w:t>
      </w:r>
    </w:p>
    <w:p w14:paraId="10138751" w14:textId="77777777" w:rsidR="00D9097E" w:rsidRDefault="00D9097E">
      <w:pPr>
        <w:rPr>
          <w:rFonts w:ascii="Google Sans" w:eastAsia="Google Sans" w:hAnsi="Google Sans" w:cs="Google Sans"/>
          <w:sz w:val="24"/>
          <w:szCs w:val="24"/>
        </w:rPr>
      </w:pPr>
    </w:p>
    <w:p w14:paraId="583AFA54" w14:textId="77777777" w:rsidR="00D9097E" w:rsidRDefault="00000000">
      <w:pPr>
        <w:numPr>
          <w:ilvl w:val="0"/>
          <w:numId w:val="1"/>
        </w:numPr>
        <w:rPr>
          <w:rFonts w:ascii="Google Sans" w:eastAsia="Google Sans" w:hAnsi="Google Sans" w:cs="Google Sans"/>
          <w:sz w:val="24"/>
          <w:szCs w:val="24"/>
        </w:rPr>
      </w:pPr>
      <w:r>
        <w:rPr>
          <w:rFonts w:ascii="Google Sans" w:eastAsia="Google Sans" w:hAnsi="Google Sans" w:cs="Google Sans"/>
          <w:b/>
          <w:sz w:val="24"/>
          <w:szCs w:val="24"/>
        </w:rPr>
        <w:t>Alert severity</w:t>
      </w:r>
    </w:p>
    <w:p w14:paraId="69A2426D" w14:textId="77777777" w:rsidR="00D9097E" w:rsidRDefault="00000000">
      <w:pPr>
        <w:numPr>
          <w:ilvl w:val="1"/>
          <w:numId w:val="1"/>
        </w:numPr>
        <w:rPr>
          <w:rFonts w:ascii="Google Sans" w:eastAsia="Google Sans" w:hAnsi="Google Sans" w:cs="Google Sans"/>
          <w:sz w:val="24"/>
          <w:szCs w:val="24"/>
        </w:rPr>
      </w:pPr>
      <w:r>
        <w:rPr>
          <w:rFonts w:ascii="Google Sans" w:eastAsia="Google Sans" w:hAnsi="Google Sans" w:cs="Google Sans"/>
          <w:b/>
          <w:sz w:val="24"/>
          <w:szCs w:val="24"/>
        </w:rPr>
        <w:t>Low</w:t>
      </w:r>
      <w:r>
        <w:rPr>
          <w:rFonts w:ascii="Google Sans" w:eastAsia="Google Sans" w:hAnsi="Google Sans" w:cs="Google Sans"/>
          <w:sz w:val="24"/>
          <w:szCs w:val="24"/>
        </w:rPr>
        <w:t>: Does not require escalation</w:t>
      </w:r>
    </w:p>
    <w:p w14:paraId="10DB4E9B" w14:textId="77777777" w:rsidR="00D9097E" w:rsidRDefault="00000000">
      <w:pPr>
        <w:numPr>
          <w:ilvl w:val="1"/>
          <w:numId w:val="1"/>
        </w:numPr>
        <w:rPr>
          <w:rFonts w:ascii="Google Sans" w:eastAsia="Google Sans" w:hAnsi="Google Sans" w:cs="Google Sans"/>
          <w:sz w:val="24"/>
          <w:szCs w:val="24"/>
        </w:rPr>
      </w:pPr>
      <w:r>
        <w:rPr>
          <w:rFonts w:ascii="Google Sans" w:eastAsia="Google Sans" w:hAnsi="Google Sans" w:cs="Google Sans"/>
          <w:b/>
          <w:sz w:val="24"/>
          <w:szCs w:val="24"/>
        </w:rPr>
        <w:t>Medium</w:t>
      </w:r>
      <w:r>
        <w:rPr>
          <w:rFonts w:ascii="Google Sans" w:eastAsia="Google Sans" w:hAnsi="Google Sans" w:cs="Google Sans"/>
          <w:sz w:val="24"/>
          <w:szCs w:val="24"/>
        </w:rPr>
        <w:t>: May require escalation</w:t>
      </w:r>
      <w:r>
        <w:rPr>
          <w:rFonts w:ascii="Google Sans" w:eastAsia="Google Sans" w:hAnsi="Google Sans" w:cs="Google Sans"/>
          <w:sz w:val="24"/>
          <w:szCs w:val="24"/>
        </w:rPr>
        <w:br/>
      </w:r>
      <w:r>
        <w:rPr>
          <w:rFonts w:ascii="Google Sans" w:eastAsia="Google Sans" w:hAnsi="Google Sans" w:cs="Google Sans"/>
          <w:b/>
          <w:sz w:val="24"/>
          <w:szCs w:val="24"/>
        </w:rPr>
        <w:t>High</w:t>
      </w:r>
      <w:r>
        <w:rPr>
          <w:rFonts w:ascii="Google Sans" w:eastAsia="Google Sans" w:hAnsi="Google Sans" w:cs="Google Sans"/>
          <w:sz w:val="24"/>
          <w:szCs w:val="24"/>
        </w:rPr>
        <w:t xml:space="preserve">: Requires immediate escalation to the appropriate security personnel </w:t>
      </w:r>
    </w:p>
    <w:p w14:paraId="48633F37" w14:textId="77777777" w:rsidR="00D9097E" w:rsidRDefault="00000000">
      <w:pPr>
        <w:numPr>
          <w:ilvl w:val="0"/>
          <w:numId w:val="1"/>
        </w:numPr>
        <w:rPr>
          <w:rFonts w:ascii="Google Sans" w:eastAsia="Google Sans" w:hAnsi="Google Sans" w:cs="Google Sans"/>
          <w:sz w:val="24"/>
          <w:szCs w:val="24"/>
        </w:rPr>
      </w:pPr>
      <w:r>
        <w:rPr>
          <w:rFonts w:ascii="Google Sans" w:eastAsia="Google Sans" w:hAnsi="Google Sans" w:cs="Google Sans"/>
          <w:b/>
          <w:sz w:val="24"/>
          <w:szCs w:val="24"/>
        </w:rPr>
        <w:t>Receiver details</w:t>
      </w:r>
    </w:p>
    <w:p w14:paraId="227CEF95" w14:textId="77777777" w:rsidR="00D9097E" w:rsidRDefault="00000000">
      <w:pPr>
        <w:numPr>
          <w:ilvl w:val="1"/>
          <w:numId w:val="1"/>
        </w:numPr>
        <w:rPr>
          <w:rFonts w:ascii="Google Sans" w:eastAsia="Google Sans" w:hAnsi="Google Sans" w:cs="Google Sans"/>
          <w:sz w:val="24"/>
          <w:szCs w:val="24"/>
        </w:rPr>
      </w:pPr>
      <w:r>
        <w:rPr>
          <w:rFonts w:ascii="Google Sans" w:eastAsia="Google Sans" w:hAnsi="Google Sans" w:cs="Google Sans"/>
          <w:sz w:val="24"/>
          <w:szCs w:val="24"/>
        </w:rPr>
        <w:t xml:space="preserve">The receiver’s email address </w:t>
      </w:r>
    </w:p>
    <w:p w14:paraId="2DFFEF5C" w14:textId="77777777" w:rsidR="00D9097E" w:rsidRDefault="00000000">
      <w:pPr>
        <w:numPr>
          <w:ilvl w:val="1"/>
          <w:numId w:val="1"/>
        </w:numPr>
        <w:rPr>
          <w:rFonts w:ascii="Google Sans" w:eastAsia="Google Sans" w:hAnsi="Google Sans" w:cs="Google Sans"/>
          <w:sz w:val="24"/>
          <w:szCs w:val="24"/>
        </w:rPr>
      </w:pPr>
      <w:r>
        <w:rPr>
          <w:rFonts w:ascii="Google Sans" w:eastAsia="Google Sans" w:hAnsi="Google Sans" w:cs="Google Sans"/>
          <w:sz w:val="24"/>
          <w:szCs w:val="24"/>
        </w:rPr>
        <w:t>The receiver’s IP address</w:t>
      </w:r>
    </w:p>
    <w:p w14:paraId="4E8E7A28" w14:textId="77777777" w:rsidR="00D9097E" w:rsidRDefault="00000000">
      <w:pPr>
        <w:numPr>
          <w:ilvl w:val="0"/>
          <w:numId w:val="1"/>
        </w:numPr>
        <w:rPr>
          <w:rFonts w:ascii="Google Sans" w:eastAsia="Google Sans" w:hAnsi="Google Sans" w:cs="Google Sans"/>
          <w:sz w:val="24"/>
          <w:szCs w:val="24"/>
        </w:rPr>
      </w:pPr>
      <w:r>
        <w:rPr>
          <w:rFonts w:ascii="Google Sans" w:eastAsia="Google Sans" w:hAnsi="Google Sans" w:cs="Google Sans"/>
          <w:b/>
          <w:sz w:val="24"/>
          <w:szCs w:val="24"/>
        </w:rPr>
        <w:t>Sender details</w:t>
      </w:r>
    </w:p>
    <w:p w14:paraId="4AF13349" w14:textId="77777777" w:rsidR="00D9097E" w:rsidRDefault="00000000">
      <w:pPr>
        <w:numPr>
          <w:ilvl w:val="1"/>
          <w:numId w:val="1"/>
        </w:numPr>
        <w:rPr>
          <w:rFonts w:ascii="Google Sans" w:eastAsia="Google Sans" w:hAnsi="Google Sans" w:cs="Google Sans"/>
          <w:sz w:val="24"/>
          <w:szCs w:val="24"/>
        </w:rPr>
      </w:pPr>
      <w:r>
        <w:rPr>
          <w:rFonts w:ascii="Google Sans" w:eastAsia="Google Sans" w:hAnsi="Google Sans" w:cs="Google Sans"/>
          <w:sz w:val="24"/>
          <w:szCs w:val="24"/>
        </w:rPr>
        <w:t>The sender's email address</w:t>
      </w:r>
    </w:p>
    <w:p w14:paraId="224960CC" w14:textId="77777777" w:rsidR="00D9097E" w:rsidRDefault="00000000">
      <w:pPr>
        <w:numPr>
          <w:ilvl w:val="1"/>
          <w:numId w:val="1"/>
        </w:numPr>
        <w:rPr>
          <w:rFonts w:ascii="Google Sans" w:eastAsia="Google Sans" w:hAnsi="Google Sans" w:cs="Google Sans"/>
          <w:sz w:val="24"/>
          <w:szCs w:val="24"/>
        </w:rPr>
      </w:pPr>
      <w:r>
        <w:rPr>
          <w:rFonts w:ascii="Google Sans" w:eastAsia="Google Sans" w:hAnsi="Google Sans" w:cs="Google Sans"/>
          <w:sz w:val="24"/>
          <w:szCs w:val="24"/>
        </w:rPr>
        <w:t xml:space="preserve">The sender's IP address </w:t>
      </w:r>
    </w:p>
    <w:p w14:paraId="74132D73" w14:textId="77777777" w:rsidR="00D9097E" w:rsidRDefault="00000000">
      <w:pPr>
        <w:numPr>
          <w:ilvl w:val="0"/>
          <w:numId w:val="1"/>
        </w:numPr>
        <w:rPr>
          <w:rFonts w:ascii="Google Sans" w:eastAsia="Google Sans" w:hAnsi="Google Sans" w:cs="Google Sans"/>
          <w:sz w:val="24"/>
          <w:szCs w:val="24"/>
        </w:rPr>
      </w:pPr>
      <w:r>
        <w:rPr>
          <w:rFonts w:ascii="Google Sans" w:eastAsia="Google Sans" w:hAnsi="Google Sans" w:cs="Google Sans"/>
          <w:b/>
          <w:sz w:val="24"/>
          <w:szCs w:val="24"/>
        </w:rPr>
        <w:t>Subject line</w:t>
      </w:r>
      <w:r>
        <w:rPr>
          <w:rFonts w:ascii="Google Sans" w:eastAsia="Google Sans" w:hAnsi="Google Sans" w:cs="Google Sans"/>
          <w:sz w:val="24"/>
          <w:szCs w:val="24"/>
        </w:rPr>
        <w:t xml:space="preserve"> </w:t>
      </w:r>
    </w:p>
    <w:p w14:paraId="1EC38F96" w14:textId="77777777" w:rsidR="00D9097E" w:rsidRDefault="00000000">
      <w:pPr>
        <w:numPr>
          <w:ilvl w:val="0"/>
          <w:numId w:val="1"/>
        </w:numPr>
        <w:rPr>
          <w:rFonts w:ascii="Google Sans" w:eastAsia="Google Sans" w:hAnsi="Google Sans" w:cs="Google Sans"/>
          <w:sz w:val="24"/>
          <w:szCs w:val="24"/>
        </w:rPr>
      </w:pPr>
      <w:r>
        <w:rPr>
          <w:rFonts w:ascii="Google Sans" w:eastAsia="Google Sans" w:hAnsi="Google Sans" w:cs="Google Sans"/>
          <w:b/>
          <w:sz w:val="24"/>
          <w:szCs w:val="24"/>
        </w:rPr>
        <w:t>Message body</w:t>
      </w:r>
      <w:r>
        <w:rPr>
          <w:rFonts w:ascii="Google Sans" w:eastAsia="Google Sans" w:hAnsi="Google Sans" w:cs="Google Sans"/>
          <w:sz w:val="24"/>
          <w:szCs w:val="24"/>
        </w:rPr>
        <w:t xml:space="preserve"> </w:t>
      </w:r>
    </w:p>
    <w:p w14:paraId="4F683C3E" w14:textId="77777777" w:rsidR="00D9097E" w:rsidRDefault="00000000">
      <w:pPr>
        <w:numPr>
          <w:ilvl w:val="0"/>
          <w:numId w:val="1"/>
        </w:numPr>
        <w:rPr>
          <w:rFonts w:ascii="Google Sans" w:eastAsia="Google Sans" w:hAnsi="Google Sans" w:cs="Google Sans"/>
          <w:sz w:val="24"/>
          <w:szCs w:val="24"/>
        </w:rPr>
      </w:pPr>
      <w:r>
        <w:rPr>
          <w:rFonts w:ascii="Google Sans" w:eastAsia="Google Sans" w:hAnsi="Google Sans" w:cs="Google Sans"/>
          <w:b/>
          <w:sz w:val="24"/>
          <w:szCs w:val="24"/>
        </w:rPr>
        <w:t>Attachments or links</w:t>
      </w:r>
      <w:r>
        <w:rPr>
          <w:rFonts w:ascii="Google Sans" w:eastAsia="Google Sans" w:hAnsi="Google Sans" w:cs="Google Sans"/>
          <w:sz w:val="24"/>
          <w:szCs w:val="24"/>
        </w:rPr>
        <w:t xml:space="preserve">. </w:t>
      </w:r>
    </w:p>
    <w:p w14:paraId="6CDBECB0" w14:textId="77777777" w:rsidR="00D9097E" w:rsidRDefault="00D9097E">
      <w:pPr>
        <w:rPr>
          <w:rFonts w:ascii="Google Sans" w:eastAsia="Google Sans" w:hAnsi="Google Sans" w:cs="Google Sans"/>
          <w:sz w:val="24"/>
          <w:szCs w:val="24"/>
        </w:rPr>
      </w:pPr>
    </w:p>
    <w:p w14:paraId="4C1417CB" w14:textId="77777777" w:rsidR="00D9097E" w:rsidRDefault="00000000">
      <w:pPr>
        <w:rPr>
          <w:rFonts w:ascii="Google Sans" w:eastAsia="Google Sans" w:hAnsi="Google Sans" w:cs="Google Sans"/>
          <w:sz w:val="24"/>
          <w:szCs w:val="24"/>
        </w:rPr>
      </w:pPr>
      <w:r>
        <w:rPr>
          <w:rFonts w:ascii="Google Sans" w:eastAsia="Google Sans" w:hAnsi="Google Sans" w:cs="Google Sans"/>
          <w:sz w:val="24"/>
          <w:szCs w:val="24"/>
        </w:rPr>
        <w:t xml:space="preserve">Note: </w:t>
      </w:r>
      <w:r>
        <w:rPr>
          <w:rFonts w:ascii="Google Sans" w:eastAsia="Google Sans" w:hAnsi="Google Sans" w:cs="Google Sans"/>
          <w:b/>
          <w:sz w:val="24"/>
          <w:szCs w:val="24"/>
        </w:rPr>
        <w:t>Do not</w:t>
      </w:r>
      <w:r>
        <w:rPr>
          <w:rFonts w:ascii="Google Sans" w:eastAsia="Google Sans" w:hAnsi="Google Sans" w:cs="Google Sans"/>
          <w:sz w:val="24"/>
          <w:szCs w:val="24"/>
        </w:rPr>
        <w:t xml:space="preserve"> open links or attachments on your device unless you are using an authorized and isolated environment.</w:t>
      </w:r>
    </w:p>
    <w:p w14:paraId="39E1AA54" w14:textId="77777777" w:rsidR="00D9097E" w:rsidRDefault="00000000">
      <w:pPr>
        <w:pStyle w:val="Heading2"/>
        <w:rPr>
          <w:rFonts w:ascii="Google Sans" w:eastAsia="Google Sans" w:hAnsi="Google Sans" w:cs="Google Sans"/>
        </w:rPr>
      </w:pPr>
      <w:bookmarkStart w:id="8" w:name="_85k64qeboosm" w:colFirst="0" w:colLast="0"/>
      <w:bookmarkEnd w:id="8"/>
      <w:r>
        <w:rPr>
          <w:rFonts w:ascii="Google Sans" w:eastAsia="Google Sans" w:hAnsi="Google Sans" w:cs="Google Sans"/>
          <w:color w:val="0000FF"/>
        </w:rPr>
        <w:lastRenderedPageBreak/>
        <w:t>Step 3.0: Does the email contain any links or attachments?</w:t>
      </w:r>
    </w:p>
    <w:p w14:paraId="21501B5B" w14:textId="77777777" w:rsidR="00D9097E" w:rsidRDefault="00000000">
      <w:pPr>
        <w:rPr>
          <w:rFonts w:ascii="Google Sans" w:eastAsia="Google Sans" w:hAnsi="Google Sans" w:cs="Google Sans"/>
          <w:sz w:val="24"/>
          <w:szCs w:val="24"/>
        </w:rPr>
      </w:pPr>
      <w:r>
        <w:rPr>
          <w:rFonts w:ascii="Google Sans" w:eastAsia="Google Sans" w:hAnsi="Google Sans" w:cs="Google Sans"/>
          <w:sz w:val="24"/>
          <w:szCs w:val="24"/>
        </w:rPr>
        <w:t xml:space="preserve">Phishing emails can contain malicious attachments or links that are attempting to gain access to systems. After examining the details of the alert, determine whether the email contains any links or attachments. If it does, </w:t>
      </w:r>
      <w:r>
        <w:rPr>
          <w:rFonts w:ascii="Google Sans" w:eastAsia="Google Sans" w:hAnsi="Google Sans" w:cs="Google Sans"/>
          <w:b/>
          <w:sz w:val="24"/>
          <w:szCs w:val="24"/>
        </w:rPr>
        <w:t xml:space="preserve">do not </w:t>
      </w:r>
      <w:r>
        <w:rPr>
          <w:rFonts w:ascii="Google Sans" w:eastAsia="Google Sans" w:hAnsi="Google Sans" w:cs="Google Sans"/>
          <w:sz w:val="24"/>
          <w:szCs w:val="24"/>
        </w:rPr>
        <w:t xml:space="preserve">open the attachments or links and proceed to </w:t>
      </w:r>
      <w:r>
        <w:rPr>
          <w:rFonts w:ascii="Google Sans" w:eastAsia="Google Sans" w:hAnsi="Google Sans" w:cs="Google Sans"/>
          <w:b/>
          <w:sz w:val="24"/>
          <w:szCs w:val="24"/>
        </w:rPr>
        <w:t>Step 3.1</w:t>
      </w:r>
      <w:r>
        <w:rPr>
          <w:rFonts w:ascii="Google Sans" w:eastAsia="Google Sans" w:hAnsi="Google Sans" w:cs="Google Sans"/>
          <w:sz w:val="24"/>
          <w:szCs w:val="24"/>
        </w:rPr>
        <w:t xml:space="preserve">. If the email does not contain any links or attachments, proceed to </w:t>
      </w:r>
      <w:r>
        <w:rPr>
          <w:rFonts w:ascii="Google Sans" w:eastAsia="Google Sans" w:hAnsi="Google Sans" w:cs="Google Sans"/>
          <w:b/>
          <w:sz w:val="24"/>
          <w:szCs w:val="24"/>
        </w:rPr>
        <w:t>Step 4</w:t>
      </w:r>
      <w:r>
        <w:rPr>
          <w:rFonts w:ascii="Google Sans" w:eastAsia="Google Sans" w:hAnsi="Google Sans" w:cs="Google Sans"/>
          <w:sz w:val="24"/>
          <w:szCs w:val="24"/>
        </w:rPr>
        <w:t>.</w:t>
      </w:r>
    </w:p>
    <w:p w14:paraId="19362670" w14:textId="77777777" w:rsidR="00D9097E" w:rsidRDefault="00000000">
      <w:pPr>
        <w:pStyle w:val="Heading2"/>
        <w:rPr>
          <w:rFonts w:ascii="Google Sans" w:eastAsia="Google Sans" w:hAnsi="Google Sans" w:cs="Google Sans"/>
          <w:color w:val="0000FF"/>
        </w:rPr>
      </w:pPr>
      <w:bookmarkStart w:id="9" w:name="_av5jx1wxipnx" w:colFirst="0" w:colLast="0"/>
      <w:bookmarkEnd w:id="9"/>
      <w:r>
        <w:rPr>
          <w:rFonts w:ascii="Google Sans" w:eastAsia="Google Sans" w:hAnsi="Google Sans" w:cs="Google Sans"/>
          <w:color w:val="0000FF"/>
        </w:rPr>
        <w:t>Step 3.1: Are the links or attachments malicious?</w:t>
      </w:r>
    </w:p>
    <w:p w14:paraId="4D6D48E4" w14:textId="77777777" w:rsidR="00D9097E" w:rsidRDefault="00000000">
      <w:pPr>
        <w:rPr>
          <w:rFonts w:ascii="Google Sans" w:eastAsia="Google Sans" w:hAnsi="Google Sans" w:cs="Google Sans"/>
          <w:sz w:val="24"/>
          <w:szCs w:val="24"/>
        </w:rPr>
      </w:pPr>
      <w:r>
        <w:rPr>
          <w:rFonts w:ascii="Google Sans" w:eastAsia="Google Sans" w:hAnsi="Google Sans" w:cs="Google Sans"/>
          <w:sz w:val="24"/>
          <w:szCs w:val="24"/>
        </w:rPr>
        <w:t>Once you've identified that the email contains attachments or links, determine whether the links or attachments are malicious. Check the reputation of the link or file attachment through its hash values using threat intelligence tools such as VirusTotal. If you've confirmed that the link or attachment is</w:t>
      </w:r>
      <w:r>
        <w:rPr>
          <w:rFonts w:ascii="Google Sans" w:eastAsia="Google Sans" w:hAnsi="Google Sans" w:cs="Google Sans"/>
          <w:b/>
          <w:sz w:val="24"/>
          <w:szCs w:val="24"/>
        </w:rPr>
        <w:t xml:space="preserve"> not malicious, </w:t>
      </w:r>
      <w:r>
        <w:rPr>
          <w:rFonts w:ascii="Google Sans" w:eastAsia="Google Sans" w:hAnsi="Google Sans" w:cs="Google Sans"/>
          <w:sz w:val="24"/>
          <w:szCs w:val="24"/>
        </w:rPr>
        <w:t xml:space="preserve">proceed to </w:t>
      </w:r>
      <w:r>
        <w:rPr>
          <w:rFonts w:ascii="Google Sans" w:eastAsia="Google Sans" w:hAnsi="Google Sans" w:cs="Google Sans"/>
          <w:b/>
          <w:sz w:val="24"/>
          <w:szCs w:val="24"/>
        </w:rPr>
        <w:t>Step 4</w:t>
      </w:r>
      <w:r>
        <w:rPr>
          <w:rFonts w:ascii="Google Sans" w:eastAsia="Google Sans" w:hAnsi="Google Sans" w:cs="Google Sans"/>
          <w:sz w:val="24"/>
          <w:szCs w:val="24"/>
        </w:rPr>
        <w:t xml:space="preserve">. </w:t>
      </w:r>
    </w:p>
    <w:p w14:paraId="74922120" w14:textId="77777777" w:rsidR="00D9097E" w:rsidRDefault="00000000">
      <w:pPr>
        <w:pStyle w:val="Heading2"/>
        <w:rPr>
          <w:rFonts w:ascii="Google Sans" w:eastAsia="Google Sans" w:hAnsi="Google Sans" w:cs="Google Sans"/>
          <w:color w:val="0000FF"/>
        </w:rPr>
      </w:pPr>
      <w:bookmarkStart w:id="10" w:name="_lidspc8x9wq0" w:colFirst="0" w:colLast="0"/>
      <w:bookmarkEnd w:id="10"/>
      <w:r>
        <w:rPr>
          <w:rFonts w:ascii="Google Sans" w:eastAsia="Google Sans" w:hAnsi="Google Sans" w:cs="Google Sans"/>
          <w:color w:val="0000FF"/>
        </w:rPr>
        <w:t>Step 3.2: Update the alert ticket and escalate</w:t>
      </w:r>
    </w:p>
    <w:p w14:paraId="250DC1B6" w14:textId="77777777" w:rsidR="00D9097E" w:rsidRDefault="00000000">
      <w:pPr>
        <w:rPr>
          <w:rFonts w:ascii="Google Sans" w:eastAsia="Google Sans" w:hAnsi="Google Sans" w:cs="Google Sans"/>
          <w:sz w:val="24"/>
          <w:szCs w:val="24"/>
        </w:rPr>
      </w:pPr>
      <w:r>
        <w:rPr>
          <w:rFonts w:ascii="Google Sans" w:eastAsia="Google Sans" w:hAnsi="Google Sans" w:cs="Google Sans"/>
          <w:sz w:val="24"/>
          <w:szCs w:val="24"/>
        </w:rPr>
        <w:t>If you've confirmed that the link or attachment is</w:t>
      </w:r>
      <w:r>
        <w:rPr>
          <w:rFonts w:ascii="Google Sans" w:eastAsia="Google Sans" w:hAnsi="Google Sans" w:cs="Google Sans"/>
          <w:b/>
          <w:sz w:val="24"/>
          <w:szCs w:val="24"/>
        </w:rPr>
        <w:t xml:space="preserve"> malicious</w:t>
      </w:r>
      <w:r>
        <w:rPr>
          <w:rFonts w:ascii="Google Sans" w:eastAsia="Google Sans" w:hAnsi="Google Sans" w:cs="Google Sans"/>
          <w:sz w:val="24"/>
          <w:szCs w:val="24"/>
        </w:rPr>
        <w:t xml:space="preserve">, provide a summary of your findings and the reason you are escalating the ticket. Update the ticket status to </w:t>
      </w:r>
      <w:r>
        <w:rPr>
          <w:rFonts w:ascii="Google Sans" w:eastAsia="Google Sans" w:hAnsi="Google Sans" w:cs="Google Sans"/>
          <w:b/>
          <w:sz w:val="24"/>
          <w:szCs w:val="24"/>
        </w:rPr>
        <w:t>Escalated</w:t>
      </w:r>
      <w:r>
        <w:rPr>
          <w:rFonts w:ascii="Google Sans" w:eastAsia="Google Sans" w:hAnsi="Google Sans" w:cs="Google Sans"/>
          <w:sz w:val="24"/>
          <w:szCs w:val="24"/>
        </w:rPr>
        <w:t xml:space="preserve"> and notify a level-two SOC analyst of the ticket escalation.</w:t>
      </w:r>
    </w:p>
    <w:p w14:paraId="1BCD2AFA" w14:textId="77777777" w:rsidR="00D9097E" w:rsidRDefault="00000000">
      <w:pPr>
        <w:pStyle w:val="Heading2"/>
        <w:rPr>
          <w:rFonts w:ascii="Google Sans" w:eastAsia="Google Sans" w:hAnsi="Google Sans" w:cs="Google Sans"/>
          <w:color w:val="0000FF"/>
        </w:rPr>
      </w:pPr>
      <w:bookmarkStart w:id="11" w:name="_icgepxg6679c" w:colFirst="0" w:colLast="0"/>
      <w:bookmarkEnd w:id="11"/>
      <w:r>
        <w:rPr>
          <w:rFonts w:ascii="Google Sans" w:eastAsia="Google Sans" w:hAnsi="Google Sans" w:cs="Google Sans"/>
          <w:color w:val="0000FF"/>
        </w:rPr>
        <w:t>Step 4: Close the alert ticket</w:t>
      </w:r>
    </w:p>
    <w:p w14:paraId="28F673B7" w14:textId="77777777" w:rsidR="00D9097E" w:rsidRDefault="00000000">
      <w:pPr>
        <w:rPr>
          <w:rFonts w:ascii="Google Sans" w:eastAsia="Google Sans" w:hAnsi="Google Sans" w:cs="Google Sans"/>
          <w:sz w:val="24"/>
          <w:szCs w:val="24"/>
        </w:rPr>
      </w:pPr>
      <w:r>
        <w:rPr>
          <w:rFonts w:ascii="Google Sans" w:eastAsia="Google Sans" w:hAnsi="Google Sans" w:cs="Google Sans"/>
          <w:sz w:val="24"/>
          <w:szCs w:val="24"/>
        </w:rPr>
        <w:t xml:space="preserve">Update the ticket status to </w:t>
      </w:r>
      <w:r>
        <w:rPr>
          <w:rFonts w:ascii="Google Sans" w:eastAsia="Google Sans" w:hAnsi="Google Sans" w:cs="Google Sans"/>
          <w:b/>
          <w:sz w:val="24"/>
          <w:szCs w:val="24"/>
        </w:rPr>
        <w:t>Closed</w:t>
      </w:r>
      <w:r>
        <w:rPr>
          <w:rFonts w:ascii="Google Sans" w:eastAsia="Google Sans" w:hAnsi="Google Sans" w:cs="Google Sans"/>
          <w:sz w:val="24"/>
          <w:szCs w:val="24"/>
        </w:rPr>
        <w:t xml:space="preserve"> if:</w:t>
      </w:r>
    </w:p>
    <w:p w14:paraId="11C2047B" w14:textId="77777777" w:rsidR="00D9097E" w:rsidRDefault="00000000">
      <w:pPr>
        <w:numPr>
          <w:ilvl w:val="0"/>
          <w:numId w:val="2"/>
        </w:numPr>
        <w:rPr>
          <w:rFonts w:ascii="Google Sans" w:eastAsia="Google Sans" w:hAnsi="Google Sans" w:cs="Google Sans"/>
          <w:sz w:val="24"/>
          <w:szCs w:val="24"/>
        </w:rPr>
      </w:pPr>
      <w:r>
        <w:rPr>
          <w:rFonts w:ascii="Google Sans" w:eastAsia="Google Sans" w:hAnsi="Google Sans" w:cs="Google Sans"/>
          <w:sz w:val="24"/>
          <w:szCs w:val="24"/>
        </w:rPr>
        <w:t>You've confirmed that the email does not contain any links or attachments</w:t>
      </w:r>
    </w:p>
    <w:p w14:paraId="5B32A3B8" w14:textId="77777777" w:rsidR="00D9097E" w:rsidRDefault="00000000">
      <w:pPr>
        <w:ind w:left="720"/>
        <w:rPr>
          <w:rFonts w:ascii="Google Sans" w:eastAsia="Google Sans" w:hAnsi="Google Sans" w:cs="Google Sans"/>
          <w:sz w:val="24"/>
          <w:szCs w:val="24"/>
        </w:rPr>
      </w:pPr>
      <w:r>
        <w:rPr>
          <w:rFonts w:ascii="Google Sans" w:eastAsia="Google Sans" w:hAnsi="Google Sans" w:cs="Google Sans"/>
          <w:sz w:val="24"/>
          <w:szCs w:val="24"/>
        </w:rPr>
        <w:t>or</w:t>
      </w:r>
    </w:p>
    <w:p w14:paraId="40BFBD29" w14:textId="77777777" w:rsidR="00D9097E" w:rsidRDefault="00000000">
      <w:pPr>
        <w:numPr>
          <w:ilvl w:val="0"/>
          <w:numId w:val="3"/>
        </w:numPr>
        <w:rPr>
          <w:rFonts w:ascii="Google Sans" w:eastAsia="Google Sans" w:hAnsi="Google Sans" w:cs="Google Sans"/>
          <w:sz w:val="24"/>
          <w:szCs w:val="24"/>
        </w:rPr>
      </w:pPr>
      <w:r>
        <w:rPr>
          <w:rFonts w:ascii="Google Sans" w:eastAsia="Google Sans" w:hAnsi="Google Sans" w:cs="Google Sans"/>
          <w:sz w:val="24"/>
          <w:szCs w:val="24"/>
        </w:rPr>
        <w:t xml:space="preserve">You've confirmed that the link or attachment </w:t>
      </w:r>
      <w:r>
        <w:rPr>
          <w:rFonts w:ascii="Google Sans" w:eastAsia="Google Sans" w:hAnsi="Google Sans" w:cs="Google Sans"/>
          <w:b/>
          <w:sz w:val="24"/>
          <w:szCs w:val="24"/>
        </w:rPr>
        <w:t>is not malicious.</w:t>
      </w:r>
    </w:p>
    <w:p w14:paraId="16C89647" w14:textId="77777777" w:rsidR="00D9097E" w:rsidRDefault="00D9097E">
      <w:pPr>
        <w:rPr>
          <w:rFonts w:ascii="Google Sans" w:eastAsia="Google Sans" w:hAnsi="Google Sans" w:cs="Google Sans"/>
          <w:sz w:val="24"/>
          <w:szCs w:val="24"/>
        </w:rPr>
      </w:pPr>
    </w:p>
    <w:p w14:paraId="2839E71A" w14:textId="77777777" w:rsidR="00D9097E" w:rsidRDefault="00000000">
      <w:pPr>
        <w:rPr>
          <w:rFonts w:ascii="Google Sans" w:eastAsia="Google Sans" w:hAnsi="Google Sans" w:cs="Google Sans"/>
          <w:b/>
        </w:rPr>
        <w:sectPr w:rsidR="00D9097E">
          <w:headerReference w:type="default" r:id="rId7"/>
          <w:footerReference w:type="default" r:id="rId8"/>
          <w:footerReference w:type="first" r:id="rId9"/>
          <w:pgSz w:w="12240" w:h="15840"/>
          <w:pgMar w:top="1440" w:right="1440" w:bottom="1440" w:left="1440" w:header="720" w:footer="720" w:gutter="0"/>
          <w:pgNumType w:start="0"/>
          <w:cols w:space="720"/>
          <w:titlePg/>
        </w:sectPr>
      </w:pPr>
      <w:r>
        <w:rPr>
          <w:rFonts w:ascii="Google Sans" w:eastAsia="Google Sans" w:hAnsi="Google Sans" w:cs="Google Sans"/>
          <w:sz w:val="24"/>
          <w:szCs w:val="24"/>
        </w:rPr>
        <w:t xml:space="preserve">Include </w:t>
      </w:r>
      <w:proofErr w:type="gramStart"/>
      <w:r>
        <w:rPr>
          <w:rFonts w:ascii="Google Sans" w:eastAsia="Google Sans" w:hAnsi="Google Sans" w:cs="Google Sans"/>
          <w:sz w:val="24"/>
          <w:szCs w:val="24"/>
        </w:rPr>
        <w:t>a brief summary</w:t>
      </w:r>
      <w:proofErr w:type="gramEnd"/>
      <w:r>
        <w:rPr>
          <w:rFonts w:ascii="Google Sans" w:eastAsia="Google Sans" w:hAnsi="Google Sans" w:cs="Google Sans"/>
          <w:sz w:val="24"/>
          <w:szCs w:val="24"/>
        </w:rPr>
        <w:t xml:space="preserve"> of your investigation findings and the reason why you’ve closed the ticket. </w:t>
      </w:r>
    </w:p>
    <w:p w14:paraId="5063AAF5" w14:textId="77777777" w:rsidR="00D9097E" w:rsidRDefault="00000000">
      <w:pPr>
        <w:pStyle w:val="Heading1"/>
        <w:spacing w:before="260" w:after="260"/>
      </w:pPr>
      <w:bookmarkStart w:id="13" w:name="_wanr9wx1bonu" w:colFirst="0" w:colLast="0"/>
      <w:bookmarkEnd w:id="13"/>
      <w:r>
        <w:rPr>
          <w:rFonts w:ascii="Google Sans" w:eastAsia="Google Sans" w:hAnsi="Google Sans" w:cs="Google Sans"/>
          <w:noProof/>
        </w:rPr>
        <w:lastRenderedPageBreak/>
        <w:drawing>
          <wp:anchor distT="114300" distB="114300" distL="114300" distR="114300" simplePos="0" relativeHeight="251658240" behindDoc="0" locked="0" layoutInCell="1" hidden="0" allowOverlap="1" wp14:anchorId="2CB6C0B4" wp14:editId="7A0B8896">
            <wp:simplePos x="0" y="0"/>
            <wp:positionH relativeFrom="page">
              <wp:posOffset>933450</wp:posOffset>
            </wp:positionH>
            <wp:positionV relativeFrom="page">
              <wp:posOffset>1709331</wp:posOffset>
            </wp:positionV>
            <wp:extent cx="5943600" cy="737870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943600" cy="7378700"/>
                    </a:xfrm>
                    <a:prstGeom prst="rect">
                      <a:avLst/>
                    </a:prstGeom>
                    <a:ln/>
                  </pic:spPr>
                </pic:pic>
              </a:graphicData>
            </a:graphic>
          </wp:anchor>
        </w:drawing>
      </w:r>
      <w:r>
        <w:rPr>
          <w:rFonts w:ascii="Google Sans" w:eastAsia="Google Sans" w:hAnsi="Google Sans" w:cs="Google Sans"/>
        </w:rPr>
        <w:t>Phishing Flowchart (Version 1.0)</w:t>
      </w:r>
    </w:p>
    <w:p w14:paraId="1AA26308" w14:textId="77777777" w:rsidR="00D9097E" w:rsidRDefault="00D9097E"/>
    <w:p w14:paraId="62BDDE34" w14:textId="77777777" w:rsidR="00D9097E" w:rsidRDefault="00D9097E"/>
    <w:p w14:paraId="290268DA" w14:textId="77777777" w:rsidR="00D9097E" w:rsidRDefault="00D9097E"/>
    <w:p w14:paraId="5C7D459D" w14:textId="77777777" w:rsidR="00D9097E" w:rsidRDefault="00D9097E">
      <w:pPr>
        <w:rPr>
          <w:rFonts w:ascii="Source Sans Pro" w:eastAsia="Source Sans Pro" w:hAnsi="Source Sans Pro" w:cs="Source Sans Pro"/>
          <w:sz w:val="24"/>
          <w:szCs w:val="24"/>
        </w:rPr>
        <w:sectPr w:rsidR="00D9097E">
          <w:pgSz w:w="12240" w:h="15840"/>
          <w:pgMar w:top="1440" w:right="1440" w:bottom="1440" w:left="1440" w:header="720" w:footer="720" w:gutter="0"/>
          <w:cols w:space="720"/>
        </w:sectPr>
      </w:pPr>
    </w:p>
    <w:p w14:paraId="4CE490BF" w14:textId="77777777" w:rsidR="00D9097E" w:rsidRDefault="00D9097E">
      <w:pPr>
        <w:rPr>
          <w:rFonts w:ascii="Source Sans Pro" w:eastAsia="Source Sans Pro" w:hAnsi="Source Sans Pro" w:cs="Source Sans Pro"/>
          <w:sz w:val="24"/>
          <w:szCs w:val="24"/>
        </w:rPr>
      </w:pPr>
    </w:p>
    <w:p w14:paraId="7791BAC3" w14:textId="77777777" w:rsidR="00D9097E" w:rsidRDefault="00D9097E">
      <w:pPr>
        <w:pStyle w:val="Heading1"/>
        <w:spacing w:before="260" w:after="260"/>
        <w:rPr>
          <w:rFonts w:ascii="Google Sans" w:eastAsia="Google Sans" w:hAnsi="Google Sans" w:cs="Google Sans"/>
          <w:b/>
        </w:rPr>
      </w:pPr>
      <w:bookmarkStart w:id="14" w:name="_ny6zrs28jf07" w:colFirst="0" w:colLast="0"/>
      <w:bookmarkEnd w:id="14"/>
    </w:p>
    <w:sectPr w:rsidR="00D9097E">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4D63A2" w14:textId="77777777" w:rsidR="009A7ECC" w:rsidRDefault="009A7ECC">
      <w:pPr>
        <w:spacing w:line="240" w:lineRule="auto"/>
      </w:pPr>
      <w:r>
        <w:separator/>
      </w:r>
    </w:p>
  </w:endnote>
  <w:endnote w:type="continuationSeparator" w:id="0">
    <w:p w14:paraId="70798DCD" w14:textId="77777777" w:rsidR="009A7ECC" w:rsidRDefault="009A7E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auto"/>
    <w:pitch w:val="default"/>
  </w:font>
  <w:font w:name="Playfair Display">
    <w:charset w:val="00"/>
    <w:family w:val="auto"/>
    <w:pitch w:val="default"/>
  </w:font>
  <w:font w:name="Google Sans">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030D4" w14:textId="77777777" w:rsidR="00D9097E" w:rsidRDefault="00000000">
    <w:pPr>
      <w:jc w:val="right"/>
    </w:pPr>
    <w:r>
      <w:fldChar w:fldCharType="begin"/>
    </w:r>
    <w:r>
      <w:instrText>PAGE</w:instrText>
    </w:r>
    <w:r>
      <w:fldChar w:fldCharType="separate"/>
    </w:r>
    <w:r w:rsidR="00945036">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B1EBC" w14:textId="77777777" w:rsidR="00D9097E" w:rsidRDefault="00D9097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893141" w14:textId="77777777" w:rsidR="009A7ECC" w:rsidRDefault="009A7ECC">
      <w:pPr>
        <w:spacing w:line="240" w:lineRule="auto"/>
      </w:pPr>
      <w:r>
        <w:separator/>
      </w:r>
    </w:p>
  </w:footnote>
  <w:footnote w:type="continuationSeparator" w:id="0">
    <w:p w14:paraId="5212254C" w14:textId="77777777" w:rsidR="009A7ECC" w:rsidRDefault="009A7E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DD4FA" w14:textId="77777777" w:rsidR="00D9097E" w:rsidRDefault="00000000">
    <w:pPr>
      <w:pStyle w:val="Heading2"/>
      <w:rPr>
        <w:rFonts w:ascii="Google Sans" w:eastAsia="Google Sans" w:hAnsi="Google Sans" w:cs="Google Sans"/>
        <w:sz w:val="24"/>
        <w:szCs w:val="24"/>
      </w:rPr>
    </w:pPr>
    <w:bookmarkStart w:id="12" w:name="_43kn69wwwv8z" w:colFirst="0" w:colLast="0"/>
    <w:bookmarkEnd w:id="12"/>
    <w:r>
      <w:tab/>
    </w:r>
    <w:r>
      <w:tab/>
    </w:r>
    <w:r>
      <w:tab/>
    </w:r>
    <w:r>
      <w:tab/>
    </w:r>
    <w:r>
      <w:tab/>
    </w:r>
    <w:r>
      <w:tab/>
    </w:r>
    <w:r>
      <w:tab/>
    </w:r>
    <w:r>
      <w:tab/>
    </w: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D036B"/>
    <w:multiLevelType w:val="multilevel"/>
    <w:tmpl w:val="AD9E09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E6F3A4D"/>
    <w:multiLevelType w:val="multilevel"/>
    <w:tmpl w:val="C214F6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2D21A24"/>
    <w:multiLevelType w:val="multilevel"/>
    <w:tmpl w:val="0DE66B2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91446409">
    <w:abstractNumId w:val="2"/>
  </w:num>
  <w:num w:numId="2" w16cid:durableId="21245153">
    <w:abstractNumId w:val="1"/>
  </w:num>
  <w:num w:numId="3" w16cid:durableId="1961378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097E"/>
    <w:rsid w:val="00945036"/>
    <w:rsid w:val="009A7ECC"/>
    <w:rsid w:val="00D909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ABEE1"/>
  <w15:docId w15:val="{3A139408-1F8E-44AD-AADD-8A3B20504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485</Words>
  <Characters>2769</Characters>
  <Application>Microsoft Office Word</Application>
  <DocSecurity>0</DocSecurity>
  <Lines>23</Lines>
  <Paragraphs>6</Paragraphs>
  <ScaleCrop>false</ScaleCrop>
  <Company/>
  <LinksUpToDate>false</LinksUpToDate>
  <CharactersWithSpaces>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Ephrem Ewnetu</cp:lastModifiedBy>
  <cp:revision>2</cp:revision>
  <dcterms:created xsi:type="dcterms:W3CDTF">2023-09-25T07:27:00Z</dcterms:created>
  <dcterms:modified xsi:type="dcterms:W3CDTF">2023-09-25T07:31:00Z</dcterms:modified>
</cp:coreProperties>
</file>