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05AC1" w14:textId="77777777" w:rsidR="003765EA" w:rsidRPr="00E25933" w:rsidRDefault="003765EA" w:rsidP="003765EA">
      <w:pPr>
        <w:rPr>
          <w:rFonts w:ascii="Calibri" w:hAnsi="Calibri" w:cs="Calibri"/>
        </w:rPr>
      </w:pPr>
      <w:r w:rsidRPr="00E25933">
        <w:rPr>
          <w:rFonts w:ascii="Calibri" w:hAnsi="Calibri" w:cs="Calibri"/>
          <w:b/>
          <w:bCs/>
        </w:rPr>
        <w:t>Table 5.</w:t>
      </w:r>
      <w:r w:rsidRPr="00E25933">
        <w:rPr>
          <w:rFonts w:ascii="Calibri" w:hAnsi="Calibri" w:cs="Calibri"/>
        </w:rPr>
        <w:t xml:space="preserve"> RWD settings and arm comparability, stratified by adjustment type.</w:t>
      </w:r>
    </w:p>
    <w:p w14:paraId="2F8AA066" w14:textId="5C124EC1" w:rsidR="00671D3B" w:rsidRPr="00E25933" w:rsidRDefault="00671D3B">
      <w:pPr>
        <w:rPr>
          <w:rFonts w:ascii="Calibri" w:hAnsi="Calibri" w:cs="Calibri"/>
        </w:rPr>
      </w:pPr>
    </w:p>
    <w:tbl>
      <w:tblPr>
        <w:tblW w:w="10019" w:type="dxa"/>
        <w:jc w:val="center"/>
        <w:tblLayout w:type="fixed"/>
        <w:tblLook w:val="0420" w:firstRow="1" w:lastRow="0" w:firstColumn="0" w:lastColumn="0" w:noHBand="0" w:noVBand="1"/>
      </w:tblPr>
      <w:tblGrid>
        <w:gridCol w:w="4570"/>
        <w:gridCol w:w="1814"/>
        <w:gridCol w:w="1814"/>
        <w:gridCol w:w="1821"/>
      </w:tblGrid>
      <w:tr w:rsidR="003765EA" w:rsidRPr="00E25933" w14:paraId="74EBE2A0" w14:textId="77777777" w:rsidTr="0013013D">
        <w:trPr>
          <w:trHeight w:val="376"/>
          <w:jc w:val="center"/>
        </w:trPr>
        <w:tc>
          <w:tcPr>
            <w:tcW w:w="457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89C1B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Calibri" w:eastAsia="Arial" w:hAnsi="Calibri" w:cs="Calibri"/>
                <w:color w:val="000000"/>
              </w:rPr>
            </w:pPr>
            <w:bookmarkStart w:id="0" w:name="_Hlk224050302"/>
            <w:r w:rsidRPr="00E25933">
              <w:rPr>
                <w:rFonts w:ascii="Calibri" w:eastAsia="Arial" w:hAnsi="Calibri" w:cs="Calibri"/>
                <w:b/>
                <w:color w:val="000000"/>
              </w:rPr>
              <w:t>Characteristics</w:t>
            </w:r>
            <w:r w:rsidRPr="00E25933">
              <w:rPr>
                <w:rFonts w:ascii="Calibri" w:eastAsia="Arial" w:hAnsi="Calibri" w:cs="Calibri"/>
                <w:color w:val="000000"/>
              </w:rPr>
              <w:br/>
              <w:t>n(%); median (IQR)</w:t>
            </w:r>
          </w:p>
        </w:tc>
        <w:tc>
          <w:tcPr>
            <w:tcW w:w="181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97984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b/>
                <w:color w:val="000000"/>
              </w:rPr>
              <w:t>Overall</w:t>
            </w:r>
            <w:r w:rsidRPr="00E25933">
              <w:rPr>
                <w:rFonts w:ascii="Calibri" w:eastAsia="Arial" w:hAnsi="Calibri" w:cs="Calibri"/>
                <w:color w:val="000000"/>
              </w:rPr>
              <w:t xml:space="preserve">  </w:t>
            </w:r>
            <w:r w:rsidRPr="00E25933">
              <w:rPr>
                <w:rFonts w:ascii="Calibri" w:eastAsia="Arial" w:hAnsi="Calibri" w:cs="Calibri"/>
                <w:color w:val="000000"/>
              </w:rPr>
              <w:br/>
              <w:t>N = 29</w:t>
            </w:r>
            <w:r w:rsidRPr="00E25933">
              <w:rPr>
                <w:rFonts w:ascii="Calibri" w:eastAsia="Arial" w:hAnsi="Calibri" w:cs="Calibri"/>
                <w:color w:val="000000"/>
                <w:vertAlign w:val="superscript"/>
              </w:rPr>
              <w:t>1</w:t>
            </w:r>
          </w:p>
        </w:tc>
        <w:tc>
          <w:tcPr>
            <w:tcW w:w="181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7C89E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b/>
                <w:color w:val="000000"/>
              </w:rPr>
              <w:t>Matching</w:t>
            </w:r>
            <w:r w:rsidRPr="00E25933">
              <w:rPr>
                <w:rFonts w:ascii="Calibri" w:eastAsia="Arial" w:hAnsi="Calibri" w:cs="Calibri"/>
                <w:color w:val="000000"/>
              </w:rPr>
              <w:t xml:space="preserve">  </w:t>
            </w:r>
            <w:r w:rsidRPr="00E25933">
              <w:rPr>
                <w:rFonts w:ascii="Calibri" w:eastAsia="Arial" w:hAnsi="Calibri" w:cs="Calibri"/>
                <w:color w:val="000000"/>
              </w:rPr>
              <w:br/>
              <w:t>N = 15</w:t>
            </w:r>
          </w:p>
        </w:tc>
        <w:tc>
          <w:tcPr>
            <w:tcW w:w="182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8456B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b/>
                <w:color w:val="000000"/>
              </w:rPr>
              <w:t>Weighting</w:t>
            </w:r>
            <w:r w:rsidRPr="00E25933">
              <w:rPr>
                <w:rFonts w:ascii="Calibri" w:eastAsia="Arial" w:hAnsi="Calibri" w:cs="Calibri"/>
                <w:color w:val="000000"/>
              </w:rPr>
              <w:t xml:space="preserve">  </w:t>
            </w:r>
            <w:r w:rsidRPr="00E25933">
              <w:rPr>
                <w:rFonts w:ascii="Calibri" w:eastAsia="Arial" w:hAnsi="Calibri" w:cs="Calibri"/>
                <w:color w:val="000000"/>
              </w:rPr>
              <w:br/>
              <w:t>N = 14</w:t>
            </w:r>
          </w:p>
        </w:tc>
      </w:tr>
      <w:tr w:rsidR="0013013D" w:rsidRPr="00E25933" w14:paraId="452A4BEA" w14:textId="77777777" w:rsidTr="0013013D">
        <w:trPr>
          <w:trHeight w:val="376"/>
          <w:tblHeader/>
          <w:jc w:val="center"/>
        </w:trPr>
        <w:tc>
          <w:tcPr>
            <w:tcW w:w="4570" w:type="dxa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B1565" w14:textId="16B4677A" w:rsidR="0013013D" w:rsidRPr="00E25933" w:rsidRDefault="0013013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Calibri" w:eastAsia="Arial" w:hAnsi="Calibri" w:cs="Calibri"/>
                <w:b/>
                <w:color w:val="000000"/>
              </w:rPr>
            </w:pPr>
            <w:r w:rsidRPr="00E25933">
              <w:rPr>
                <w:rFonts w:ascii="Calibri" w:eastAsia="Arial" w:hAnsi="Calibri" w:cs="Calibri"/>
                <w:b/>
                <w:color w:val="000000"/>
              </w:rPr>
              <w:t>Study details</w:t>
            </w:r>
          </w:p>
        </w:tc>
        <w:tc>
          <w:tcPr>
            <w:tcW w:w="1814" w:type="dxa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0C7F0" w14:textId="77777777" w:rsidR="0013013D" w:rsidRPr="00E25933" w:rsidRDefault="0013013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Calibri" w:eastAsia="Arial" w:hAnsi="Calibri" w:cs="Calibri"/>
                <w:b/>
                <w:color w:val="000000"/>
              </w:rPr>
            </w:pPr>
          </w:p>
        </w:tc>
        <w:tc>
          <w:tcPr>
            <w:tcW w:w="1814" w:type="dxa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332F4" w14:textId="77777777" w:rsidR="0013013D" w:rsidRPr="00E25933" w:rsidRDefault="0013013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Calibri" w:eastAsia="Arial" w:hAnsi="Calibri" w:cs="Calibri"/>
                <w:b/>
                <w:color w:val="000000"/>
              </w:rPr>
            </w:pPr>
          </w:p>
        </w:tc>
        <w:tc>
          <w:tcPr>
            <w:tcW w:w="1820" w:type="dxa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6A2A5" w14:textId="77777777" w:rsidR="0013013D" w:rsidRPr="00E25933" w:rsidRDefault="0013013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Calibri" w:eastAsia="Arial" w:hAnsi="Calibri" w:cs="Calibri"/>
                <w:b/>
                <w:color w:val="000000"/>
              </w:rPr>
            </w:pPr>
          </w:p>
        </w:tc>
      </w:tr>
      <w:tr w:rsidR="003765EA" w:rsidRPr="00E25933" w14:paraId="49FF5D3D" w14:textId="77777777" w:rsidTr="0013013D">
        <w:trPr>
          <w:trHeight w:val="299"/>
          <w:jc w:val="center"/>
        </w:trPr>
        <w:tc>
          <w:tcPr>
            <w:tcW w:w="4570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61FC47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Publication year</w:t>
            </w:r>
          </w:p>
        </w:tc>
        <w:tc>
          <w:tcPr>
            <w:tcW w:w="1814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17F5DB" w14:textId="086914AC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 xml:space="preserve">2023 (2021, </w:t>
            </w:r>
            <w:r w:rsidR="0013013D" w:rsidRPr="00E25933">
              <w:rPr>
                <w:rFonts w:ascii="Calibri" w:eastAsia="Arial" w:hAnsi="Calibri" w:cs="Calibri"/>
                <w:color w:val="000000"/>
              </w:rPr>
              <w:t>2</w:t>
            </w:r>
            <w:r w:rsidRPr="00E25933">
              <w:rPr>
                <w:rFonts w:ascii="Calibri" w:eastAsia="Arial" w:hAnsi="Calibri" w:cs="Calibri"/>
                <w:color w:val="000000"/>
              </w:rPr>
              <w:t>023)</w:t>
            </w:r>
          </w:p>
        </w:tc>
        <w:tc>
          <w:tcPr>
            <w:tcW w:w="1814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3F7FAA" w14:textId="0F6C8563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2022 (2020, 2023)</w:t>
            </w:r>
          </w:p>
        </w:tc>
        <w:tc>
          <w:tcPr>
            <w:tcW w:w="1820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1183EF" w14:textId="7140655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2023 (2022, 2023)</w:t>
            </w:r>
          </w:p>
        </w:tc>
      </w:tr>
      <w:tr w:rsidR="003765EA" w:rsidRPr="00E25933" w14:paraId="3170C4F5" w14:textId="77777777" w:rsidTr="0013013D">
        <w:trPr>
          <w:trHeight w:val="290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A8B8D6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Pathology type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C7D51E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479E8B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99E847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3765EA" w:rsidRPr="00E25933" w14:paraId="5E6989D2" w14:textId="77777777" w:rsidTr="0013013D">
        <w:trPr>
          <w:trHeight w:val="290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40CAB0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Solid tumor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AC9A0E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9 (31%)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9ED5F0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3 (20%)</w:t>
            </w: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8243A2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6 (43%)</w:t>
            </w:r>
          </w:p>
        </w:tc>
      </w:tr>
      <w:tr w:rsidR="003765EA" w:rsidRPr="00E25933" w14:paraId="74DEFF39" w14:textId="77777777" w:rsidTr="0013013D">
        <w:trPr>
          <w:trHeight w:val="299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D933AE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Haemato Oncology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A04D63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8 (28%)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C5AB21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2 (13%)</w:t>
            </w: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42D480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6 (43%)</w:t>
            </w:r>
          </w:p>
        </w:tc>
      </w:tr>
      <w:tr w:rsidR="003765EA" w:rsidRPr="00E25933" w14:paraId="5C70D91F" w14:textId="77777777" w:rsidTr="0013013D">
        <w:trPr>
          <w:trHeight w:val="290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F22DE9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Not oncology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D81564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12 (41%)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97DAF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10 (67%)</w:t>
            </w: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17930C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2 (14%)</w:t>
            </w:r>
          </w:p>
        </w:tc>
      </w:tr>
      <w:tr w:rsidR="0013013D" w:rsidRPr="00E25933" w14:paraId="1ECF1FAA" w14:textId="77777777" w:rsidTr="0013013D">
        <w:trPr>
          <w:trHeight w:val="290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8B168F" w14:textId="77777777" w:rsidR="0013013D" w:rsidRPr="00E25933" w:rsidRDefault="0013013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ED4E55" w14:textId="77777777" w:rsidR="0013013D" w:rsidRPr="00E25933" w:rsidRDefault="0013013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E2D950" w14:textId="77777777" w:rsidR="0013013D" w:rsidRPr="00E25933" w:rsidRDefault="0013013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B7A204" w14:textId="77777777" w:rsidR="0013013D" w:rsidRPr="00E25933" w:rsidRDefault="0013013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13013D" w:rsidRPr="00E25933" w14:paraId="6AF0651F" w14:textId="77777777" w:rsidTr="0013013D">
        <w:trPr>
          <w:trHeight w:val="290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DDA9B8" w14:textId="796610A3" w:rsidR="0013013D" w:rsidRPr="00E25933" w:rsidRDefault="0013013D" w:rsidP="001301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Calibri" w:eastAsia="Arial" w:hAnsi="Calibri" w:cs="Calibri"/>
                <w:b/>
                <w:bCs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 xml:space="preserve">  </w:t>
            </w:r>
            <w:r w:rsidRPr="00E25933">
              <w:rPr>
                <w:rFonts w:ascii="Calibri" w:eastAsia="Arial" w:hAnsi="Calibri" w:cs="Calibri"/>
                <w:b/>
                <w:bCs/>
                <w:color w:val="000000"/>
              </w:rPr>
              <w:t>RWD settings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C4CF23" w14:textId="77777777" w:rsidR="0013013D" w:rsidRPr="00E25933" w:rsidRDefault="0013013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4B3CA5" w14:textId="77777777" w:rsidR="0013013D" w:rsidRPr="00E25933" w:rsidRDefault="0013013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6251FF" w14:textId="77777777" w:rsidR="0013013D" w:rsidRPr="00E25933" w:rsidRDefault="0013013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3765EA" w:rsidRPr="00E25933" w14:paraId="324DD107" w14:textId="77777777" w:rsidTr="0013013D">
        <w:trPr>
          <w:trHeight w:val="290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466914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Rationale for using RWD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3A16E8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8D98D3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2CA8A0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3765EA" w:rsidRPr="00E25933" w14:paraId="79D03E38" w14:textId="77777777" w:rsidTr="0013013D">
        <w:trPr>
          <w:trHeight w:val="290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58B748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Comparison to SOC/RW treatments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7C38C5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9 (31%)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9AC1E6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1 (7%)</w:t>
            </w: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0D5059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8 (57%)</w:t>
            </w:r>
          </w:p>
        </w:tc>
      </w:tr>
      <w:tr w:rsidR="003765EA" w:rsidRPr="00E25933" w14:paraId="01CCE22D" w14:textId="77777777" w:rsidTr="0013013D">
        <w:trPr>
          <w:trHeight w:val="290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EFED05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Other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64AA43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6 (21%)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E4B731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3 (20%)</w:t>
            </w: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548706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3 (21%)</w:t>
            </w:r>
          </w:p>
        </w:tc>
      </w:tr>
      <w:tr w:rsidR="003765EA" w:rsidRPr="00E25933" w14:paraId="51515328" w14:textId="77777777" w:rsidTr="0013013D">
        <w:trPr>
          <w:trHeight w:val="299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0D8887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Not reported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3B7505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14 (48%)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05005A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11 (73%)</w:t>
            </w: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EB7E18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3 (21%)</w:t>
            </w:r>
          </w:p>
        </w:tc>
      </w:tr>
      <w:tr w:rsidR="0013013D" w:rsidRPr="00E25933" w14:paraId="3B47F989" w14:textId="77777777" w:rsidTr="0013013D">
        <w:trPr>
          <w:trHeight w:val="299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6D026B" w14:textId="25309B5C" w:rsidR="0013013D" w:rsidRPr="00E25933" w:rsidRDefault="0013013D" w:rsidP="001301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 xml:space="preserve">  Control arm data terminology*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029C1D" w14:textId="77777777" w:rsidR="0013013D" w:rsidRPr="00E25933" w:rsidRDefault="0013013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2BC4D3" w14:textId="77777777" w:rsidR="0013013D" w:rsidRPr="00E25933" w:rsidRDefault="0013013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2AA6A5" w14:textId="77777777" w:rsidR="0013013D" w:rsidRPr="00E25933" w:rsidRDefault="0013013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3765EA" w:rsidRPr="00E25933" w14:paraId="71171D2D" w14:textId="77777777" w:rsidTr="0013013D">
        <w:trPr>
          <w:trHeight w:val="290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F009B6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 xml:space="preserve">    Real-World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B15F57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16 (55%)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A34660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5 (33%)</w:t>
            </w: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CFAC70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11 (79%)</w:t>
            </w:r>
          </w:p>
        </w:tc>
      </w:tr>
      <w:tr w:rsidR="003765EA" w:rsidRPr="00E25933" w14:paraId="79BFA7AA" w14:textId="77777777" w:rsidTr="0013013D">
        <w:trPr>
          <w:trHeight w:val="290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C7350C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 xml:space="preserve">    Historical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4ABDD6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13 (45%)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61A896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10 (67%)</w:t>
            </w: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8D6746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3 (21%)</w:t>
            </w:r>
          </w:p>
        </w:tc>
      </w:tr>
      <w:tr w:rsidR="003765EA" w:rsidRPr="00E25933" w14:paraId="13F1034E" w14:textId="77777777" w:rsidTr="0013013D">
        <w:trPr>
          <w:trHeight w:val="290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9030A6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 xml:space="preserve">    Other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A72EF0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4 (14%)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C096D6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3 (20%)</w:t>
            </w: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676DED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1 (7%)</w:t>
            </w:r>
          </w:p>
        </w:tc>
      </w:tr>
      <w:tr w:rsidR="003765EA" w:rsidRPr="00E25933" w14:paraId="39D1F0C1" w14:textId="77777777" w:rsidTr="0013013D">
        <w:trPr>
          <w:trHeight w:val="290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187186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Control arm data source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C7DF45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CD3FBE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134884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3765EA" w:rsidRPr="00E25933" w14:paraId="3E1798A8" w14:textId="77777777" w:rsidTr="0013013D">
        <w:trPr>
          <w:trHeight w:val="299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0DFF3E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EHR/EMR or Claims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05D347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20 (69%)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8717E5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10 (67%)</w:t>
            </w: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AC8282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10 (71%)</w:t>
            </w:r>
          </w:p>
        </w:tc>
      </w:tr>
      <w:tr w:rsidR="003765EA" w:rsidRPr="00E25933" w14:paraId="67EB57C4" w14:textId="77777777" w:rsidTr="0013013D">
        <w:trPr>
          <w:trHeight w:val="290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48404C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Cohort or Register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D7603A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8 (28%)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9368E3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4 (27%)</w:t>
            </w: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2BA1CF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4 (29%)</w:t>
            </w:r>
          </w:p>
        </w:tc>
      </w:tr>
      <w:tr w:rsidR="003765EA" w:rsidRPr="00E25933" w14:paraId="63DEAAFB" w14:textId="77777777" w:rsidTr="0013013D">
        <w:trPr>
          <w:trHeight w:val="290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92E4AD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Not reported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5B9EF6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1 (3%)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EDFC3D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1 (7%)</w:t>
            </w: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F284D5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0 (0%)</w:t>
            </w:r>
          </w:p>
        </w:tc>
      </w:tr>
      <w:tr w:rsidR="0013013D" w:rsidRPr="00E25933" w14:paraId="748467BB" w14:textId="77777777" w:rsidTr="0013013D">
        <w:trPr>
          <w:trHeight w:val="290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D554B1" w14:textId="77777777" w:rsidR="0013013D" w:rsidRPr="00E25933" w:rsidRDefault="0013013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1ECF3D" w14:textId="77777777" w:rsidR="0013013D" w:rsidRPr="00E25933" w:rsidRDefault="0013013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010ED5" w14:textId="77777777" w:rsidR="0013013D" w:rsidRPr="00E25933" w:rsidRDefault="0013013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A2D9A6" w14:textId="77777777" w:rsidR="0013013D" w:rsidRPr="00E25933" w:rsidRDefault="0013013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13013D" w:rsidRPr="00E25933" w14:paraId="77FB3BF4" w14:textId="77777777" w:rsidTr="0013013D">
        <w:trPr>
          <w:trHeight w:val="290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8910FE" w14:textId="25C52DEE" w:rsidR="0013013D" w:rsidRPr="00E25933" w:rsidRDefault="0013013D" w:rsidP="001301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Calibri" w:eastAsia="Arial" w:hAnsi="Calibri" w:cs="Calibri"/>
                <w:b/>
                <w:bCs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 xml:space="preserve">  </w:t>
            </w:r>
            <w:r w:rsidRPr="00E25933">
              <w:rPr>
                <w:rFonts w:ascii="Calibri" w:eastAsia="Arial" w:hAnsi="Calibri" w:cs="Calibri"/>
                <w:b/>
                <w:bCs/>
                <w:color w:val="000000"/>
              </w:rPr>
              <w:t>Arms comparability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5DA189" w14:textId="77777777" w:rsidR="0013013D" w:rsidRPr="00E25933" w:rsidRDefault="0013013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0AE6A1" w14:textId="77777777" w:rsidR="0013013D" w:rsidRPr="00E25933" w:rsidRDefault="0013013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3E8183" w14:textId="77777777" w:rsidR="0013013D" w:rsidRPr="00E25933" w:rsidRDefault="0013013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3765EA" w:rsidRPr="00E25933" w14:paraId="31034F84" w14:textId="77777777" w:rsidTr="0013013D">
        <w:trPr>
          <w:trHeight w:val="290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24396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Same eligibility criteria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F7BA9E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BF133F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52152D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3765EA" w:rsidRPr="00E25933" w14:paraId="7101088F" w14:textId="77777777" w:rsidTr="0013013D">
        <w:trPr>
          <w:trHeight w:val="290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0E5191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Yes or Partially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5C26FB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19 (66%)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5035F7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8 (53%)</w:t>
            </w: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302D8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11 (79%)</w:t>
            </w:r>
          </w:p>
        </w:tc>
      </w:tr>
      <w:tr w:rsidR="003765EA" w:rsidRPr="00E25933" w14:paraId="6FD03B8E" w14:textId="77777777" w:rsidTr="0013013D">
        <w:trPr>
          <w:trHeight w:val="299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B24BF6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Unclear or not reported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18F982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10 (34%)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289B3D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7 (47%)</w:t>
            </w: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D830AD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3 (21%)</w:t>
            </w:r>
          </w:p>
        </w:tc>
      </w:tr>
      <w:tr w:rsidR="003765EA" w:rsidRPr="00E25933" w14:paraId="0A2B2311" w14:textId="77777777" w:rsidTr="0013013D">
        <w:trPr>
          <w:trHeight w:val="290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89A735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lastRenderedPageBreak/>
              <w:t>Same centers among both arms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E05008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6B0A16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6EDD42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3765EA" w:rsidRPr="00E25933" w14:paraId="31D94839" w14:textId="77777777" w:rsidTr="0013013D">
        <w:trPr>
          <w:trHeight w:val="290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ED00D8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Yes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4624C1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7 (24%)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FCC21F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7 (47%)</w:t>
            </w: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B02070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0 (0%)</w:t>
            </w:r>
          </w:p>
        </w:tc>
      </w:tr>
      <w:tr w:rsidR="003765EA" w:rsidRPr="00E25933" w14:paraId="7BBDF6C3" w14:textId="77777777" w:rsidTr="0013013D">
        <w:trPr>
          <w:trHeight w:val="290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B47CE2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No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27E38F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15 (52%)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51CFB9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4 (27%)</w:t>
            </w: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9ABFD3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11 (79%)</w:t>
            </w:r>
          </w:p>
        </w:tc>
      </w:tr>
      <w:tr w:rsidR="003765EA" w:rsidRPr="00E25933" w14:paraId="0248FA2C" w14:textId="77777777" w:rsidTr="0013013D">
        <w:trPr>
          <w:trHeight w:val="290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B09372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Not reported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1558F4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7 (24%)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0248A2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4 (27%)</w:t>
            </w: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A926F9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3 (21%)</w:t>
            </w:r>
          </w:p>
        </w:tc>
      </w:tr>
      <w:tr w:rsidR="003765EA" w:rsidRPr="00E25933" w14:paraId="71573F75" w14:textId="77777777" w:rsidTr="0013013D">
        <w:trPr>
          <w:trHeight w:val="290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B22A0C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Enrollment time gap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03F3D2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-1 (-4, 0)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AD6127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0 (0, 1)</w:t>
            </w: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751945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-3 (-5, -1)</w:t>
            </w:r>
          </w:p>
        </w:tc>
      </w:tr>
      <w:tr w:rsidR="003765EA" w:rsidRPr="00E25933" w14:paraId="7BD392D4" w14:textId="77777777" w:rsidTr="0013013D">
        <w:trPr>
          <w:trHeight w:val="299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2A7213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Not reported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67256E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14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13E7B2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8</w:t>
            </w: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AC5F5E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6</w:t>
            </w:r>
          </w:p>
        </w:tc>
      </w:tr>
      <w:tr w:rsidR="003765EA" w:rsidRPr="00E25933" w14:paraId="50DFE26E" w14:textId="77777777" w:rsidTr="0013013D">
        <w:trPr>
          <w:trHeight w:val="290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B4CE9D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Enrollment start lag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676A1F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-2 (-8, -1)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5F28AB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-2 (-11, -1)</w:t>
            </w: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A7CFE8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-3 (-6, 0)</w:t>
            </w:r>
          </w:p>
        </w:tc>
      </w:tr>
      <w:tr w:rsidR="003765EA" w:rsidRPr="00E25933" w14:paraId="707BB217" w14:textId="77777777" w:rsidTr="0013013D">
        <w:trPr>
          <w:trHeight w:val="290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FE660F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Not reported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E2DF5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13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5E80C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7</w:t>
            </w: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B3D83E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6</w:t>
            </w:r>
          </w:p>
        </w:tc>
      </w:tr>
      <w:tr w:rsidR="003765EA" w:rsidRPr="00E25933" w14:paraId="2EADCDF9" w14:textId="77777777" w:rsidTr="0013013D">
        <w:trPr>
          <w:trHeight w:val="290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C07F4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Same index date definition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79EF2F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9CC39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7C5AA2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3765EA" w:rsidRPr="00E25933" w14:paraId="0F2587C4" w14:textId="77777777" w:rsidTr="0013013D">
        <w:trPr>
          <w:trHeight w:val="290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C38A1E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Yes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9697BC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9 (31%)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47E449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2 (13%)</w:t>
            </w: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0D87F4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7 (50%)</w:t>
            </w:r>
          </w:p>
        </w:tc>
      </w:tr>
      <w:tr w:rsidR="003765EA" w:rsidRPr="00E25933" w14:paraId="7B61D10B" w14:textId="77777777" w:rsidTr="0013013D">
        <w:trPr>
          <w:trHeight w:val="290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D621CD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No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DB86C6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6 (21%)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CE107B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4 (27%)</w:t>
            </w: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5AFB26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2 (14%)</w:t>
            </w:r>
          </w:p>
        </w:tc>
      </w:tr>
      <w:tr w:rsidR="003765EA" w:rsidRPr="00E25933" w14:paraId="1E0FCAE1" w14:textId="77777777" w:rsidTr="0013013D">
        <w:trPr>
          <w:trHeight w:val="290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9D96F1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Index date not reported in controls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B496CF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14 (48%)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0A5566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9 (60%)</w:t>
            </w: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7AE77E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5 (36%)</w:t>
            </w:r>
          </w:p>
        </w:tc>
      </w:tr>
      <w:tr w:rsidR="0013013D" w:rsidRPr="00E25933" w14:paraId="6B92AA63" w14:textId="77777777" w:rsidTr="0013013D">
        <w:trPr>
          <w:trHeight w:val="290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2FF594" w14:textId="77777777" w:rsidR="0013013D" w:rsidRPr="00E25933" w:rsidRDefault="0013013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ED0CF3" w14:textId="77777777" w:rsidR="0013013D" w:rsidRPr="00E25933" w:rsidRDefault="0013013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16AC7B" w14:textId="77777777" w:rsidR="0013013D" w:rsidRPr="00E25933" w:rsidRDefault="0013013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E3BB3B" w14:textId="77777777" w:rsidR="0013013D" w:rsidRPr="00E25933" w:rsidRDefault="0013013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13013D" w:rsidRPr="00E25933" w14:paraId="76DB987F" w14:textId="77777777" w:rsidTr="0013013D">
        <w:trPr>
          <w:trHeight w:val="290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37B749" w14:textId="2B988C99" w:rsidR="0013013D" w:rsidRPr="00E25933" w:rsidRDefault="0013013D" w:rsidP="001301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Calibri" w:eastAsia="Arial" w:hAnsi="Calibri" w:cs="Calibri"/>
                <w:b/>
                <w:bCs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 xml:space="preserve">  </w:t>
            </w:r>
            <w:r w:rsidRPr="00E25933">
              <w:rPr>
                <w:rFonts w:ascii="Calibri" w:eastAsia="Arial" w:hAnsi="Calibri" w:cs="Calibri"/>
                <w:b/>
                <w:bCs/>
                <w:color w:val="000000"/>
              </w:rPr>
              <w:t>Statistical settings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7F5DCA" w14:textId="77777777" w:rsidR="0013013D" w:rsidRPr="00E25933" w:rsidRDefault="0013013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3DC1F0" w14:textId="77777777" w:rsidR="0013013D" w:rsidRPr="00E25933" w:rsidRDefault="0013013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45C678" w14:textId="77777777" w:rsidR="0013013D" w:rsidRPr="00E25933" w:rsidRDefault="0013013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3765EA" w:rsidRPr="00E25933" w14:paraId="33E1D671" w14:textId="77777777" w:rsidTr="0013013D">
        <w:trPr>
          <w:trHeight w:val="299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E6E830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Ratio of included patients in the control/experimental arm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665A18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1 (1, 2)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9B30B3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1 (1, 2)</w:t>
            </w: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A7FEAB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1 (1, 2)</w:t>
            </w:r>
          </w:p>
        </w:tc>
      </w:tr>
      <w:tr w:rsidR="003765EA" w:rsidRPr="00E25933" w14:paraId="480E26CA" w14:textId="77777777" w:rsidTr="0013013D">
        <w:trPr>
          <w:trHeight w:val="290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EC76B4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Ratio of analyzed patients in the control/experimental arm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92C66E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1 (1, 2)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D371A8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1 (1, 2)</w:t>
            </w: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BC1213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1 (1, 2)</w:t>
            </w:r>
          </w:p>
        </w:tc>
      </w:tr>
      <w:tr w:rsidR="003765EA" w:rsidRPr="00E25933" w14:paraId="313F2551" w14:textId="77777777" w:rsidTr="0013013D">
        <w:trPr>
          <w:trHeight w:val="290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F2DC96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Not reported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055217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3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2B0FE7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1</w:t>
            </w: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0DD8B3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2</w:t>
            </w:r>
          </w:p>
        </w:tc>
      </w:tr>
      <w:tr w:rsidR="0013013D" w:rsidRPr="00E25933" w14:paraId="1F205B33" w14:textId="77777777" w:rsidTr="0013013D">
        <w:trPr>
          <w:trHeight w:val="290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3ECAEE" w14:textId="77777777" w:rsidR="0013013D" w:rsidRPr="00E25933" w:rsidRDefault="0013013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FBC7F3" w14:textId="77777777" w:rsidR="0013013D" w:rsidRPr="00E25933" w:rsidRDefault="0013013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32620C" w14:textId="77777777" w:rsidR="0013013D" w:rsidRPr="00E25933" w:rsidRDefault="0013013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8415D" w14:textId="77777777" w:rsidR="0013013D" w:rsidRPr="00E25933" w:rsidRDefault="0013013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13013D" w:rsidRPr="00E25933" w14:paraId="2E20EC45" w14:textId="77777777" w:rsidTr="0013013D">
        <w:trPr>
          <w:trHeight w:val="290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B0D0D7" w14:textId="220997F5" w:rsidR="0013013D" w:rsidRPr="00E25933" w:rsidRDefault="0013013D" w:rsidP="0013013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Calibri" w:eastAsia="Arial" w:hAnsi="Calibri" w:cs="Calibri"/>
                <w:b/>
                <w:bCs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 xml:space="preserve">  </w:t>
            </w:r>
            <w:r w:rsidRPr="00E25933">
              <w:rPr>
                <w:rFonts w:ascii="Calibri" w:eastAsia="Arial" w:hAnsi="Calibri" w:cs="Calibri"/>
                <w:b/>
                <w:bCs/>
                <w:color w:val="000000"/>
              </w:rPr>
              <w:t>Arms adjustment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48BE6B" w14:textId="77777777" w:rsidR="0013013D" w:rsidRPr="00E25933" w:rsidRDefault="0013013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BDE184" w14:textId="77777777" w:rsidR="0013013D" w:rsidRPr="00E25933" w:rsidRDefault="0013013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816C35" w14:textId="77777777" w:rsidR="0013013D" w:rsidRPr="00E25933" w:rsidRDefault="0013013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3765EA" w:rsidRPr="00E25933" w14:paraId="732DB00A" w14:textId="77777777" w:rsidTr="0013013D">
        <w:trPr>
          <w:trHeight w:val="290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87698B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Description of adjustment variables used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8E087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11 (38%)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FA4526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3 (20%)</w:t>
            </w: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3BC628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8 (57%)</w:t>
            </w:r>
          </w:p>
        </w:tc>
      </w:tr>
      <w:tr w:rsidR="003765EA" w:rsidRPr="00E25933" w14:paraId="48F27CE9" w14:textId="77777777" w:rsidTr="0013013D">
        <w:trPr>
          <w:trHeight w:val="290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C762B9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Justification for adjustment variables used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232D0D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9 (31%)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83F707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1 (7%)</w:t>
            </w: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A8C74C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8 (57%)</w:t>
            </w:r>
          </w:p>
        </w:tc>
      </w:tr>
      <w:tr w:rsidR="003765EA" w:rsidRPr="00E25933" w14:paraId="65BE7BE0" w14:textId="77777777" w:rsidTr="0013013D">
        <w:trPr>
          <w:trHeight w:val="299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AEC95E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Number of planned adjustment variables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6FE301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6 (4, 8)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647E9F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4 (3, 7)</w:t>
            </w: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5A6AC2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8 (5, 13)</w:t>
            </w:r>
          </w:p>
        </w:tc>
      </w:tr>
      <w:tr w:rsidR="003765EA" w:rsidRPr="00E25933" w14:paraId="2406E010" w14:textId="77777777" w:rsidTr="0013013D">
        <w:trPr>
          <w:trHeight w:val="290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A333B0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Not reported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02D5AF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1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CC5FE2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1</w:t>
            </w: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873B9E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0</w:t>
            </w:r>
          </w:p>
        </w:tc>
      </w:tr>
      <w:tr w:rsidR="003765EA" w:rsidRPr="00E25933" w14:paraId="78DB5B3E" w14:textId="77777777" w:rsidTr="0013013D">
        <w:trPr>
          <w:trHeight w:val="290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CE7A1D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Baseline comparison method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2F7C22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B9F6C5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3CDC47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3765EA" w:rsidRPr="00E25933" w14:paraId="0A17EA18" w14:textId="77777777" w:rsidTr="0013013D">
        <w:trPr>
          <w:trHeight w:val="290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48565B" w14:textId="0AD76F06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Table + SMD (</w:t>
            </w:r>
            <w:r w:rsidR="0013013D" w:rsidRPr="00E25933">
              <w:rPr>
                <w:rFonts w:ascii="Calibri" w:eastAsia="Arial" w:hAnsi="Calibri" w:cs="Calibri"/>
                <w:color w:val="000000"/>
              </w:rPr>
              <w:t>±</w:t>
            </w:r>
            <w:r w:rsidRPr="00E25933">
              <w:rPr>
                <w:rFonts w:ascii="Calibri" w:eastAsia="Arial" w:hAnsi="Calibri" w:cs="Calibri"/>
                <w:color w:val="000000"/>
              </w:rPr>
              <w:t xml:space="preserve"> p-value)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25AC35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13 (45%)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4C7493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3 (20%)</w:t>
            </w: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21070B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10 (71%)</w:t>
            </w:r>
          </w:p>
        </w:tc>
      </w:tr>
      <w:tr w:rsidR="003765EA" w:rsidRPr="00E25933" w14:paraId="7A76EF01" w14:textId="77777777" w:rsidTr="0013013D">
        <w:trPr>
          <w:trHeight w:val="290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7C5DEE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Table + p-value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2C4AAE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10 (34%)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39B92C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9 (60%)</w:t>
            </w: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819D29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1 (7%)</w:t>
            </w:r>
          </w:p>
        </w:tc>
      </w:tr>
      <w:tr w:rsidR="003765EA" w:rsidRPr="00E25933" w14:paraId="5131EEED" w14:textId="77777777" w:rsidTr="0013013D">
        <w:trPr>
          <w:trHeight w:val="299"/>
          <w:jc w:val="center"/>
        </w:trPr>
        <w:tc>
          <w:tcPr>
            <w:tcW w:w="457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BBF3A6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Other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7EEB91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6 (21%)</w:t>
            </w:r>
          </w:p>
        </w:tc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1FDF5C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3 (20%)</w:t>
            </w:r>
          </w:p>
        </w:tc>
        <w:tc>
          <w:tcPr>
            <w:tcW w:w="182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C8A369" w14:textId="77777777" w:rsidR="003765EA" w:rsidRPr="00E25933" w:rsidRDefault="003765EA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3 (21%)</w:t>
            </w:r>
          </w:p>
        </w:tc>
      </w:tr>
      <w:tr w:rsidR="003765EA" w:rsidRPr="00E25933" w14:paraId="58E1EB34" w14:textId="77777777" w:rsidTr="0013013D">
        <w:trPr>
          <w:trHeight w:val="290"/>
          <w:jc w:val="center"/>
        </w:trPr>
        <w:tc>
          <w:tcPr>
            <w:tcW w:w="10019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B7BD2" w14:textId="77777777" w:rsidR="0013013D" w:rsidRPr="00E25933" w:rsidRDefault="0013013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lastRenderedPageBreak/>
              <w:t>EHR: Electronic health records; EMR: Electronic medical records, RW: Real-world; RWD: Real-world data; SMD: Standardized mean difference; SOC: Standard of care.</w:t>
            </w:r>
          </w:p>
          <w:p w14:paraId="03A7D6A3" w14:textId="6C2C8A88" w:rsidR="0013013D" w:rsidRPr="00E25933" w:rsidRDefault="0013013D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E25933">
              <w:rPr>
                <w:rFonts w:ascii="Calibri" w:eastAsia="Arial" w:hAnsi="Calibri" w:cs="Calibri"/>
                <w:color w:val="000000"/>
              </w:rPr>
              <w:t>*Multi-choice</w:t>
            </w:r>
          </w:p>
        </w:tc>
      </w:tr>
      <w:bookmarkEnd w:id="0"/>
    </w:tbl>
    <w:p w14:paraId="4564283E" w14:textId="77777777" w:rsidR="003765EA" w:rsidRPr="00E25933" w:rsidRDefault="003765EA">
      <w:pPr>
        <w:rPr>
          <w:rFonts w:ascii="Calibri" w:hAnsi="Calibri" w:cs="Calibri"/>
        </w:rPr>
      </w:pPr>
    </w:p>
    <w:sectPr w:rsidR="003765EA" w:rsidRPr="00E25933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396"/>
    <w:rsid w:val="0013013D"/>
    <w:rsid w:val="003765EA"/>
    <w:rsid w:val="00557396"/>
    <w:rsid w:val="00671D3B"/>
    <w:rsid w:val="00E25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37603"/>
  <w15:docId w15:val="{0EB42D49-1EF3-4AA5-815A-2F83D9C3B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Matylde DIOUF</cp:lastModifiedBy>
  <cp:revision>12</cp:revision>
  <dcterms:created xsi:type="dcterms:W3CDTF">2017-02-28T11:18:00Z</dcterms:created>
  <dcterms:modified xsi:type="dcterms:W3CDTF">2026-03-10T14:53:00Z</dcterms:modified>
  <cp:category/>
</cp:coreProperties>
</file>