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40AE1" w14:textId="20392BAB" w:rsidR="001200B5" w:rsidRDefault="001200B5" w:rsidP="00394E16">
      <w:pPr>
        <w:spacing w:before="120" w:after="120" w:line="276" w:lineRule="auto"/>
        <w:ind w:left="357" w:hanging="357"/>
      </w:pPr>
      <w:bookmarkStart w:id="0" w:name="_Toc227319990"/>
      <w:r>
        <w:t>Prepare for me a proposal for decommissioning of the pipelines involved in this project:</w:t>
      </w:r>
    </w:p>
    <w:p w14:paraId="3E676B10" w14:textId="77777777" w:rsidR="00DC716E" w:rsidRDefault="00000000" w:rsidP="00394E16">
      <w:pPr>
        <w:pStyle w:val="Heading1"/>
        <w:numPr>
          <w:ilvl w:val="0"/>
          <w:numId w:val="43"/>
        </w:numPr>
        <w:spacing w:before="120" w:after="120" w:line="276" w:lineRule="auto"/>
        <w:ind w:left="357" w:hanging="357"/>
      </w:pPr>
      <w:r>
        <w:t>Pipeline FEED Scope Definition / Summary</w:t>
      </w:r>
      <w:bookmarkEnd w:id="0"/>
    </w:p>
    <w:p w14:paraId="35AA7ED8" w14:textId="77777777" w:rsidR="00E255B9" w:rsidRDefault="00000000">
      <w:pPr>
        <w:suppressAutoHyphens/>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The Front-End Engineering Design (FEED) scope covers the development of a provisional 20-inch, approximately 85 km DSV gas pipeline from the RAEC Okpokunou (OKNU) Field to the BFPCL Manifold at BBOU, traversing the challenging swamp terrain of the Niger Delta. </w:t>
      </w:r>
    </w:p>
    <w:p w14:paraId="20832745" w14:textId="0D36F224" w:rsidR="00DC716E" w:rsidRPr="009E78B5" w:rsidRDefault="00000000">
      <w:pPr>
        <w:suppressAutoHyphens/>
        <w:spacing w:before="120" w:after="120" w:line="276" w:lineRule="auto"/>
        <w:jc w:val="both"/>
        <w:rPr>
          <w:rFonts w:ascii="Futura Std Book" w:hAnsi="Futura Std Book"/>
          <w:sz w:val="22"/>
          <w:szCs w:val="22"/>
        </w:rPr>
      </w:pPr>
      <w:r>
        <w:rPr>
          <w:rFonts w:ascii="Futura Std Book" w:hAnsi="Futura Std Book"/>
          <w:color w:val="000000" w:themeColor="text1"/>
          <w:sz w:val="22"/>
          <w:szCs w:val="22"/>
        </w:rPr>
        <w:t xml:space="preserve">The final pipeline diameter and routing will be subject to confirmation based on </w:t>
      </w:r>
      <w:r w:rsidR="00E255B9">
        <w:rPr>
          <w:rFonts w:ascii="Futura Std Book" w:hAnsi="Futura Std Book"/>
          <w:color w:val="000000" w:themeColor="text1"/>
          <w:sz w:val="22"/>
          <w:szCs w:val="22"/>
        </w:rPr>
        <w:t>the FEED</w:t>
      </w:r>
      <w:r>
        <w:rPr>
          <w:rFonts w:ascii="Futura Std Book" w:hAnsi="Futura Std Book"/>
          <w:color w:val="000000" w:themeColor="text1"/>
          <w:sz w:val="22"/>
          <w:szCs w:val="22"/>
        </w:rPr>
        <w:t xml:space="preserve"> studies, </w:t>
      </w:r>
      <w:r w:rsidRPr="009E78B5">
        <w:rPr>
          <w:rFonts w:ascii="Futura Std Book" w:hAnsi="Futura Std Book"/>
          <w:sz w:val="22"/>
          <w:szCs w:val="22"/>
        </w:rPr>
        <w:t>including flow assurance and route optimization.</w:t>
      </w:r>
    </w:p>
    <w:p w14:paraId="59581C8E" w14:textId="77777777" w:rsidR="00CA1279" w:rsidRPr="00E255B9" w:rsidRDefault="00CA1279" w:rsidP="00CA1279">
      <w:pPr>
        <w:suppressAutoHyphens/>
        <w:spacing w:before="120" w:after="120" w:line="276" w:lineRule="auto"/>
        <w:jc w:val="both"/>
        <w:rPr>
          <w:rFonts w:ascii="Futura Std Book" w:hAnsi="Futura Std Book"/>
          <w:sz w:val="22"/>
          <w:szCs w:val="22"/>
        </w:rPr>
      </w:pPr>
      <w:r w:rsidRPr="00E255B9">
        <w:rPr>
          <w:rFonts w:ascii="Futura Std Book" w:hAnsi="Futura Std Book"/>
          <w:sz w:val="22"/>
          <w:szCs w:val="22"/>
        </w:rPr>
        <w:t xml:space="preserve">The FEED execution will be undertaken by </w:t>
      </w:r>
      <w:r w:rsidRPr="00E255B9">
        <w:rPr>
          <w:rFonts w:ascii="Futura Std Book" w:hAnsi="Futura Std Book"/>
          <w:b/>
          <w:bCs/>
          <w:sz w:val="22"/>
          <w:szCs w:val="22"/>
        </w:rPr>
        <w:t>Epic Atlantic Limited</w:t>
      </w:r>
      <w:r w:rsidRPr="00E255B9">
        <w:rPr>
          <w:rFonts w:ascii="Futura Std Book" w:hAnsi="Futura Std Book"/>
          <w:sz w:val="22"/>
          <w:szCs w:val="22"/>
        </w:rPr>
        <w:t>, the contractor responsible for the Phase 1 BBOU–ELEP–AKAB pipeline project. This ensures technical continuity, integration with existing infrastructure, and effective utilization of prior project data and lessons learned.</w:t>
      </w:r>
    </w:p>
    <w:p w14:paraId="244C5F09" w14:textId="77777777" w:rsidR="00CA1279" w:rsidRPr="00E255B9" w:rsidRDefault="00CA1279" w:rsidP="00CA1279">
      <w:pPr>
        <w:suppressAutoHyphens/>
        <w:spacing w:before="120" w:after="120" w:line="276" w:lineRule="auto"/>
        <w:jc w:val="both"/>
        <w:rPr>
          <w:rFonts w:ascii="Futura Std Book" w:hAnsi="Futura Std Book"/>
          <w:sz w:val="22"/>
          <w:szCs w:val="22"/>
        </w:rPr>
      </w:pPr>
      <w:r w:rsidRPr="00E255B9">
        <w:rPr>
          <w:rFonts w:ascii="Futura Std Book" w:hAnsi="Futura Std Book"/>
          <w:sz w:val="22"/>
          <w:szCs w:val="22"/>
        </w:rPr>
        <w:t>To support the FEED activities, specialized survey and environmental studies will be executed by experienced third-party contractors as follows:</w:t>
      </w:r>
    </w:p>
    <w:p w14:paraId="20E6A1E1" w14:textId="4F63FC73" w:rsidR="00CA1279" w:rsidRPr="00E255B9" w:rsidRDefault="00CA1279">
      <w:pPr>
        <w:numPr>
          <w:ilvl w:val="0"/>
          <w:numId w:val="57"/>
        </w:numPr>
        <w:suppressAutoHyphens/>
        <w:spacing w:before="120" w:after="120" w:line="276" w:lineRule="auto"/>
        <w:jc w:val="both"/>
        <w:rPr>
          <w:rFonts w:ascii="Futura Std Book" w:hAnsi="Futura Std Book"/>
          <w:sz w:val="22"/>
          <w:szCs w:val="22"/>
        </w:rPr>
      </w:pPr>
      <w:r w:rsidRPr="00E255B9">
        <w:rPr>
          <w:rFonts w:ascii="Futura Std Book" w:hAnsi="Futura Std Book"/>
          <w:b/>
          <w:bCs/>
          <w:sz w:val="22"/>
          <w:szCs w:val="22"/>
        </w:rPr>
        <w:t>Sckope Limited</w:t>
      </w:r>
      <w:r w:rsidRPr="00E255B9">
        <w:rPr>
          <w:rFonts w:ascii="Futura Std Book" w:hAnsi="Futura Std Book"/>
          <w:sz w:val="22"/>
          <w:szCs w:val="22"/>
        </w:rPr>
        <w:t xml:space="preserve"> </w:t>
      </w:r>
      <w:r w:rsidR="00995675">
        <w:rPr>
          <w:rFonts w:ascii="Futura Std Book" w:hAnsi="Futura Std Book"/>
          <w:sz w:val="22"/>
          <w:szCs w:val="22"/>
          <w:lang w:val="en-GB"/>
        </w:rPr>
        <w:t>is proposed to</w:t>
      </w:r>
      <w:r w:rsidRPr="00E255B9">
        <w:rPr>
          <w:rFonts w:ascii="Futura Std Book" w:hAnsi="Futura Std Book"/>
          <w:sz w:val="22"/>
          <w:szCs w:val="22"/>
        </w:rPr>
        <w:t xml:space="preserve"> undertake the </w:t>
      </w:r>
      <w:r w:rsidRPr="00E255B9">
        <w:rPr>
          <w:rFonts w:ascii="Futura Std Book" w:hAnsi="Futura Std Book"/>
          <w:b/>
          <w:bCs/>
          <w:sz w:val="22"/>
          <w:szCs w:val="22"/>
        </w:rPr>
        <w:t>Topographical and Geotechnical Surveys</w:t>
      </w:r>
      <w:r w:rsidRPr="00E255B9">
        <w:rPr>
          <w:rFonts w:ascii="Futura Std Book" w:hAnsi="Futura Std Book"/>
          <w:sz w:val="22"/>
          <w:szCs w:val="22"/>
        </w:rPr>
        <w:t xml:space="preserve"> for the pipeline Right-of-Way (ROW)</w:t>
      </w:r>
      <w:r w:rsidR="00995675">
        <w:rPr>
          <w:rFonts w:ascii="Futura Std Book" w:hAnsi="Futura Std Book"/>
          <w:sz w:val="22"/>
          <w:szCs w:val="22"/>
          <w:lang w:val="en-GB"/>
        </w:rPr>
        <w:t xml:space="preserve">, </w:t>
      </w:r>
      <w:r w:rsidR="00394E16">
        <w:rPr>
          <w:rFonts w:ascii="Futura Std Book" w:hAnsi="Futura Std Book"/>
          <w:sz w:val="22"/>
          <w:szCs w:val="22"/>
          <w:lang w:val="en-GB"/>
        </w:rPr>
        <w:t>and</w:t>
      </w:r>
    </w:p>
    <w:p w14:paraId="4ADD04C3" w14:textId="5E12F990" w:rsidR="00CA1279" w:rsidRPr="00394E16" w:rsidRDefault="00CA1279">
      <w:pPr>
        <w:numPr>
          <w:ilvl w:val="0"/>
          <w:numId w:val="57"/>
        </w:numPr>
        <w:suppressAutoHyphens/>
        <w:spacing w:before="120" w:after="120" w:line="276" w:lineRule="auto"/>
        <w:jc w:val="both"/>
        <w:rPr>
          <w:rFonts w:ascii="Futura Std Book" w:hAnsi="Futura Std Book"/>
          <w:sz w:val="22"/>
          <w:szCs w:val="22"/>
        </w:rPr>
      </w:pPr>
      <w:r w:rsidRPr="00E255B9">
        <w:rPr>
          <w:rFonts w:ascii="Futura Std Book" w:hAnsi="Futura Std Book"/>
          <w:b/>
          <w:bCs/>
          <w:sz w:val="22"/>
          <w:szCs w:val="22"/>
        </w:rPr>
        <w:t>GETL</w:t>
      </w:r>
      <w:r w:rsidRPr="00E255B9">
        <w:rPr>
          <w:rFonts w:ascii="Futura Std Book" w:hAnsi="Futura Std Book"/>
          <w:sz w:val="22"/>
          <w:szCs w:val="22"/>
        </w:rPr>
        <w:t xml:space="preserve"> </w:t>
      </w:r>
      <w:r w:rsidR="00995675">
        <w:rPr>
          <w:rFonts w:ascii="Futura Std Book" w:hAnsi="Futura Std Book"/>
          <w:sz w:val="22"/>
          <w:szCs w:val="22"/>
          <w:lang w:val="en-GB"/>
        </w:rPr>
        <w:t>takes the</w:t>
      </w:r>
      <w:r w:rsidRPr="00E255B9">
        <w:rPr>
          <w:rFonts w:ascii="Futura Std Book" w:hAnsi="Futura Std Book"/>
          <w:sz w:val="22"/>
          <w:szCs w:val="22"/>
        </w:rPr>
        <w:t xml:space="preserve"> </w:t>
      </w:r>
      <w:proofErr w:type="spellStart"/>
      <w:r w:rsidRPr="00E255B9">
        <w:rPr>
          <w:rFonts w:ascii="Futura Std Book" w:hAnsi="Futura Std Book"/>
          <w:sz w:val="22"/>
          <w:szCs w:val="22"/>
        </w:rPr>
        <w:t>responsib</w:t>
      </w:r>
      <w:r w:rsidR="00995675">
        <w:rPr>
          <w:rFonts w:ascii="Futura Std Book" w:hAnsi="Futura Std Book"/>
          <w:sz w:val="22"/>
          <w:szCs w:val="22"/>
          <w:lang w:val="en-GB"/>
        </w:rPr>
        <w:t>ility</w:t>
      </w:r>
      <w:proofErr w:type="spellEnd"/>
      <w:r w:rsidR="00995675">
        <w:rPr>
          <w:rFonts w:ascii="Futura Std Book" w:hAnsi="Futura Std Book"/>
          <w:sz w:val="22"/>
          <w:szCs w:val="22"/>
          <w:lang w:val="en-GB"/>
        </w:rPr>
        <w:t xml:space="preserve"> to </w:t>
      </w:r>
      <w:r w:rsidRPr="00E255B9">
        <w:rPr>
          <w:rFonts w:ascii="Futura Std Book" w:hAnsi="Futura Std Book"/>
          <w:sz w:val="22"/>
          <w:szCs w:val="22"/>
        </w:rPr>
        <w:t xml:space="preserve">conduct the </w:t>
      </w:r>
      <w:r w:rsidRPr="00E255B9">
        <w:rPr>
          <w:rFonts w:ascii="Futura Std Book" w:hAnsi="Futura Std Book"/>
          <w:b/>
          <w:bCs/>
          <w:sz w:val="22"/>
          <w:szCs w:val="22"/>
        </w:rPr>
        <w:t>Environmental Impact Assessment (EIA)</w:t>
      </w:r>
      <w:r w:rsidRPr="00E255B9">
        <w:rPr>
          <w:rFonts w:ascii="Futura Std Book" w:hAnsi="Futura Std Book"/>
          <w:sz w:val="22"/>
          <w:szCs w:val="22"/>
        </w:rPr>
        <w:t xml:space="preserve"> in compliance with applicable regulatory requirements. </w:t>
      </w:r>
    </w:p>
    <w:p w14:paraId="7AE94E49" w14:textId="2F29468C" w:rsidR="00394E16" w:rsidRDefault="00394E16" w:rsidP="00394E16">
      <w:pPr>
        <w:suppressAutoHyphens/>
        <w:spacing w:before="120" w:after="120" w:line="276" w:lineRule="auto"/>
        <w:jc w:val="both"/>
        <w:rPr>
          <w:rFonts w:ascii="Futura Std Book" w:hAnsi="Futura Std Book"/>
          <w:sz w:val="22"/>
          <w:szCs w:val="22"/>
          <w:lang w:val="en-GB"/>
        </w:rPr>
      </w:pPr>
      <w:r w:rsidRPr="00394E16">
        <w:rPr>
          <w:rFonts w:ascii="Futura Std Book" w:hAnsi="Futura Std Book"/>
          <w:sz w:val="22"/>
          <w:szCs w:val="22"/>
        </w:rPr>
        <w:t xml:space="preserve">Both contractors possess extensive operational experience within the Niger Delta environment and are accredited by the </w:t>
      </w:r>
      <w:r w:rsidRPr="00394E16">
        <w:rPr>
          <w:rFonts w:ascii="Futura Std Book" w:hAnsi="Futura Std Book"/>
          <w:b/>
          <w:bCs/>
          <w:sz w:val="22"/>
          <w:szCs w:val="22"/>
        </w:rPr>
        <w:t>Nigerian Upstream Petroleum Regulatory Commission (NUPRC)</w:t>
      </w:r>
      <w:r w:rsidRPr="00394E16">
        <w:rPr>
          <w:rFonts w:ascii="Futura Std Book" w:hAnsi="Futura Std Book"/>
          <w:sz w:val="22"/>
          <w:szCs w:val="22"/>
        </w:rPr>
        <w:t xml:space="preserve"> and the </w:t>
      </w:r>
      <w:r w:rsidRPr="00394E16">
        <w:rPr>
          <w:rFonts w:ascii="Futura Std Book" w:hAnsi="Futura Std Book"/>
          <w:b/>
          <w:bCs/>
          <w:sz w:val="22"/>
          <w:szCs w:val="22"/>
        </w:rPr>
        <w:t>Nigerian Midstream and Downstream Petroleum Regulatory Authority (NMDPRA)</w:t>
      </w:r>
      <w:r w:rsidRPr="00394E16">
        <w:rPr>
          <w:rFonts w:ascii="Futura Std Book" w:hAnsi="Futura Std Book"/>
          <w:sz w:val="22"/>
          <w:szCs w:val="22"/>
        </w:rPr>
        <w:t>.</w:t>
      </w:r>
    </w:p>
    <w:p w14:paraId="65C5F2CF" w14:textId="695750F8" w:rsidR="00A51A0D" w:rsidRPr="00E255B9" w:rsidRDefault="00A51A0D" w:rsidP="00A51A0D">
      <w:pPr>
        <w:suppressAutoHyphens/>
        <w:spacing w:before="120" w:after="120" w:line="276" w:lineRule="auto"/>
        <w:jc w:val="both"/>
        <w:rPr>
          <w:rFonts w:ascii="Futura Std Book" w:hAnsi="Futura Std Book"/>
          <w:sz w:val="22"/>
          <w:szCs w:val="22"/>
        </w:rPr>
      </w:pPr>
      <w:r w:rsidRPr="00E255B9">
        <w:rPr>
          <w:rFonts w:ascii="Futura Std Book" w:hAnsi="Futura Std Book"/>
          <w:sz w:val="22"/>
          <w:szCs w:val="22"/>
        </w:rPr>
        <w:t>The survey scope is defined as follows:</w:t>
      </w:r>
    </w:p>
    <w:p w14:paraId="7600DF24" w14:textId="77777777" w:rsidR="00A51A0D" w:rsidRPr="00E255B9" w:rsidRDefault="00A51A0D">
      <w:pPr>
        <w:numPr>
          <w:ilvl w:val="0"/>
          <w:numId w:val="58"/>
        </w:numPr>
        <w:suppressAutoHyphens/>
        <w:spacing w:before="120" w:after="120" w:line="276" w:lineRule="auto"/>
        <w:jc w:val="both"/>
        <w:rPr>
          <w:rFonts w:ascii="Futura Std Book" w:hAnsi="Futura Std Book"/>
          <w:sz w:val="22"/>
          <w:szCs w:val="22"/>
        </w:rPr>
      </w:pPr>
      <w:r w:rsidRPr="00E255B9">
        <w:rPr>
          <w:rFonts w:ascii="Futura Std Book" w:hAnsi="Futura Std Book"/>
          <w:sz w:val="22"/>
          <w:szCs w:val="22"/>
        </w:rPr>
        <w:t xml:space="preserve">The </w:t>
      </w:r>
      <w:r w:rsidRPr="00E255B9">
        <w:rPr>
          <w:rFonts w:ascii="Futura Std Book" w:hAnsi="Futura Std Book"/>
          <w:b/>
          <w:bCs/>
          <w:sz w:val="22"/>
          <w:szCs w:val="22"/>
        </w:rPr>
        <w:t>OKNU–BBOU pipeline route</w:t>
      </w:r>
      <w:r w:rsidRPr="00E255B9">
        <w:rPr>
          <w:rFonts w:ascii="Futura Std Book" w:hAnsi="Futura Std Book"/>
          <w:sz w:val="22"/>
          <w:szCs w:val="22"/>
        </w:rPr>
        <w:t xml:space="preserve"> is a new development; therefore, </w:t>
      </w:r>
      <w:r w:rsidRPr="00E255B9">
        <w:rPr>
          <w:rFonts w:ascii="Futura Std Book" w:hAnsi="Futura Std Book"/>
          <w:b/>
          <w:bCs/>
          <w:sz w:val="22"/>
          <w:szCs w:val="22"/>
        </w:rPr>
        <w:t>topographical, geotechnical, and EIA surveys are to be executed in full</w:t>
      </w:r>
      <w:r w:rsidRPr="00E255B9">
        <w:rPr>
          <w:rFonts w:ascii="Futura Std Book" w:hAnsi="Futura Std Book"/>
          <w:sz w:val="22"/>
          <w:szCs w:val="22"/>
        </w:rPr>
        <w:t xml:space="preserve"> along the proposed corridor and associated facilities. </w:t>
      </w:r>
    </w:p>
    <w:p w14:paraId="1A7D5028" w14:textId="77777777" w:rsidR="00A51A0D" w:rsidRPr="00E255B9" w:rsidRDefault="00A51A0D">
      <w:pPr>
        <w:numPr>
          <w:ilvl w:val="0"/>
          <w:numId w:val="58"/>
        </w:numPr>
        <w:suppressAutoHyphens/>
        <w:spacing w:before="120" w:after="120" w:line="276" w:lineRule="auto"/>
        <w:jc w:val="both"/>
        <w:rPr>
          <w:rFonts w:ascii="Futura Std Book" w:hAnsi="Futura Std Book"/>
          <w:sz w:val="22"/>
          <w:szCs w:val="22"/>
        </w:rPr>
      </w:pPr>
      <w:r w:rsidRPr="00E255B9">
        <w:rPr>
          <w:rFonts w:ascii="Futura Std Book" w:hAnsi="Futura Std Book"/>
          <w:sz w:val="22"/>
          <w:szCs w:val="22"/>
        </w:rPr>
        <w:t xml:space="preserve">The </w:t>
      </w:r>
      <w:r w:rsidRPr="00E255B9">
        <w:rPr>
          <w:rFonts w:ascii="Futura Std Book" w:hAnsi="Futura Std Book"/>
          <w:b/>
          <w:bCs/>
          <w:sz w:val="22"/>
          <w:szCs w:val="22"/>
        </w:rPr>
        <w:t>BBOU–ELEP–AKAB pipeline route</w:t>
      </w:r>
      <w:r w:rsidRPr="00E255B9">
        <w:rPr>
          <w:rFonts w:ascii="Futura Std Book" w:hAnsi="Futura Std Book"/>
          <w:sz w:val="22"/>
          <w:szCs w:val="22"/>
        </w:rPr>
        <w:t xml:space="preserve">, previously surveyed under Phase 1, will require </w:t>
      </w:r>
      <w:r w:rsidRPr="00E255B9">
        <w:rPr>
          <w:rFonts w:ascii="Futura Std Book" w:hAnsi="Futura Std Book"/>
          <w:b/>
          <w:bCs/>
          <w:sz w:val="22"/>
          <w:szCs w:val="22"/>
        </w:rPr>
        <w:t>repeat and supplementary topographical and geotechnical surveys</w:t>
      </w:r>
      <w:r w:rsidRPr="00E255B9">
        <w:rPr>
          <w:rFonts w:ascii="Futura Std Book" w:hAnsi="Futura Std Book"/>
          <w:sz w:val="22"/>
          <w:szCs w:val="22"/>
        </w:rPr>
        <w:t xml:space="preserve"> to address route modifications, design updates, identified data gaps, and previously omitted sections. </w:t>
      </w:r>
    </w:p>
    <w:p w14:paraId="5478CD8C" w14:textId="77777777" w:rsidR="00A51A0D" w:rsidRPr="00C16223" w:rsidRDefault="00A51A0D" w:rsidP="00A51A0D">
      <w:pPr>
        <w:suppressAutoHyphens/>
        <w:spacing w:before="120" w:after="120" w:line="276" w:lineRule="auto"/>
        <w:jc w:val="both"/>
        <w:rPr>
          <w:rFonts w:ascii="Futura Std Book" w:hAnsi="Futura Std Book"/>
          <w:sz w:val="22"/>
          <w:szCs w:val="22"/>
          <w:lang w:val="en-GB"/>
        </w:rPr>
      </w:pPr>
      <w:r w:rsidRPr="00E255B9">
        <w:rPr>
          <w:rFonts w:ascii="Futura Std Book" w:hAnsi="Futura Std Book"/>
          <w:sz w:val="22"/>
          <w:szCs w:val="22"/>
        </w:rPr>
        <w:t>These survey activities will provide the necessary baseline data to support detailed engineering design, environmental approvals, cost estimation, and project execution planning.</w:t>
      </w:r>
    </w:p>
    <w:p w14:paraId="1305B870" w14:textId="4233C4A1" w:rsidR="0041661B" w:rsidRPr="00E255B9" w:rsidRDefault="0041661B" w:rsidP="00707D83">
      <w:pPr>
        <w:pStyle w:val="Heading1"/>
        <w:numPr>
          <w:ilvl w:val="0"/>
          <w:numId w:val="43"/>
        </w:numPr>
        <w:spacing w:before="120" w:after="120" w:line="276" w:lineRule="auto"/>
        <w:ind w:left="357" w:hanging="357"/>
      </w:pPr>
      <w:r w:rsidRPr="00707D83">
        <w:t xml:space="preserve">The </w:t>
      </w:r>
      <w:r w:rsidR="009B4C87" w:rsidRPr="00707D83">
        <w:t>FEED</w:t>
      </w:r>
      <w:r w:rsidRPr="00707D83">
        <w:t xml:space="preserve"> Link with the </w:t>
      </w:r>
      <w:r w:rsidR="009B4C87" w:rsidRPr="00707D83">
        <w:t>Survey</w:t>
      </w:r>
    </w:p>
    <w:p w14:paraId="6988E3D9" w14:textId="78FD96B4" w:rsidR="00DC716E" w:rsidRDefault="00707D83">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While the FEED will establish a technically robust, flexible, and scalable gas transportation and processing system, enabling:</w:t>
      </w:r>
    </w:p>
    <w:p w14:paraId="4399FE48" w14:textId="77777777" w:rsidR="00DC716E" w:rsidRDefault="00000000">
      <w:pPr>
        <w:numPr>
          <w:ilvl w:val="0"/>
          <w:numId w:val="34"/>
        </w:numPr>
        <w:spacing w:before="120" w:after="120" w:line="276" w:lineRule="auto"/>
        <w:ind w:left="641" w:hanging="357"/>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Efficient evacuation of OKNU gas </w:t>
      </w:r>
    </w:p>
    <w:p w14:paraId="05BCF311" w14:textId="32B9A9CF" w:rsidR="00DC716E" w:rsidRDefault="00000000">
      <w:pPr>
        <w:numPr>
          <w:ilvl w:val="0"/>
          <w:numId w:val="34"/>
        </w:numPr>
        <w:spacing w:before="120" w:after="120" w:line="276" w:lineRule="auto"/>
        <w:ind w:left="641" w:hanging="357"/>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Seamless integration with existing </w:t>
      </w:r>
      <w:proofErr w:type="spellStart"/>
      <w:r w:rsidR="009B4C87">
        <w:rPr>
          <w:rFonts w:ascii="Futura Std Book" w:hAnsi="Futura Std Book"/>
          <w:color w:val="000000" w:themeColor="text1"/>
          <w:sz w:val="22"/>
          <w:szCs w:val="22"/>
        </w:rPr>
        <w:t>existing</w:t>
      </w:r>
      <w:proofErr w:type="spellEnd"/>
      <w:r w:rsidR="009B4C87">
        <w:rPr>
          <w:rFonts w:ascii="Futura Std Book" w:hAnsi="Futura Std Book"/>
          <w:color w:val="000000" w:themeColor="text1"/>
          <w:sz w:val="22"/>
          <w:szCs w:val="22"/>
        </w:rPr>
        <w:t xml:space="preserve"> design &amp; </w:t>
      </w:r>
      <w:r>
        <w:rPr>
          <w:rFonts w:ascii="Futura Std Book" w:hAnsi="Futura Std Book"/>
          <w:color w:val="000000" w:themeColor="text1"/>
          <w:sz w:val="22"/>
          <w:szCs w:val="22"/>
        </w:rPr>
        <w:t xml:space="preserve">infrastructure </w:t>
      </w:r>
    </w:p>
    <w:p w14:paraId="3CC57DA9" w14:textId="77777777" w:rsidR="00DC716E" w:rsidRDefault="00000000">
      <w:pPr>
        <w:numPr>
          <w:ilvl w:val="0"/>
          <w:numId w:val="34"/>
        </w:numPr>
        <w:spacing w:before="120" w:after="120" w:line="276" w:lineRule="auto"/>
        <w:ind w:left="641" w:hanging="357"/>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Future expansion into a </w:t>
      </w:r>
      <w:r>
        <w:rPr>
          <w:rFonts w:ascii="Futura Std Book" w:hAnsi="Futura Std Book"/>
          <w:b/>
          <w:bCs/>
          <w:color w:val="000000" w:themeColor="text1"/>
          <w:sz w:val="22"/>
          <w:szCs w:val="22"/>
        </w:rPr>
        <w:t>regional gas hub (up to 1 BCFD)</w:t>
      </w:r>
      <w:r>
        <w:rPr>
          <w:rFonts w:ascii="Futura Std Book" w:hAnsi="Futura Std Book"/>
          <w:color w:val="000000" w:themeColor="text1"/>
          <w:sz w:val="22"/>
          <w:szCs w:val="22"/>
        </w:rPr>
        <w:t xml:space="preserve"> </w:t>
      </w:r>
    </w:p>
    <w:p w14:paraId="7F7295DB" w14:textId="77777777" w:rsidR="00DC716E" w:rsidRDefault="00000000">
      <w:pPr>
        <w:numPr>
          <w:ilvl w:val="0"/>
          <w:numId w:val="34"/>
        </w:numPr>
        <w:spacing w:before="120" w:after="120" w:line="276" w:lineRule="auto"/>
        <w:ind w:left="641" w:hanging="357"/>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Diversified monetization via </w:t>
      </w:r>
      <w:r>
        <w:rPr>
          <w:rFonts w:ascii="Futura Std Book" w:hAnsi="Futura Std Book"/>
          <w:b/>
          <w:bCs/>
          <w:color w:val="000000" w:themeColor="text1"/>
          <w:sz w:val="22"/>
          <w:szCs w:val="22"/>
        </w:rPr>
        <w:t>methanol and LNG production</w:t>
      </w:r>
      <w:r>
        <w:rPr>
          <w:rFonts w:ascii="Futura Std Book" w:hAnsi="Futura Std Book"/>
          <w:color w:val="000000" w:themeColor="text1"/>
          <w:sz w:val="22"/>
          <w:szCs w:val="22"/>
        </w:rPr>
        <w:t xml:space="preserve"> </w:t>
      </w:r>
    </w:p>
    <w:p w14:paraId="309F7CAF" w14:textId="0A981536" w:rsidR="004422B6" w:rsidRDefault="00707D83" w:rsidP="004422B6">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lastRenderedPageBreak/>
        <w:t>Th</w:t>
      </w:r>
      <w:r w:rsidR="009B4C87">
        <w:rPr>
          <w:rFonts w:ascii="Futura Std Book" w:hAnsi="Futura Std Book"/>
          <w:color w:val="000000" w:themeColor="text1"/>
          <w:sz w:val="22"/>
          <w:szCs w:val="22"/>
        </w:rPr>
        <w:t xml:space="preserve">e Survey provides the data for the </w:t>
      </w:r>
      <w:r>
        <w:rPr>
          <w:rFonts w:ascii="Futura Std Book" w:hAnsi="Futura Std Book"/>
          <w:color w:val="000000" w:themeColor="text1"/>
          <w:sz w:val="22"/>
          <w:szCs w:val="22"/>
        </w:rPr>
        <w:t>D</w:t>
      </w:r>
      <w:r w:rsidR="009B4C87">
        <w:rPr>
          <w:rFonts w:ascii="Futura Std Book" w:hAnsi="Futura Std Book"/>
          <w:color w:val="000000" w:themeColor="text1"/>
          <w:sz w:val="22"/>
          <w:szCs w:val="22"/>
        </w:rPr>
        <w:t>esign, under the oversight of the FEED, in shared vision and owners</w:t>
      </w:r>
      <w:r>
        <w:rPr>
          <w:rFonts w:ascii="Futura Std Book" w:hAnsi="Futura Std Book"/>
          <w:color w:val="000000" w:themeColor="text1"/>
          <w:sz w:val="22"/>
          <w:szCs w:val="22"/>
        </w:rPr>
        <w:t>h</w:t>
      </w:r>
      <w:r w:rsidR="009B4C87">
        <w:rPr>
          <w:rFonts w:ascii="Futura Std Book" w:hAnsi="Futura Std Book"/>
          <w:color w:val="000000" w:themeColor="text1"/>
          <w:sz w:val="22"/>
          <w:szCs w:val="22"/>
        </w:rPr>
        <w:t xml:space="preserve">ip </w:t>
      </w:r>
      <w:r>
        <w:rPr>
          <w:rFonts w:ascii="Futura Std Book" w:hAnsi="Futura Std Book"/>
          <w:color w:val="000000" w:themeColor="text1"/>
          <w:sz w:val="22"/>
          <w:szCs w:val="22"/>
        </w:rPr>
        <w:t>mode</w:t>
      </w:r>
      <w:r w:rsidR="000E6057">
        <w:rPr>
          <w:rFonts w:ascii="Futura Std Book" w:hAnsi="Futura Std Book"/>
          <w:color w:val="000000" w:themeColor="text1"/>
          <w:sz w:val="22"/>
          <w:szCs w:val="22"/>
        </w:rPr>
        <w:t>:</w:t>
      </w:r>
    </w:p>
    <w:p w14:paraId="3DA26B1A" w14:textId="77777777" w:rsidR="00F941B3" w:rsidRPr="001A423C" w:rsidRDefault="00F941B3">
      <w:pPr>
        <w:pStyle w:val="ListParagraph"/>
        <w:numPr>
          <w:ilvl w:val="0"/>
          <w:numId w:val="49"/>
        </w:numPr>
      </w:pPr>
      <w:r w:rsidRPr="001A423C">
        <w:t>The pipeline will traverse predominantly swamp and riverine terrain, requiring specialized design considerations for constructability, integrity, and environmental protection.</w:t>
      </w:r>
    </w:p>
    <w:p w14:paraId="11817067" w14:textId="77777777" w:rsidR="004422B6" w:rsidRPr="007839FD" w:rsidRDefault="004422B6">
      <w:pPr>
        <w:numPr>
          <w:ilvl w:val="0"/>
          <w:numId w:val="49"/>
        </w:numPr>
      </w:pPr>
      <w:r w:rsidRPr="007839FD">
        <w:t xml:space="preserve">Define the pipeline route and Right-of-Way (ROW) requirements </w:t>
      </w:r>
    </w:p>
    <w:p w14:paraId="2DC1E63A" w14:textId="77777777" w:rsidR="004422B6" w:rsidRPr="007839FD" w:rsidRDefault="004422B6">
      <w:pPr>
        <w:numPr>
          <w:ilvl w:val="0"/>
          <w:numId w:val="49"/>
        </w:numPr>
      </w:pPr>
      <w:r w:rsidRPr="007839FD">
        <w:t xml:space="preserve">Establish a robust </w:t>
      </w:r>
      <w:r w:rsidRPr="007839FD">
        <w:rPr>
          <w:b/>
          <w:bCs/>
        </w:rPr>
        <w:t>Design Basis Memorandum (DBM)</w:t>
      </w:r>
      <w:r w:rsidRPr="007839FD">
        <w:t xml:space="preserve"> </w:t>
      </w:r>
    </w:p>
    <w:p w14:paraId="02AA0B80" w14:textId="77777777" w:rsidR="004422B6" w:rsidRPr="007839FD" w:rsidRDefault="004422B6">
      <w:pPr>
        <w:numPr>
          <w:ilvl w:val="0"/>
          <w:numId w:val="49"/>
        </w:numPr>
      </w:pPr>
      <w:r w:rsidRPr="007839FD">
        <w:t xml:space="preserve">Generate cost estimates (±15% accuracy) </w:t>
      </w:r>
    </w:p>
    <w:p w14:paraId="5087EB77" w14:textId="77777777" w:rsidR="004422B6" w:rsidRPr="007839FD" w:rsidRDefault="004422B6">
      <w:pPr>
        <w:numPr>
          <w:ilvl w:val="0"/>
          <w:numId w:val="49"/>
        </w:numPr>
      </w:pPr>
      <w:r w:rsidRPr="007839FD">
        <w:t xml:space="preserve">Identify project risks and mitigation strategies </w:t>
      </w:r>
    </w:p>
    <w:p w14:paraId="09611664" w14:textId="77777777" w:rsidR="004422B6" w:rsidRPr="007839FD" w:rsidRDefault="004422B6">
      <w:pPr>
        <w:numPr>
          <w:ilvl w:val="0"/>
          <w:numId w:val="49"/>
        </w:numPr>
      </w:pPr>
      <w:r w:rsidRPr="007839FD">
        <w:t xml:space="preserve">Provide input for Environmental and Regulatory approvals </w:t>
      </w:r>
    </w:p>
    <w:p w14:paraId="6CA4C2DB" w14:textId="77777777" w:rsidR="004422B6" w:rsidRPr="007839FD" w:rsidRDefault="004422B6">
      <w:pPr>
        <w:numPr>
          <w:ilvl w:val="0"/>
          <w:numId w:val="49"/>
        </w:numPr>
      </w:pPr>
      <w:r w:rsidRPr="007839FD">
        <w:t xml:space="preserve">Develop execution philosophy and contracting strategy </w:t>
      </w:r>
    </w:p>
    <w:p w14:paraId="76CBB3AD" w14:textId="77777777" w:rsidR="0041661B" w:rsidRPr="007839FD" w:rsidRDefault="0041661B" w:rsidP="0041661B">
      <w:pPr>
        <w:rPr>
          <w:b/>
          <w:bCs/>
        </w:rPr>
      </w:pPr>
      <w:r w:rsidRPr="007839FD">
        <w:rPr>
          <w:b/>
          <w:bCs/>
        </w:rPr>
        <w:t>New Pipeline: OKNU–BBOU</w:t>
      </w:r>
    </w:p>
    <w:p w14:paraId="7FB8FCBD" w14:textId="77777777" w:rsidR="0041661B" w:rsidRPr="007839FD" w:rsidRDefault="0041661B">
      <w:pPr>
        <w:numPr>
          <w:ilvl w:val="0"/>
          <w:numId w:val="50"/>
        </w:numPr>
      </w:pPr>
      <w:r w:rsidRPr="007839FD">
        <w:t xml:space="preserve">Full </w:t>
      </w:r>
      <w:r w:rsidRPr="007839FD">
        <w:rPr>
          <w:b/>
          <w:bCs/>
        </w:rPr>
        <w:t>Topographical Survey</w:t>
      </w:r>
      <w:r w:rsidRPr="007839FD">
        <w:t xml:space="preserve"> (ROW mapping, terrain profiling, obstacles) </w:t>
      </w:r>
    </w:p>
    <w:p w14:paraId="76C4D977" w14:textId="77777777" w:rsidR="0041661B" w:rsidRPr="007839FD" w:rsidRDefault="0041661B">
      <w:pPr>
        <w:numPr>
          <w:ilvl w:val="0"/>
          <w:numId w:val="50"/>
        </w:numPr>
      </w:pPr>
      <w:r w:rsidRPr="007839FD">
        <w:t xml:space="preserve">Full </w:t>
      </w:r>
      <w:r w:rsidRPr="007839FD">
        <w:rPr>
          <w:b/>
          <w:bCs/>
        </w:rPr>
        <w:t>Geotechnical Investigation</w:t>
      </w:r>
      <w:r w:rsidRPr="007839FD">
        <w:t xml:space="preserve"> (soil stratigraphy, bearing capacity, swamp conditions) </w:t>
      </w:r>
    </w:p>
    <w:p w14:paraId="78D79F57" w14:textId="77777777" w:rsidR="0041661B" w:rsidRPr="007839FD" w:rsidRDefault="0041661B">
      <w:pPr>
        <w:numPr>
          <w:ilvl w:val="0"/>
          <w:numId w:val="50"/>
        </w:numPr>
      </w:pPr>
      <w:r w:rsidRPr="007839FD">
        <w:t xml:space="preserve">Full </w:t>
      </w:r>
      <w:r w:rsidRPr="007839FD">
        <w:rPr>
          <w:b/>
          <w:bCs/>
        </w:rPr>
        <w:t>Environmental Impact Assessment (EIA)</w:t>
      </w:r>
      <w:r w:rsidRPr="007839FD">
        <w:t xml:space="preserve"> </w:t>
      </w:r>
    </w:p>
    <w:p w14:paraId="031BF928" w14:textId="77777777" w:rsidR="0041661B" w:rsidRPr="007839FD" w:rsidRDefault="0041661B">
      <w:pPr>
        <w:numPr>
          <w:ilvl w:val="0"/>
          <w:numId w:val="51"/>
        </w:numPr>
      </w:pPr>
      <w:r w:rsidRPr="007839FD">
        <w:t xml:space="preserve">Repeat and supplementary </w:t>
      </w:r>
      <w:r w:rsidRPr="007839FD">
        <w:rPr>
          <w:b/>
          <w:bCs/>
        </w:rPr>
        <w:t>Topographical Survey</w:t>
      </w:r>
      <w:r w:rsidRPr="007839FD">
        <w:t xml:space="preserve"> </w:t>
      </w:r>
    </w:p>
    <w:p w14:paraId="63323385" w14:textId="77777777" w:rsidR="0041661B" w:rsidRPr="007839FD" w:rsidRDefault="0041661B">
      <w:pPr>
        <w:numPr>
          <w:ilvl w:val="0"/>
          <w:numId w:val="51"/>
        </w:numPr>
      </w:pPr>
      <w:r w:rsidRPr="007839FD">
        <w:t xml:space="preserve">Updated </w:t>
      </w:r>
      <w:r w:rsidRPr="007839FD">
        <w:rPr>
          <w:b/>
          <w:bCs/>
        </w:rPr>
        <w:t>Geotechnical Investigation</w:t>
      </w:r>
      <w:r w:rsidRPr="007839FD">
        <w:t xml:space="preserve"> </w:t>
      </w:r>
    </w:p>
    <w:p w14:paraId="0D43F326" w14:textId="77777777" w:rsidR="00DC716E" w:rsidRDefault="00000000">
      <w:pPr>
        <w:pStyle w:val="Heading1"/>
        <w:numPr>
          <w:ilvl w:val="0"/>
          <w:numId w:val="43"/>
        </w:numPr>
        <w:ind w:left="360"/>
      </w:pPr>
      <w:bookmarkStart w:id="1" w:name="_Toc227319991"/>
      <w:r>
        <w:t>Basic Concepts</w:t>
      </w:r>
      <w:bookmarkEnd w:id="1"/>
    </w:p>
    <w:p w14:paraId="02D3AE4F"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The pipeline diameter and length are preliminary and will be finalized based on detailed </w:t>
      </w:r>
      <w:r>
        <w:rPr>
          <w:rFonts w:ascii="Futura Std Book" w:hAnsi="Futura Std Book"/>
          <w:b/>
          <w:bCs/>
          <w:color w:val="000000" w:themeColor="text1"/>
          <w:sz w:val="22"/>
          <w:szCs w:val="22"/>
        </w:rPr>
        <w:t>flow assurance studies</w:t>
      </w:r>
      <w:r>
        <w:rPr>
          <w:rFonts w:ascii="Futura Std Book" w:hAnsi="Futura Std Book"/>
          <w:color w:val="000000" w:themeColor="text1"/>
          <w:sz w:val="22"/>
          <w:szCs w:val="22"/>
        </w:rPr>
        <w:t xml:space="preserve">, </w:t>
      </w:r>
      <w:r>
        <w:rPr>
          <w:rFonts w:ascii="Futura Std Book" w:hAnsi="Futura Std Book"/>
          <w:b/>
          <w:bCs/>
          <w:color w:val="000000" w:themeColor="text1"/>
          <w:sz w:val="22"/>
          <w:szCs w:val="22"/>
        </w:rPr>
        <w:t>hydraulic simulations</w:t>
      </w:r>
      <w:r>
        <w:rPr>
          <w:rFonts w:ascii="Futura Std Book" w:hAnsi="Futura Std Book"/>
          <w:color w:val="000000" w:themeColor="text1"/>
          <w:sz w:val="22"/>
          <w:szCs w:val="22"/>
        </w:rPr>
        <w:t xml:space="preserve">, and </w:t>
      </w:r>
      <w:r>
        <w:rPr>
          <w:rFonts w:ascii="Futura Std Book" w:hAnsi="Futura Std Book"/>
          <w:b/>
          <w:bCs/>
          <w:color w:val="000000" w:themeColor="text1"/>
          <w:sz w:val="22"/>
          <w:szCs w:val="22"/>
        </w:rPr>
        <w:t>route surveys</w:t>
      </w:r>
      <w:r>
        <w:rPr>
          <w:rFonts w:ascii="Futura Std Book" w:hAnsi="Futura Std Book"/>
          <w:color w:val="000000" w:themeColor="text1"/>
          <w:sz w:val="22"/>
          <w:szCs w:val="22"/>
        </w:rPr>
        <w:t xml:space="preserve">.  However, current hydraulic assessments indicate a potential pipeline diameter in the range of </w:t>
      </w:r>
      <w:r>
        <w:rPr>
          <w:rFonts w:ascii="Futura Std Book" w:hAnsi="Futura Std Book"/>
          <w:b/>
          <w:bCs/>
          <w:color w:val="000000" w:themeColor="text1"/>
          <w:sz w:val="22"/>
          <w:szCs w:val="22"/>
        </w:rPr>
        <w:t>20-inch to 24-inch</w:t>
      </w:r>
      <w:r>
        <w:rPr>
          <w:rFonts w:ascii="Futura Std Book" w:hAnsi="Futura Std Book"/>
          <w:color w:val="000000" w:themeColor="text1"/>
          <w:sz w:val="22"/>
          <w:szCs w:val="22"/>
        </w:rPr>
        <w:t xml:space="preserve">, depending on throughput optimization scenarios (up to </w:t>
      </w:r>
      <w:r>
        <w:rPr>
          <w:rFonts w:ascii="Futura Std Book" w:hAnsi="Futura Std Book"/>
          <w:b/>
          <w:bCs/>
          <w:color w:val="000000" w:themeColor="text1"/>
          <w:sz w:val="22"/>
          <w:szCs w:val="22"/>
        </w:rPr>
        <w:t>300 MMscfd</w:t>
      </w:r>
      <w:r>
        <w:rPr>
          <w:rFonts w:ascii="Futura Std Book" w:hAnsi="Futura Std Book"/>
          <w:color w:val="000000" w:themeColor="text1"/>
          <w:sz w:val="22"/>
          <w:szCs w:val="22"/>
        </w:rPr>
        <w:t>, including future expansion cases); and utilization of midline slug catcher between OKNU and ELEP to manage transient flow conditions.</w:t>
      </w:r>
    </w:p>
    <w:p w14:paraId="0DD2B457"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The downstream </w:t>
      </w:r>
      <w:r>
        <w:rPr>
          <w:rFonts w:ascii="Futura Std Book" w:hAnsi="Futura Std Book"/>
          <w:b/>
          <w:bCs/>
          <w:color w:val="000000" w:themeColor="text1"/>
          <w:sz w:val="22"/>
          <w:szCs w:val="22"/>
        </w:rPr>
        <w:t>BBOU–ELEP–AKAB pipeline segment</w:t>
      </w:r>
      <w:r>
        <w:rPr>
          <w:rFonts w:ascii="Futura Std Book" w:hAnsi="Futura Std Book"/>
          <w:color w:val="000000" w:themeColor="text1"/>
          <w:sz w:val="22"/>
          <w:szCs w:val="22"/>
        </w:rPr>
        <w:t xml:space="preserve"> has been previously designed for a capacity of </w:t>
      </w:r>
      <w:r>
        <w:rPr>
          <w:rFonts w:ascii="Futura Std Book" w:hAnsi="Futura Std Book"/>
          <w:b/>
          <w:bCs/>
          <w:color w:val="000000" w:themeColor="text1"/>
          <w:sz w:val="22"/>
          <w:szCs w:val="22"/>
        </w:rPr>
        <w:t>340 MMscfd</w:t>
      </w:r>
      <w:r>
        <w:rPr>
          <w:rFonts w:ascii="Futura Std Book" w:hAnsi="Futura Std Book"/>
          <w:color w:val="000000" w:themeColor="text1"/>
          <w:sz w:val="22"/>
          <w:szCs w:val="22"/>
        </w:rPr>
        <w:t>.  With the introduction of additional gas volumes from OKNU, a detailed capacity assessment will be conducted to determine whether the existing system can accommodate the incremental flow.</w:t>
      </w:r>
    </w:p>
    <w:p w14:paraId="675D2474"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Where required, </w:t>
      </w:r>
      <w:r>
        <w:rPr>
          <w:rFonts w:ascii="Futura Std Book" w:hAnsi="Futura Std Book"/>
          <w:b/>
          <w:bCs/>
          <w:color w:val="000000" w:themeColor="text1"/>
          <w:sz w:val="22"/>
          <w:szCs w:val="22"/>
        </w:rPr>
        <w:t>pipeline resizing, looping, or compression options</w:t>
      </w:r>
      <w:r>
        <w:rPr>
          <w:rFonts w:ascii="Futura Std Book" w:hAnsi="Futura Std Book"/>
          <w:color w:val="000000" w:themeColor="text1"/>
          <w:sz w:val="22"/>
          <w:szCs w:val="22"/>
        </w:rPr>
        <w:t xml:space="preserve"> will be evaluated to ensure full system integrity and performance.</w:t>
      </w:r>
    </w:p>
    <w:p w14:paraId="7B4C657B"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The OKNU–BBOU pipeline will therefore be technically integrated with the existing BBOU–ELEP–AKAB system, ensuring full alignment in:</w:t>
      </w:r>
    </w:p>
    <w:p w14:paraId="3CDE1CBD" w14:textId="77777777" w:rsidR="00DC716E" w:rsidRDefault="00000000">
      <w:pPr>
        <w:numPr>
          <w:ilvl w:val="0"/>
          <w:numId w:val="25"/>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Design specifications </w:t>
      </w:r>
    </w:p>
    <w:p w14:paraId="30015EA5" w14:textId="77777777" w:rsidR="00DC716E" w:rsidRDefault="00000000">
      <w:pPr>
        <w:numPr>
          <w:ilvl w:val="0"/>
          <w:numId w:val="25"/>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Hydraulic performance </w:t>
      </w:r>
    </w:p>
    <w:p w14:paraId="3F98AD91" w14:textId="77777777" w:rsidR="00DC716E" w:rsidRDefault="00000000">
      <w:pPr>
        <w:numPr>
          <w:ilvl w:val="0"/>
          <w:numId w:val="25"/>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lastRenderedPageBreak/>
        <w:t xml:space="preserve">Materials and corrosion philosophy </w:t>
      </w:r>
    </w:p>
    <w:p w14:paraId="5F477468" w14:textId="77777777" w:rsidR="00DC716E" w:rsidRDefault="00000000">
      <w:pPr>
        <w:numPr>
          <w:ilvl w:val="0"/>
          <w:numId w:val="25"/>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Operational flexibility </w:t>
      </w:r>
    </w:p>
    <w:p w14:paraId="5349A6BA"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This integration may necessitate revisions to previously established pipeline sizes, particularly in anticipation of a </w:t>
      </w:r>
      <w:r>
        <w:rPr>
          <w:rFonts w:ascii="Futura Std Book" w:hAnsi="Futura Std Book"/>
          <w:b/>
          <w:bCs/>
          <w:color w:val="000000" w:themeColor="text1"/>
          <w:sz w:val="22"/>
          <w:szCs w:val="22"/>
        </w:rPr>
        <w:t>future gas hub capacity of up to 1 BCFD</w:t>
      </w:r>
      <w:r>
        <w:rPr>
          <w:rFonts w:ascii="Futura Std Book" w:hAnsi="Futura Std Book"/>
          <w:color w:val="000000" w:themeColor="text1"/>
          <w:sz w:val="22"/>
          <w:szCs w:val="22"/>
        </w:rPr>
        <w:t>.</w:t>
      </w:r>
    </w:p>
    <w:p w14:paraId="4B8E0B75"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Gas from OKNU will contribute to a diversified monetization strategy, including </w:t>
      </w:r>
      <w:r>
        <w:rPr>
          <w:rFonts w:ascii="Futura Std Book" w:hAnsi="Futura Std Book"/>
          <w:b/>
          <w:bCs/>
          <w:color w:val="000000" w:themeColor="text1"/>
          <w:sz w:val="22"/>
          <w:szCs w:val="22"/>
        </w:rPr>
        <w:t>methanol production and LNG export</w:t>
      </w:r>
      <w:r>
        <w:rPr>
          <w:rFonts w:ascii="Futura Std Book" w:hAnsi="Futura Std Book"/>
          <w:color w:val="000000" w:themeColor="text1"/>
          <w:sz w:val="22"/>
          <w:szCs w:val="22"/>
        </w:rPr>
        <w:t>.</w:t>
      </w:r>
    </w:p>
    <w:p w14:paraId="235A51D6"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An </w:t>
      </w:r>
      <w:r>
        <w:rPr>
          <w:rFonts w:ascii="Futura Std Book" w:hAnsi="Futura Std Book"/>
          <w:b/>
          <w:bCs/>
          <w:color w:val="000000" w:themeColor="text1"/>
          <w:sz w:val="22"/>
          <w:szCs w:val="22"/>
        </w:rPr>
        <w:t>offshore Floating LNG (FLNG) facility</w:t>
      </w:r>
      <w:r>
        <w:rPr>
          <w:rFonts w:ascii="Futura Std Book" w:hAnsi="Futura Std Book"/>
          <w:color w:val="000000" w:themeColor="text1"/>
          <w:sz w:val="22"/>
          <w:szCs w:val="22"/>
        </w:rPr>
        <w:t xml:space="preserve"> is proposed at approximately </w:t>
      </w:r>
      <w:r>
        <w:rPr>
          <w:rFonts w:ascii="Futura Std Book" w:hAnsi="Futura Std Book"/>
          <w:b/>
          <w:bCs/>
          <w:color w:val="000000" w:themeColor="text1"/>
          <w:sz w:val="22"/>
          <w:szCs w:val="22"/>
        </w:rPr>
        <w:t>20 km offshore</w:t>
      </w:r>
      <w:r>
        <w:rPr>
          <w:rFonts w:ascii="Futura Std Book" w:hAnsi="Futura Std Book"/>
          <w:color w:val="000000" w:themeColor="text1"/>
          <w:sz w:val="22"/>
          <w:szCs w:val="22"/>
        </w:rPr>
        <w:t xml:space="preserve"> in </w:t>
      </w:r>
      <w:r>
        <w:rPr>
          <w:rFonts w:ascii="Futura Std Book" w:hAnsi="Futura Std Book"/>
          <w:b/>
          <w:bCs/>
          <w:color w:val="000000" w:themeColor="text1"/>
          <w:sz w:val="22"/>
          <w:szCs w:val="22"/>
        </w:rPr>
        <w:t>~20 m water depth</w:t>
      </w:r>
      <w:r>
        <w:rPr>
          <w:rFonts w:ascii="Futura Std Book" w:hAnsi="Futura Std Book"/>
          <w:color w:val="000000" w:themeColor="text1"/>
          <w:sz w:val="22"/>
          <w:szCs w:val="22"/>
        </w:rPr>
        <w:t>, utilizing modular topsides and a spread mooring system.</w:t>
      </w:r>
    </w:p>
    <w:p w14:paraId="5B023969" w14:textId="77777777" w:rsidR="00DC716E" w:rsidRDefault="00000000">
      <w:pPr>
        <w:spacing w:before="120" w:after="120" w:line="276" w:lineRule="auto"/>
        <w:jc w:val="both"/>
        <w:rPr>
          <w:rFonts w:ascii="Futura Std Book" w:hAnsi="Futura Std Book"/>
          <w:b/>
          <w:bCs/>
          <w:color w:val="000000" w:themeColor="text1"/>
          <w:sz w:val="22"/>
          <w:szCs w:val="22"/>
          <w:u w:val="single"/>
        </w:rPr>
      </w:pPr>
      <w:r>
        <w:rPr>
          <w:rFonts w:ascii="Futura Std Book" w:hAnsi="Futura Std Book"/>
          <w:b/>
          <w:bCs/>
          <w:color w:val="000000" w:themeColor="text1"/>
          <w:sz w:val="22"/>
          <w:szCs w:val="22"/>
          <w:u w:val="single"/>
        </w:rPr>
        <w:t>BFPCL Petrochemical Complex at Akabel – Facilities Overview</w:t>
      </w:r>
    </w:p>
    <w:p w14:paraId="7F615399"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The integrated development at Akabel will comprise the following key facilities:</w:t>
      </w:r>
    </w:p>
    <w:p w14:paraId="53D10858" w14:textId="77777777" w:rsidR="00DC716E" w:rsidRDefault="00DC716E">
      <w:pPr>
        <w:pStyle w:val="ListParagraph"/>
        <w:keepNext/>
        <w:keepLines/>
        <w:numPr>
          <w:ilvl w:val="0"/>
          <w:numId w:val="47"/>
        </w:numPr>
        <w:spacing w:before="120" w:after="120"/>
        <w:contextualSpacing w:val="0"/>
        <w:outlineLvl w:val="1"/>
        <w:rPr>
          <w:rFonts w:ascii="Futura Std Book" w:eastAsiaTheme="majorEastAsia" w:hAnsi="Futura Std Book" w:cstheme="majorBidi"/>
          <w:vanish/>
          <w:sz w:val="22"/>
          <w:szCs w:val="32"/>
        </w:rPr>
      </w:pPr>
      <w:bookmarkStart w:id="2" w:name="_Toc227317931"/>
      <w:bookmarkStart w:id="3" w:name="_Toc227317971"/>
      <w:bookmarkStart w:id="4" w:name="_Toc227317993"/>
      <w:bookmarkStart w:id="5" w:name="_Toc227319470"/>
      <w:bookmarkStart w:id="6" w:name="_Toc227319570"/>
      <w:bookmarkStart w:id="7" w:name="_Toc227319631"/>
      <w:bookmarkStart w:id="8" w:name="_Toc227319992"/>
      <w:bookmarkEnd w:id="2"/>
      <w:bookmarkEnd w:id="3"/>
      <w:bookmarkEnd w:id="4"/>
      <w:bookmarkEnd w:id="5"/>
      <w:bookmarkEnd w:id="6"/>
      <w:bookmarkEnd w:id="7"/>
      <w:bookmarkEnd w:id="8"/>
    </w:p>
    <w:p w14:paraId="153A0A3D" w14:textId="77777777" w:rsidR="00DC716E" w:rsidRDefault="00DC716E">
      <w:pPr>
        <w:pStyle w:val="ListParagraph"/>
        <w:keepNext/>
        <w:keepLines/>
        <w:numPr>
          <w:ilvl w:val="0"/>
          <w:numId w:val="47"/>
        </w:numPr>
        <w:spacing w:before="120" w:after="120"/>
        <w:contextualSpacing w:val="0"/>
        <w:outlineLvl w:val="1"/>
        <w:rPr>
          <w:rFonts w:ascii="Futura Std Book" w:eastAsiaTheme="majorEastAsia" w:hAnsi="Futura Std Book" w:cstheme="majorBidi"/>
          <w:vanish/>
          <w:sz w:val="22"/>
          <w:szCs w:val="32"/>
        </w:rPr>
      </w:pPr>
      <w:bookmarkStart w:id="9" w:name="_Toc227317932"/>
      <w:bookmarkStart w:id="10" w:name="_Toc227317972"/>
      <w:bookmarkStart w:id="11" w:name="_Toc227317994"/>
      <w:bookmarkStart w:id="12" w:name="_Toc227319471"/>
      <w:bookmarkStart w:id="13" w:name="_Toc227319571"/>
      <w:bookmarkStart w:id="14" w:name="_Toc227319632"/>
      <w:bookmarkStart w:id="15" w:name="_Toc227319993"/>
      <w:bookmarkEnd w:id="9"/>
      <w:bookmarkEnd w:id="10"/>
      <w:bookmarkEnd w:id="11"/>
      <w:bookmarkEnd w:id="12"/>
      <w:bookmarkEnd w:id="13"/>
      <w:bookmarkEnd w:id="14"/>
      <w:bookmarkEnd w:id="15"/>
    </w:p>
    <w:p w14:paraId="6EA779B5" w14:textId="77777777" w:rsidR="00DC716E" w:rsidRDefault="00000000">
      <w:pPr>
        <w:pStyle w:val="Heading2"/>
        <w:numPr>
          <w:ilvl w:val="1"/>
          <w:numId w:val="47"/>
        </w:numPr>
        <w:ind w:left="432"/>
      </w:pPr>
      <w:bookmarkStart w:id="16" w:name="_Toc227319994"/>
      <w:r>
        <w:t>Gas Gathering System</w:t>
      </w:r>
      <w:bookmarkEnd w:id="16"/>
    </w:p>
    <w:p w14:paraId="65E0F0C9" w14:textId="1C86A780" w:rsidR="00B52C0E" w:rsidRDefault="00C52A4C">
      <w:pPr>
        <w:numPr>
          <w:ilvl w:val="0"/>
          <w:numId w:val="26"/>
        </w:numPr>
        <w:spacing w:before="120" w:after="120" w:line="276" w:lineRule="auto"/>
        <w:jc w:val="both"/>
        <w:rPr>
          <w:rFonts w:ascii="Futura Std Book" w:hAnsi="Futura Std Book"/>
          <w:color w:val="000000" w:themeColor="text1"/>
          <w:sz w:val="22"/>
          <w:szCs w:val="22"/>
        </w:rPr>
      </w:pPr>
      <w:r w:rsidRPr="00C52A4C">
        <w:rPr>
          <w:rFonts w:ascii="Futura Std Book" w:hAnsi="Futura Std Book"/>
          <w:color w:val="000000" w:themeColor="text1"/>
          <w:sz w:val="22"/>
          <w:szCs w:val="22"/>
          <w:u w:val="single"/>
        </w:rPr>
        <w:t>+</w:t>
      </w:r>
      <w:r>
        <w:rPr>
          <w:rFonts w:ascii="Futura Std Book" w:hAnsi="Futura Std Book"/>
          <w:color w:val="000000" w:themeColor="text1"/>
          <w:sz w:val="22"/>
          <w:szCs w:val="22"/>
        </w:rPr>
        <w:t xml:space="preserve">125 km </w:t>
      </w:r>
      <w:r w:rsidR="00000000">
        <w:rPr>
          <w:rFonts w:ascii="Futura Std Book" w:hAnsi="Futura Std Book"/>
          <w:color w:val="000000" w:themeColor="text1"/>
          <w:sz w:val="22"/>
          <w:szCs w:val="22"/>
        </w:rPr>
        <w:t>Network of pipelines</w:t>
      </w:r>
      <w:r>
        <w:rPr>
          <w:rFonts w:ascii="Futura Std Book" w:hAnsi="Futura Std Book"/>
          <w:color w:val="000000" w:themeColor="text1"/>
          <w:sz w:val="22"/>
          <w:szCs w:val="22"/>
        </w:rPr>
        <w:t xml:space="preserve">, </w:t>
      </w:r>
      <w:r w:rsidR="00EC08E2">
        <w:rPr>
          <w:rFonts w:ascii="Futura Std Book" w:hAnsi="Futura Std Book"/>
          <w:color w:val="000000" w:themeColor="text1"/>
          <w:sz w:val="22"/>
          <w:szCs w:val="22"/>
        </w:rPr>
        <w:t xml:space="preserve">transporting gas from </w:t>
      </w:r>
      <w:r w:rsidR="00EC08E2">
        <w:rPr>
          <w:rFonts w:ascii="Futura Std Book" w:hAnsi="Futura Std Book"/>
          <w:b/>
          <w:bCs/>
          <w:color w:val="000000" w:themeColor="text1"/>
          <w:sz w:val="22"/>
          <w:szCs w:val="22"/>
        </w:rPr>
        <w:t>OKNU, BBOU, and ELEP fields</w:t>
      </w:r>
      <w:r w:rsidR="00EC08E2">
        <w:rPr>
          <w:rFonts w:ascii="Futura Std Book" w:hAnsi="Futura Std Book"/>
          <w:color w:val="000000" w:themeColor="text1"/>
          <w:sz w:val="22"/>
          <w:szCs w:val="22"/>
        </w:rPr>
        <w:t xml:space="preserve"> to the central processing facility</w:t>
      </w:r>
      <w:r w:rsidR="00EC08E2">
        <w:rPr>
          <w:rFonts w:ascii="Futura Std Book" w:hAnsi="Futura Std Book"/>
          <w:color w:val="000000" w:themeColor="text1"/>
          <w:sz w:val="22"/>
          <w:szCs w:val="22"/>
        </w:rPr>
        <w:t xml:space="preserve"> at AKAB; - </w:t>
      </w:r>
      <w:r>
        <w:rPr>
          <w:rFonts w:ascii="Futura Std Book" w:hAnsi="Futura Std Book"/>
          <w:color w:val="000000" w:themeColor="text1"/>
          <w:sz w:val="22"/>
          <w:szCs w:val="22"/>
        </w:rPr>
        <w:t xml:space="preserve">starting from OKNU </w:t>
      </w:r>
      <w:r w:rsidR="00EC08E2">
        <w:rPr>
          <w:rFonts w:ascii="Futura Std Book" w:hAnsi="Futura Std Book"/>
          <w:color w:val="000000" w:themeColor="text1"/>
          <w:sz w:val="22"/>
          <w:szCs w:val="22"/>
        </w:rPr>
        <w:t xml:space="preserve">KP0 </w:t>
      </w:r>
      <w:r>
        <w:rPr>
          <w:rFonts w:ascii="Futura Std Book" w:hAnsi="Futura Std Book"/>
          <w:color w:val="000000" w:themeColor="text1"/>
          <w:sz w:val="22"/>
          <w:szCs w:val="22"/>
        </w:rPr>
        <w:t>Manifold through</w:t>
      </w:r>
      <w:r w:rsidR="00000000">
        <w:rPr>
          <w:rFonts w:ascii="Futura Std Book" w:hAnsi="Futura Std Book"/>
          <w:color w:val="000000" w:themeColor="text1"/>
          <w:sz w:val="22"/>
          <w:szCs w:val="22"/>
        </w:rPr>
        <w:t xml:space="preserve"> </w:t>
      </w:r>
      <w:r w:rsidR="00EC08E2">
        <w:rPr>
          <w:rFonts w:ascii="Futura Std Book" w:hAnsi="Futura Std Book"/>
          <w:color w:val="000000" w:themeColor="text1"/>
          <w:sz w:val="22"/>
          <w:szCs w:val="22"/>
        </w:rPr>
        <w:t xml:space="preserve">two </w:t>
      </w:r>
      <w:r>
        <w:rPr>
          <w:rFonts w:ascii="Futura Std Book" w:hAnsi="Futura Std Book"/>
          <w:color w:val="000000" w:themeColor="text1"/>
          <w:sz w:val="22"/>
          <w:szCs w:val="22"/>
        </w:rPr>
        <w:t>midline manifolds at KP38</w:t>
      </w:r>
      <w:r w:rsidR="00EC08E2">
        <w:rPr>
          <w:rFonts w:ascii="Futura Std Book" w:hAnsi="Futura Std Book"/>
          <w:color w:val="000000" w:themeColor="text1"/>
          <w:sz w:val="22"/>
          <w:szCs w:val="22"/>
        </w:rPr>
        <w:t xml:space="preserve"> and KP66, through BBOU and ELEP Manifolds</w:t>
      </w:r>
      <w:r>
        <w:rPr>
          <w:rFonts w:ascii="Futura Std Book" w:hAnsi="Futura Std Book"/>
          <w:color w:val="000000" w:themeColor="text1"/>
          <w:sz w:val="22"/>
          <w:szCs w:val="22"/>
        </w:rPr>
        <w:t>,</w:t>
      </w:r>
      <w:r w:rsidR="00EC08E2">
        <w:rPr>
          <w:rFonts w:ascii="Futura Std Book" w:hAnsi="Futura Std Book"/>
          <w:color w:val="000000" w:themeColor="text1"/>
          <w:sz w:val="22"/>
          <w:szCs w:val="22"/>
        </w:rPr>
        <w:t xml:space="preserve"> to</w:t>
      </w:r>
      <w:r w:rsidR="00B52C0E">
        <w:rPr>
          <w:rFonts w:ascii="Futura Std Book" w:hAnsi="Futura Std Book"/>
          <w:color w:val="000000" w:themeColor="text1"/>
          <w:sz w:val="22"/>
          <w:szCs w:val="22"/>
        </w:rPr>
        <w:t xml:space="preserve"> KP125 </w:t>
      </w:r>
      <w:proofErr w:type="gramStart"/>
      <w:r w:rsidR="00B52C0E">
        <w:rPr>
          <w:rFonts w:ascii="Futura Std Book" w:hAnsi="Futura Std Book"/>
          <w:color w:val="000000" w:themeColor="text1"/>
          <w:sz w:val="22"/>
          <w:szCs w:val="22"/>
        </w:rPr>
        <w:t>at</w:t>
      </w:r>
      <w:r w:rsidR="00EC08E2">
        <w:rPr>
          <w:rFonts w:ascii="Futura Std Book" w:hAnsi="Futura Std Book"/>
          <w:color w:val="000000" w:themeColor="text1"/>
          <w:sz w:val="22"/>
          <w:szCs w:val="22"/>
        </w:rPr>
        <w:t xml:space="preserve"> </w:t>
      </w:r>
      <w:r>
        <w:rPr>
          <w:rFonts w:ascii="Futura Std Book" w:hAnsi="Futura Std Book"/>
          <w:color w:val="000000" w:themeColor="text1"/>
          <w:sz w:val="22"/>
          <w:szCs w:val="22"/>
        </w:rPr>
        <w:t xml:space="preserve"> </w:t>
      </w:r>
      <w:r w:rsidR="00B52C0E">
        <w:rPr>
          <w:rFonts w:ascii="Futura Std Book" w:hAnsi="Futura Std Book"/>
          <w:color w:val="000000" w:themeColor="text1"/>
          <w:sz w:val="22"/>
          <w:szCs w:val="22"/>
        </w:rPr>
        <w:t>AKAB</w:t>
      </w:r>
      <w:proofErr w:type="gramEnd"/>
      <w:r w:rsidR="00B52C0E">
        <w:rPr>
          <w:rFonts w:ascii="Futura Std Book" w:hAnsi="Futura Std Book"/>
          <w:color w:val="000000" w:themeColor="text1"/>
          <w:sz w:val="22"/>
          <w:szCs w:val="22"/>
        </w:rPr>
        <w:t>.</w:t>
      </w:r>
    </w:p>
    <w:p w14:paraId="3A03CED2" w14:textId="77777777" w:rsidR="00DC716E" w:rsidRDefault="00000000">
      <w:pPr>
        <w:pStyle w:val="Heading2"/>
        <w:numPr>
          <w:ilvl w:val="1"/>
          <w:numId w:val="47"/>
        </w:numPr>
        <w:ind w:left="432"/>
      </w:pPr>
      <w:bookmarkStart w:id="17" w:name="_Toc227319995"/>
      <w:r>
        <w:t>Gas Processing Plant (GPP) – 500 MMscfd</w:t>
      </w:r>
      <w:bookmarkEnd w:id="17"/>
    </w:p>
    <w:p w14:paraId="3F2223DC" w14:textId="77777777" w:rsidR="00DC716E" w:rsidRDefault="00000000">
      <w:pPr>
        <w:numPr>
          <w:ilvl w:val="0"/>
          <w:numId w:val="27"/>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Extraction of Natural Gas Liquids (NGLs) </w:t>
      </w:r>
    </w:p>
    <w:p w14:paraId="1BC67309" w14:textId="77777777" w:rsidR="00DC716E" w:rsidRDefault="00000000">
      <w:pPr>
        <w:numPr>
          <w:ilvl w:val="0"/>
          <w:numId w:val="27"/>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Delivery of lean gas to downstream facilities </w:t>
      </w:r>
    </w:p>
    <w:p w14:paraId="2737D805" w14:textId="77777777" w:rsidR="00DC716E" w:rsidRDefault="00000000">
      <w:pPr>
        <w:numPr>
          <w:ilvl w:val="0"/>
          <w:numId w:val="27"/>
        </w:numPr>
        <w:tabs>
          <w:tab w:val="clear" w:pos="720"/>
        </w:tabs>
        <w:spacing w:before="120" w:after="120" w:line="276" w:lineRule="auto"/>
        <w:ind w:left="360" w:firstLine="0"/>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Includes: </w:t>
      </w:r>
    </w:p>
    <w:p w14:paraId="2466F0B0" w14:textId="77777777" w:rsidR="00DC716E" w:rsidRDefault="00000000">
      <w:pPr>
        <w:numPr>
          <w:ilvl w:val="1"/>
          <w:numId w:val="27"/>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Common front-end processing </w:t>
      </w:r>
    </w:p>
    <w:p w14:paraId="1C2C649C" w14:textId="77777777" w:rsidR="00DC716E" w:rsidRDefault="00000000">
      <w:pPr>
        <w:numPr>
          <w:ilvl w:val="1"/>
          <w:numId w:val="27"/>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Dedicated polishing units for Methanol and LNG </w:t>
      </w:r>
    </w:p>
    <w:p w14:paraId="6E1C71E3" w14:textId="77777777" w:rsidR="00DC716E" w:rsidRDefault="00000000">
      <w:pPr>
        <w:pStyle w:val="Heading2"/>
        <w:numPr>
          <w:ilvl w:val="1"/>
          <w:numId w:val="47"/>
        </w:numPr>
        <w:ind w:left="432"/>
        <w:rPr>
          <w:b w:val="0"/>
        </w:rPr>
      </w:pPr>
      <w:bookmarkStart w:id="18" w:name="_Toc227319996"/>
      <w:r>
        <w:rPr>
          <w:b w:val="0"/>
        </w:rPr>
        <w:t>Methanol Production Plant</w:t>
      </w:r>
      <w:bookmarkEnd w:id="18"/>
    </w:p>
    <w:p w14:paraId="5449FAAA" w14:textId="77777777" w:rsidR="00DC716E" w:rsidRDefault="00000000">
      <w:pPr>
        <w:numPr>
          <w:ilvl w:val="0"/>
          <w:numId w:val="28"/>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Two trains, each rated at </w:t>
      </w:r>
      <w:r>
        <w:rPr>
          <w:rFonts w:ascii="Futura Std Book" w:hAnsi="Futura Std Book"/>
          <w:b/>
          <w:bCs/>
          <w:color w:val="000000" w:themeColor="text1"/>
          <w:sz w:val="22"/>
          <w:szCs w:val="22"/>
        </w:rPr>
        <w:t>5,000 MTPD</w:t>
      </w:r>
      <w:r>
        <w:rPr>
          <w:rFonts w:ascii="Futura Std Book" w:hAnsi="Futura Std Book"/>
          <w:color w:val="000000" w:themeColor="text1"/>
          <w:sz w:val="22"/>
          <w:szCs w:val="22"/>
        </w:rPr>
        <w:t xml:space="preserve"> </w:t>
      </w:r>
    </w:p>
    <w:p w14:paraId="3522267F" w14:textId="77777777" w:rsidR="00DC716E" w:rsidRDefault="00000000">
      <w:pPr>
        <w:numPr>
          <w:ilvl w:val="0"/>
          <w:numId w:val="28"/>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Total production capacity: </w:t>
      </w:r>
      <w:r>
        <w:rPr>
          <w:rFonts w:ascii="Futura Std Book" w:hAnsi="Futura Std Book"/>
          <w:b/>
          <w:bCs/>
          <w:color w:val="000000" w:themeColor="text1"/>
          <w:sz w:val="22"/>
          <w:szCs w:val="22"/>
        </w:rPr>
        <w:t>10,000 MTPD</w:t>
      </w:r>
      <w:r>
        <w:rPr>
          <w:rFonts w:ascii="Futura Std Book" w:hAnsi="Futura Std Book"/>
          <w:color w:val="000000" w:themeColor="text1"/>
          <w:sz w:val="22"/>
          <w:szCs w:val="22"/>
        </w:rPr>
        <w:t xml:space="preserve"> </w:t>
      </w:r>
    </w:p>
    <w:p w14:paraId="6CFD972D" w14:textId="7DE6BF9D" w:rsidR="00630A7E" w:rsidRDefault="00630A7E">
      <w:pPr>
        <w:numPr>
          <w:ilvl w:val="0"/>
          <w:numId w:val="28"/>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u w:val="single"/>
        </w:rPr>
        <w:t>+</w:t>
      </w:r>
      <w:r>
        <w:rPr>
          <w:rFonts w:ascii="Futura Std Book" w:hAnsi="Futura Std Book"/>
          <w:color w:val="000000" w:themeColor="text1"/>
          <w:sz w:val="22"/>
          <w:szCs w:val="22"/>
        </w:rPr>
        <w:t xml:space="preserve">500 m interconnecting </w:t>
      </w:r>
      <w:r w:rsidR="00B52C0E">
        <w:rPr>
          <w:rFonts w:ascii="Futura Std Book" w:hAnsi="Futura Std Book"/>
          <w:color w:val="000000" w:themeColor="text1"/>
          <w:sz w:val="22"/>
          <w:szCs w:val="22"/>
        </w:rPr>
        <w:t xml:space="preserve">processed </w:t>
      </w:r>
      <w:r>
        <w:rPr>
          <w:rFonts w:ascii="Futura Std Book" w:hAnsi="Futura Std Book"/>
          <w:color w:val="000000" w:themeColor="text1"/>
          <w:sz w:val="22"/>
          <w:szCs w:val="22"/>
        </w:rPr>
        <w:t>gas pipeline from Gas Processing Plant</w:t>
      </w:r>
      <w:r w:rsidR="00C52A4C">
        <w:rPr>
          <w:rFonts w:ascii="Futura Std Book" w:hAnsi="Futura Std Book"/>
          <w:color w:val="000000" w:themeColor="text1"/>
          <w:sz w:val="22"/>
          <w:szCs w:val="22"/>
        </w:rPr>
        <w:t xml:space="preserve"> to the Methanol Plant</w:t>
      </w:r>
      <w:r>
        <w:rPr>
          <w:rFonts w:ascii="Futura Std Book" w:hAnsi="Futura Std Book"/>
          <w:color w:val="000000" w:themeColor="text1"/>
          <w:sz w:val="22"/>
          <w:szCs w:val="22"/>
        </w:rPr>
        <w:t xml:space="preserve"> </w:t>
      </w:r>
    </w:p>
    <w:p w14:paraId="7A2BAEB3" w14:textId="77777777" w:rsidR="00DC716E" w:rsidRDefault="00000000">
      <w:pPr>
        <w:pStyle w:val="Heading2"/>
        <w:numPr>
          <w:ilvl w:val="1"/>
          <w:numId w:val="47"/>
        </w:numPr>
        <w:ind w:left="432"/>
        <w:rPr>
          <w:b w:val="0"/>
        </w:rPr>
      </w:pPr>
      <w:bookmarkStart w:id="19" w:name="_Toc227319997"/>
      <w:r>
        <w:rPr>
          <w:b w:val="0"/>
        </w:rPr>
        <w:t>Floating LNG (FLNG) Facility</w:t>
      </w:r>
      <w:bookmarkEnd w:id="19"/>
    </w:p>
    <w:p w14:paraId="78D9FDB0" w14:textId="77777777" w:rsidR="00DC716E" w:rsidRDefault="00000000">
      <w:pPr>
        <w:numPr>
          <w:ilvl w:val="0"/>
          <w:numId w:val="29"/>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Pr>
          <w:rFonts w:ascii="Futura Std Book" w:hAnsi="Futura Std Book"/>
          <w:b/>
          <w:bCs/>
          <w:color w:val="000000" w:themeColor="text1"/>
          <w:sz w:val="22"/>
          <w:szCs w:val="22"/>
        </w:rPr>
        <w:t>~2 MMTPA LNG</w:t>
      </w:r>
      <w:r>
        <w:rPr>
          <w:rFonts w:ascii="Futura Std Book" w:hAnsi="Futura Std Book"/>
          <w:color w:val="000000" w:themeColor="text1"/>
          <w:sz w:val="22"/>
          <w:szCs w:val="22"/>
        </w:rPr>
        <w:t xml:space="preserve"> </w:t>
      </w:r>
    </w:p>
    <w:p w14:paraId="5DE64218" w14:textId="77777777" w:rsidR="00DC716E" w:rsidRDefault="00000000">
      <w:pPr>
        <w:numPr>
          <w:ilvl w:val="0"/>
          <w:numId w:val="29"/>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Feed gas: </w:t>
      </w:r>
      <w:r>
        <w:rPr>
          <w:rFonts w:ascii="Futura Std Book" w:hAnsi="Futura Std Book"/>
          <w:b/>
          <w:bCs/>
          <w:color w:val="000000" w:themeColor="text1"/>
          <w:sz w:val="22"/>
          <w:szCs w:val="22"/>
        </w:rPr>
        <w:t>&gt;200 MMscfd processed gas</w:t>
      </w:r>
      <w:r>
        <w:rPr>
          <w:rFonts w:ascii="Futura Std Book" w:hAnsi="Futura Std Book"/>
          <w:color w:val="000000" w:themeColor="text1"/>
          <w:sz w:val="22"/>
          <w:szCs w:val="22"/>
        </w:rPr>
        <w:t xml:space="preserve"> </w:t>
      </w:r>
    </w:p>
    <w:p w14:paraId="4C91E7A1" w14:textId="0BC2F643" w:rsidR="00FA539A" w:rsidRDefault="00630A7E">
      <w:pPr>
        <w:numPr>
          <w:ilvl w:val="0"/>
          <w:numId w:val="29"/>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Offshore delivery </w:t>
      </w:r>
      <w:r w:rsidR="00FA539A">
        <w:rPr>
          <w:rFonts w:ascii="Futura Std Book" w:hAnsi="Futura Std Book"/>
          <w:color w:val="000000" w:themeColor="text1"/>
          <w:sz w:val="22"/>
          <w:szCs w:val="22"/>
        </w:rPr>
        <w:t xml:space="preserve">pipeline </w:t>
      </w:r>
      <w:r w:rsidR="00FA539A">
        <w:rPr>
          <w:rFonts w:ascii="Futura Std Book" w:eastAsiaTheme="majorEastAsia" w:hAnsi="Futura Std Book" w:cstheme="majorBidi"/>
          <w:b/>
          <w:sz w:val="22"/>
          <w:szCs w:val="32"/>
        </w:rPr>
        <w:t xml:space="preserve">~20 </w:t>
      </w:r>
      <w:r w:rsidR="00FA539A">
        <w:rPr>
          <w:rFonts w:ascii="Futura Std Book" w:eastAsiaTheme="majorEastAsia" w:hAnsi="Futura Std Book" w:cstheme="majorBidi"/>
          <w:b/>
          <w:sz w:val="22"/>
          <w:szCs w:val="32"/>
        </w:rPr>
        <w:t xml:space="preserve">– 25 </w:t>
      </w:r>
      <w:r w:rsidR="00FA539A">
        <w:rPr>
          <w:rFonts w:ascii="Futura Std Book" w:eastAsiaTheme="majorEastAsia" w:hAnsi="Futura Std Book" w:cstheme="majorBidi"/>
          <w:b/>
          <w:sz w:val="22"/>
          <w:szCs w:val="32"/>
        </w:rPr>
        <w:t>km</w:t>
      </w:r>
      <w:r>
        <w:rPr>
          <w:rFonts w:ascii="Futura Std Book" w:eastAsiaTheme="majorEastAsia" w:hAnsi="Futura Std Book" w:cstheme="majorBidi"/>
          <w:b/>
          <w:sz w:val="22"/>
          <w:szCs w:val="32"/>
        </w:rPr>
        <w:t xml:space="preserve"> for the delivery of the </w:t>
      </w:r>
      <w:r w:rsidR="00B52C0E">
        <w:rPr>
          <w:rFonts w:ascii="Futura Std Book" w:eastAsiaTheme="majorEastAsia" w:hAnsi="Futura Std Book" w:cstheme="majorBidi"/>
          <w:b/>
          <w:sz w:val="22"/>
          <w:szCs w:val="32"/>
        </w:rPr>
        <w:t xml:space="preserve">processed </w:t>
      </w:r>
      <w:r>
        <w:rPr>
          <w:rFonts w:ascii="Futura Std Book" w:eastAsiaTheme="majorEastAsia" w:hAnsi="Futura Std Book" w:cstheme="majorBidi"/>
          <w:b/>
          <w:sz w:val="22"/>
          <w:szCs w:val="32"/>
        </w:rPr>
        <w:t>gas from the Gas Processing Plant to the FLNG</w:t>
      </w:r>
    </w:p>
    <w:p w14:paraId="658287FB" w14:textId="77777777" w:rsidR="00DC716E" w:rsidRDefault="00000000">
      <w:pPr>
        <w:numPr>
          <w:ilvl w:val="0"/>
          <w:numId w:val="29"/>
        </w:numPr>
        <w:spacing w:before="120" w:after="120" w:line="276" w:lineRule="auto"/>
        <w:jc w:val="both"/>
        <w:rPr>
          <w:rFonts w:ascii="Futura Std Book" w:hAnsi="Futura Std Book"/>
          <w:color w:val="000000" w:themeColor="text1"/>
          <w:sz w:val="22"/>
          <w:szCs w:val="22"/>
        </w:rPr>
      </w:pPr>
      <w:r>
        <w:rPr>
          <w:rFonts w:ascii="Futura Std Book" w:eastAsiaTheme="majorEastAsia" w:hAnsi="Futura Std Book" w:cstheme="majorBidi"/>
          <w:b/>
          <w:sz w:val="22"/>
          <w:szCs w:val="32"/>
        </w:rPr>
        <w:t>Location: ~20 km offshore, ~20 m water depth, complete with +25 km Feed Gas Supply</w:t>
      </w:r>
      <w:r>
        <w:rPr>
          <w:rFonts w:ascii="Futura Std Book" w:hAnsi="Futura Std Book"/>
          <w:color w:val="000000" w:themeColor="text1"/>
          <w:sz w:val="22"/>
          <w:szCs w:val="22"/>
        </w:rPr>
        <w:t xml:space="preserve"> Line from Gas Hub at AKAB to the FLNG</w:t>
      </w:r>
    </w:p>
    <w:p w14:paraId="5BA78C49" w14:textId="77777777" w:rsidR="00DC716E" w:rsidRDefault="00000000">
      <w:pPr>
        <w:numPr>
          <w:ilvl w:val="0"/>
          <w:numId w:val="29"/>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Products: </w:t>
      </w:r>
    </w:p>
    <w:p w14:paraId="45BDC022" w14:textId="77777777" w:rsidR="00DC716E" w:rsidRDefault="00000000">
      <w:pPr>
        <w:numPr>
          <w:ilvl w:val="1"/>
          <w:numId w:val="29"/>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lastRenderedPageBreak/>
        <w:t xml:space="preserve">LNG </w:t>
      </w:r>
    </w:p>
    <w:p w14:paraId="1B80BC9C" w14:textId="77777777" w:rsidR="00DC716E" w:rsidRDefault="00000000">
      <w:pPr>
        <w:numPr>
          <w:ilvl w:val="1"/>
          <w:numId w:val="29"/>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Condensate </w:t>
      </w:r>
    </w:p>
    <w:p w14:paraId="34D0617F" w14:textId="77777777" w:rsidR="00DC716E" w:rsidRDefault="00000000">
      <w:pPr>
        <w:numPr>
          <w:ilvl w:val="1"/>
          <w:numId w:val="29"/>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LPG (Butane &amp; Propane) </w:t>
      </w:r>
    </w:p>
    <w:p w14:paraId="39392126" w14:textId="77777777" w:rsidR="00DC716E" w:rsidRDefault="00000000">
      <w:pPr>
        <w:pStyle w:val="Heading2"/>
        <w:numPr>
          <w:ilvl w:val="1"/>
          <w:numId w:val="47"/>
        </w:numPr>
        <w:ind w:left="432"/>
        <w:rPr>
          <w:b w:val="0"/>
        </w:rPr>
      </w:pPr>
      <w:bookmarkStart w:id="20" w:name="_Toc227319998"/>
      <w:r>
        <w:rPr>
          <w:b w:val="0"/>
        </w:rPr>
        <w:t>Product Export System</w:t>
      </w:r>
      <w:bookmarkEnd w:id="20"/>
    </w:p>
    <w:p w14:paraId="5FB98ABD" w14:textId="30778269" w:rsidR="00DC716E" w:rsidRDefault="0065608B">
      <w:pPr>
        <w:numPr>
          <w:ilvl w:val="0"/>
          <w:numId w:val="30"/>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Condensate / LPG </w:t>
      </w:r>
      <w:r w:rsidR="00000000">
        <w:rPr>
          <w:rFonts w:ascii="Futura Std Book" w:hAnsi="Futura Std Book"/>
          <w:color w:val="000000" w:themeColor="text1"/>
          <w:sz w:val="22"/>
          <w:szCs w:val="22"/>
        </w:rPr>
        <w:t xml:space="preserve">Export pipelines </w:t>
      </w:r>
    </w:p>
    <w:p w14:paraId="6C0C6FFD" w14:textId="77777777" w:rsidR="00DC716E" w:rsidRDefault="00000000">
      <w:pPr>
        <w:numPr>
          <w:ilvl w:val="0"/>
          <w:numId w:val="30"/>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Offshore </w:t>
      </w:r>
      <w:r>
        <w:rPr>
          <w:rFonts w:ascii="Futura Std Book" w:hAnsi="Futura Std Book"/>
          <w:b/>
          <w:bCs/>
          <w:color w:val="000000" w:themeColor="text1"/>
          <w:sz w:val="22"/>
          <w:szCs w:val="22"/>
        </w:rPr>
        <w:t>Single Buoy Mooring (SBM)</w:t>
      </w:r>
      <w:r>
        <w:rPr>
          <w:rFonts w:ascii="Futura Std Book" w:hAnsi="Futura Std Book"/>
          <w:color w:val="000000" w:themeColor="text1"/>
          <w:sz w:val="22"/>
          <w:szCs w:val="22"/>
        </w:rPr>
        <w:t xml:space="preserve"> system for methanol and NGL export </w:t>
      </w:r>
    </w:p>
    <w:p w14:paraId="34313C5D" w14:textId="77777777" w:rsidR="00DC716E" w:rsidRDefault="00000000">
      <w:pPr>
        <w:pStyle w:val="Heading2"/>
        <w:numPr>
          <w:ilvl w:val="1"/>
          <w:numId w:val="47"/>
        </w:numPr>
        <w:ind w:left="432"/>
        <w:rPr>
          <w:b w:val="0"/>
        </w:rPr>
      </w:pPr>
      <w:bookmarkStart w:id="21" w:name="_Toc227319999"/>
      <w:r>
        <w:rPr>
          <w:b w:val="0"/>
        </w:rPr>
        <w:t>Produced Water Management</w:t>
      </w:r>
      <w:bookmarkEnd w:id="21"/>
    </w:p>
    <w:p w14:paraId="5FE59493" w14:textId="77777777" w:rsidR="00DC716E" w:rsidRDefault="00000000">
      <w:pPr>
        <w:numPr>
          <w:ilvl w:val="0"/>
          <w:numId w:val="31"/>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Handling, treatment, and disposal facilities </w:t>
      </w:r>
    </w:p>
    <w:p w14:paraId="0581AE9C" w14:textId="77777777" w:rsidR="00DC716E" w:rsidRDefault="00000000">
      <w:pPr>
        <w:numPr>
          <w:ilvl w:val="0"/>
          <w:numId w:val="31"/>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To be defined through </w:t>
      </w:r>
      <w:r>
        <w:rPr>
          <w:rFonts w:ascii="Futura Std Book" w:hAnsi="Futura Std Book"/>
          <w:b/>
          <w:bCs/>
          <w:color w:val="000000" w:themeColor="text1"/>
          <w:sz w:val="22"/>
          <w:szCs w:val="22"/>
        </w:rPr>
        <w:t>Decision Concept Selection (DCS)</w:t>
      </w:r>
      <w:r>
        <w:rPr>
          <w:rFonts w:ascii="Futura Std Book" w:hAnsi="Futura Std Book"/>
          <w:color w:val="000000" w:themeColor="text1"/>
          <w:sz w:val="22"/>
          <w:szCs w:val="22"/>
        </w:rPr>
        <w:t xml:space="preserve"> studies </w:t>
      </w:r>
    </w:p>
    <w:p w14:paraId="5B145D07" w14:textId="77777777" w:rsidR="00DC716E" w:rsidRDefault="00000000">
      <w:pPr>
        <w:pStyle w:val="Heading2"/>
        <w:numPr>
          <w:ilvl w:val="1"/>
          <w:numId w:val="47"/>
        </w:numPr>
        <w:ind w:left="432"/>
        <w:rPr>
          <w:b w:val="0"/>
          <w:bCs/>
          <w:color w:val="000000" w:themeColor="text1"/>
          <w:szCs w:val="22"/>
        </w:rPr>
      </w:pPr>
      <w:bookmarkStart w:id="22" w:name="_Toc227320000"/>
      <w:r>
        <w:rPr>
          <w:b w:val="0"/>
        </w:rPr>
        <w:t>Utilities</w:t>
      </w:r>
      <w:r>
        <w:rPr>
          <w:b w:val="0"/>
          <w:bCs/>
          <w:color w:val="000000" w:themeColor="text1"/>
          <w:szCs w:val="22"/>
        </w:rPr>
        <w:t xml:space="preserve"> and Offsite Infrastructure</w:t>
      </w:r>
      <w:bookmarkEnd w:id="22"/>
    </w:p>
    <w:p w14:paraId="3741C4E3" w14:textId="77777777" w:rsidR="00DC716E" w:rsidRDefault="00000000">
      <w:pPr>
        <w:numPr>
          <w:ilvl w:val="0"/>
          <w:numId w:val="32"/>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Power generation systems </w:t>
      </w:r>
    </w:p>
    <w:p w14:paraId="712B0F27" w14:textId="77777777" w:rsidR="00DC716E" w:rsidRDefault="00000000">
      <w:pPr>
        <w:numPr>
          <w:ilvl w:val="0"/>
          <w:numId w:val="32"/>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Steam generation </w:t>
      </w:r>
    </w:p>
    <w:p w14:paraId="1BF15171" w14:textId="77777777" w:rsidR="00DC716E" w:rsidRDefault="00000000">
      <w:pPr>
        <w:numPr>
          <w:ilvl w:val="0"/>
          <w:numId w:val="32"/>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Product storage facilities </w:t>
      </w:r>
    </w:p>
    <w:p w14:paraId="13CE22B6" w14:textId="77777777" w:rsidR="00DC716E" w:rsidRDefault="00000000">
      <w:pPr>
        <w:numPr>
          <w:ilvl w:val="0"/>
          <w:numId w:val="32"/>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Export jetty and marine infrastructure </w:t>
      </w:r>
    </w:p>
    <w:p w14:paraId="66165E9B" w14:textId="77777777" w:rsidR="00DC716E" w:rsidRDefault="00000000">
      <w:pPr>
        <w:numPr>
          <w:ilvl w:val="0"/>
          <w:numId w:val="32"/>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All required off-plot and support systems </w:t>
      </w:r>
    </w:p>
    <w:p w14:paraId="03384CE2" w14:textId="6400306E" w:rsidR="00DC716E" w:rsidRDefault="00000000">
      <w:pPr>
        <w:spacing w:before="120" w:after="120" w:line="276" w:lineRule="auto"/>
        <w:jc w:val="both"/>
        <w:rPr>
          <w:rFonts w:ascii="Futura Std Book" w:hAnsi="Futura Std Book"/>
          <w:b/>
          <w:bCs/>
          <w:color w:val="000000" w:themeColor="text1"/>
          <w:sz w:val="22"/>
          <w:szCs w:val="22"/>
        </w:rPr>
      </w:pPr>
      <w:r>
        <w:rPr>
          <w:rFonts w:ascii="Futura Std Book" w:hAnsi="Futura Std Book"/>
          <w:b/>
          <w:bCs/>
          <w:color w:val="000000" w:themeColor="text1"/>
          <w:sz w:val="22"/>
          <w:szCs w:val="22"/>
        </w:rPr>
        <w:t>Pipeline Design Philosophy – Flexibility &amp; Expandability</w:t>
      </w:r>
    </w:p>
    <w:p w14:paraId="21EA3526"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While the primary objective of the OKNU–BBOU pipeline is evacuation of </w:t>
      </w:r>
      <w:proofErr w:type="spellStart"/>
      <w:r>
        <w:rPr>
          <w:rFonts w:ascii="Futura Std Book" w:hAnsi="Futura Std Book"/>
          <w:color w:val="000000" w:themeColor="text1"/>
          <w:sz w:val="22"/>
          <w:szCs w:val="22"/>
        </w:rPr>
        <w:t>Okpokunou</w:t>
      </w:r>
      <w:proofErr w:type="spellEnd"/>
      <w:r>
        <w:rPr>
          <w:rFonts w:ascii="Futura Std Book" w:hAnsi="Futura Std Book"/>
          <w:color w:val="000000" w:themeColor="text1"/>
          <w:sz w:val="22"/>
          <w:szCs w:val="22"/>
        </w:rPr>
        <w:t xml:space="preserve"> gas production, the design incorporates provisions for </w:t>
      </w:r>
      <w:r>
        <w:rPr>
          <w:rFonts w:ascii="Futura Std Book" w:hAnsi="Futura Std Book"/>
          <w:b/>
          <w:bCs/>
          <w:color w:val="000000" w:themeColor="text1"/>
          <w:sz w:val="22"/>
          <w:szCs w:val="22"/>
        </w:rPr>
        <w:t>future network expansion</w:t>
      </w:r>
      <w:r>
        <w:rPr>
          <w:rFonts w:ascii="Futura Std Book" w:hAnsi="Futura Std Book"/>
          <w:color w:val="000000" w:themeColor="text1"/>
          <w:sz w:val="22"/>
          <w:szCs w:val="22"/>
        </w:rPr>
        <w:t xml:space="preserve"> through strategically located </w:t>
      </w:r>
      <w:r>
        <w:rPr>
          <w:rFonts w:ascii="Futura Std Book" w:hAnsi="Futura Std Book"/>
          <w:b/>
          <w:bCs/>
          <w:color w:val="000000" w:themeColor="text1"/>
          <w:sz w:val="22"/>
          <w:szCs w:val="22"/>
        </w:rPr>
        <w:t>midline manifolds</w:t>
      </w:r>
      <w:r>
        <w:rPr>
          <w:rFonts w:ascii="Futura Std Book" w:hAnsi="Futura Std Book"/>
          <w:color w:val="000000" w:themeColor="text1"/>
          <w:sz w:val="22"/>
          <w:szCs w:val="22"/>
        </w:rPr>
        <w:t xml:space="preserve">, which will also function as </w:t>
      </w:r>
      <w:r>
        <w:rPr>
          <w:rFonts w:ascii="Futura Std Book" w:hAnsi="Futura Std Book"/>
          <w:b/>
          <w:bCs/>
          <w:color w:val="000000" w:themeColor="text1"/>
          <w:sz w:val="22"/>
          <w:szCs w:val="22"/>
        </w:rPr>
        <w:t>sectionalizing valve stations</w:t>
      </w:r>
      <w:r>
        <w:rPr>
          <w:rFonts w:ascii="Futura Std Book" w:hAnsi="Futura Std Book"/>
          <w:color w:val="000000" w:themeColor="text1"/>
          <w:sz w:val="22"/>
          <w:szCs w:val="22"/>
        </w:rPr>
        <w:t>.</w:t>
      </w:r>
    </w:p>
    <w:p w14:paraId="3105AB61" w14:textId="77777777" w:rsidR="00DC716E" w:rsidRDefault="00000000">
      <w:pPr>
        <w:spacing w:before="120" w:after="120" w:line="276" w:lineRule="auto"/>
        <w:jc w:val="both"/>
        <w:rPr>
          <w:rFonts w:ascii="Futura Std Book" w:hAnsi="Futura Std Book"/>
          <w:b/>
          <w:bCs/>
          <w:color w:val="000000" w:themeColor="text1"/>
          <w:sz w:val="22"/>
          <w:szCs w:val="22"/>
        </w:rPr>
      </w:pPr>
      <w:r>
        <w:rPr>
          <w:rFonts w:ascii="Futura Std Book" w:hAnsi="Futura Std Book"/>
          <w:b/>
          <w:bCs/>
          <w:color w:val="000000" w:themeColor="text1"/>
          <w:sz w:val="22"/>
          <w:szCs w:val="22"/>
        </w:rPr>
        <w:t>Planned Tie-in Points:</w:t>
      </w:r>
    </w:p>
    <w:p w14:paraId="418C780A" w14:textId="77777777" w:rsidR="00DC716E" w:rsidRDefault="00000000">
      <w:pPr>
        <w:numPr>
          <w:ilvl w:val="0"/>
          <w:numId w:val="33"/>
        </w:numPr>
        <w:spacing w:before="120" w:after="120" w:line="276" w:lineRule="auto"/>
        <w:jc w:val="both"/>
        <w:rPr>
          <w:rFonts w:ascii="Futura Std Book" w:hAnsi="Futura Std Book"/>
          <w:color w:val="000000" w:themeColor="text1"/>
          <w:sz w:val="22"/>
          <w:szCs w:val="22"/>
        </w:rPr>
      </w:pPr>
      <w:r>
        <w:rPr>
          <w:rFonts w:ascii="Futura Std Book" w:hAnsi="Futura Std Book"/>
          <w:b/>
          <w:bCs/>
          <w:color w:val="000000" w:themeColor="text1"/>
          <w:sz w:val="22"/>
          <w:szCs w:val="22"/>
        </w:rPr>
        <w:t>KP 38, - for tie-in of SEIB production:</w:t>
      </w:r>
      <w:r>
        <w:rPr>
          <w:rFonts w:ascii="Futura Std Book" w:hAnsi="Futura Std Book"/>
          <w:color w:val="000000" w:themeColor="text1"/>
          <w:sz w:val="22"/>
          <w:szCs w:val="22"/>
        </w:rPr>
        <w:t xml:space="preserve"> </w:t>
      </w:r>
    </w:p>
    <w:p w14:paraId="44E5DC44" w14:textId="77777777" w:rsidR="00DC716E" w:rsidRDefault="00000000">
      <w:pPr>
        <w:numPr>
          <w:ilvl w:val="1"/>
          <w:numId w:val="33"/>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Confirmed tie-in point </w:t>
      </w:r>
    </w:p>
    <w:p w14:paraId="4140053A" w14:textId="77777777" w:rsidR="00DC716E" w:rsidRDefault="00000000">
      <w:pPr>
        <w:numPr>
          <w:ilvl w:val="1"/>
          <w:numId w:val="33"/>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Identified as a key gas supply node </w:t>
      </w:r>
    </w:p>
    <w:p w14:paraId="50156AD2" w14:textId="77777777" w:rsidR="00DC716E" w:rsidRDefault="00000000">
      <w:pPr>
        <w:numPr>
          <w:ilvl w:val="0"/>
          <w:numId w:val="33"/>
        </w:numPr>
        <w:spacing w:before="120" w:after="120" w:line="276" w:lineRule="auto"/>
        <w:jc w:val="both"/>
        <w:rPr>
          <w:rFonts w:ascii="Futura Std Book" w:hAnsi="Futura Std Book"/>
          <w:color w:val="000000" w:themeColor="text1"/>
          <w:sz w:val="22"/>
          <w:szCs w:val="22"/>
        </w:rPr>
      </w:pPr>
      <w:r>
        <w:rPr>
          <w:rFonts w:ascii="Futura Std Book" w:hAnsi="Futura Std Book"/>
          <w:b/>
          <w:bCs/>
          <w:color w:val="000000" w:themeColor="text1"/>
          <w:sz w:val="22"/>
          <w:szCs w:val="22"/>
        </w:rPr>
        <w:t>KP 66, - for tie-in of NUNR / DBUG production:</w:t>
      </w:r>
      <w:r>
        <w:rPr>
          <w:rFonts w:ascii="Futura Std Book" w:hAnsi="Futura Std Book"/>
          <w:color w:val="000000" w:themeColor="text1"/>
          <w:sz w:val="22"/>
          <w:szCs w:val="22"/>
        </w:rPr>
        <w:t xml:space="preserve"> </w:t>
      </w:r>
    </w:p>
    <w:p w14:paraId="60AFD194" w14:textId="77777777" w:rsidR="00DC716E" w:rsidRDefault="00000000">
      <w:pPr>
        <w:numPr>
          <w:ilvl w:val="1"/>
          <w:numId w:val="33"/>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Conditional tie-in, subject to future development </w:t>
      </w:r>
    </w:p>
    <w:p w14:paraId="54080C0E"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Given proximity and routing efficiency, </w:t>
      </w:r>
      <w:r>
        <w:rPr>
          <w:rFonts w:ascii="Futura Std Book" w:hAnsi="Futura Std Book"/>
          <w:b/>
          <w:bCs/>
          <w:color w:val="000000" w:themeColor="text1"/>
          <w:sz w:val="22"/>
          <w:szCs w:val="22"/>
        </w:rPr>
        <w:t>SEIB</w:t>
      </w:r>
      <w:r>
        <w:rPr>
          <w:rFonts w:ascii="Futura Std Book" w:hAnsi="Futura Std Book"/>
          <w:color w:val="000000" w:themeColor="text1"/>
          <w:sz w:val="22"/>
          <w:szCs w:val="22"/>
        </w:rPr>
        <w:t xml:space="preserve"> is considered the most practical near-term tie-in to the OKNU–BBOU pipeline, hence the midline manifold at KP 38</w:t>
      </w:r>
    </w:p>
    <w:p w14:paraId="53C36780"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For </w:t>
      </w:r>
      <w:r>
        <w:rPr>
          <w:rFonts w:ascii="Futura Std Book" w:hAnsi="Futura Std Book"/>
          <w:b/>
          <w:bCs/>
          <w:color w:val="000000" w:themeColor="text1"/>
          <w:sz w:val="22"/>
          <w:szCs w:val="22"/>
        </w:rPr>
        <w:t>NUNR and DBUC</w:t>
      </w:r>
      <w:r>
        <w:rPr>
          <w:rFonts w:ascii="Futura Std Book" w:hAnsi="Futura Std Book"/>
          <w:color w:val="000000" w:themeColor="text1"/>
          <w:sz w:val="22"/>
          <w:szCs w:val="22"/>
        </w:rPr>
        <w:t xml:space="preserve">, a shared midline manifold near DBUC, subject to firm gas supply commitments, will be more cost effective than dedicated manifolds.  The option of an </w:t>
      </w:r>
      <w:r>
        <w:rPr>
          <w:rFonts w:ascii="Futura Std Book" w:hAnsi="Futura Std Book"/>
          <w:b/>
          <w:bCs/>
          <w:color w:val="000000" w:themeColor="text1"/>
          <w:sz w:val="22"/>
          <w:szCs w:val="22"/>
        </w:rPr>
        <w:t>independent pipeline network to gather NUNR &amp; DBUC production to BBOU</w:t>
      </w:r>
      <w:r>
        <w:rPr>
          <w:rFonts w:ascii="Futura Std Book" w:hAnsi="Futura Std Book"/>
          <w:color w:val="000000" w:themeColor="text1"/>
          <w:sz w:val="22"/>
          <w:szCs w:val="22"/>
        </w:rPr>
        <w:t xml:space="preserve"> or ELEP will be evaluated during the FEED.</w:t>
      </w:r>
    </w:p>
    <w:p w14:paraId="4B5D6C93" w14:textId="77777777" w:rsidR="001200B5" w:rsidRDefault="001200B5">
      <w:pPr>
        <w:spacing w:before="120" w:after="120" w:line="276" w:lineRule="auto"/>
        <w:jc w:val="both"/>
        <w:rPr>
          <w:rFonts w:ascii="Futura Std Book" w:hAnsi="Futura Std Book"/>
          <w:color w:val="000000" w:themeColor="text1"/>
          <w:sz w:val="22"/>
          <w:szCs w:val="22"/>
        </w:rPr>
      </w:pPr>
    </w:p>
    <w:p w14:paraId="5D350595" w14:textId="77777777" w:rsidR="001200B5" w:rsidRDefault="001200B5">
      <w:pPr>
        <w:spacing w:before="120" w:after="120" w:line="276" w:lineRule="auto"/>
        <w:jc w:val="both"/>
        <w:rPr>
          <w:rFonts w:ascii="Futura Std Book" w:hAnsi="Futura Std Book"/>
          <w:color w:val="000000" w:themeColor="text1"/>
          <w:sz w:val="22"/>
          <w:szCs w:val="22"/>
        </w:rPr>
      </w:pPr>
    </w:p>
    <w:p w14:paraId="0A66815B"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lastRenderedPageBreak/>
        <w:t>The Facilities Coordinates</w:t>
      </w:r>
    </w:p>
    <w:tbl>
      <w:tblPr>
        <w:tblW w:w="7777" w:type="dxa"/>
        <w:tblLook w:val="04A0" w:firstRow="1" w:lastRow="0" w:firstColumn="1" w:lastColumn="0" w:noHBand="0" w:noVBand="1"/>
      </w:tblPr>
      <w:tblGrid>
        <w:gridCol w:w="4106"/>
        <w:gridCol w:w="1276"/>
        <w:gridCol w:w="1276"/>
        <w:gridCol w:w="1119"/>
      </w:tblGrid>
      <w:tr w:rsidR="00DC716E" w14:paraId="19C05FED" w14:textId="77777777">
        <w:trPr>
          <w:trHeight w:val="366"/>
        </w:trPr>
        <w:tc>
          <w:tcPr>
            <w:tcW w:w="4106" w:type="dxa"/>
            <w:tcBorders>
              <w:top w:val="single" w:sz="4" w:space="0" w:color="auto"/>
              <w:left w:val="single" w:sz="4" w:space="0" w:color="auto"/>
              <w:bottom w:val="single" w:sz="4" w:space="0" w:color="auto"/>
              <w:right w:val="single" w:sz="4" w:space="0" w:color="auto"/>
            </w:tcBorders>
            <w:noWrap/>
            <w:hideMark/>
          </w:tcPr>
          <w:p w14:paraId="197D2A19" w14:textId="77777777" w:rsidR="00DC716E" w:rsidRDefault="00000000">
            <w:pPr>
              <w:spacing w:after="0" w:line="240" w:lineRule="auto"/>
              <w:jc w:val="center"/>
              <w:rPr>
                <w:rFonts w:ascii="Futura Std Book" w:eastAsia="Times New Roman" w:hAnsi="Futura Std Book" w:cs="Calibri"/>
                <w:b/>
                <w:bCs/>
                <w:color w:val="000000" w:themeColor="text1"/>
                <w:kern w:val="0"/>
                <w:sz w:val="22"/>
                <w:szCs w:val="22"/>
                <w14:ligatures w14:val="none"/>
              </w:rPr>
            </w:pPr>
            <w:r>
              <w:rPr>
                <w:rFonts w:ascii="Futura Std Book" w:eastAsia="Times New Roman" w:hAnsi="Futura Std Book" w:cs="Calibri"/>
                <w:b/>
                <w:bCs/>
                <w:color w:val="000000" w:themeColor="text1"/>
                <w:kern w:val="0"/>
                <w:sz w:val="22"/>
                <w:szCs w:val="22"/>
                <w14:ligatures w14:val="none"/>
              </w:rPr>
              <w:t>Location</w:t>
            </w:r>
          </w:p>
        </w:tc>
        <w:tc>
          <w:tcPr>
            <w:tcW w:w="1276" w:type="dxa"/>
            <w:tcBorders>
              <w:top w:val="single" w:sz="4" w:space="0" w:color="auto"/>
              <w:left w:val="nil"/>
              <w:bottom w:val="single" w:sz="4" w:space="0" w:color="auto"/>
              <w:right w:val="single" w:sz="4" w:space="0" w:color="auto"/>
            </w:tcBorders>
            <w:noWrap/>
            <w:hideMark/>
          </w:tcPr>
          <w:p w14:paraId="71C4B0BC" w14:textId="77777777" w:rsidR="00DC716E" w:rsidRDefault="00000000">
            <w:pPr>
              <w:spacing w:after="0" w:line="240" w:lineRule="auto"/>
              <w:jc w:val="center"/>
              <w:rPr>
                <w:rFonts w:ascii="Futura Std Book" w:eastAsia="Times New Roman" w:hAnsi="Futura Std Book" w:cs="Calibri"/>
                <w:b/>
                <w:bCs/>
                <w:color w:val="000000" w:themeColor="text1"/>
                <w:kern w:val="0"/>
                <w:sz w:val="22"/>
                <w:szCs w:val="22"/>
                <w14:ligatures w14:val="none"/>
              </w:rPr>
            </w:pPr>
            <w:r>
              <w:rPr>
                <w:rFonts w:ascii="Futura Std Book" w:eastAsia="Times New Roman" w:hAnsi="Futura Std Book" w:cs="Calibri"/>
                <w:b/>
                <w:bCs/>
                <w:color w:val="000000" w:themeColor="text1"/>
                <w:kern w:val="0"/>
                <w:sz w:val="22"/>
                <w:szCs w:val="22"/>
                <w14:ligatures w14:val="none"/>
              </w:rPr>
              <w:t>Latitude</w:t>
            </w:r>
          </w:p>
        </w:tc>
        <w:tc>
          <w:tcPr>
            <w:tcW w:w="1276" w:type="dxa"/>
            <w:tcBorders>
              <w:top w:val="single" w:sz="4" w:space="0" w:color="auto"/>
              <w:left w:val="nil"/>
              <w:bottom w:val="single" w:sz="4" w:space="0" w:color="auto"/>
              <w:right w:val="single" w:sz="4" w:space="0" w:color="auto"/>
            </w:tcBorders>
            <w:noWrap/>
            <w:hideMark/>
          </w:tcPr>
          <w:p w14:paraId="21BD0A38" w14:textId="77777777" w:rsidR="00DC716E" w:rsidRDefault="00000000">
            <w:pPr>
              <w:spacing w:after="0" w:line="240" w:lineRule="auto"/>
              <w:jc w:val="center"/>
              <w:rPr>
                <w:rFonts w:ascii="Futura Std Book" w:eastAsia="Times New Roman" w:hAnsi="Futura Std Book" w:cs="Calibri"/>
                <w:b/>
                <w:bCs/>
                <w:color w:val="000000" w:themeColor="text1"/>
                <w:kern w:val="0"/>
                <w:sz w:val="22"/>
                <w:szCs w:val="22"/>
                <w14:ligatures w14:val="none"/>
              </w:rPr>
            </w:pPr>
            <w:r>
              <w:rPr>
                <w:rFonts w:ascii="Futura Std Book" w:eastAsia="Times New Roman" w:hAnsi="Futura Std Book" w:cs="Calibri"/>
                <w:b/>
                <w:bCs/>
                <w:color w:val="000000" w:themeColor="text1"/>
                <w:kern w:val="0"/>
                <w:sz w:val="22"/>
                <w:szCs w:val="22"/>
                <w14:ligatures w14:val="none"/>
              </w:rPr>
              <w:t>Longitude</w:t>
            </w:r>
          </w:p>
        </w:tc>
        <w:tc>
          <w:tcPr>
            <w:tcW w:w="1119" w:type="dxa"/>
            <w:tcBorders>
              <w:top w:val="single" w:sz="4" w:space="0" w:color="auto"/>
              <w:left w:val="nil"/>
              <w:bottom w:val="single" w:sz="4" w:space="0" w:color="auto"/>
              <w:right w:val="single" w:sz="4" w:space="0" w:color="auto"/>
            </w:tcBorders>
            <w:noWrap/>
            <w:hideMark/>
          </w:tcPr>
          <w:p w14:paraId="6C3DCBCD" w14:textId="77777777" w:rsidR="00DC716E" w:rsidRDefault="00000000">
            <w:pPr>
              <w:spacing w:after="0" w:line="240" w:lineRule="auto"/>
              <w:jc w:val="center"/>
              <w:rPr>
                <w:rFonts w:ascii="Futura Std Book" w:eastAsia="Times New Roman" w:hAnsi="Futura Std Book" w:cs="Calibri"/>
                <w:b/>
                <w:bCs/>
                <w:color w:val="000000" w:themeColor="text1"/>
                <w:kern w:val="0"/>
                <w:sz w:val="22"/>
                <w:szCs w:val="22"/>
                <w14:ligatures w14:val="none"/>
              </w:rPr>
            </w:pPr>
            <w:r>
              <w:rPr>
                <w:rFonts w:ascii="Futura Std Book" w:eastAsia="Times New Roman" w:hAnsi="Futura Std Book" w:cs="Calibri"/>
                <w:b/>
                <w:bCs/>
                <w:color w:val="000000" w:themeColor="text1"/>
                <w:kern w:val="0"/>
                <w:sz w:val="22"/>
                <w:szCs w:val="22"/>
                <w14:ligatures w14:val="none"/>
              </w:rPr>
              <w:t>KP (km)</w:t>
            </w:r>
          </w:p>
        </w:tc>
      </w:tr>
      <w:tr w:rsidR="00DC716E" w14:paraId="37A4A190"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042CC2AB" w14:textId="77777777" w:rsidR="00DC716E" w:rsidRDefault="00000000">
            <w:pPr>
              <w:spacing w:after="0" w:line="240" w:lineRule="auto"/>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OKNU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434DD1B"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5.175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3B133D7C"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5.846</w:t>
            </w:r>
          </w:p>
        </w:tc>
        <w:tc>
          <w:tcPr>
            <w:tcW w:w="1119" w:type="dxa"/>
            <w:tcBorders>
              <w:top w:val="single" w:sz="4" w:space="0" w:color="auto"/>
              <w:left w:val="single" w:sz="4" w:space="0" w:color="auto"/>
              <w:bottom w:val="single" w:sz="4" w:space="0" w:color="auto"/>
              <w:right w:val="single" w:sz="4" w:space="0" w:color="auto"/>
            </w:tcBorders>
            <w:noWrap/>
            <w:vAlign w:val="bottom"/>
            <w:hideMark/>
          </w:tcPr>
          <w:p w14:paraId="6C2A8E5E"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0</w:t>
            </w:r>
          </w:p>
        </w:tc>
      </w:tr>
      <w:tr w:rsidR="00DC716E" w14:paraId="1BABB11D"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41D6DD11" w14:textId="77777777" w:rsidR="00DC716E" w:rsidRDefault="00000000">
            <w:pPr>
              <w:spacing w:after="0" w:line="240" w:lineRule="auto"/>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River Niger Crossing at KP 10</w:t>
            </w:r>
          </w:p>
        </w:tc>
        <w:tc>
          <w:tcPr>
            <w:tcW w:w="1276" w:type="dxa"/>
            <w:tcBorders>
              <w:top w:val="single" w:sz="4" w:space="0" w:color="auto"/>
              <w:left w:val="single" w:sz="4" w:space="0" w:color="auto"/>
              <w:bottom w:val="single" w:sz="4" w:space="0" w:color="auto"/>
              <w:right w:val="single" w:sz="4" w:space="0" w:color="auto"/>
            </w:tcBorders>
            <w:noWrap/>
            <w:vAlign w:val="bottom"/>
          </w:tcPr>
          <w:p w14:paraId="6AEBA127" w14:textId="77777777" w:rsidR="00DC716E" w:rsidRDefault="00DC716E">
            <w:pPr>
              <w:spacing w:after="0" w:line="240" w:lineRule="auto"/>
              <w:jc w:val="right"/>
              <w:rPr>
                <w:rFonts w:ascii="Futura Std Book" w:eastAsia="Times New Roman" w:hAnsi="Futura Std Book" w:cs="Calibri"/>
                <w:color w:val="000000" w:themeColor="text1"/>
                <w:kern w:val="0"/>
                <w:sz w:val="22"/>
                <w:szCs w:val="22"/>
                <w14:ligatures w14:val="none"/>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6C92360C" w14:textId="77777777" w:rsidR="00DC716E" w:rsidRDefault="00DC716E">
            <w:pPr>
              <w:spacing w:after="0" w:line="240" w:lineRule="auto"/>
              <w:jc w:val="right"/>
              <w:rPr>
                <w:rFonts w:ascii="Futura Std Book" w:eastAsia="Times New Roman" w:hAnsi="Futura Std Book" w:cs="Calibri"/>
                <w:color w:val="000000" w:themeColor="text1"/>
                <w:kern w:val="0"/>
                <w:sz w:val="22"/>
                <w:szCs w:val="22"/>
                <w14:ligatures w14:val="none"/>
              </w:rPr>
            </w:pPr>
          </w:p>
        </w:tc>
        <w:tc>
          <w:tcPr>
            <w:tcW w:w="1119" w:type="dxa"/>
            <w:tcBorders>
              <w:top w:val="single" w:sz="4" w:space="0" w:color="auto"/>
              <w:left w:val="single" w:sz="4" w:space="0" w:color="auto"/>
              <w:bottom w:val="single" w:sz="4" w:space="0" w:color="auto"/>
              <w:right w:val="single" w:sz="4" w:space="0" w:color="auto"/>
            </w:tcBorders>
            <w:noWrap/>
            <w:vAlign w:val="bottom"/>
          </w:tcPr>
          <w:p w14:paraId="40306551"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10</w:t>
            </w:r>
          </w:p>
        </w:tc>
      </w:tr>
      <w:tr w:rsidR="00DC716E" w14:paraId="04AC2868"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24B67376" w14:textId="77777777" w:rsidR="00DC716E" w:rsidRDefault="00000000">
            <w:pPr>
              <w:spacing w:after="0" w:line="240" w:lineRule="auto"/>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Midline Manifold at KP 38, near SEIB</w:t>
            </w:r>
          </w:p>
        </w:tc>
        <w:tc>
          <w:tcPr>
            <w:tcW w:w="1276" w:type="dxa"/>
            <w:tcBorders>
              <w:top w:val="single" w:sz="4" w:space="0" w:color="auto"/>
              <w:left w:val="single" w:sz="4" w:space="0" w:color="auto"/>
              <w:bottom w:val="single" w:sz="4" w:space="0" w:color="auto"/>
              <w:right w:val="single" w:sz="4" w:space="0" w:color="auto"/>
            </w:tcBorders>
            <w:noWrap/>
            <w:vAlign w:val="bottom"/>
          </w:tcPr>
          <w:p w14:paraId="06784C1D" w14:textId="77777777" w:rsidR="00DC716E" w:rsidRDefault="00DC716E">
            <w:pPr>
              <w:spacing w:after="0" w:line="240" w:lineRule="auto"/>
              <w:jc w:val="right"/>
              <w:rPr>
                <w:rFonts w:ascii="Futura Std Book" w:eastAsia="Times New Roman" w:hAnsi="Futura Std Book" w:cs="Calibri"/>
                <w:color w:val="000000" w:themeColor="text1"/>
                <w:kern w:val="0"/>
                <w:sz w:val="22"/>
                <w:szCs w:val="22"/>
                <w14:ligatures w14:val="none"/>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500CAAA2" w14:textId="77777777" w:rsidR="00DC716E" w:rsidRDefault="00DC716E">
            <w:pPr>
              <w:spacing w:after="0" w:line="240" w:lineRule="auto"/>
              <w:jc w:val="right"/>
              <w:rPr>
                <w:rFonts w:ascii="Futura Std Book" w:eastAsia="Times New Roman" w:hAnsi="Futura Std Book" w:cs="Calibri"/>
                <w:color w:val="000000" w:themeColor="text1"/>
                <w:kern w:val="0"/>
                <w:sz w:val="22"/>
                <w:szCs w:val="22"/>
                <w14:ligatures w14:val="none"/>
              </w:rPr>
            </w:pPr>
          </w:p>
        </w:tc>
        <w:tc>
          <w:tcPr>
            <w:tcW w:w="1119" w:type="dxa"/>
            <w:tcBorders>
              <w:top w:val="single" w:sz="4" w:space="0" w:color="auto"/>
              <w:left w:val="single" w:sz="4" w:space="0" w:color="auto"/>
              <w:bottom w:val="single" w:sz="4" w:space="0" w:color="auto"/>
              <w:right w:val="single" w:sz="4" w:space="0" w:color="auto"/>
            </w:tcBorders>
            <w:noWrap/>
            <w:vAlign w:val="bottom"/>
          </w:tcPr>
          <w:p w14:paraId="10FAE83D"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38</w:t>
            </w:r>
          </w:p>
        </w:tc>
      </w:tr>
      <w:tr w:rsidR="00DC716E" w14:paraId="127786F7"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5B96D2C1" w14:textId="77777777" w:rsidR="00DC716E" w:rsidRDefault="00000000">
            <w:pPr>
              <w:spacing w:after="0" w:line="240" w:lineRule="auto"/>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Midline Manifold at KP 66, near DBUC</w:t>
            </w:r>
          </w:p>
        </w:tc>
        <w:tc>
          <w:tcPr>
            <w:tcW w:w="1276" w:type="dxa"/>
            <w:tcBorders>
              <w:top w:val="single" w:sz="4" w:space="0" w:color="auto"/>
              <w:left w:val="single" w:sz="4" w:space="0" w:color="auto"/>
              <w:bottom w:val="single" w:sz="4" w:space="0" w:color="auto"/>
              <w:right w:val="single" w:sz="4" w:space="0" w:color="auto"/>
            </w:tcBorders>
            <w:noWrap/>
            <w:vAlign w:val="bottom"/>
          </w:tcPr>
          <w:p w14:paraId="44202010" w14:textId="77777777" w:rsidR="00DC716E" w:rsidRDefault="00DC716E">
            <w:pPr>
              <w:spacing w:after="0" w:line="240" w:lineRule="auto"/>
              <w:jc w:val="right"/>
              <w:rPr>
                <w:rFonts w:ascii="Futura Std Book" w:eastAsia="Times New Roman" w:hAnsi="Futura Std Book" w:cs="Calibri"/>
                <w:color w:val="000000" w:themeColor="text1"/>
                <w:kern w:val="0"/>
                <w:sz w:val="22"/>
                <w:szCs w:val="22"/>
                <w14:ligatures w14:val="none"/>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1F7AD982" w14:textId="77777777" w:rsidR="00DC716E" w:rsidRDefault="00DC716E">
            <w:pPr>
              <w:spacing w:after="0" w:line="240" w:lineRule="auto"/>
              <w:jc w:val="right"/>
              <w:rPr>
                <w:rFonts w:ascii="Futura Std Book" w:eastAsia="Times New Roman" w:hAnsi="Futura Std Book" w:cs="Calibri"/>
                <w:color w:val="000000" w:themeColor="text1"/>
                <w:kern w:val="0"/>
                <w:sz w:val="22"/>
                <w:szCs w:val="22"/>
                <w14:ligatures w14:val="none"/>
              </w:rPr>
            </w:pPr>
          </w:p>
        </w:tc>
        <w:tc>
          <w:tcPr>
            <w:tcW w:w="1119" w:type="dxa"/>
            <w:tcBorders>
              <w:top w:val="single" w:sz="4" w:space="0" w:color="auto"/>
              <w:left w:val="single" w:sz="4" w:space="0" w:color="auto"/>
              <w:bottom w:val="single" w:sz="4" w:space="0" w:color="auto"/>
              <w:right w:val="single" w:sz="4" w:space="0" w:color="auto"/>
            </w:tcBorders>
            <w:noWrap/>
            <w:vAlign w:val="bottom"/>
          </w:tcPr>
          <w:p w14:paraId="46F725F2"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66</w:t>
            </w:r>
          </w:p>
        </w:tc>
      </w:tr>
      <w:tr w:rsidR="00DC716E" w14:paraId="6183AB7C"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0E81613D" w14:textId="77777777" w:rsidR="00DC716E" w:rsidRDefault="00000000">
            <w:pPr>
              <w:spacing w:after="0" w:line="240" w:lineRule="auto"/>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BBOU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147C1AC8"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4.478</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81C3847"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6.107</w:t>
            </w:r>
          </w:p>
        </w:tc>
        <w:tc>
          <w:tcPr>
            <w:tcW w:w="1119" w:type="dxa"/>
            <w:tcBorders>
              <w:top w:val="single" w:sz="4" w:space="0" w:color="auto"/>
              <w:left w:val="single" w:sz="4" w:space="0" w:color="auto"/>
              <w:bottom w:val="single" w:sz="4" w:space="0" w:color="auto"/>
              <w:right w:val="single" w:sz="4" w:space="0" w:color="auto"/>
            </w:tcBorders>
            <w:noWrap/>
            <w:vAlign w:val="bottom"/>
            <w:hideMark/>
          </w:tcPr>
          <w:p w14:paraId="6DA802E3"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85</w:t>
            </w:r>
          </w:p>
        </w:tc>
      </w:tr>
      <w:tr w:rsidR="00DC716E" w14:paraId="07F3DC95"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135698FA" w14:textId="77777777" w:rsidR="00DC716E" w:rsidRDefault="00000000">
            <w:pPr>
              <w:spacing w:after="0" w:line="240" w:lineRule="auto"/>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ELEP</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C377BFE"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4.435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79CC2EB"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6.16</w:t>
            </w:r>
          </w:p>
        </w:tc>
        <w:tc>
          <w:tcPr>
            <w:tcW w:w="1119" w:type="dxa"/>
            <w:tcBorders>
              <w:top w:val="single" w:sz="4" w:space="0" w:color="auto"/>
              <w:left w:val="single" w:sz="4" w:space="0" w:color="auto"/>
              <w:bottom w:val="single" w:sz="4" w:space="0" w:color="auto"/>
              <w:right w:val="single" w:sz="4" w:space="0" w:color="auto"/>
            </w:tcBorders>
            <w:noWrap/>
            <w:vAlign w:val="bottom"/>
            <w:hideMark/>
          </w:tcPr>
          <w:p w14:paraId="53EEB71E"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93</w:t>
            </w:r>
          </w:p>
        </w:tc>
      </w:tr>
      <w:tr w:rsidR="00DC716E" w14:paraId="102E9DF1"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3161FC13" w14:textId="77777777" w:rsidR="00DC716E" w:rsidRDefault="00000000">
            <w:pPr>
              <w:spacing w:after="0" w:line="240" w:lineRule="auto"/>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AKAB</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1710245F"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4.32</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614FFE37"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6.405</w:t>
            </w:r>
          </w:p>
        </w:tc>
        <w:tc>
          <w:tcPr>
            <w:tcW w:w="1119" w:type="dxa"/>
            <w:tcBorders>
              <w:top w:val="single" w:sz="4" w:space="0" w:color="auto"/>
              <w:left w:val="single" w:sz="4" w:space="0" w:color="auto"/>
              <w:bottom w:val="single" w:sz="4" w:space="0" w:color="auto"/>
              <w:right w:val="single" w:sz="4" w:space="0" w:color="auto"/>
            </w:tcBorders>
            <w:noWrap/>
            <w:vAlign w:val="bottom"/>
            <w:hideMark/>
          </w:tcPr>
          <w:p w14:paraId="54D87C8A"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125</w:t>
            </w:r>
          </w:p>
        </w:tc>
      </w:tr>
      <w:tr w:rsidR="00DC716E" w14:paraId="6391526E"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676DD7ED" w14:textId="77777777" w:rsidR="00DC716E" w:rsidRDefault="00000000">
            <w:pPr>
              <w:spacing w:after="0" w:line="240" w:lineRule="auto"/>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FLNG</w:t>
            </w:r>
          </w:p>
        </w:tc>
        <w:tc>
          <w:tcPr>
            <w:tcW w:w="3671" w:type="dxa"/>
            <w:gridSpan w:val="3"/>
            <w:tcBorders>
              <w:top w:val="single" w:sz="4" w:space="0" w:color="auto"/>
              <w:left w:val="single" w:sz="4" w:space="0" w:color="auto"/>
              <w:bottom w:val="single" w:sz="4" w:space="0" w:color="auto"/>
              <w:right w:val="single" w:sz="4" w:space="0" w:color="auto"/>
            </w:tcBorders>
            <w:noWrap/>
            <w:vAlign w:val="bottom"/>
          </w:tcPr>
          <w:p w14:paraId="7C0193D5" w14:textId="77777777" w:rsidR="00DC716E" w:rsidRDefault="00000000">
            <w:pPr>
              <w:spacing w:after="0" w:line="240" w:lineRule="auto"/>
              <w:rPr>
                <w:rFonts w:ascii="Futura Std Book" w:eastAsia="Times New Roman" w:hAnsi="Futura Std Book" w:cs="Calibri"/>
                <w:color w:val="000000" w:themeColor="text1"/>
                <w:kern w:val="0"/>
                <w:sz w:val="18"/>
                <w:szCs w:val="18"/>
                <w:lang w:val="en-GB"/>
                <w14:ligatures w14:val="none"/>
              </w:rPr>
            </w:pPr>
            <w:r>
              <w:rPr>
                <w:rFonts w:ascii="Futura Std Book" w:hAnsi="Futura Std Book"/>
                <w:color w:val="000000" w:themeColor="text1"/>
                <w:sz w:val="18"/>
                <w:szCs w:val="18"/>
              </w:rPr>
              <w:t>25 km due south of AKAB</w:t>
            </w:r>
            <w:r>
              <w:rPr>
                <w:rFonts w:ascii="Futura Std Book" w:hAnsi="Futura Std Book"/>
                <w:color w:val="000000" w:themeColor="text1"/>
                <w:sz w:val="18"/>
                <w:szCs w:val="18"/>
                <w:lang w:val="en-GB"/>
              </w:rPr>
              <w:t xml:space="preserve"> (same longitude)</w:t>
            </w:r>
          </w:p>
        </w:tc>
      </w:tr>
    </w:tbl>
    <w:p w14:paraId="59143022" w14:textId="77777777" w:rsidR="00DC716E" w:rsidRDefault="00DC716E">
      <w:pPr>
        <w:spacing w:before="120" w:after="120" w:line="276" w:lineRule="auto"/>
        <w:jc w:val="both"/>
        <w:rPr>
          <w:color w:val="000000" w:themeColor="text1"/>
        </w:rPr>
      </w:pPr>
    </w:p>
    <w:tbl>
      <w:tblPr>
        <w:tblStyle w:val="TableGrid"/>
        <w:tblW w:w="7841" w:type="dxa"/>
        <w:tblInd w:w="137" w:type="dxa"/>
        <w:tblLook w:val="04A0" w:firstRow="1" w:lastRow="0" w:firstColumn="1" w:lastColumn="0" w:noHBand="0" w:noVBand="1"/>
      </w:tblPr>
      <w:tblGrid>
        <w:gridCol w:w="7841"/>
      </w:tblGrid>
      <w:tr w:rsidR="00DC716E" w14:paraId="450509FF" w14:textId="77777777">
        <w:trPr>
          <w:trHeight w:val="2626"/>
        </w:trPr>
        <w:tc>
          <w:tcPr>
            <w:tcW w:w="7841" w:type="dxa"/>
          </w:tcPr>
          <w:p w14:paraId="768770F3" w14:textId="77777777" w:rsidR="00DC716E" w:rsidRDefault="00000000">
            <w:pPr>
              <w:spacing w:before="120" w:after="120" w:line="276" w:lineRule="auto"/>
              <w:ind w:left="1314" w:hanging="1314"/>
              <w:jc w:val="both"/>
              <w:rPr>
                <w:color w:val="000000" w:themeColor="text1"/>
              </w:rPr>
            </w:pPr>
            <w:r>
              <w:rPr>
                <w:noProof/>
                <w:color w:val="000000" w:themeColor="text1"/>
              </w:rPr>
              <w:drawing>
                <wp:inline distT="0" distB="0" distL="0" distR="0" wp14:anchorId="319138E1" wp14:editId="2B3FD8F2">
                  <wp:extent cx="4841891" cy="3479800"/>
                  <wp:effectExtent l="0" t="0" r="0" b="6350"/>
                  <wp:docPr id="199938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22912" cy="3681766"/>
                          </a:xfrm>
                          <a:prstGeom prst="rect">
                            <a:avLst/>
                          </a:prstGeom>
                          <a:noFill/>
                          <a:ln>
                            <a:noFill/>
                          </a:ln>
                        </pic:spPr>
                      </pic:pic>
                    </a:graphicData>
                  </a:graphic>
                </wp:inline>
              </w:drawing>
            </w:r>
          </w:p>
        </w:tc>
      </w:tr>
    </w:tbl>
    <w:p w14:paraId="6D5D4EE1" w14:textId="77777777" w:rsidR="00DC716E" w:rsidRDefault="00DC716E">
      <w:pPr>
        <w:spacing w:before="120" w:after="120" w:line="276" w:lineRule="auto"/>
        <w:jc w:val="both"/>
        <w:rPr>
          <w:color w:val="000000" w:themeColor="text1"/>
        </w:rPr>
      </w:pPr>
    </w:p>
    <w:p w14:paraId="2FA80660" w14:textId="77777777" w:rsidR="00DC716E" w:rsidRDefault="00DC716E">
      <w:pPr>
        <w:spacing w:before="120" w:after="120" w:line="276" w:lineRule="auto"/>
        <w:jc w:val="both"/>
        <w:rPr>
          <w:color w:val="000000" w:themeColor="text1"/>
        </w:rPr>
      </w:pPr>
    </w:p>
    <w:p w14:paraId="5C09556F" w14:textId="77777777" w:rsidR="00DC716E" w:rsidRDefault="00DC716E">
      <w:pPr>
        <w:spacing w:before="120" w:after="120" w:line="276" w:lineRule="auto"/>
        <w:jc w:val="both"/>
        <w:rPr>
          <w:color w:val="000000" w:themeColor="text1"/>
        </w:rPr>
      </w:pPr>
    </w:p>
    <w:p w14:paraId="6D1F64E1" w14:textId="77777777" w:rsidR="00DC716E" w:rsidRDefault="00000000">
      <w:pPr>
        <w:pStyle w:val="Heading1"/>
        <w:numPr>
          <w:ilvl w:val="0"/>
          <w:numId w:val="46"/>
        </w:numPr>
        <w:ind w:left="360"/>
      </w:pPr>
      <w:bookmarkStart w:id="23" w:name="_Toc227320001"/>
      <w:r>
        <w:t>Pipeline Engineering</w:t>
      </w:r>
      <w:bookmarkEnd w:id="23"/>
    </w:p>
    <w:p w14:paraId="686DF89B" w14:textId="77777777" w:rsidR="00DC716E" w:rsidRDefault="00DC716E">
      <w:pPr>
        <w:pStyle w:val="ListParagraph"/>
        <w:keepNext/>
        <w:keepLines/>
        <w:numPr>
          <w:ilvl w:val="0"/>
          <w:numId w:val="47"/>
        </w:numPr>
        <w:spacing w:before="120" w:after="120"/>
        <w:contextualSpacing w:val="0"/>
        <w:outlineLvl w:val="1"/>
        <w:rPr>
          <w:rFonts w:ascii="Futura Std Book" w:eastAsiaTheme="majorEastAsia" w:hAnsi="Futura Std Book" w:cstheme="majorBidi"/>
          <w:b/>
          <w:vanish/>
          <w:sz w:val="22"/>
          <w:szCs w:val="32"/>
        </w:rPr>
      </w:pPr>
      <w:bookmarkStart w:id="24" w:name="_Toc227319480"/>
      <w:bookmarkStart w:id="25" w:name="_Toc227319580"/>
      <w:bookmarkStart w:id="26" w:name="_Toc227319641"/>
      <w:bookmarkStart w:id="27" w:name="_Toc227320002"/>
      <w:bookmarkEnd w:id="24"/>
      <w:bookmarkEnd w:id="25"/>
      <w:bookmarkEnd w:id="26"/>
      <w:bookmarkEnd w:id="27"/>
    </w:p>
    <w:p w14:paraId="5DE74FAA" w14:textId="77777777" w:rsidR="00DC716E" w:rsidRDefault="00000000">
      <w:pPr>
        <w:pStyle w:val="Heading2"/>
        <w:numPr>
          <w:ilvl w:val="1"/>
          <w:numId w:val="47"/>
        </w:numPr>
        <w:ind w:left="432"/>
      </w:pPr>
      <w:bookmarkStart w:id="28" w:name="_Toc227320003"/>
      <w:r>
        <w:t>Pipeline Routing Philosophy</w:t>
      </w:r>
      <w:bookmarkEnd w:id="28"/>
    </w:p>
    <w:p w14:paraId="0DE8022E" w14:textId="77777777" w:rsidR="00DC716E" w:rsidRDefault="00000000">
      <w:pPr>
        <w:spacing w:before="120" w:after="120" w:line="276" w:lineRule="auto"/>
        <w:ind w:left="360"/>
        <w:jc w:val="both"/>
        <w:rPr>
          <w:rFonts w:ascii="Futura Std Book" w:hAnsi="Futura Std Book"/>
          <w:sz w:val="22"/>
          <w:szCs w:val="22"/>
        </w:rPr>
      </w:pPr>
      <w:r>
        <w:rPr>
          <w:rFonts w:ascii="Futura Std Book" w:hAnsi="Futura Std Book"/>
          <w:sz w:val="22"/>
          <w:szCs w:val="22"/>
        </w:rPr>
        <w:t xml:space="preserve">The original concept for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envisaged a direct connection to the </w:t>
      </w:r>
      <w:proofErr w:type="spellStart"/>
      <w:r>
        <w:rPr>
          <w:rFonts w:ascii="Futura Std Book" w:hAnsi="Futura Std Book"/>
          <w:sz w:val="22"/>
          <w:szCs w:val="22"/>
        </w:rPr>
        <w:t>Elepa</w:t>
      </w:r>
      <w:proofErr w:type="spellEnd"/>
      <w:r>
        <w:rPr>
          <w:rFonts w:ascii="Futura Std Book" w:hAnsi="Futura Std Book"/>
          <w:sz w:val="22"/>
          <w:szCs w:val="22"/>
        </w:rPr>
        <w:t xml:space="preserve"> Manifold (ELEP). However, subsequent routing assessments indicated that the proposed alignment would intersect the BBOU manifold corridor and run in close parallel with the existing/planned BBOU–ELEP pipeline in the downstream section.</w:t>
      </w:r>
    </w:p>
    <w:p w14:paraId="18A854E3" w14:textId="77777777" w:rsidR="00DC716E" w:rsidRDefault="00000000">
      <w:pPr>
        <w:spacing w:before="120" w:after="120" w:line="276" w:lineRule="auto"/>
        <w:ind w:left="360"/>
        <w:jc w:val="both"/>
        <w:rPr>
          <w:rFonts w:ascii="Futura Std Book" w:hAnsi="Futura Std Book"/>
          <w:sz w:val="22"/>
          <w:szCs w:val="22"/>
        </w:rPr>
      </w:pPr>
      <w:r>
        <w:rPr>
          <w:rFonts w:ascii="Futura Std Book" w:hAnsi="Futura Std Book"/>
          <w:sz w:val="22"/>
          <w:szCs w:val="22"/>
        </w:rPr>
        <w:lastRenderedPageBreak/>
        <w:t xml:space="preserve">It is therefore considered technically and economically prudent to terminate the pipeline at the </w:t>
      </w:r>
      <w:r>
        <w:rPr>
          <w:rFonts w:ascii="Futura Std Book" w:hAnsi="Futura Std Book"/>
          <w:b/>
          <w:bCs/>
          <w:sz w:val="22"/>
          <w:szCs w:val="22"/>
        </w:rPr>
        <w:t>BBOU manifold</w:t>
      </w:r>
      <w:r>
        <w:rPr>
          <w:rFonts w:ascii="Futura Std Book" w:hAnsi="Futura Std Book"/>
          <w:sz w:val="22"/>
          <w:szCs w:val="22"/>
        </w:rPr>
        <w:t xml:space="preserve"> and utilize the planned BBOU–ELEP pipeline segment rather than constructing a dedicated line to ELEP.</w:t>
      </w:r>
    </w:p>
    <w:p w14:paraId="0CCD4875" w14:textId="77777777" w:rsidR="00DC716E" w:rsidRDefault="00000000">
      <w:pPr>
        <w:spacing w:before="120" w:after="120" w:line="276" w:lineRule="auto"/>
        <w:ind w:left="709"/>
        <w:jc w:val="both"/>
        <w:rPr>
          <w:rFonts w:ascii="Futura Std Book" w:hAnsi="Futura Std Book"/>
          <w:sz w:val="22"/>
          <w:szCs w:val="22"/>
        </w:rPr>
      </w:pPr>
      <w:r>
        <w:rPr>
          <w:rFonts w:ascii="Futura Std Book" w:hAnsi="Futura Std Book"/>
          <w:sz w:val="22"/>
          <w:szCs w:val="22"/>
        </w:rPr>
        <w:t>This approach offers the following advantages:</w:t>
      </w:r>
    </w:p>
    <w:p w14:paraId="3A6168A0"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Approximate reduction of ~ 8 km in pipeline length</w:t>
      </w:r>
    </w:p>
    <w:p w14:paraId="45F79DD6"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Measurable CAPEX savings</w:t>
      </w:r>
    </w:p>
    <w:p w14:paraId="476F012B"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Reduced environmental footprint</w:t>
      </w:r>
    </w:p>
    <w:p w14:paraId="088CB414"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Minimized corridor congestion</w:t>
      </w:r>
    </w:p>
    <w:p w14:paraId="18E5147F"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Improved constructability within Niger Delta swamp terrain</w:t>
      </w:r>
    </w:p>
    <w:p w14:paraId="27500C94" w14:textId="77777777" w:rsidR="00DC716E" w:rsidRDefault="00000000">
      <w:pPr>
        <w:pStyle w:val="Heading2"/>
        <w:numPr>
          <w:ilvl w:val="1"/>
          <w:numId w:val="47"/>
        </w:numPr>
        <w:ind w:left="432"/>
      </w:pPr>
      <w:bookmarkStart w:id="29" w:name="_Toc227320004"/>
      <w:r>
        <w:t>Liquid Management Strategy</w:t>
      </w:r>
      <w:bookmarkEnd w:id="29"/>
    </w:p>
    <w:p w14:paraId="44FF4555" w14:textId="77777777" w:rsidR="00DC716E" w:rsidRDefault="00DC716E">
      <w:pPr>
        <w:pStyle w:val="ListParagraph"/>
        <w:keepNext/>
        <w:keepLines/>
        <w:numPr>
          <w:ilvl w:val="0"/>
          <w:numId w:val="44"/>
        </w:numPr>
        <w:spacing w:before="120" w:after="120"/>
        <w:contextualSpacing w:val="0"/>
        <w:outlineLvl w:val="2"/>
        <w:rPr>
          <w:rFonts w:ascii="Futura Std Book" w:eastAsiaTheme="majorEastAsia" w:hAnsi="Futura Std Book" w:cstheme="majorBidi"/>
          <w:b/>
          <w:vanish/>
          <w:sz w:val="22"/>
          <w:szCs w:val="28"/>
        </w:rPr>
      </w:pPr>
      <w:bookmarkStart w:id="30" w:name="_Toc227316259"/>
      <w:bookmarkStart w:id="31" w:name="_Toc227317096"/>
      <w:bookmarkStart w:id="32" w:name="_Toc227317164"/>
      <w:bookmarkStart w:id="33" w:name="_Toc227317943"/>
      <w:bookmarkStart w:id="34" w:name="_Toc227317983"/>
      <w:bookmarkStart w:id="35" w:name="_Toc227318005"/>
      <w:bookmarkStart w:id="36" w:name="_Toc227319483"/>
      <w:bookmarkStart w:id="37" w:name="_Toc227319583"/>
      <w:bookmarkStart w:id="38" w:name="_Toc227319644"/>
      <w:bookmarkStart w:id="39" w:name="_Toc227320005"/>
      <w:bookmarkEnd w:id="30"/>
      <w:bookmarkEnd w:id="31"/>
      <w:bookmarkEnd w:id="32"/>
      <w:bookmarkEnd w:id="33"/>
      <w:bookmarkEnd w:id="34"/>
      <w:bookmarkEnd w:id="35"/>
      <w:bookmarkEnd w:id="36"/>
      <w:bookmarkEnd w:id="37"/>
      <w:bookmarkEnd w:id="38"/>
      <w:bookmarkEnd w:id="39"/>
    </w:p>
    <w:p w14:paraId="1013B73B" w14:textId="77777777" w:rsidR="00DC716E" w:rsidRDefault="00DC716E">
      <w:pPr>
        <w:pStyle w:val="ListParagraph"/>
        <w:keepNext/>
        <w:keepLines/>
        <w:numPr>
          <w:ilvl w:val="0"/>
          <w:numId w:val="44"/>
        </w:numPr>
        <w:spacing w:before="120" w:after="120"/>
        <w:contextualSpacing w:val="0"/>
        <w:outlineLvl w:val="2"/>
        <w:rPr>
          <w:rFonts w:ascii="Futura Std Book" w:eastAsiaTheme="majorEastAsia" w:hAnsi="Futura Std Book" w:cstheme="majorBidi"/>
          <w:b/>
          <w:vanish/>
          <w:sz w:val="22"/>
          <w:szCs w:val="28"/>
        </w:rPr>
      </w:pPr>
      <w:bookmarkStart w:id="40" w:name="_Toc227319484"/>
      <w:bookmarkStart w:id="41" w:name="_Toc227319584"/>
      <w:bookmarkStart w:id="42" w:name="_Toc227319645"/>
      <w:bookmarkStart w:id="43" w:name="_Toc227320006"/>
      <w:bookmarkEnd w:id="40"/>
      <w:bookmarkEnd w:id="41"/>
      <w:bookmarkEnd w:id="42"/>
      <w:bookmarkEnd w:id="43"/>
    </w:p>
    <w:p w14:paraId="5F6914BE" w14:textId="77777777" w:rsidR="00DC716E" w:rsidRDefault="00DC716E">
      <w:pPr>
        <w:pStyle w:val="ListParagraph"/>
        <w:keepNext/>
        <w:keepLines/>
        <w:numPr>
          <w:ilvl w:val="0"/>
          <w:numId w:val="44"/>
        </w:numPr>
        <w:spacing w:before="120" w:after="120"/>
        <w:contextualSpacing w:val="0"/>
        <w:outlineLvl w:val="2"/>
        <w:rPr>
          <w:rFonts w:ascii="Futura Std Book" w:eastAsiaTheme="majorEastAsia" w:hAnsi="Futura Std Book" w:cstheme="majorBidi"/>
          <w:b/>
          <w:vanish/>
          <w:sz w:val="22"/>
          <w:szCs w:val="28"/>
        </w:rPr>
      </w:pPr>
      <w:bookmarkStart w:id="44" w:name="_Toc227319485"/>
      <w:bookmarkStart w:id="45" w:name="_Toc227319585"/>
      <w:bookmarkStart w:id="46" w:name="_Toc227319646"/>
      <w:bookmarkStart w:id="47" w:name="_Toc227320007"/>
      <w:bookmarkEnd w:id="44"/>
      <w:bookmarkEnd w:id="45"/>
      <w:bookmarkEnd w:id="46"/>
      <w:bookmarkEnd w:id="47"/>
    </w:p>
    <w:p w14:paraId="5D4DB3B5" w14:textId="77777777" w:rsidR="00DC716E" w:rsidRDefault="00DC716E">
      <w:pPr>
        <w:pStyle w:val="ListParagraph"/>
        <w:keepNext/>
        <w:keepLines/>
        <w:numPr>
          <w:ilvl w:val="1"/>
          <w:numId w:val="44"/>
        </w:numPr>
        <w:spacing w:before="120" w:after="120"/>
        <w:contextualSpacing w:val="0"/>
        <w:outlineLvl w:val="2"/>
        <w:rPr>
          <w:rFonts w:ascii="Futura Std Book" w:eastAsiaTheme="majorEastAsia" w:hAnsi="Futura Std Book" w:cstheme="majorBidi"/>
          <w:b/>
          <w:vanish/>
          <w:sz w:val="22"/>
          <w:szCs w:val="28"/>
        </w:rPr>
      </w:pPr>
      <w:bookmarkStart w:id="48" w:name="_Toc227319486"/>
      <w:bookmarkStart w:id="49" w:name="_Toc227319586"/>
      <w:bookmarkStart w:id="50" w:name="_Toc227319647"/>
      <w:bookmarkStart w:id="51" w:name="_Toc227320008"/>
      <w:bookmarkEnd w:id="48"/>
      <w:bookmarkEnd w:id="49"/>
      <w:bookmarkEnd w:id="50"/>
      <w:bookmarkEnd w:id="51"/>
    </w:p>
    <w:p w14:paraId="08F41C2C" w14:textId="77777777" w:rsidR="00DC716E" w:rsidRDefault="00DC716E">
      <w:pPr>
        <w:pStyle w:val="ListParagraph"/>
        <w:keepNext/>
        <w:keepLines/>
        <w:numPr>
          <w:ilvl w:val="1"/>
          <w:numId w:val="44"/>
        </w:numPr>
        <w:spacing w:before="120" w:after="120"/>
        <w:contextualSpacing w:val="0"/>
        <w:outlineLvl w:val="2"/>
        <w:rPr>
          <w:rFonts w:ascii="Futura Std Book" w:eastAsiaTheme="majorEastAsia" w:hAnsi="Futura Std Book" w:cstheme="majorBidi"/>
          <w:b/>
          <w:vanish/>
          <w:sz w:val="22"/>
          <w:szCs w:val="28"/>
        </w:rPr>
      </w:pPr>
      <w:bookmarkStart w:id="52" w:name="_Toc227319487"/>
      <w:bookmarkStart w:id="53" w:name="_Toc227319587"/>
      <w:bookmarkStart w:id="54" w:name="_Toc227319648"/>
      <w:bookmarkStart w:id="55" w:name="_Toc227320009"/>
      <w:bookmarkEnd w:id="52"/>
      <w:bookmarkEnd w:id="53"/>
      <w:bookmarkEnd w:id="54"/>
      <w:bookmarkEnd w:id="55"/>
    </w:p>
    <w:p w14:paraId="17E9694D" w14:textId="77777777" w:rsidR="00DC716E" w:rsidRDefault="00DC716E">
      <w:pPr>
        <w:pStyle w:val="ListParagraph"/>
        <w:keepNext/>
        <w:keepLines/>
        <w:numPr>
          <w:ilvl w:val="0"/>
          <w:numId w:val="48"/>
        </w:numPr>
        <w:spacing w:before="240" w:after="120"/>
        <w:contextualSpacing w:val="0"/>
        <w:outlineLvl w:val="2"/>
        <w:rPr>
          <w:rFonts w:ascii="Futura Std Book" w:eastAsiaTheme="majorEastAsia" w:hAnsi="Futura Std Book" w:cstheme="majorBidi"/>
          <w:vanish/>
          <w:sz w:val="22"/>
          <w:szCs w:val="28"/>
        </w:rPr>
      </w:pPr>
      <w:bookmarkStart w:id="56" w:name="_Toc227319488"/>
      <w:bookmarkStart w:id="57" w:name="_Toc227319588"/>
      <w:bookmarkStart w:id="58" w:name="_Toc227319649"/>
      <w:bookmarkStart w:id="59" w:name="_Toc227320010"/>
      <w:bookmarkEnd w:id="56"/>
      <w:bookmarkEnd w:id="57"/>
      <w:bookmarkEnd w:id="58"/>
      <w:bookmarkEnd w:id="59"/>
    </w:p>
    <w:p w14:paraId="707973FB" w14:textId="77777777" w:rsidR="00DC716E" w:rsidRDefault="00DC716E">
      <w:pPr>
        <w:pStyle w:val="ListParagraph"/>
        <w:keepNext/>
        <w:keepLines/>
        <w:numPr>
          <w:ilvl w:val="0"/>
          <w:numId w:val="48"/>
        </w:numPr>
        <w:spacing w:before="240" w:after="120"/>
        <w:contextualSpacing w:val="0"/>
        <w:outlineLvl w:val="2"/>
        <w:rPr>
          <w:rFonts w:ascii="Futura Std Book" w:eastAsiaTheme="majorEastAsia" w:hAnsi="Futura Std Book" w:cstheme="majorBidi"/>
          <w:vanish/>
          <w:sz w:val="22"/>
          <w:szCs w:val="28"/>
        </w:rPr>
      </w:pPr>
      <w:bookmarkStart w:id="60" w:name="_Toc227319489"/>
      <w:bookmarkStart w:id="61" w:name="_Toc227319589"/>
      <w:bookmarkStart w:id="62" w:name="_Toc227319650"/>
      <w:bookmarkStart w:id="63" w:name="_Toc227320011"/>
      <w:bookmarkEnd w:id="60"/>
      <w:bookmarkEnd w:id="61"/>
      <w:bookmarkEnd w:id="62"/>
      <w:bookmarkEnd w:id="63"/>
    </w:p>
    <w:p w14:paraId="7E63492F" w14:textId="77777777" w:rsidR="00DC716E" w:rsidRDefault="00DC716E">
      <w:pPr>
        <w:pStyle w:val="ListParagraph"/>
        <w:keepNext/>
        <w:keepLines/>
        <w:numPr>
          <w:ilvl w:val="0"/>
          <w:numId w:val="48"/>
        </w:numPr>
        <w:spacing w:before="240" w:after="120"/>
        <w:contextualSpacing w:val="0"/>
        <w:outlineLvl w:val="2"/>
        <w:rPr>
          <w:rFonts w:ascii="Futura Std Book" w:eastAsiaTheme="majorEastAsia" w:hAnsi="Futura Std Book" w:cstheme="majorBidi"/>
          <w:vanish/>
          <w:sz w:val="22"/>
          <w:szCs w:val="28"/>
        </w:rPr>
      </w:pPr>
      <w:bookmarkStart w:id="64" w:name="_Toc227319490"/>
      <w:bookmarkStart w:id="65" w:name="_Toc227319590"/>
      <w:bookmarkStart w:id="66" w:name="_Toc227319651"/>
      <w:bookmarkStart w:id="67" w:name="_Toc227320012"/>
      <w:bookmarkEnd w:id="64"/>
      <w:bookmarkEnd w:id="65"/>
      <w:bookmarkEnd w:id="66"/>
      <w:bookmarkEnd w:id="67"/>
    </w:p>
    <w:p w14:paraId="41FB8A95" w14:textId="77777777" w:rsidR="00DC716E" w:rsidRDefault="00DC716E">
      <w:pPr>
        <w:pStyle w:val="ListParagraph"/>
        <w:keepNext/>
        <w:keepLines/>
        <w:numPr>
          <w:ilvl w:val="1"/>
          <w:numId w:val="48"/>
        </w:numPr>
        <w:spacing w:before="240" w:after="120"/>
        <w:contextualSpacing w:val="0"/>
        <w:outlineLvl w:val="2"/>
        <w:rPr>
          <w:rFonts w:ascii="Futura Std Book" w:eastAsiaTheme="majorEastAsia" w:hAnsi="Futura Std Book" w:cstheme="majorBidi"/>
          <w:vanish/>
          <w:sz w:val="22"/>
          <w:szCs w:val="28"/>
        </w:rPr>
      </w:pPr>
      <w:bookmarkStart w:id="68" w:name="_Toc227319491"/>
      <w:bookmarkStart w:id="69" w:name="_Toc227319591"/>
      <w:bookmarkStart w:id="70" w:name="_Toc227319652"/>
      <w:bookmarkStart w:id="71" w:name="_Toc227320013"/>
      <w:bookmarkEnd w:id="68"/>
      <w:bookmarkEnd w:id="69"/>
      <w:bookmarkEnd w:id="70"/>
      <w:bookmarkEnd w:id="71"/>
    </w:p>
    <w:p w14:paraId="6A004F5E" w14:textId="77777777" w:rsidR="00DC716E" w:rsidRDefault="00DC716E">
      <w:pPr>
        <w:pStyle w:val="ListParagraph"/>
        <w:keepNext/>
        <w:keepLines/>
        <w:numPr>
          <w:ilvl w:val="1"/>
          <w:numId w:val="48"/>
        </w:numPr>
        <w:spacing w:before="240" w:after="120"/>
        <w:contextualSpacing w:val="0"/>
        <w:outlineLvl w:val="2"/>
        <w:rPr>
          <w:rFonts w:ascii="Futura Std Book" w:eastAsiaTheme="majorEastAsia" w:hAnsi="Futura Std Book" w:cstheme="majorBidi"/>
          <w:vanish/>
          <w:sz w:val="22"/>
          <w:szCs w:val="28"/>
        </w:rPr>
      </w:pPr>
      <w:bookmarkStart w:id="72" w:name="_Toc227319492"/>
      <w:bookmarkStart w:id="73" w:name="_Toc227319592"/>
      <w:bookmarkStart w:id="74" w:name="_Toc227319653"/>
      <w:bookmarkStart w:id="75" w:name="_Toc227320014"/>
      <w:bookmarkEnd w:id="72"/>
      <w:bookmarkEnd w:id="73"/>
      <w:bookmarkEnd w:id="74"/>
      <w:bookmarkEnd w:id="75"/>
    </w:p>
    <w:p w14:paraId="28F1AFCD" w14:textId="77777777" w:rsidR="00DC716E" w:rsidRDefault="00000000">
      <w:pPr>
        <w:pStyle w:val="Heading3"/>
        <w:numPr>
          <w:ilvl w:val="2"/>
          <w:numId w:val="48"/>
        </w:numPr>
      </w:pPr>
      <w:bookmarkStart w:id="76" w:name="_Toc227320015"/>
      <w:r>
        <w:t>Upstream Liquid Removal</w:t>
      </w:r>
      <w:bookmarkEnd w:id="76"/>
    </w:p>
    <w:p w14:paraId="5AF21F77" w14:textId="77777777" w:rsidR="00DC716E" w:rsidRDefault="00000000">
      <w:pPr>
        <w:spacing w:before="120" w:after="120" w:line="276" w:lineRule="auto"/>
        <w:ind w:left="714"/>
        <w:jc w:val="both"/>
        <w:rPr>
          <w:rFonts w:ascii="Futura Std Book" w:hAnsi="Futura Std Book"/>
          <w:sz w:val="22"/>
          <w:szCs w:val="22"/>
        </w:rPr>
      </w:pPr>
      <w:r>
        <w:rPr>
          <w:rFonts w:ascii="Futura Std Book" w:hAnsi="Futura Std Book"/>
          <w:sz w:val="22"/>
          <w:szCs w:val="22"/>
        </w:rPr>
        <w:t>The base case concept provides for removal of the majority of entrained liquids upstream at Okpokunou in order to:</w:t>
      </w:r>
    </w:p>
    <w:p w14:paraId="15AE09D3"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Reduce hydraulic loading</w:t>
      </w:r>
    </w:p>
    <w:p w14:paraId="50BBA537"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Improve flow stability</w:t>
      </w:r>
    </w:p>
    <w:p w14:paraId="49BE0659"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Minimize slugging risk</w:t>
      </w:r>
    </w:p>
    <w:p w14:paraId="1A06563B"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Optimize downstream pipeline sizing</w:t>
      </w:r>
    </w:p>
    <w:p w14:paraId="0026DD5E" w14:textId="77777777" w:rsidR="00DC716E" w:rsidRDefault="00000000">
      <w:pPr>
        <w:spacing w:before="120" w:after="120" w:line="276" w:lineRule="auto"/>
        <w:ind w:left="714"/>
        <w:jc w:val="both"/>
        <w:rPr>
          <w:rFonts w:ascii="Futura Std Book" w:hAnsi="Futura Std Book"/>
          <w:sz w:val="22"/>
          <w:szCs w:val="22"/>
        </w:rPr>
      </w:pPr>
      <w:r>
        <w:rPr>
          <w:rFonts w:ascii="Futura Std Book" w:hAnsi="Futura Std Book"/>
          <w:sz w:val="22"/>
          <w:szCs w:val="22"/>
        </w:rPr>
        <w:t xml:space="preserve">Accordingly, a </w:t>
      </w:r>
      <w:r>
        <w:rPr>
          <w:rFonts w:ascii="Futura Std Book" w:hAnsi="Futura Std Book"/>
          <w:b/>
          <w:bCs/>
          <w:sz w:val="22"/>
          <w:szCs w:val="22"/>
        </w:rPr>
        <w:t>slug catcher</w:t>
      </w:r>
      <w:r>
        <w:rPr>
          <w:rFonts w:ascii="Futura Std Book" w:hAnsi="Futura Std Book"/>
          <w:sz w:val="22"/>
          <w:szCs w:val="22"/>
        </w:rPr>
        <w:t xml:space="preserve"> is proposed at Okpokunou.</w:t>
      </w:r>
    </w:p>
    <w:p w14:paraId="6E072102" w14:textId="77777777" w:rsidR="00DC716E" w:rsidRDefault="00DC716E">
      <w:pPr>
        <w:pStyle w:val="ListParagraph"/>
        <w:numPr>
          <w:ilvl w:val="0"/>
          <w:numId w:val="45"/>
        </w:numPr>
        <w:spacing w:before="240" w:after="120" w:line="276" w:lineRule="auto"/>
        <w:rPr>
          <w:rStyle w:val="Heading3Char"/>
          <w:b w:val="0"/>
          <w:vanish/>
        </w:rPr>
      </w:pPr>
    </w:p>
    <w:p w14:paraId="228A3CF8" w14:textId="77777777" w:rsidR="00DC716E" w:rsidRDefault="00DC716E">
      <w:pPr>
        <w:pStyle w:val="ListParagraph"/>
        <w:numPr>
          <w:ilvl w:val="1"/>
          <w:numId w:val="45"/>
        </w:numPr>
        <w:spacing w:before="240" w:after="120" w:line="276" w:lineRule="auto"/>
        <w:rPr>
          <w:rStyle w:val="Heading3Char"/>
          <w:b w:val="0"/>
          <w:vanish/>
        </w:rPr>
      </w:pPr>
    </w:p>
    <w:p w14:paraId="2C51C5E5" w14:textId="77777777" w:rsidR="00DC716E" w:rsidRDefault="00000000">
      <w:pPr>
        <w:pStyle w:val="Heading3"/>
        <w:numPr>
          <w:ilvl w:val="2"/>
          <w:numId w:val="48"/>
        </w:numPr>
      </w:pPr>
      <w:bookmarkStart w:id="77" w:name="_Toc227320016"/>
      <w:r>
        <w:t>Diameter Optimization</w:t>
      </w:r>
      <w:bookmarkEnd w:id="77"/>
    </w:p>
    <w:p w14:paraId="5821A6D3" w14:textId="77777777" w:rsidR="00DC716E" w:rsidRDefault="00000000">
      <w:pPr>
        <w:spacing w:before="120" w:after="120" w:line="276" w:lineRule="auto"/>
        <w:ind w:left="714"/>
        <w:jc w:val="both"/>
        <w:rPr>
          <w:rFonts w:ascii="Futura Std Book" w:hAnsi="Futura Std Book"/>
          <w:sz w:val="22"/>
          <w:szCs w:val="22"/>
        </w:rPr>
      </w:pPr>
      <w:r>
        <w:rPr>
          <w:rFonts w:ascii="Futura Std Book" w:hAnsi="Futura Std Book"/>
          <w:sz w:val="22"/>
          <w:szCs w:val="22"/>
        </w:rPr>
        <w:t>Early liquid removal may permit optimization of pipeline diameter. However, final sizing will be confirmed during FEED through:</w:t>
      </w:r>
    </w:p>
    <w:p w14:paraId="1E09D52E"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Steady-state hydraulic modeling</w:t>
      </w:r>
    </w:p>
    <w:p w14:paraId="7A440818"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Transient multiphase simulation</w:t>
      </w:r>
    </w:p>
    <w:p w14:paraId="1EF77E60"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Comparative evaluation of alternate slug catcher locations (inlet vs midline vs outlet)</w:t>
      </w:r>
    </w:p>
    <w:p w14:paraId="17B7F3E2"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Sensitivity cases for turndown and ramp-up scenarios</w:t>
      </w:r>
    </w:p>
    <w:p w14:paraId="0713D1C3" w14:textId="77777777" w:rsidR="00DC716E" w:rsidRDefault="00DC716E">
      <w:pPr>
        <w:spacing w:before="120" w:after="120" w:line="276" w:lineRule="auto"/>
        <w:ind w:left="714"/>
        <w:rPr>
          <w:rFonts w:ascii="Futura Std Book" w:hAnsi="Futura Std Book"/>
          <w:sz w:val="22"/>
          <w:szCs w:val="22"/>
        </w:rPr>
      </w:pPr>
    </w:p>
    <w:p w14:paraId="1E62E335" w14:textId="77777777" w:rsidR="00DC716E" w:rsidRDefault="00DC716E">
      <w:pPr>
        <w:spacing w:before="120" w:after="120" w:line="276" w:lineRule="auto"/>
        <w:ind w:left="714"/>
        <w:rPr>
          <w:rFonts w:ascii="Futura Std Book" w:hAnsi="Futura Std Book"/>
          <w:sz w:val="22"/>
          <w:szCs w:val="22"/>
        </w:rPr>
      </w:pPr>
    </w:p>
    <w:p w14:paraId="52B33907" w14:textId="77777777" w:rsidR="00DC716E" w:rsidRDefault="00000000">
      <w:pPr>
        <w:pStyle w:val="Heading2"/>
        <w:numPr>
          <w:ilvl w:val="1"/>
          <w:numId w:val="47"/>
        </w:numPr>
        <w:ind w:left="432"/>
      </w:pPr>
      <w:bookmarkStart w:id="78" w:name="_Toc227320017"/>
      <w:r>
        <w:t>Receiving Facility Protection</w:t>
      </w:r>
      <w:bookmarkEnd w:id="78"/>
    </w:p>
    <w:p w14:paraId="409F940A" w14:textId="77777777" w:rsidR="00DC716E" w:rsidRDefault="00000000">
      <w:pPr>
        <w:spacing w:before="120" w:after="120" w:line="276" w:lineRule="auto"/>
        <w:ind w:left="714"/>
        <w:jc w:val="both"/>
        <w:rPr>
          <w:rFonts w:ascii="Futura Std Book" w:hAnsi="Futura Std Book"/>
          <w:sz w:val="22"/>
          <w:szCs w:val="22"/>
        </w:rPr>
      </w:pPr>
      <w:r>
        <w:rPr>
          <w:rFonts w:ascii="Futura Std Book" w:hAnsi="Futura Std Book"/>
          <w:sz w:val="22"/>
          <w:szCs w:val="22"/>
        </w:rPr>
        <w:t>A slug catcher at the Pipeline End Manifold (PLEM) will provide protection against liquid slugs, thereby safeguarding downstream processing equipment and ensuring stable plant operations.</w:t>
      </w:r>
    </w:p>
    <w:p w14:paraId="44FF1CF3" w14:textId="77777777" w:rsidR="00DC716E" w:rsidRDefault="00000000">
      <w:pPr>
        <w:pStyle w:val="Heading2"/>
        <w:numPr>
          <w:ilvl w:val="1"/>
          <w:numId w:val="47"/>
        </w:numPr>
        <w:ind w:left="432"/>
      </w:pPr>
      <w:bookmarkStart w:id="79" w:name="_Toc227320018"/>
      <w:r>
        <w:lastRenderedPageBreak/>
        <w:t>Liquid Handling and Disposal</w:t>
      </w:r>
      <w:bookmarkEnd w:id="79"/>
    </w:p>
    <w:p w14:paraId="0A065D8A" w14:textId="77777777" w:rsidR="00DC716E" w:rsidRDefault="00000000">
      <w:pPr>
        <w:spacing w:before="120" w:after="120" w:line="276" w:lineRule="auto"/>
        <w:ind w:left="714"/>
        <w:jc w:val="both"/>
      </w:pPr>
      <w:r>
        <w:rPr>
          <w:rFonts w:ascii="Futura Std Book" w:hAnsi="Futura Std Book"/>
          <w:sz w:val="22"/>
          <w:szCs w:val="22"/>
        </w:rPr>
        <w:t>The slug catcher facility will include full liquid-handling systems comprising:</w:t>
      </w:r>
    </w:p>
    <w:p w14:paraId="313F20A5"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Condensate/NGL transfer facilities to AKAB for processing</w:t>
      </w:r>
    </w:p>
    <w:p w14:paraId="5DD4258B"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Produced water collection and handling system</w:t>
      </w:r>
    </w:p>
    <w:p w14:paraId="2EB129E7"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Storage and metering as required</w:t>
      </w:r>
    </w:p>
    <w:p w14:paraId="5DA145AD"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Produced water disposal options will include:</w:t>
      </w:r>
    </w:p>
    <w:p w14:paraId="0EFAF7FC" w14:textId="77777777" w:rsidR="00DC716E" w:rsidRDefault="00000000">
      <w:pPr>
        <w:numPr>
          <w:ilvl w:val="0"/>
          <w:numId w:val="23"/>
        </w:numPr>
        <w:spacing w:before="120" w:after="120" w:line="276" w:lineRule="auto"/>
        <w:ind w:left="1491" w:hanging="357"/>
        <w:jc w:val="both"/>
        <w:rPr>
          <w:rFonts w:ascii="Futura Std Book" w:hAnsi="Futura Std Book"/>
          <w:sz w:val="22"/>
          <w:szCs w:val="22"/>
        </w:rPr>
      </w:pPr>
      <w:r>
        <w:rPr>
          <w:rFonts w:ascii="Futura Std Book" w:hAnsi="Futura Std Book"/>
          <w:sz w:val="22"/>
          <w:szCs w:val="22"/>
        </w:rPr>
        <w:t>Offshore discharge (subject to regulatory compliance)</w:t>
      </w:r>
    </w:p>
    <w:p w14:paraId="4D0834DF" w14:textId="77777777" w:rsidR="00DC716E" w:rsidRDefault="00000000">
      <w:pPr>
        <w:numPr>
          <w:ilvl w:val="0"/>
          <w:numId w:val="23"/>
        </w:numPr>
        <w:spacing w:before="120" w:after="120" w:line="276" w:lineRule="auto"/>
        <w:ind w:left="1491" w:hanging="357"/>
        <w:jc w:val="both"/>
        <w:rPr>
          <w:rFonts w:ascii="Futura Std Book" w:hAnsi="Futura Std Book"/>
          <w:sz w:val="22"/>
          <w:szCs w:val="22"/>
        </w:rPr>
      </w:pPr>
      <w:r>
        <w:rPr>
          <w:rFonts w:ascii="Futura Std Book" w:hAnsi="Futura Std Book"/>
          <w:sz w:val="22"/>
          <w:szCs w:val="22"/>
        </w:rPr>
        <w:t>De-</w:t>
      </w:r>
      <w:proofErr w:type="spellStart"/>
      <w:r>
        <w:rPr>
          <w:rFonts w:ascii="Futura Std Book" w:hAnsi="Futura Std Book"/>
          <w:sz w:val="22"/>
          <w:szCs w:val="22"/>
        </w:rPr>
        <w:t>mineralisation</w:t>
      </w:r>
      <w:proofErr w:type="spellEnd"/>
      <w:r>
        <w:rPr>
          <w:rFonts w:ascii="Futura Std Book" w:hAnsi="Futura Std Book"/>
          <w:sz w:val="22"/>
          <w:szCs w:val="22"/>
        </w:rPr>
        <w:t xml:space="preserve"> for industrial use</w:t>
      </w:r>
    </w:p>
    <w:p w14:paraId="4EE11CF0" w14:textId="77777777" w:rsidR="00DC716E" w:rsidRDefault="00000000">
      <w:pPr>
        <w:numPr>
          <w:ilvl w:val="0"/>
          <w:numId w:val="23"/>
        </w:numPr>
        <w:spacing w:before="120" w:after="120" w:line="276" w:lineRule="auto"/>
        <w:ind w:left="1491" w:hanging="357"/>
        <w:jc w:val="both"/>
        <w:rPr>
          <w:rFonts w:ascii="Futura Std Book" w:hAnsi="Futura Std Book"/>
          <w:sz w:val="22"/>
          <w:szCs w:val="22"/>
        </w:rPr>
      </w:pPr>
      <w:r>
        <w:rPr>
          <w:rFonts w:ascii="Futura Std Book" w:hAnsi="Futura Std Book"/>
          <w:sz w:val="22"/>
          <w:szCs w:val="22"/>
        </w:rPr>
        <w:t>Other approved beneficial reuse options</w:t>
      </w:r>
    </w:p>
    <w:p w14:paraId="2D1FF96E" w14:textId="77777777" w:rsidR="00DC716E" w:rsidRDefault="00000000">
      <w:pPr>
        <w:spacing w:before="120" w:after="120" w:line="276" w:lineRule="auto"/>
        <w:ind w:left="714"/>
        <w:jc w:val="both"/>
        <w:rPr>
          <w:rFonts w:ascii="Futura Std Book" w:hAnsi="Futura Std Book"/>
          <w:sz w:val="22"/>
          <w:szCs w:val="22"/>
        </w:rPr>
      </w:pPr>
      <w:r>
        <w:rPr>
          <w:rFonts w:ascii="Futura Std Book" w:hAnsi="Futura Std Book"/>
          <w:sz w:val="22"/>
          <w:szCs w:val="22"/>
        </w:rPr>
        <w:t xml:space="preserve">Discharge into inland waters is not permissible under </w:t>
      </w:r>
      <w:r>
        <w:rPr>
          <w:rFonts w:ascii="Futura Std Book" w:hAnsi="Futura Std Book"/>
          <w:b/>
          <w:bCs/>
          <w:sz w:val="22"/>
          <w:szCs w:val="22"/>
        </w:rPr>
        <w:t>NUPRC</w:t>
      </w:r>
      <w:r>
        <w:rPr>
          <w:rFonts w:ascii="Futura Std Book" w:hAnsi="Futura Std Book"/>
          <w:sz w:val="22"/>
          <w:szCs w:val="22"/>
        </w:rPr>
        <w:t xml:space="preserve"> and </w:t>
      </w:r>
      <w:r>
        <w:rPr>
          <w:rFonts w:ascii="Futura Std Book" w:hAnsi="Futura Std Book"/>
          <w:b/>
          <w:bCs/>
          <w:sz w:val="22"/>
          <w:szCs w:val="22"/>
        </w:rPr>
        <w:t>FMEnv</w:t>
      </w:r>
      <w:r>
        <w:rPr>
          <w:rFonts w:ascii="Futura Std Book" w:hAnsi="Futura Std Book"/>
          <w:sz w:val="22"/>
          <w:szCs w:val="22"/>
        </w:rPr>
        <w:t xml:space="preserve"> regulations.</w:t>
      </w:r>
    </w:p>
    <w:p w14:paraId="3EB0CD6C" w14:textId="77777777" w:rsidR="00DC716E" w:rsidRDefault="00000000">
      <w:pPr>
        <w:spacing w:before="240" w:after="120" w:line="276" w:lineRule="auto"/>
        <w:rPr>
          <w:rFonts w:ascii="Futura Std Book" w:hAnsi="Futura Std Book"/>
          <w:b/>
          <w:bCs/>
          <w:sz w:val="22"/>
          <w:szCs w:val="22"/>
        </w:rPr>
      </w:pPr>
      <w:r>
        <w:rPr>
          <w:rFonts w:ascii="Futura Std Book" w:hAnsi="Futura Std Book"/>
          <w:b/>
          <w:bCs/>
          <w:sz w:val="22"/>
          <w:szCs w:val="22"/>
        </w:rPr>
        <w:t>Pipeline Capacity and System Integration</w:t>
      </w:r>
    </w:p>
    <w:p w14:paraId="1FC5879F" w14:textId="77777777" w:rsidR="00DC716E" w:rsidRDefault="00000000">
      <w:pPr>
        <w:jc w:val="both"/>
        <w:rPr>
          <w:rFonts w:ascii="Futura Std Book" w:hAnsi="Futura Std Book"/>
          <w:sz w:val="22"/>
          <w:szCs w:val="22"/>
        </w:rPr>
      </w:pPr>
      <w:r>
        <w:rPr>
          <w:rFonts w:ascii="Futura Std Book" w:hAnsi="Futura Std Book"/>
          <w:sz w:val="22"/>
          <w:szCs w:val="22"/>
        </w:rPr>
        <w:t xml:space="preserve">The pipeline will be designed to transport up to </w:t>
      </w:r>
      <w:r>
        <w:rPr>
          <w:rFonts w:ascii="Futura Std Book" w:hAnsi="Futura Std Book"/>
          <w:b/>
          <w:bCs/>
          <w:sz w:val="22"/>
          <w:szCs w:val="22"/>
          <w:lang w:val="en-GB"/>
        </w:rPr>
        <w:t>30</w:t>
      </w:r>
      <w:r>
        <w:rPr>
          <w:rFonts w:ascii="Futura Std Book" w:hAnsi="Futura Std Book"/>
          <w:b/>
          <w:bCs/>
          <w:sz w:val="22"/>
          <w:szCs w:val="22"/>
        </w:rPr>
        <w:t>0 MMscfd</w:t>
      </w:r>
      <w:r>
        <w:rPr>
          <w:rFonts w:ascii="Futura Std Book" w:hAnsi="Futura Std Book"/>
          <w:sz w:val="22"/>
          <w:szCs w:val="22"/>
        </w:rPr>
        <w:t xml:space="preserve"> of raw wellhead natural gas, </w:t>
      </w:r>
      <w:r>
        <w:rPr>
          <w:rFonts w:ascii="Futura Std Book" w:hAnsi="Futura Std Book"/>
          <w:sz w:val="22"/>
          <w:szCs w:val="22"/>
          <w:lang w:val="en-GB"/>
        </w:rPr>
        <w:t>made up as follows</w:t>
      </w:r>
      <w:r>
        <w:rPr>
          <w:rFonts w:ascii="Futura Std Book" w:hAnsi="Futura Std Book"/>
          <w:sz w:val="22"/>
          <w:szCs w:val="22"/>
        </w:rPr>
        <w:t>:</w:t>
      </w:r>
    </w:p>
    <w:p w14:paraId="77F09B00" w14:textId="77777777" w:rsidR="00DC716E" w:rsidRDefault="00000000">
      <w:pPr>
        <w:rPr>
          <w:rFonts w:ascii="Futura Std Book" w:hAnsi="Futura Std Book"/>
          <w:b/>
          <w:bCs/>
          <w:sz w:val="22"/>
          <w:szCs w:val="22"/>
        </w:rPr>
      </w:pPr>
      <w:r>
        <w:rPr>
          <w:rFonts w:ascii="Futura Std Book" w:hAnsi="Futura Std Book"/>
          <w:b/>
          <w:bCs/>
          <w:sz w:val="22"/>
          <w:szCs w:val="22"/>
        </w:rPr>
        <w:t>1. Design Throughput</w:t>
      </w:r>
    </w:p>
    <w:p w14:paraId="647750B3" w14:textId="77777777" w:rsidR="00DC716E" w:rsidRDefault="00000000">
      <w:pPr>
        <w:ind w:left="340"/>
        <w:jc w:val="both"/>
        <w:rPr>
          <w:rFonts w:ascii="Futura Std Book" w:hAnsi="Futura Std Book"/>
          <w:sz w:val="22"/>
          <w:szCs w:val="22"/>
        </w:rPr>
      </w:pPr>
      <w:r>
        <w:rPr>
          <w:rFonts w:ascii="Futura Std Book" w:hAnsi="Futura Std Book"/>
          <w:sz w:val="22"/>
          <w:szCs w:val="22"/>
        </w:rPr>
        <w:t>The pipeline will be designed for a maximum capacity of 300 MMscfd of raw wellhead natural gas, comprising:</w:t>
      </w:r>
    </w:p>
    <w:p w14:paraId="505FCD0D" w14:textId="77777777" w:rsidR="00DC716E" w:rsidRDefault="00000000">
      <w:pPr>
        <w:numPr>
          <w:ilvl w:val="0"/>
          <w:numId w:val="1"/>
        </w:numPr>
        <w:jc w:val="both"/>
        <w:rPr>
          <w:rFonts w:ascii="Futura Std Book" w:hAnsi="Futura Std Book"/>
          <w:sz w:val="22"/>
          <w:szCs w:val="22"/>
        </w:rPr>
      </w:pPr>
      <w:r>
        <w:rPr>
          <w:rFonts w:ascii="Futura Std Book" w:hAnsi="Futura Std Book"/>
          <w:b/>
          <w:bCs/>
          <w:sz w:val="22"/>
          <w:szCs w:val="22"/>
        </w:rPr>
        <w:t>200 MMscfd</w:t>
      </w:r>
      <w:r>
        <w:rPr>
          <w:rFonts w:ascii="Futura Std Book" w:hAnsi="Futura Std Book"/>
          <w:sz w:val="22"/>
          <w:szCs w:val="22"/>
        </w:rPr>
        <w:t xml:space="preserve"> from the </w:t>
      </w:r>
      <w:r>
        <w:rPr>
          <w:rFonts w:ascii="Futura Std Book" w:hAnsi="Futura Std Book"/>
          <w:b/>
          <w:bCs/>
          <w:sz w:val="22"/>
          <w:szCs w:val="22"/>
          <w:lang w:val="en-GB"/>
        </w:rPr>
        <w:t>RAEC-DSV</w:t>
      </w:r>
      <w:r>
        <w:rPr>
          <w:rFonts w:ascii="Futura Std Book" w:hAnsi="Futura Std Book"/>
          <w:sz w:val="22"/>
          <w:szCs w:val="22"/>
          <w:lang w:val="en-GB"/>
        </w:rPr>
        <w:t xml:space="preserve"> </w:t>
      </w:r>
      <w:r>
        <w:rPr>
          <w:rFonts w:ascii="Futura Std Book" w:hAnsi="Futura Std Book"/>
          <w:sz w:val="22"/>
          <w:szCs w:val="22"/>
        </w:rPr>
        <w:t>Gas Sales and Purchase Agreement</w:t>
      </w:r>
    </w:p>
    <w:p w14:paraId="064A4664" w14:textId="77777777" w:rsidR="00DC716E" w:rsidRDefault="00000000">
      <w:pPr>
        <w:numPr>
          <w:ilvl w:val="0"/>
          <w:numId w:val="1"/>
        </w:numPr>
        <w:jc w:val="both"/>
        <w:rPr>
          <w:rFonts w:ascii="Futura Std Book" w:hAnsi="Futura Std Book"/>
          <w:sz w:val="22"/>
          <w:szCs w:val="22"/>
        </w:rPr>
      </w:pPr>
      <w:r>
        <w:rPr>
          <w:rFonts w:ascii="Futura Std Book" w:hAnsi="Futura Std Book"/>
          <w:b/>
          <w:bCs/>
          <w:sz w:val="22"/>
          <w:szCs w:val="22"/>
        </w:rPr>
        <w:t xml:space="preserve">70 MMscfd make-up </w:t>
      </w:r>
      <w:r>
        <w:rPr>
          <w:rFonts w:ascii="Futura Std Book" w:hAnsi="Futura Std Book"/>
          <w:b/>
          <w:bCs/>
          <w:sz w:val="22"/>
          <w:szCs w:val="22"/>
          <w:lang w:val="en-GB"/>
        </w:rPr>
        <w:t xml:space="preserve">gas </w:t>
      </w:r>
      <w:r>
        <w:rPr>
          <w:rFonts w:ascii="Futura Std Book" w:hAnsi="Futura Std Book"/>
          <w:sz w:val="22"/>
          <w:szCs w:val="22"/>
          <w:lang w:val="en-GB"/>
        </w:rPr>
        <w:t>on RAEC 270 MMscfd, in case the 70 MMscfd production will be coming from the fields whose production will be tied-in to the Okpokunou pipeline, or even from Okpokunou itself.</w:t>
      </w:r>
    </w:p>
    <w:p w14:paraId="6A7B158F" w14:textId="77777777" w:rsidR="00DC716E" w:rsidRDefault="00000000">
      <w:pPr>
        <w:numPr>
          <w:ilvl w:val="0"/>
          <w:numId w:val="1"/>
        </w:numPr>
        <w:spacing w:before="120" w:after="120" w:line="276" w:lineRule="auto"/>
        <w:ind w:left="714" w:hanging="357"/>
        <w:jc w:val="both"/>
        <w:rPr>
          <w:rFonts w:ascii="Futura Std Book" w:hAnsi="Futura Std Book"/>
          <w:sz w:val="22"/>
          <w:szCs w:val="22"/>
        </w:rPr>
      </w:pPr>
      <w:r>
        <w:rPr>
          <w:rFonts w:ascii="Futura Std Book" w:hAnsi="Futura Std Book"/>
          <w:b/>
          <w:bCs/>
          <w:sz w:val="22"/>
          <w:szCs w:val="22"/>
          <w:lang w:val="en-GB"/>
        </w:rPr>
        <w:t>3</w:t>
      </w:r>
      <w:r>
        <w:rPr>
          <w:rFonts w:ascii="Futura Std Book" w:hAnsi="Futura Std Book"/>
          <w:b/>
          <w:bCs/>
          <w:sz w:val="22"/>
          <w:szCs w:val="22"/>
        </w:rPr>
        <w:t xml:space="preserve">0 MMscfd </w:t>
      </w:r>
      <w:r>
        <w:rPr>
          <w:rFonts w:ascii="Futura Std Book" w:hAnsi="Futura Std Book"/>
          <w:b/>
          <w:bCs/>
          <w:sz w:val="22"/>
          <w:szCs w:val="22"/>
          <w:lang w:val="en-GB"/>
        </w:rPr>
        <w:t xml:space="preserve">design allowance, </w:t>
      </w:r>
      <w:r>
        <w:rPr>
          <w:rFonts w:ascii="Futura Std Book" w:hAnsi="Futura Std Book"/>
          <w:sz w:val="22"/>
          <w:szCs w:val="22"/>
          <w:lang w:val="en-GB"/>
        </w:rPr>
        <w:t xml:space="preserve">- </w:t>
      </w:r>
      <w:r>
        <w:rPr>
          <w:rFonts w:ascii="Futura Std Book" w:hAnsi="Futura Std Book"/>
          <w:sz w:val="22"/>
          <w:szCs w:val="22"/>
        </w:rPr>
        <w:t>for production upside</w:t>
      </w:r>
    </w:p>
    <w:p w14:paraId="0EF707BD" w14:textId="77777777" w:rsidR="00DC716E" w:rsidRDefault="00000000">
      <w:pPr>
        <w:pStyle w:val="ListParagraph"/>
        <w:numPr>
          <w:ilvl w:val="0"/>
          <w:numId w:val="1"/>
        </w:numPr>
        <w:spacing w:before="120" w:after="120" w:line="276" w:lineRule="auto"/>
        <w:ind w:left="714" w:hanging="357"/>
        <w:jc w:val="both"/>
        <w:rPr>
          <w:rFonts w:ascii="Futura Std Book" w:hAnsi="Futura Std Book"/>
          <w:sz w:val="22"/>
          <w:szCs w:val="22"/>
        </w:rPr>
      </w:pPr>
      <w:r>
        <w:rPr>
          <w:rFonts w:ascii="Futura Std Book" w:hAnsi="Futura Std Book"/>
          <w:sz w:val="22"/>
          <w:szCs w:val="22"/>
        </w:rPr>
        <w:t xml:space="preserve">Total Design Capacity: </w:t>
      </w:r>
      <w:r>
        <w:rPr>
          <w:rFonts w:ascii="Futura Std Book" w:hAnsi="Futura Std Book"/>
          <w:b/>
          <w:bCs/>
          <w:sz w:val="22"/>
          <w:szCs w:val="22"/>
        </w:rPr>
        <w:t>300 MMscfd</w:t>
      </w:r>
    </w:p>
    <w:p w14:paraId="35F089A5" w14:textId="77777777" w:rsidR="00DC716E" w:rsidRDefault="00000000">
      <w:pPr>
        <w:spacing w:before="120" w:after="120" w:line="276" w:lineRule="auto"/>
        <w:ind w:left="340"/>
        <w:jc w:val="both"/>
        <w:rPr>
          <w:rFonts w:ascii="Futura Std Book" w:hAnsi="Futura Std Book"/>
          <w:sz w:val="22"/>
          <w:szCs w:val="22"/>
        </w:rPr>
      </w:pPr>
      <w:r>
        <w:rPr>
          <w:rFonts w:ascii="Futura Std Book" w:hAnsi="Futura Std Book"/>
          <w:sz w:val="22"/>
          <w:szCs w:val="22"/>
        </w:rPr>
        <w:t>The 300 MMscfd will flow to the BBOU manifold, from where the gas will join the BBOU enroute to ELEP via an existing/planned 20” x 8km to the ELEP M/F, enroute through 28-inch × 32 km trunkline to the Akabel Gas Processing Hub. At Akabel, the gas will be processed as feedstock for a Methanol Manufacturing Plant.</w:t>
      </w:r>
    </w:p>
    <w:p w14:paraId="67DD4A51" w14:textId="77777777" w:rsidR="00DC716E" w:rsidRDefault="00DC716E">
      <w:pPr>
        <w:spacing w:before="120" w:after="120" w:line="276" w:lineRule="auto"/>
        <w:ind w:left="340"/>
        <w:rPr>
          <w:rFonts w:ascii="Futura Std Book" w:hAnsi="Futura Std Book"/>
          <w:sz w:val="22"/>
          <w:szCs w:val="22"/>
          <w:lang w:val="en-GB"/>
        </w:rPr>
      </w:pPr>
    </w:p>
    <w:p w14:paraId="2F78FB4A" w14:textId="77777777" w:rsidR="00DC716E" w:rsidRDefault="00DC716E">
      <w:pPr>
        <w:spacing w:before="120" w:after="120" w:line="276" w:lineRule="auto"/>
        <w:ind w:left="340"/>
        <w:rPr>
          <w:rFonts w:ascii="Futura Std Book" w:hAnsi="Futura Std Book"/>
          <w:sz w:val="22"/>
          <w:szCs w:val="22"/>
          <w:lang w:val="en-GB"/>
        </w:rPr>
      </w:pPr>
    </w:p>
    <w:p w14:paraId="4F4D1502" w14:textId="77777777" w:rsidR="00DC716E" w:rsidRDefault="00DC716E">
      <w:pPr>
        <w:spacing w:before="120" w:after="120" w:line="276" w:lineRule="auto"/>
        <w:ind w:left="340"/>
        <w:rPr>
          <w:rFonts w:ascii="Futura Std Book" w:hAnsi="Futura Std Book"/>
          <w:sz w:val="22"/>
          <w:szCs w:val="22"/>
          <w:lang w:val="en-GB"/>
        </w:rPr>
      </w:pPr>
    </w:p>
    <w:p w14:paraId="5B2BC05F" w14:textId="77777777" w:rsidR="00DC716E" w:rsidRDefault="00000000">
      <w:pPr>
        <w:rPr>
          <w:rFonts w:ascii="Futura Std Book" w:hAnsi="Futura Std Book"/>
          <w:b/>
          <w:bCs/>
          <w:sz w:val="22"/>
          <w:szCs w:val="22"/>
        </w:rPr>
      </w:pPr>
      <w:r>
        <w:rPr>
          <w:rFonts w:ascii="Futura Std Book" w:hAnsi="Futura Std Book"/>
          <w:b/>
          <w:bCs/>
          <w:sz w:val="22"/>
          <w:szCs w:val="22"/>
        </w:rPr>
        <w:t>2. System Integration</w:t>
      </w:r>
    </w:p>
    <w:p w14:paraId="387FE3C4" w14:textId="77777777" w:rsidR="00DC716E" w:rsidRDefault="00000000">
      <w:pPr>
        <w:spacing w:before="120" w:after="120" w:line="276" w:lineRule="auto"/>
        <w:ind w:left="340"/>
        <w:rPr>
          <w:rFonts w:ascii="Futura Std Book" w:hAnsi="Futura Std Book"/>
          <w:sz w:val="22"/>
          <w:szCs w:val="22"/>
        </w:rPr>
      </w:pPr>
      <w:r>
        <w:rPr>
          <w:rFonts w:ascii="Futura Std Book" w:hAnsi="Futura Std Book"/>
          <w:sz w:val="22"/>
          <w:szCs w:val="22"/>
        </w:rPr>
        <w:t>Gas will flow:</w:t>
      </w:r>
    </w:p>
    <w:p w14:paraId="1D519538" w14:textId="77777777" w:rsidR="00DC716E" w:rsidRDefault="00000000">
      <w:pPr>
        <w:numPr>
          <w:ilvl w:val="0"/>
          <w:numId w:val="14"/>
        </w:numPr>
        <w:spacing w:before="120" w:after="120" w:line="276" w:lineRule="auto"/>
        <w:jc w:val="both"/>
        <w:rPr>
          <w:rFonts w:ascii="Futura Std Book" w:hAnsi="Futura Std Book"/>
          <w:sz w:val="22"/>
          <w:szCs w:val="22"/>
        </w:rPr>
      </w:pPr>
      <w:r>
        <w:rPr>
          <w:rFonts w:ascii="Futura Std Book" w:hAnsi="Futura Std Book"/>
          <w:sz w:val="22"/>
          <w:szCs w:val="22"/>
        </w:rPr>
        <w:t>From OKNU to BBOU via the proposed 20” x ~ 85 km pipeline</w:t>
      </w:r>
    </w:p>
    <w:p w14:paraId="5DD655F7" w14:textId="77777777" w:rsidR="00DC716E" w:rsidRDefault="00000000">
      <w:pPr>
        <w:numPr>
          <w:ilvl w:val="0"/>
          <w:numId w:val="14"/>
        </w:numPr>
        <w:spacing w:before="120" w:after="120" w:line="276" w:lineRule="auto"/>
        <w:jc w:val="both"/>
        <w:rPr>
          <w:rFonts w:ascii="Futura Std Book" w:hAnsi="Futura Std Book"/>
          <w:sz w:val="22"/>
          <w:szCs w:val="22"/>
        </w:rPr>
      </w:pPr>
      <w:r>
        <w:rPr>
          <w:rFonts w:ascii="Futura Std Book" w:hAnsi="Futura Std Book"/>
          <w:sz w:val="22"/>
          <w:szCs w:val="22"/>
        </w:rPr>
        <w:lastRenderedPageBreak/>
        <w:t xml:space="preserve">From BBOU through an existing/planned </w:t>
      </w:r>
      <w:r>
        <w:rPr>
          <w:rFonts w:ascii="Futura Std Book" w:hAnsi="Futura Std Book"/>
          <w:b/>
          <w:bCs/>
          <w:sz w:val="22"/>
          <w:szCs w:val="22"/>
        </w:rPr>
        <w:t>20” × ~8 km</w:t>
      </w:r>
      <w:r>
        <w:rPr>
          <w:rFonts w:ascii="Futura Std Book" w:hAnsi="Futura Std Book"/>
          <w:sz w:val="22"/>
          <w:szCs w:val="22"/>
        </w:rPr>
        <w:t xml:space="preserve"> line to ELEP</w:t>
      </w:r>
    </w:p>
    <w:p w14:paraId="02ACCFA8" w14:textId="77777777" w:rsidR="00DC716E" w:rsidRDefault="00000000">
      <w:pPr>
        <w:numPr>
          <w:ilvl w:val="0"/>
          <w:numId w:val="14"/>
        </w:numPr>
        <w:spacing w:before="120" w:after="120" w:line="276" w:lineRule="auto"/>
        <w:jc w:val="both"/>
        <w:rPr>
          <w:rFonts w:ascii="Futura Std Book" w:hAnsi="Futura Std Book"/>
          <w:sz w:val="22"/>
          <w:szCs w:val="22"/>
        </w:rPr>
      </w:pPr>
      <w:r>
        <w:rPr>
          <w:rFonts w:ascii="Futura Std Book" w:hAnsi="Futura Std Book"/>
          <w:sz w:val="22"/>
          <w:szCs w:val="22"/>
        </w:rPr>
        <w:t xml:space="preserve">From ELEP through a </w:t>
      </w:r>
      <w:r>
        <w:rPr>
          <w:rFonts w:ascii="Futura Std Book" w:hAnsi="Futura Std Book"/>
          <w:b/>
          <w:bCs/>
          <w:sz w:val="22"/>
          <w:szCs w:val="22"/>
        </w:rPr>
        <w:t xml:space="preserve">28” × </w:t>
      </w:r>
      <w:r>
        <w:rPr>
          <w:rFonts w:ascii="Futura Std Book" w:hAnsi="Futura Std Book"/>
          <w:sz w:val="22"/>
          <w:szCs w:val="22"/>
        </w:rPr>
        <w:t xml:space="preserve">~ </w:t>
      </w:r>
      <w:r>
        <w:rPr>
          <w:rFonts w:ascii="Futura Std Book" w:hAnsi="Futura Std Book"/>
          <w:b/>
          <w:bCs/>
          <w:sz w:val="22"/>
          <w:szCs w:val="22"/>
        </w:rPr>
        <w:t>32 km</w:t>
      </w:r>
      <w:r>
        <w:rPr>
          <w:rFonts w:ascii="Futura Std Book" w:hAnsi="Futura Std Book"/>
          <w:sz w:val="22"/>
          <w:szCs w:val="22"/>
        </w:rPr>
        <w:t xml:space="preserve"> trunkline to the Akabel Gas Processing Hub</w:t>
      </w:r>
    </w:p>
    <w:p w14:paraId="3AA71B3A" w14:textId="77777777" w:rsidR="00DC716E" w:rsidRDefault="00000000">
      <w:pPr>
        <w:spacing w:before="120" w:after="120" w:line="276" w:lineRule="auto"/>
        <w:ind w:left="340"/>
        <w:jc w:val="both"/>
        <w:rPr>
          <w:rFonts w:ascii="Futura Std Book" w:hAnsi="Futura Std Book"/>
          <w:sz w:val="22"/>
          <w:szCs w:val="22"/>
        </w:rPr>
      </w:pPr>
      <w:r>
        <w:rPr>
          <w:rFonts w:ascii="Futura Std Book" w:hAnsi="Futura Std Book"/>
          <w:sz w:val="22"/>
          <w:szCs w:val="22"/>
        </w:rPr>
        <w:t>At Akabel, the gas will be processed as feedstock for a Methanol Manufacturing Plant.</w:t>
      </w:r>
    </w:p>
    <w:p w14:paraId="37CC4695" w14:textId="77777777" w:rsidR="00DC716E" w:rsidRDefault="00000000">
      <w:pPr>
        <w:spacing w:before="120" w:after="120" w:line="276" w:lineRule="auto"/>
        <w:ind w:left="340"/>
        <w:jc w:val="both"/>
        <w:rPr>
          <w:rFonts w:ascii="Futura Std Book" w:hAnsi="Futura Std Book"/>
          <w:sz w:val="22"/>
          <w:szCs w:val="22"/>
        </w:rPr>
      </w:pPr>
      <w:r>
        <w:rPr>
          <w:rFonts w:ascii="Futura Std Book" w:hAnsi="Futura Std Book"/>
          <w:sz w:val="22"/>
          <w:szCs w:val="22"/>
        </w:rPr>
        <w:t xml:space="preserve">The OKNU–BBOU pipeline shall therefore be designed to reliably transport up to </w:t>
      </w:r>
      <w:r>
        <w:rPr>
          <w:rFonts w:ascii="Futura Std Book" w:hAnsi="Futura Std Book"/>
          <w:b/>
          <w:bCs/>
          <w:sz w:val="22"/>
          <w:szCs w:val="22"/>
        </w:rPr>
        <w:t>300 MMscfd</w:t>
      </w:r>
      <w:r>
        <w:rPr>
          <w:rFonts w:ascii="Futura Std Book" w:hAnsi="Futura Std Book"/>
          <w:sz w:val="22"/>
          <w:szCs w:val="22"/>
        </w:rPr>
        <w:t xml:space="preserve"> under all operating scenarios, while maintaining full flow assurance across the integrated </w:t>
      </w:r>
      <w:r>
        <w:rPr>
          <w:rFonts w:ascii="Futura Std Book" w:hAnsi="Futura Std Book"/>
          <w:b/>
          <w:bCs/>
          <w:sz w:val="22"/>
          <w:szCs w:val="22"/>
        </w:rPr>
        <w:t>OKNU–BBOU–ELEP–AKAB</w:t>
      </w:r>
      <w:r>
        <w:rPr>
          <w:rFonts w:ascii="Futura Std Book" w:hAnsi="Futura Std Book"/>
          <w:sz w:val="22"/>
          <w:szCs w:val="22"/>
        </w:rPr>
        <w:t xml:space="preserve"> pipeline network, ensuring delivery of the target </w:t>
      </w:r>
      <w:r>
        <w:rPr>
          <w:rFonts w:ascii="Futura Std Book" w:hAnsi="Futura Std Book"/>
          <w:b/>
          <w:bCs/>
          <w:sz w:val="22"/>
          <w:szCs w:val="22"/>
        </w:rPr>
        <w:t>500 MMscfd</w:t>
      </w:r>
      <w:r>
        <w:rPr>
          <w:rFonts w:ascii="Futura Std Book" w:hAnsi="Futura Std Book"/>
          <w:sz w:val="22"/>
          <w:szCs w:val="22"/>
        </w:rPr>
        <w:t xml:space="preserve"> to the Gas Hub.</w:t>
      </w:r>
    </w:p>
    <w:p w14:paraId="32BC89B0" w14:textId="77777777" w:rsidR="00DC716E" w:rsidRDefault="00000000">
      <w:pPr>
        <w:spacing w:before="120" w:after="120" w:line="276" w:lineRule="auto"/>
        <w:rPr>
          <w:rFonts w:ascii="Futura Std Book" w:hAnsi="Futura Std Book"/>
          <w:b/>
          <w:bCs/>
          <w:sz w:val="22"/>
          <w:szCs w:val="22"/>
        </w:rPr>
      </w:pPr>
      <w:r>
        <w:rPr>
          <w:rFonts w:ascii="Futura Std Book" w:hAnsi="Futura Std Book"/>
          <w:b/>
          <w:bCs/>
          <w:sz w:val="22"/>
          <w:szCs w:val="22"/>
        </w:rPr>
        <w:t>Pipeline Routing and Terrain</w:t>
      </w:r>
    </w:p>
    <w:p w14:paraId="05FAEA53" w14:textId="77777777" w:rsidR="00DC716E" w:rsidRDefault="00000000">
      <w:pPr>
        <w:jc w:val="both"/>
        <w:rPr>
          <w:rFonts w:ascii="Futura Std Book" w:hAnsi="Futura Std Book"/>
          <w:sz w:val="22"/>
          <w:szCs w:val="22"/>
        </w:rPr>
      </w:pPr>
      <w:r>
        <w:rPr>
          <w:rFonts w:ascii="Futura Std Book" w:hAnsi="Futura Std Book"/>
          <w:sz w:val="22"/>
          <w:szCs w:val="22"/>
        </w:rPr>
        <w:t>The approximately 85 km pipeline will traverse challenging Niger Delta swamp terrain and include:</w:t>
      </w:r>
    </w:p>
    <w:p w14:paraId="05FC2D46" w14:textId="7334797D" w:rsidR="00DC716E" w:rsidRDefault="00000000">
      <w:pPr>
        <w:numPr>
          <w:ilvl w:val="0"/>
          <w:numId w:val="15"/>
        </w:numPr>
        <w:jc w:val="both"/>
        <w:rPr>
          <w:rFonts w:ascii="Futura Std Book" w:hAnsi="Futura Std Book"/>
          <w:sz w:val="22"/>
          <w:szCs w:val="22"/>
        </w:rPr>
      </w:pPr>
      <w:r>
        <w:rPr>
          <w:rFonts w:ascii="Futura Std Book" w:hAnsi="Futura Std Book"/>
          <w:sz w:val="22"/>
          <w:szCs w:val="22"/>
        </w:rPr>
        <w:t xml:space="preserve">One major crossing of the </w:t>
      </w:r>
      <w:r>
        <w:rPr>
          <w:rFonts w:ascii="Futura Std Book" w:hAnsi="Futura Std Book"/>
          <w:b/>
          <w:bCs/>
          <w:sz w:val="22"/>
          <w:szCs w:val="22"/>
        </w:rPr>
        <w:t>Rive</w:t>
      </w:r>
      <w:r w:rsidR="007B3BCB">
        <w:rPr>
          <w:rFonts w:ascii="Futura Std Book" w:hAnsi="Futura Std Book"/>
          <w:b/>
          <w:bCs/>
          <w:sz w:val="22"/>
          <w:szCs w:val="22"/>
        </w:rPr>
        <w:t xml:space="preserve">r Niger, </w:t>
      </w:r>
      <w:r>
        <w:rPr>
          <w:rFonts w:ascii="Futura Std Book" w:hAnsi="Futura Std Book"/>
          <w:sz w:val="22"/>
          <w:szCs w:val="22"/>
        </w:rPr>
        <w:t xml:space="preserve">(a distributary of the </w:t>
      </w:r>
      <w:r>
        <w:rPr>
          <w:rFonts w:ascii="Futura Std Book" w:hAnsi="Futura Std Book"/>
          <w:b/>
          <w:bCs/>
          <w:sz w:val="22"/>
          <w:szCs w:val="22"/>
        </w:rPr>
        <w:t>Niger River</w:t>
      </w:r>
      <w:r>
        <w:rPr>
          <w:rFonts w:ascii="Futura Std Book" w:hAnsi="Futura Std Book"/>
          <w:sz w:val="22"/>
          <w:szCs w:val="22"/>
        </w:rPr>
        <w:t>), estimated at:</w:t>
      </w:r>
    </w:p>
    <w:p w14:paraId="366195F8" w14:textId="77777777" w:rsidR="00DC716E" w:rsidRDefault="00000000">
      <w:pPr>
        <w:numPr>
          <w:ilvl w:val="1"/>
          <w:numId w:val="15"/>
        </w:numPr>
        <w:spacing w:after="0" w:line="276" w:lineRule="auto"/>
        <w:ind w:left="1151" w:hanging="357"/>
        <w:rPr>
          <w:rFonts w:ascii="Futura Std Book" w:hAnsi="Futura Std Book"/>
          <w:sz w:val="22"/>
          <w:szCs w:val="22"/>
        </w:rPr>
      </w:pPr>
      <w:r>
        <w:rPr>
          <w:rFonts w:ascii="Futura Std Book" w:hAnsi="Futura Std Book"/>
          <w:sz w:val="22"/>
          <w:szCs w:val="22"/>
        </w:rPr>
        <w:t>200 m width</w:t>
      </w:r>
    </w:p>
    <w:p w14:paraId="58C32621" w14:textId="77777777" w:rsidR="00DC716E" w:rsidRDefault="00000000">
      <w:pPr>
        <w:numPr>
          <w:ilvl w:val="1"/>
          <w:numId w:val="15"/>
        </w:numPr>
        <w:spacing w:after="0" w:line="276" w:lineRule="auto"/>
        <w:ind w:left="1151" w:hanging="357"/>
        <w:rPr>
          <w:rFonts w:ascii="Futura Std Book" w:hAnsi="Futura Std Book"/>
          <w:sz w:val="22"/>
          <w:szCs w:val="22"/>
        </w:rPr>
      </w:pPr>
      <w:r>
        <w:rPr>
          <w:rFonts w:ascii="Futura Std Book" w:hAnsi="Futura Std Book"/>
          <w:sz w:val="22"/>
          <w:szCs w:val="22"/>
        </w:rPr>
        <w:t>9 m water depth</w:t>
      </w:r>
    </w:p>
    <w:p w14:paraId="519AB46D" w14:textId="77777777" w:rsidR="00DC716E" w:rsidRDefault="00000000">
      <w:pPr>
        <w:numPr>
          <w:ilvl w:val="0"/>
          <w:numId w:val="15"/>
        </w:numPr>
        <w:spacing w:before="120" w:after="120" w:line="276" w:lineRule="auto"/>
        <w:ind w:left="714" w:hanging="357"/>
        <w:rPr>
          <w:rFonts w:ascii="Futura Std Book" w:hAnsi="Futura Std Book"/>
          <w:sz w:val="22"/>
          <w:szCs w:val="22"/>
        </w:rPr>
      </w:pPr>
      <w:r>
        <w:rPr>
          <w:rFonts w:ascii="Futura Std Book" w:hAnsi="Futura Std Book"/>
          <w:sz w:val="22"/>
          <w:szCs w:val="22"/>
        </w:rPr>
        <w:t>Four (4) additional river crossings</w:t>
      </w:r>
    </w:p>
    <w:p w14:paraId="37089DC7" w14:textId="77777777" w:rsidR="00DC716E" w:rsidRDefault="00000000">
      <w:pPr>
        <w:numPr>
          <w:ilvl w:val="0"/>
          <w:numId w:val="15"/>
        </w:numPr>
        <w:spacing w:before="120" w:after="120" w:line="276" w:lineRule="auto"/>
        <w:rPr>
          <w:rFonts w:ascii="Futura Std Book" w:hAnsi="Futura Std Book"/>
          <w:sz w:val="22"/>
          <w:szCs w:val="22"/>
        </w:rPr>
      </w:pPr>
      <w:r>
        <w:rPr>
          <w:rFonts w:ascii="Futura Std Book" w:hAnsi="Futura Std Book"/>
          <w:sz w:val="22"/>
          <w:szCs w:val="22"/>
        </w:rPr>
        <w:t>Eight (8) creek crossings</w:t>
      </w:r>
    </w:p>
    <w:p w14:paraId="6099AF83" w14:textId="77777777" w:rsidR="00DC716E" w:rsidRDefault="00000000">
      <w:pPr>
        <w:numPr>
          <w:ilvl w:val="0"/>
          <w:numId w:val="15"/>
        </w:numPr>
        <w:rPr>
          <w:rFonts w:ascii="Futura Std Book" w:hAnsi="Futura Std Book"/>
          <w:sz w:val="22"/>
          <w:szCs w:val="22"/>
        </w:rPr>
      </w:pPr>
      <w:r>
        <w:rPr>
          <w:rFonts w:ascii="Futura Std Book" w:hAnsi="Futura Std Book"/>
          <w:sz w:val="22"/>
          <w:szCs w:val="22"/>
        </w:rPr>
        <w:t>Standard inlet manifold facilities at OKNU</w:t>
      </w:r>
    </w:p>
    <w:p w14:paraId="02EF14BA" w14:textId="77777777" w:rsidR="00DC716E" w:rsidRDefault="00000000">
      <w:pPr>
        <w:numPr>
          <w:ilvl w:val="0"/>
          <w:numId w:val="15"/>
        </w:numPr>
        <w:rPr>
          <w:rFonts w:ascii="Futura Std Book" w:hAnsi="Futura Std Book"/>
          <w:sz w:val="22"/>
          <w:szCs w:val="22"/>
        </w:rPr>
      </w:pPr>
      <w:r>
        <w:rPr>
          <w:rFonts w:ascii="Futura Std Book" w:hAnsi="Futura Std Book"/>
          <w:sz w:val="22"/>
          <w:szCs w:val="22"/>
        </w:rPr>
        <w:t>Terminal manifold facilities at BBOU</w:t>
      </w:r>
    </w:p>
    <w:p w14:paraId="28FAD8C5" w14:textId="77777777" w:rsidR="00DC716E" w:rsidRDefault="00000000">
      <w:pPr>
        <w:jc w:val="both"/>
        <w:rPr>
          <w:rFonts w:ascii="Futura Std Book" w:hAnsi="Futura Std Book"/>
          <w:sz w:val="22"/>
          <w:szCs w:val="22"/>
        </w:rPr>
      </w:pPr>
      <w:r>
        <w:rPr>
          <w:rFonts w:ascii="Futura Std Book" w:hAnsi="Futura Std Book"/>
          <w:sz w:val="22"/>
          <w:szCs w:val="22"/>
        </w:rPr>
        <w:t>Special crossing methodologies (e.g., HDD, microtunneling, or cofferdam/trench methods) will be evaluated during FEED based on geotechnical and bathymetric investigations.</w:t>
      </w:r>
    </w:p>
    <w:p w14:paraId="3A5AD60F" w14:textId="77777777" w:rsidR="00DC716E" w:rsidRDefault="00DC716E">
      <w:pPr>
        <w:jc w:val="both"/>
        <w:rPr>
          <w:rFonts w:ascii="Futura Std Book" w:hAnsi="Futura Std Book"/>
          <w:sz w:val="22"/>
          <w:szCs w:val="22"/>
        </w:rPr>
      </w:pPr>
    </w:p>
    <w:p w14:paraId="49D2DBC9" w14:textId="77777777" w:rsidR="00DC716E" w:rsidRDefault="00000000">
      <w:pPr>
        <w:rPr>
          <w:rFonts w:ascii="Futura Std Book" w:hAnsi="Futura Std Book"/>
          <w:b/>
          <w:bCs/>
          <w:sz w:val="22"/>
          <w:szCs w:val="22"/>
        </w:rPr>
      </w:pPr>
      <w:r>
        <w:rPr>
          <w:rFonts w:ascii="Futura Std Book" w:hAnsi="Futura Std Book"/>
          <w:b/>
          <w:bCs/>
          <w:sz w:val="22"/>
          <w:szCs w:val="22"/>
        </w:rPr>
        <w:t>Pipeline Size Decision</w:t>
      </w:r>
    </w:p>
    <w:p w14:paraId="39467BCC" w14:textId="77777777" w:rsidR="00DC716E" w:rsidRDefault="00000000">
      <w:pPr>
        <w:jc w:val="both"/>
        <w:rPr>
          <w:rFonts w:ascii="Futura Std Book" w:hAnsi="Futura Std Book"/>
          <w:sz w:val="22"/>
          <w:szCs w:val="22"/>
        </w:rPr>
      </w:pPr>
      <w:r>
        <w:rPr>
          <w:rFonts w:ascii="Futura Std Book" w:hAnsi="Futura Std Book"/>
          <w:sz w:val="22"/>
          <w:szCs w:val="22"/>
        </w:rPr>
        <w:t xml:space="preserve">The pipeline diameter shall be selected as the </w:t>
      </w:r>
      <w:r>
        <w:rPr>
          <w:rFonts w:ascii="Futura Std Book" w:hAnsi="Futura Std Book"/>
          <w:b/>
          <w:bCs/>
          <w:sz w:val="22"/>
          <w:szCs w:val="22"/>
        </w:rPr>
        <w:t>optimum commercial size</w:t>
      </w:r>
      <w:r>
        <w:rPr>
          <w:rFonts w:ascii="Futura Std Book" w:hAnsi="Futura Std Book"/>
          <w:sz w:val="22"/>
          <w:szCs w:val="22"/>
        </w:rPr>
        <w:t xml:space="preserve"> capable of reliably transporting the forecast gas volumes to BBOU at a delivery pressure sufficient to ensure that the combined streams from BBOU arrive at the Gas Plant inlet at the required </w:t>
      </w:r>
      <w:r>
        <w:rPr>
          <w:rFonts w:ascii="Futura Std Book" w:hAnsi="Futura Std Book"/>
          <w:b/>
          <w:bCs/>
          <w:sz w:val="22"/>
          <w:szCs w:val="22"/>
        </w:rPr>
        <w:t>60 barg</w:t>
      </w:r>
      <w:r>
        <w:rPr>
          <w:rFonts w:ascii="Futura Std Book" w:hAnsi="Futura Std Book"/>
          <w:sz w:val="22"/>
          <w:szCs w:val="22"/>
        </w:rPr>
        <w:t>.</w:t>
      </w:r>
    </w:p>
    <w:p w14:paraId="6008096A" w14:textId="77777777" w:rsidR="00DC716E" w:rsidRDefault="00000000">
      <w:pPr>
        <w:jc w:val="both"/>
        <w:rPr>
          <w:rFonts w:ascii="Futura Std Book" w:hAnsi="Futura Std Book"/>
          <w:sz w:val="22"/>
          <w:szCs w:val="22"/>
        </w:rPr>
      </w:pPr>
      <w:r>
        <w:rPr>
          <w:rFonts w:ascii="Futura Std Book" w:hAnsi="Futura Std Book"/>
          <w:sz w:val="22"/>
          <w:szCs w:val="22"/>
        </w:rPr>
        <w:t>The final diameter will be established through integrated hydraulic and flow assurance modelling of the full export corridor, including:</w:t>
      </w:r>
    </w:p>
    <w:p w14:paraId="2F5E0C36" w14:textId="33360B80" w:rsidR="00DC716E" w:rsidRDefault="00000000">
      <w:pPr>
        <w:numPr>
          <w:ilvl w:val="0"/>
          <w:numId w:val="17"/>
        </w:numPr>
        <w:jc w:val="both"/>
        <w:rPr>
          <w:rFonts w:ascii="Futura Std Book" w:hAnsi="Futura Std Book"/>
          <w:sz w:val="22"/>
          <w:szCs w:val="22"/>
        </w:rPr>
      </w:pPr>
      <w:r>
        <w:rPr>
          <w:rFonts w:ascii="Futura Std Book" w:hAnsi="Futura Std Book"/>
          <w:sz w:val="22"/>
          <w:szCs w:val="22"/>
        </w:rPr>
        <w:t>OKNU–BBOU pipeline (</w:t>
      </w:r>
      <w:r w:rsidR="00A95582">
        <w:rPr>
          <w:rFonts w:ascii="Futura Std Book" w:hAnsi="Futura Std Book"/>
          <w:sz w:val="22"/>
          <w:szCs w:val="22"/>
        </w:rPr>
        <w:t xml:space="preserve">new design </w:t>
      </w:r>
      <w:r>
        <w:rPr>
          <w:rFonts w:ascii="Futura Std Book" w:hAnsi="Futura Std Book"/>
          <w:sz w:val="22"/>
          <w:szCs w:val="22"/>
        </w:rPr>
        <w:t>subject line</w:t>
      </w:r>
      <w:r w:rsidR="00D40E4A">
        <w:rPr>
          <w:rFonts w:ascii="Futura Std Book" w:hAnsi="Futura Std Book"/>
          <w:sz w:val="22"/>
          <w:szCs w:val="22"/>
        </w:rPr>
        <w:t>, currently assessed at 20” – 24”</w:t>
      </w:r>
      <w:r>
        <w:rPr>
          <w:rFonts w:ascii="Futura Std Book" w:hAnsi="Futura Std Book"/>
          <w:sz w:val="22"/>
          <w:szCs w:val="22"/>
        </w:rPr>
        <w:t>)</w:t>
      </w:r>
    </w:p>
    <w:p w14:paraId="46075240" w14:textId="2A4E0BB8" w:rsidR="00DC716E" w:rsidRDefault="00D40E4A">
      <w:pPr>
        <w:numPr>
          <w:ilvl w:val="0"/>
          <w:numId w:val="17"/>
        </w:numPr>
        <w:jc w:val="both"/>
        <w:rPr>
          <w:rFonts w:ascii="Futura Std Book" w:hAnsi="Futura Std Book"/>
          <w:sz w:val="22"/>
          <w:szCs w:val="22"/>
        </w:rPr>
      </w:pPr>
      <w:r>
        <w:rPr>
          <w:rFonts w:ascii="Futura Std Book" w:hAnsi="Futura Std Book"/>
          <w:sz w:val="22"/>
          <w:szCs w:val="22"/>
        </w:rPr>
        <w:t>Existing Design 20” BBOU–ELEP pipeline, currently assessed at 20” – 24”</w:t>
      </w:r>
    </w:p>
    <w:p w14:paraId="21EB4AE7" w14:textId="2EE818AA" w:rsidR="00DC716E" w:rsidRDefault="00D40E4A">
      <w:pPr>
        <w:numPr>
          <w:ilvl w:val="0"/>
          <w:numId w:val="17"/>
        </w:numPr>
        <w:jc w:val="both"/>
        <w:rPr>
          <w:rFonts w:ascii="Futura Std Book" w:hAnsi="Futura Std Book"/>
          <w:sz w:val="22"/>
          <w:szCs w:val="22"/>
        </w:rPr>
      </w:pPr>
      <w:r>
        <w:rPr>
          <w:rFonts w:ascii="Futura Std Book" w:hAnsi="Futura Std Book"/>
          <w:sz w:val="22"/>
          <w:szCs w:val="22"/>
        </w:rPr>
        <w:t>Existing Design 28” ELEP–AKAB pipeline, currently assessed at 30” – 32”</w:t>
      </w:r>
    </w:p>
    <w:p w14:paraId="5AA537BD" w14:textId="77777777" w:rsidR="00DC716E" w:rsidRDefault="00000000">
      <w:pPr>
        <w:jc w:val="both"/>
        <w:rPr>
          <w:rFonts w:ascii="Futura Std Book" w:hAnsi="Futura Std Book"/>
          <w:sz w:val="22"/>
          <w:szCs w:val="22"/>
        </w:rPr>
      </w:pPr>
      <w:r>
        <w:rPr>
          <w:rFonts w:ascii="Futura Std Book" w:hAnsi="Futura Std Book"/>
          <w:sz w:val="22"/>
          <w:szCs w:val="22"/>
        </w:rPr>
        <w:t>System-wide validation will confirm that the selected diameter sustains the target throughput while maintaining pressure, temperature, and operability margins across all operating scenarios. Should modelling indicate hydraulic or flow assurance constraints within the downstream segments, re-sizing of the affected sections will be evaluated to preserve system integrity and performance.</w:t>
      </w:r>
    </w:p>
    <w:p w14:paraId="0F5833DE" w14:textId="77777777" w:rsidR="00DC716E" w:rsidRDefault="00000000">
      <w:pPr>
        <w:jc w:val="both"/>
        <w:rPr>
          <w:rFonts w:ascii="Futura Std Book" w:hAnsi="Futura Std Book"/>
          <w:sz w:val="22"/>
          <w:szCs w:val="22"/>
        </w:rPr>
      </w:pPr>
      <w:r>
        <w:rPr>
          <w:rFonts w:ascii="Futura Std Book" w:hAnsi="Futura Std Book"/>
          <w:sz w:val="22"/>
          <w:szCs w:val="22"/>
        </w:rPr>
        <w:lastRenderedPageBreak/>
        <w:t>Where the hydraulically optimal diameter differs materially from the commercially efficient size, competing options shall be comparatively assessed based on:</w:t>
      </w:r>
    </w:p>
    <w:p w14:paraId="45CA75D5" w14:textId="77777777" w:rsidR="00DC716E" w:rsidRDefault="00000000">
      <w:pPr>
        <w:numPr>
          <w:ilvl w:val="0"/>
          <w:numId w:val="18"/>
        </w:numPr>
        <w:jc w:val="both"/>
        <w:rPr>
          <w:rFonts w:ascii="Futura Std Book" w:hAnsi="Futura Std Book"/>
          <w:sz w:val="22"/>
          <w:szCs w:val="22"/>
        </w:rPr>
      </w:pPr>
      <w:r>
        <w:rPr>
          <w:rFonts w:ascii="Futura Std Book" w:hAnsi="Futura Std Book"/>
          <w:sz w:val="22"/>
          <w:szCs w:val="22"/>
        </w:rPr>
        <w:t>Capacity robustness and future expansion potential</w:t>
      </w:r>
    </w:p>
    <w:p w14:paraId="03175056" w14:textId="77777777" w:rsidR="00DC716E" w:rsidRDefault="00000000">
      <w:pPr>
        <w:numPr>
          <w:ilvl w:val="0"/>
          <w:numId w:val="18"/>
        </w:numPr>
        <w:jc w:val="both"/>
        <w:rPr>
          <w:rFonts w:ascii="Futura Std Book" w:hAnsi="Futura Std Book"/>
          <w:sz w:val="22"/>
          <w:szCs w:val="22"/>
        </w:rPr>
      </w:pPr>
      <w:r>
        <w:rPr>
          <w:rFonts w:ascii="Futura Std Book" w:hAnsi="Futura Std Book"/>
          <w:sz w:val="22"/>
          <w:szCs w:val="22"/>
        </w:rPr>
        <w:t>Flow assurance risks (liquids handling, turndown, slugging, hydrate margin)</w:t>
      </w:r>
    </w:p>
    <w:p w14:paraId="3071B28F" w14:textId="77777777" w:rsidR="00DC716E" w:rsidRDefault="00000000">
      <w:pPr>
        <w:numPr>
          <w:ilvl w:val="0"/>
          <w:numId w:val="18"/>
        </w:numPr>
        <w:jc w:val="both"/>
        <w:rPr>
          <w:rFonts w:ascii="Futura Std Book" w:hAnsi="Futura Std Book"/>
          <w:sz w:val="22"/>
          <w:szCs w:val="22"/>
        </w:rPr>
      </w:pPr>
      <w:r>
        <w:rPr>
          <w:rFonts w:ascii="Futura Std Book" w:hAnsi="Futura Std Book"/>
          <w:sz w:val="22"/>
          <w:szCs w:val="22"/>
        </w:rPr>
        <w:t>CAPEX and lifecycle OPEX implications</w:t>
      </w:r>
    </w:p>
    <w:p w14:paraId="14DBDE16" w14:textId="77777777" w:rsidR="00DC716E" w:rsidRDefault="00000000">
      <w:pPr>
        <w:numPr>
          <w:ilvl w:val="0"/>
          <w:numId w:val="18"/>
        </w:numPr>
        <w:jc w:val="both"/>
        <w:rPr>
          <w:rFonts w:ascii="Futura Std Book" w:hAnsi="Futura Std Book"/>
          <w:sz w:val="22"/>
          <w:szCs w:val="22"/>
        </w:rPr>
      </w:pPr>
      <w:r>
        <w:rPr>
          <w:rFonts w:ascii="Futura Std Book" w:hAnsi="Futura Std Book"/>
          <w:sz w:val="22"/>
          <w:szCs w:val="22"/>
        </w:rPr>
        <w:t>Constructability and swamp terrain constraints</w:t>
      </w:r>
    </w:p>
    <w:p w14:paraId="51E3BD12" w14:textId="77777777" w:rsidR="00DC716E" w:rsidRDefault="00000000">
      <w:pPr>
        <w:numPr>
          <w:ilvl w:val="0"/>
          <w:numId w:val="18"/>
        </w:numPr>
        <w:jc w:val="both"/>
        <w:rPr>
          <w:rFonts w:ascii="Futura Std Book" w:hAnsi="Futura Std Book"/>
          <w:sz w:val="22"/>
          <w:szCs w:val="22"/>
        </w:rPr>
      </w:pPr>
      <w:r>
        <w:rPr>
          <w:rFonts w:ascii="Futura Std Book" w:hAnsi="Futura Std Book"/>
          <w:sz w:val="22"/>
          <w:szCs w:val="22"/>
        </w:rPr>
        <w:t>Uncertainty in production forecast and ramp-up profile</w:t>
      </w:r>
    </w:p>
    <w:p w14:paraId="28D93588" w14:textId="77777777" w:rsidR="00DC716E" w:rsidRDefault="00000000">
      <w:pPr>
        <w:jc w:val="both"/>
        <w:rPr>
          <w:rFonts w:ascii="Futura Std Book" w:hAnsi="Futura Std Book"/>
          <w:sz w:val="22"/>
          <w:szCs w:val="22"/>
        </w:rPr>
      </w:pPr>
      <w:r>
        <w:rPr>
          <w:rFonts w:ascii="Futura Std Book" w:hAnsi="Futura Std Book"/>
          <w:sz w:val="22"/>
          <w:szCs w:val="22"/>
        </w:rPr>
        <w:t>The selected diameter will therefore represent a balanced, risk-informed decision that optimizes commercial viability, operational reliability, and long-term system flexibility.</w:t>
      </w:r>
    </w:p>
    <w:p w14:paraId="2FE75BA7" w14:textId="77777777" w:rsidR="00DC716E" w:rsidRDefault="00DC716E">
      <w:pPr>
        <w:jc w:val="both"/>
        <w:rPr>
          <w:rFonts w:ascii="Futura Std Book" w:hAnsi="Futura Std Book"/>
          <w:b/>
          <w:bCs/>
          <w:sz w:val="22"/>
          <w:szCs w:val="22"/>
        </w:rPr>
      </w:pPr>
    </w:p>
    <w:p w14:paraId="59B3E6D0" w14:textId="77777777" w:rsidR="00DC716E" w:rsidRDefault="00000000">
      <w:pPr>
        <w:jc w:val="both"/>
        <w:rPr>
          <w:rFonts w:ascii="Futura Std Book" w:hAnsi="Futura Std Book"/>
          <w:b/>
          <w:bCs/>
          <w:sz w:val="22"/>
          <w:szCs w:val="22"/>
        </w:rPr>
      </w:pPr>
      <w:r>
        <w:rPr>
          <w:rFonts w:ascii="Futura Std Book" w:hAnsi="Futura Std Book"/>
          <w:b/>
          <w:bCs/>
          <w:sz w:val="22"/>
          <w:szCs w:val="22"/>
        </w:rPr>
        <w:t>Scenarios of OKNU – BBOU Pipeline</w:t>
      </w:r>
    </w:p>
    <w:p w14:paraId="65AAAEE6" w14:textId="77777777" w:rsidR="00DC716E" w:rsidRDefault="00000000">
      <w:pPr>
        <w:pStyle w:val="ListParagraph"/>
        <w:numPr>
          <w:ilvl w:val="0"/>
          <w:numId w:val="20"/>
        </w:numPr>
        <w:spacing w:after="120" w:line="240" w:lineRule="auto"/>
        <w:rPr>
          <w:rFonts w:ascii="Futura Std Book" w:hAnsi="Futura Std Book"/>
          <w:sz w:val="22"/>
          <w:szCs w:val="22"/>
        </w:rPr>
      </w:pPr>
      <w:r>
        <w:rPr>
          <w:rFonts w:ascii="Futura Std Book" w:hAnsi="Futura Std Book"/>
          <w:sz w:val="22"/>
          <w:szCs w:val="22"/>
        </w:rPr>
        <w:t xml:space="preserve">Length Profile: - </w:t>
      </w:r>
    </w:p>
    <w:p w14:paraId="600498A0" w14:textId="77777777" w:rsidR="00DC716E" w:rsidRDefault="00000000">
      <w:pPr>
        <w:pStyle w:val="ListParagraph"/>
        <w:numPr>
          <w:ilvl w:val="0"/>
          <w:numId w:val="19"/>
        </w:numPr>
        <w:spacing w:after="120" w:line="240" w:lineRule="auto"/>
        <w:rPr>
          <w:rFonts w:ascii="Futura Std Book" w:hAnsi="Futura Std Book"/>
          <w:sz w:val="22"/>
          <w:szCs w:val="22"/>
        </w:rPr>
      </w:pPr>
      <w:r>
        <w:rPr>
          <w:rFonts w:ascii="Futura Std Book" w:hAnsi="Futura Std Book"/>
          <w:sz w:val="22"/>
          <w:szCs w:val="22"/>
        </w:rPr>
        <w:t>OKNU to Niger River Crossing: ~ 10.68 km</w:t>
      </w:r>
    </w:p>
    <w:p w14:paraId="2B60219F" w14:textId="77777777" w:rsidR="00DC716E" w:rsidRDefault="00000000">
      <w:pPr>
        <w:spacing w:after="120" w:line="240" w:lineRule="auto"/>
        <w:ind w:right="-711"/>
        <w:rPr>
          <w:b/>
          <w:bCs/>
          <w:sz w:val="28"/>
          <w:szCs w:val="28"/>
        </w:rPr>
      </w:pPr>
      <w:r>
        <w:rPr>
          <w:b/>
          <w:bCs/>
          <w:noProof/>
          <w:sz w:val="28"/>
          <w:szCs w:val="28"/>
        </w:rPr>
        <w:drawing>
          <wp:inline distT="0" distB="0" distL="0" distR="0" wp14:anchorId="4B728126" wp14:editId="02D1625B">
            <wp:extent cx="6130800" cy="3664800"/>
            <wp:effectExtent l="0" t="0" r="3810" b="0"/>
            <wp:docPr id="1586773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30800" cy="3664800"/>
                    </a:xfrm>
                    <a:prstGeom prst="rect">
                      <a:avLst/>
                    </a:prstGeom>
                    <a:noFill/>
                    <a:ln>
                      <a:noFill/>
                    </a:ln>
                  </pic:spPr>
                </pic:pic>
              </a:graphicData>
            </a:graphic>
          </wp:inline>
        </w:drawing>
      </w:r>
    </w:p>
    <w:p w14:paraId="21F68F07" w14:textId="77777777" w:rsidR="00DC716E" w:rsidRDefault="00DC716E">
      <w:pPr>
        <w:spacing w:after="120" w:line="240" w:lineRule="auto"/>
        <w:ind w:right="-711"/>
        <w:rPr>
          <w:b/>
          <w:bCs/>
          <w:sz w:val="28"/>
          <w:szCs w:val="28"/>
        </w:rPr>
      </w:pPr>
    </w:p>
    <w:p w14:paraId="0AD9D736" w14:textId="77777777" w:rsidR="00DC716E" w:rsidRDefault="00000000">
      <w:pPr>
        <w:pStyle w:val="ListParagraph"/>
        <w:numPr>
          <w:ilvl w:val="0"/>
          <w:numId w:val="19"/>
        </w:numPr>
        <w:spacing w:after="120" w:line="240" w:lineRule="auto"/>
        <w:ind w:left="714" w:hanging="357"/>
        <w:rPr>
          <w:rFonts w:ascii="Futura Std Book" w:hAnsi="Futura Std Book"/>
          <w:b/>
          <w:bCs/>
          <w:sz w:val="22"/>
          <w:szCs w:val="22"/>
        </w:rPr>
      </w:pPr>
      <w:r>
        <w:rPr>
          <w:rFonts w:ascii="Futura Std Book" w:hAnsi="Futura Std Book"/>
          <w:b/>
          <w:bCs/>
          <w:sz w:val="22"/>
          <w:szCs w:val="22"/>
        </w:rPr>
        <w:t>Niger River Crossing: ~ 167.61 m</w:t>
      </w:r>
    </w:p>
    <w:p w14:paraId="6221FA06" w14:textId="77777777" w:rsidR="00DC716E" w:rsidRDefault="00000000">
      <w:pPr>
        <w:spacing w:after="120" w:line="240" w:lineRule="auto"/>
        <w:rPr>
          <w:b/>
          <w:bCs/>
          <w:sz w:val="28"/>
          <w:szCs w:val="28"/>
        </w:rPr>
      </w:pPr>
      <w:r>
        <w:rPr>
          <w:b/>
          <w:bCs/>
          <w:noProof/>
          <w:sz w:val="28"/>
          <w:szCs w:val="28"/>
        </w:rPr>
        <w:lastRenderedPageBreak/>
        <w:drawing>
          <wp:inline distT="0" distB="0" distL="0" distR="0" wp14:anchorId="35B6DE7A" wp14:editId="4381C89D">
            <wp:extent cx="6130290" cy="4715916"/>
            <wp:effectExtent l="0" t="0" r="3810" b="8890"/>
            <wp:docPr id="17791447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40455" cy="4723736"/>
                    </a:xfrm>
                    <a:prstGeom prst="rect">
                      <a:avLst/>
                    </a:prstGeom>
                    <a:noFill/>
                    <a:ln>
                      <a:noFill/>
                    </a:ln>
                  </pic:spPr>
                </pic:pic>
              </a:graphicData>
            </a:graphic>
          </wp:inline>
        </w:drawing>
      </w:r>
    </w:p>
    <w:p w14:paraId="4C8195FD" w14:textId="77777777" w:rsidR="00DC716E" w:rsidRDefault="00DC716E">
      <w:pPr>
        <w:spacing w:after="120" w:line="240" w:lineRule="auto"/>
        <w:rPr>
          <w:b/>
          <w:bCs/>
          <w:sz w:val="28"/>
          <w:szCs w:val="28"/>
        </w:rPr>
      </w:pPr>
    </w:p>
    <w:p w14:paraId="2263F4A3" w14:textId="77777777" w:rsidR="00DC716E" w:rsidRDefault="00000000">
      <w:pPr>
        <w:pStyle w:val="ListParagraph"/>
        <w:numPr>
          <w:ilvl w:val="0"/>
          <w:numId w:val="19"/>
        </w:numPr>
        <w:spacing w:after="120" w:line="240" w:lineRule="auto"/>
        <w:ind w:left="714" w:hanging="357"/>
        <w:rPr>
          <w:rFonts w:ascii="Futura Std Book" w:hAnsi="Futura Std Book"/>
          <w:b/>
          <w:bCs/>
          <w:sz w:val="22"/>
          <w:szCs w:val="22"/>
        </w:rPr>
      </w:pPr>
      <w:r>
        <w:rPr>
          <w:rFonts w:ascii="Futura Std Book" w:hAnsi="Futura Std Book"/>
          <w:b/>
          <w:bCs/>
          <w:sz w:val="22"/>
          <w:szCs w:val="22"/>
        </w:rPr>
        <w:t>River Niger Crossing to AKABEL: ~ 114.26 km</w:t>
      </w:r>
    </w:p>
    <w:tbl>
      <w:tblPr>
        <w:tblStyle w:val="TableGrid"/>
        <w:tblW w:w="10201" w:type="dxa"/>
        <w:tblLook w:val="04A0" w:firstRow="1" w:lastRow="0" w:firstColumn="1" w:lastColumn="0" w:noHBand="0" w:noVBand="1"/>
      </w:tblPr>
      <w:tblGrid>
        <w:gridCol w:w="6876"/>
        <w:gridCol w:w="3325"/>
      </w:tblGrid>
      <w:tr w:rsidR="00DC716E" w14:paraId="52491E69" w14:textId="77777777">
        <w:tc>
          <w:tcPr>
            <w:tcW w:w="6876" w:type="dxa"/>
          </w:tcPr>
          <w:p w14:paraId="6FACD001" w14:textId="77777777" w:rsidR="00DC716E" w:rsidRDefault="00DC716E">
            <w:pPr>
              <w:spacing w:after="120"/>
              <w:rPr>
                <w:rFonts w:ascii="Futura Std Book" w:hAnsi="Futura Std Book"/>
                <w:b/>
                <w:bCs/>
                <w:sz w:val="22"/>
                <w:szCs w:val="22"/>
              </w:rPr>
            </w:pPr>
          </w:p>
        </w:tc>
        <w:tc>
          <w:tcPr>
            <w:tcW w:w="3325" w:type="dxa"/>
          </w:tcPr>
          <w:p w14:paraId="53B49872" w14:textId="77777777" w:rsidR="00DC716E" w:rsidRDefault="00000000">
            <w:pPr>
              <w:spacing w:after="120"/>
              <w:rPr>
                <w:rFonts w:ascii="Futura Std Book" w:hAnsi="Futura Std Book"/>
                <w:b/>
                <w:bCs/>
                <w:sz w:val="22"/>
                <w:szCs w:val="22"/>
              </w:rPr>
            </w:pPr>
            <w:r>
              <w:rPr>
                <w:rFonts w:ascii="Futura Std Book" w:hAnsi="Futura Std Book"/>
                <w:b/>
                <w:bCs/>
                <w:sz w:val="22"/>
                <w:szCs w:val="22"/>
              </w:rPr>
              <w:t>Scenario / Results Profile</w:t>
            </w:r>
          </w:p>
        </w:tc>
      </w:tr>
      <w:tr w:rsidR="00DC716E" w14:paraId="45047231" w14:textId="77777777">
        <w:tc>
          <w:tcPr>
            <w:tcW w:w="6876" w:type="dxa"/>
          </w:tcPr>
          <w:p w14:paraId="5A20898B" w14:textId="77777777" w:rsidR="00DC716E" w:rsidRDefault="00000000">
            <w:pPr>
              <w:spacing w:after="120"/>
              <w:rPr>
                <w:rFonts w:ascii="Futura Std Book" w:hAnsi="Futura Std Book"/>
                <w:b/>
                <w:bCs/>
                <w:sz w:val="22"/>
                <w:szCs w:val="22"/>
              </w:rPr>
            </w:pPr>
            <w:r>
              <w:rPr>
                <w:noProof/>
              </w:rPr>
              <w:drawing>
                <wp:inline distT="0" distB="0" distL="0" distR="0" wp14:anchorId="64F9F4CB" wp14:editId="7C82DB42">
                  <wp:extent cx="4229100" cy="3111361"/>
                  <wp:effectExtent l="0" t="0" r="0" b="0"/>
                  <wp:docPr id="18167081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73704" cy="3144176"/>
                          </a:xfrm>
                          <a:prstGeom prst="rect">
                            <a:avLst/>
                          </a:prstGeom>
                          <a:noFill/>
                          <a:ln>
                            <a:noFill/>
                          </a:ln>
                        </pic:spPr>
                      </pic:pic>
                    </a:graphicData>
                  </a:graphic>
                </wp:inline>
              </w:drawing>
            </w:r>
          </w:p>
        </w:tc>
        <w:tc>
          <w:tcPr>
            <w:tcW w:w="3325" w:type="dxa"/>
          </w:tcPr>
          <w:p w14:paraId="2D498CD0" w14:textId="77777777" w:rsidR="00DC716E" w:rsidRDefault="00DC716E">
            <w:pPr>
              <w:rPr>
                <w:rFonts w:ascii="Futura Std Book" w:hAnsi="Futura Std Book"/>
                <w:b/>
                <w:bCs/>
                <w:sz w:val="16"/>
                <w:szCs w:val="16"/>
              </w:rPr>
            </w:pPr>
          </w:p>
          <w:p w14:paraId="79ABCFF1" w14:textId="77777777" w:rsidR="00DC716E" w:rsidRDefault="00000000">
            <w:pPr>
              <w:pStyle w:val="ListParagraph"/>
              <w:numPr>
                <w:ilvl w:val="0"/>
                <w:numId w:val="21"/>
              </w:numPr>
              <w:spacing w:line="276" w:lineRule="auto"/>
              <w:ind w:left="170" w:hanging="113"/>
              <w:contextualSpacing w:val="0"/>
              <w:rPr>
                <w:rFonts w:ascii="Futura Std Book" w:hAnsi="Futura Std Book"/>
                <w:b/>
                <w:bCs/>
                <w:sz w:val="20"/>
                <w:szCs w:val="20"/>
              </w:rPr>
            </w:pPr>
            <w:r>
              <w:rPr>
                <w:rFonts w:ascii="Futura Std Book" w:hAnsi="Futura Std Book"/>
                <w:b/>
                <w:bCs/>
                <w:sz w:val="22"/>
                <w:szCs w:val="22"/>
              </w:rPr>
              <w:t>18in Pipeline-run - 270 MMSCFD Deliverability</w:t>
            </w:r>
            <w:r>
              <w:rPr>
                <w:rFonts w:ascii="Futura Std Book" w:hAnsi="Futura Std Book"/>
                <w:b/>
                <w:bCs/>
                <w:sz w:val="20"/>
                <w:szCs w:val="20"/>
              </w:rPr>
              <w:t xml:space="preserve">: </w:t>
            </w:r>
          </w:p>
          <w:p w14:paraId="4F553C39" w14:textId="77777777" w:rsidR="00DC716E" w:rsidRDefault="00000000">
            <w:pPr>
              <w:pStyle w:val="ListParagraph"/>
              <w:numPr>
                <w:ilvl w:val="0"/>
                <w:numId w:val="22"/>
              </w:numPr>
              <w:ind w:left="454" w:hanging="284"/>
              <w:contextualSpacing w:val="0"/>
              <w:rPr>
                <w:rFonts w:ascii="Futura Std Book" w:hAnsi="Futura Std Book"/>
                <w:sz w:val="18"/>
                <w:szCs w:val="18"/>
              </w:rPr>
            </w:pPr>
            <w:r>
              <w:rPr>
                <w:rFonts w:ascii="Futura Std Book" w:hAnsi="Futura Std Book"/>
                <w:sz w:val="18"/>
                <w:szCs w:val="18"/>
              </w:rPr>
              <w:t>Source Pressure – OKNU F-MF: ~ 164 barg</w:t>
            </w:r>
          </w:p>
          <w:p w14:paraId="13F4314C" w14:textId="77777777" w:rsidR="00DC716E" w:rsidRDefault="00000000">
            <w:pPr>
              <w:pStyle w:val="ListParagraph"/>
              <w:numPr>
                <w:ilvl w:val="0"/>
                <w:numId w:val="22"/>
              </w:numPr>
              <w:ind w:left="454" w:hanging="284"/>
              <w:contextualSpacing w:val="0"/>
              <w:rPr>
                <w:rFonts w:ascii="Futura Std Book" w:hAnsi="Futura Std Book"/>
                <w:sz w:val="18"/>
                <w:szCs w:val="18"/>
              </w:rPr>
            </w:pPr>
            <w:r>
              <w:rPr>
                <w:rFonts w:ascii="Futura Std Book" w:hAnsi="Futura Std Book"/>
                <w:sz w:val="18"/>
                <w:szCs w:val="18"/>
              </w:rPr>
              <w:t>Arrival Pressure – AKAB: 60 barg</w:t>
            </w:r>
          </w:p>
          <w:p w14:paraId="1A13FB3E" w14:textId="77777777" w:rsidR="00DC716E" w:rsidRDefault="00DC716E">
            <w:pPr>
              <w:rPr>
                <w:rFonts w:ascii="Futura Std Book" w:hAnsi="Futura Std Book"/>
                <w:sz w:val="18"/>
                <w:szCs w:val="18"/>
              </w:rPr>
            </w:pPr>
          </w:p>
          <w:p w14:paraId="0B9A29B5" w14:textId="77777777" w:rsidR="00DC716E" w:rsidRDefault="00000000">
            <w:pPr>
              <w:pStyle w:val="ListParagraph"/>
              <w:numPr>
                <w:ilvl w:val="0"/>
                <w:numId w:val="21"/>
              </w:numPr>
              <w:spacing w:line="276" w:lineRule="auto"/>
              <w:ind w:left="170" w:hanging="113"/>
              <w:contextualSpacing w:val="0"/>
              <w:rPr>
                <w:rFonts w:ascii="Futura Std Book" w:hAnsi="Futura Std Book"/>
                <w:b/>
                <w:bCs/>
                <w:sz w:val="20"/>
                <w:szCs w:val="20"/>
              </w:rPr>
            </w:pPr>
            <w:r>
              <w:rPr>
                <w:rFonts w:ascii="Futura Std Book" w:hAnsi="Futura Std Book"/>
                <w:b/>
                <w:bCs/>
                <w:sz w:val="22"/>
                <w:szCs w:val="22"/>
              </w:rPr>
              <w:t>20in Pipeline-run - 270 MMSCFD Deliverability</w:t>
            </w:r>
            <w:r>
              <w:rPr>
                <w:rFonts w:ascii="Futura Std Book" w:hAnsi="Futura Std Book"/>
                <w:b/>
                <w:bCs/>
                <w:sz w:val="20"/>
                <w:szCs w:val="20"/>
              </w:rPr>
              <w:t xml:space="preserve">: </w:t>
            </w:r>
          </w:p>
          <w:p w14:paraId="343EB05D" w14:textId="77777777" w:rsidR="00DC716E" w:rsidRDefault="00000000">
            <w:pPr>
              <w:pStyle w:val="ListParagraph"/>
              <w:numPr>
                <w:ilvl w:val="0"/>
                <w:numId w:val="22"/>
              </w:numPr>
              <w:ind w:left="454" w:hanging="284"/>
              <w:contextualSpacing w:val="0"/>
              <w:rPr>
                <w:rFonts w:ascii="Futura Std Book" w:hAnsi="Futura Std Book"/>
                <w:sz w:val="18"/>
                <w:szCs w:val="18"/>
              </w:rPr>
            </w:pPr>
            <w:r>
              <w:rPr>
                <w:rFonts w:ascii="Futura Std Book" w:hAnsi="Futura Std Book"/>
                <w:sz w:val="18"/>
                <w:szCs w:val="18"/>
              </w:rPr>
              <w:t>Source Pressure – OKNU F-MF: ~ 130 barg</w:t>
            </w:r>
          </w:p>
          <w:p w14:paraId="6400AEAF" w14:textId="77777777" w:rsidR="00DC716E" w:rsidRDefault="00000000">
            <w:pPr>
              <w:pStyle w:val="ListParagraph"/>
              <w:numPr>
                <w:ilvl w:val="0"/>
                <w:numId w:val="22"/>
              </w:numPr>
              <w:ind w:left="454" w:hanging="284"/>
              <w:contextualSpacing w:val="0"/>
              <w:rPr>
                <w:rFonts w:ascii="Futura Std Book" w:hAnsi="Futura Std Book"/>
                <w:sz w:val="18"/>
                <w:szCs w:val="18"/>
              </w:rPr>
            </w:pPr>
            <w:r>
              <w:rPr>
                <w:rFonts w:ascii="Futura Std Book" w:hAnsi="Futura Std Book"/>
                <w:sz w:val="18"/>
                <w:szCs w:val="18"/>
              </w:rPr>
              <w:t>Arrival Pressure – AKAB: 60 barg</w:t>
            </w:r>
          </w:p>
          <w:p w14:paraId="093A53AF" w14:textId="77777777" w:rsidR="00DC716E" w:rsidRDefault="00DC716E">
            <w:pPr>
              <w:rPr>
                <w:rFonts w:ascii="Futura Std Book" w:hAnsi="Futura Std Book"/>
                <w:sz w:val="18"/>
                <w:szCs w:val="18"/>
              </w:rPr>
            </w:pPr>
          </w:p>
          <w:p w14:paraId="1DA90777" w14:textId="77777777" w:rsidR="00DC716E" w:rsidRDefault="00000000">
            <w:pPr>
              <w:pStyle w:val="ListParagraph"/>
              <w:numPr>
                <w:ilvl w:val="0"/>
                <w:numId w:val="21"/>
              </w:numPr>
              <w:spacing w:line="276" w:lineRule="auto"/>
              <w:ind w:left="170" w:hanging="113"/>
              <w:contextualSpacing w:val="0"/>
              <w:rPr>
                <w:rFonts w:ascii="Futura Std Book" w:hAnsi="Futura Std Book"/>
                <w:b/>
                <w:bCs/>
                <w:sz w:val="20"/>
                <w:szCs w:val="20"/>
              </w:rPr>
            </w:pPr>
            <w:r>
              <w:rPr>
                <w:rFonts w:ascii="Futura Std Book" w:hAnsi="Futura Std Book"/>
                <w:b/>
                <w:bCs/>
                <w:sz w:val="22"/>
                <w:szCs w:val="22"/>
              </w:rPr>
              <w:t>24in Pipeline-run - 270 MMSCFD Deliverability</w:t>
            </w:r>
            <w:r>
              <w:rPr>
                <w:rFonts w:ascii="Futura Std Book" w:hAnsi="Futura Std Book"/>
                <w:b/>
                <w:bCs/>
                <w:sz w:val="20"/>
                <w:szCs w:val="20"/>
              </w:rPr>
              <w:t xml:space="preserve">: </w:t>
            </w:r>
          </w:p>
          <w:p w14:paraId="78901E1E" w14:textId="77777777" w:rsidR="00DC716E" w:rsidRDefault="00000000">
            <w:pPr>
              <w:pStyle w:val="ListParagraph"/>
              <w:numPr>
                <w:ilvl w:val="0"/>
                <w:numId w:val="22"/>
              </w:numPr>
              <w:ind w:left="454" w:hanging="284"/>
              <w:contextualSpacing w:val="0"/>
              <w:rPr>
                <w:rFonts w:ascii="Futura Std Book" w:hAnsi="Futura Std Book"/>
                <w:sz w:val="18"/>
                <w:szCs w:val="18"/>
              </w:rPr>
            </w:pPr>
            <w:r>
              <w:rPr>
                <w:rFonts w:ascii="Futura Std Book" w:hAnsi="Futura Std Book"/>
                <w:sz w:val="18"/>
                <w:szCs w:val="18"/>
              </w:rPr>
              <w:t>Source Pressure – OKNU F-MF: ~ 94 barg</w:t>
            </w:r>
          </w:p>
          <w:p w14:paraId="4BE06673" w14:textId="77777777" w:rsidR="00DC716E" w:rsidRDefault="00000000">
            <w:pPr>
              <w:pStyle w:val="ListParagraph"/>
              <w:numPr>
                <w:ilvl w:val="0"/>
                <w:numId w:val="22"/>
              </w:numPr>
              <w:ind w:left="454" w:hanging="284"/>
              <w:contextualSpacing w:val="0"/>
              <w:rPr>
                <w:rFonts w:ascii="Futura Std Book" w:hAnsi="Futura Std Book"/>
                <w:sz w:val="18"/>
                <w:szCs w:val="18"/>
              </w:rPr>
            </w:pPr>
            <w:r>
              <w:rPr>
                <w:rFonts w:ascii="Futura Std Book" w:hAnsi="Futura Std Book"/>
                <w:sz w:val="18"/>
                <w:szCs w:val="18"/>
              </w:rPr>
              <w:t>Arrival Pressure – AKAB: 60 barg</w:t>
            </w:r>
          </w:p>
          <w:p w14:paraId="7AC725DC" w14:textId="77777777" w:rsidR="00DC716E" w:rsidRDefault="00DC716E">
            <w:pPr>
              <w:spacing w:after="120"/>
              <w:rPr>
                <w:rFonts w:ascii="Futura Std Book" w:hAnsi="Futura Std Book"/>
                <w:b/>
                <w:bCs/>
                <w:sz w:val="22"/>
                <w:szCs w:val="22"/>
              </w:rPr>
            </w:pPr>
          </w:p>
        </w:tc>
      </w:tr>
    </w:tbl>
    <w:p w14:paraId="569D92A6" w14:textId="77777777" w:rsidR="00DC716E" w:rsidRDefault="00000000">
      <w:pPr>
        <w:rPr>
          <w:rFonts w:ascii="Futura Std Book" w:hAnsi="Futura Std Book"/>
          <w:b/>
          <w:bCs/>
          <w:sz w:val="22"/>
          <w:szCs w:val="22"/>
        </w:rPr>
      </w:pPr>
      <w:r>
        <w:rPr>
          <w:rFonts w:ascii="Futura Std Book" w:hAnsi="Futura Std Book"/>
          <w:b/>
          <w:bCs/>
          <w:sz w:val="22"/>
          <w:szCs w:val="22"/>
        </w:rPr>
        <w:lastRenderedPageBreak/>
        <w:t>Manifold Facilities</w:t>
      </w:r>
    </w:p>
    <w:p w14:paraId="760FC3C4" w14:textId="77777777" w:rsidR="00DC716E" w:rsidRDefault="00000000">
      <w:pPr>
        <w:jc w:val="both"/>
        <w:rPr>
          <w:rFonts w:ascii="Futura Std Book" w:hAnsi="Futura Std Book"/>
          <w:sz w:val="22"/>
          <w:szCs w:val="22"/>
        </w:rPr>
      </w:pPr>
      <w:r>
        <w:rPr>
          <w:rFonts w:ascii="Futura Std Book" w:hAnsi="Futura Std Book"/>
          <w:sz w:val="22"/>
          <w:szCs w:val="22"/>
        </w:rPr>
        <w:t>Each midline manifold station shall be designed as a secure, autonomous installation incorporating:</w:t>
      </w:r>
    </w:p>
    <w:p w14:paraId="55D631C2" w14:textId="77777777" w:rsidR="00DC716E" w:rsidRDefault="00000000">
      <w:pPr>
        <w:rPr>
          <w:rFonts w:ascii="Futura Std Book" w:hAnsi="Futura Std Book"/>
          <w:b/>
          <w:bCs/>
          <w:sz w:val="22"/>
          <w:szCs w:val="22"/>
        </w:rPr>
      </w:pPr>
      <w:r>
        <w:rPr>
          <w:rFonts w:ascii="Futura Std Book" w:hAnsi="Futura Std Book"/>
          <w:b/>
          <w:bCs/>
          <w:sz w:val="22"/>
          <w:szCs w:val="22"/>
        </w:rPr>
        <w:t>Process Facilities</w:t>
      </w:r>
    </w:p>
    <w:p w14:paraId="153FCD8D" w14:textId="77777777" w:rsidR="00DC716E" w:rsidRDefault="00000000">
      <w:pPr>
        <w:numPr>
          <w:ilvl w:val="0"/>
          <w:numId w:val="8"/>
        </w:numPr>
        <w:spacing w:after="120"/>
        <w:ind w:left="714" w:hanging="357"/>
        <w:rPr>
          <w:rFonts w:ascii="Futura Std Book" w:hAnsi="Futura Std Book"/>
          <w:sz w:val="22"/>
          <w:szCs w:val="22"/>
        </w:rPr>
      </w:pPr>
      <w:r>
        <w:rPr>
          <w:rFonts w:ascii="Futura Std Book" w:hAnsi="Futura Std Book"/>
          <w:sz w:val="22"/>
          <w:szCs w:val="22"/>
        </w:rPr>
        <w:t>Manifold headers for:</w:t>
      </w:r>
    </w:p>
    <w:p w14:paraId="4BBD472E" w14:textId="77777777" w:rsidR="00DC716E" w:rsidRDefault="00000000">
      <w:pPr>
        <w:numPr>
          <w:ilvl w:val="0"/>
          <w:numId w:val="8"/>
        </w:numPr>
        <w:rPr>
          <w:rFonts w:ascii="Futura Std Book" w:hAnsi="Futura Std Book"/>
          <w:sz w:val="22"/>
          <w:szCs w:val="22"/>
        </w:rPr>
      </w:pPr>
      <w:r>
        <w:rPr>
          <w:rFonts w:ascii="Futura Std Book" w:hAnsi="Futura Std Book"/>
          <w:sz w:val="22"/>
          <w:szCs w:val="22"/>
        </w:rPr>
        <w:t>Dedicated DSV custody/check metering for OKNU–BBOU bulk gas flow</w:t>
      </w:r>
    </w:p>
    <w:p w14:paraId="376088F4" w14:textId="77777777" w:rsidR="00DC716E" w:rsidRDefault="00000000">
      <w:pPr>
        <w:rPr>
          <w:rFonts w:ascii="Futura Std Book" w:hAnsi="Futura Std Book"/>
          <w:b/>
          <w:bCs/>
          <w:sz w:val="22"/>
          <w:szCs w:val="22"/>
        </w:rPr>
      </w:pPr>
      <w:r>
        <w:rPr>
          <w:rFonts w:ascii="Futura Std Book" w:hAnsi="Futura Std Book"/>
          <w:b/>
          <w:bCs/>
          <w:sz w:val="22"/>
          <w:szCs w:val="22"/>
        </w:rPr>
        <w:t>Midline Manifolds (Future Tie-ins)</w:t>
      </w:r>
    </w:p>
    <w:p w14:paraId="0D72B8EF" w14:textId="77777777" w:rsidR="00DC716E" w:rsidRDefault="00000000">
      <w:pPr>
        <w:jc w:val="both"/>
        <w:rPr>
          <w:rFonts w:ascii="Futura Std Book" w:hAnsi="Futura Std Book"/>
          <w:sz w:val="22"/>
          <w:szCs w:val="22"/>
        </w:rPr>
      </w:pPr>
      <w:r>
        <w:rPr>
          <w:rFonts w:ascii="Futura Std Book" w:hAnsi="Futura Std Book"/>
          <w:sz w:val="22"/>
          <w:szCs w:val="22"/>
        </w:rPr>
        <w:t>While the primary objective is evacuation of Okpokunou production, provision will be made for future tie-ins from:</w:t>
      </w:r>
    </w:p>
    <w:p w14:paraId="052D5676" w14:textId="77777777" w:rsidR="00DC716E" w:rsidRDefault="00000000">
      <w:pPr>
        <w:numPr>
          <w:ilvl w:val="1"/>
          <w:numId w:val="8"/>
        </w:numPr>
        <w:spacing w:before="120" w:after="120" w:line="240" w:lineRule="auto"/>
        <w:ind w:left="1151" w:hanging="357"/>
        <w:rPr>
          <w:rFonts w:ascii="Futura Std Book" w:hAnsi="Futura Std Book"/>
          <w:sz w:val="22"/>
          <w:szCs w:val="22"/>
        </w:rPr>
      </w:pPr>
      <w:r>
        <w:rPr>
          <w:rFonts w:ascii="Futura Std Book" w:hAnsi="Futura Std Book"/>
          <w:sz w:val="22"/>
          <w:szCs w:val="22"/>
        </w:rPr>
        <w:t>SEIB tie-in (KP 38) – Firm</w:t>
      </w:r>
    </w:p>
    <w:p w14:paraId="375A91BC" w14:textId="77777777" w:rsidR="00DC716E" w:rsidRDefault="00000000">
      <w:pPr>
        <w:numPr>
          <w:ilvl w:val="1"/>
          <w:numId w:val="8"/>
        </w:numPr>
        <w:spacing w:before="120" w:after="120" w:line="240" w:lineRule="auto"/>
        <w:ind w:left="1151" w:hanging="357"/>
        <w:rPr>
          <w:rFonts w:ascii="Futura Std Book" w:hAnsi="Futura Std Book"/>
          <w:sz w:val="22"/>
          <w:szCs w:val="22"/>
        </w:rPr>
      </w:pPr>
      <w:r>
        <w:rPr>
          <w:rFonts w:ascii="Futura Std Book" w:hAnsi="Futura Std Book"/>
          <w:sz w:val="22"/>
          <w:szCs w:val="22"/>
        </w:rPr>
        <w:t>NUNR/DBUC tie-in (KP 66) – Conditional</w:t>
      </w:r>
    </w:p>
    <w:p w14:paraId="28959ADC" w14:textId="77777777" w:rsidR="00DC716E" w:rsidRDefault="00000000">
      <w:pPr>
        <w:jc w:val="both"/>
        <w:rPr>
          <w:rFonts w:ascii="Futura Std Book" w:hAnsi="Futura Std Book"/>
          <w:sz w:val="22"/>
          <w:szCs w:val="22"/>
        </w:rPr>
      </w:pPr>
      <w:r>
        <w:rPr>
          <w:rFonts w:ascii="Futura Std Book" w:hAnsi="Futura Std Book"/>
          <w:sz w:val="22"/>
          <w:szCs w:val="22"/>
        </w:rPr>
        <w:t xml:space="preserve">Given relative proximity and routing logic, </w:t>
      </w:r>
      <w:r>
        <w:rPr>
          <w:rFonts w:ascii="Futura Std Book" w:hAnsi="Futura Std Book"/>
          <w:b/>
          <w:bCs/>
          <w:sz w:val="22"/>
          <w:szCs w:val="22"/>
        </w:rPr>
        <w:t>SEIB</w:t>
      </w:r>
      <w:r>
        <w:rPr>
          <w:rFonts w:ascii="Futura Std Book" w:hAnsi="Futura Std Book"/>
          <w:sz w:val="22"/>
          <w:szCs w:val="22"/>
        </w:rPr>
        <w:t xml:space="preserve"> is considered the most practical candidate for tie-in to the OKNU–BBOU pipeline.</w:t>
      </w:r>
    </w:p>
    <w:p w14:paraId="0E62C14B" w14:textId="77777777" w:rsidR="00DC716E" w:rsidRDefault="00000000">
      <w:pPr>
        <w:jc w:val="both"/>
        <w:rPr>
          <w:rFonts w:ascii="Futura Std Book" w:hAnsi="Futura Std Book"/>
          <w:sz w:val="22"/>
          <w:szCs w:val="22"/>
        </w:rPr>
      </w:pPr>
      <w:r>
        <w:rPr>
          <w:rFonts w:ascii="Futura Std Book" w:hAnsi="Futura Std Book"/>
          <w:sz w:val="22"/>
          <w:szCs w:val="22"/>
          <w:lang w:val="en-GB"/>
        </w:rPr>
        <w:t>Also</w:t>
      </w:r>
      <w:r>
        <w:rPr>
          <w:rFonts w:ascii="Futura Std Book" w:hAnsi="Futura Std Book"/>
          <w:sz w:val="22"/>
          <w:szCs w:val="22"/>
        </w:rPr>
        <w:t>, given hydraulic and capacity constraints, only one additional supply node is pragmatically feasible within the current configuration without upsizing.</w:t>
      </w:r>
    </w:p>
    <w:p w14:paraId="7D9E05C7" w14:textId="750D6A3F" w:rsidR="00DC716E" w:rsidRDefault="00000000">
      <w:pPr>
        <w:jc w:val="both"/>
        <w:rPr>
          <w:rFonts w:ascii="Futura Std Book" w:hAnsi="Futura Std Book"/>
          <w:sz w:val="22"/>
          <w:szCs w:val="22"/>
          <w:lang w:val="en-GB"/>
        </w:rPr>
      </w:pPr>
      <w:r>
        <w:rPr>
          <w:rFonts w:ascii="Futura Std Book" w:hAnsi="Futura Std Book"/>
          <w:sz w:val="22"/>
          <w:szCs w:val="22"/>
        </w:rPr>
        <w:t>For NUNR and DBUC, subject to firm gas supply commitments, a separate pipeline network to BBOU may be developed. Conceptual schematics of alternative network configurations will be evaluated during FEED.</w:t>
      </w:r>
    </w:p>
    <w:p w14:paraId="32509197" w14:textId="77777777" w:rsidR="00DC716E" w:rsidRDefault="00000000">
      <w:pPr>
        <w:rPr>
          <w:rFonts w:ascii="Futura Std Book" w:hAnsi="Futura Std Book"/>
          <w:b/>
          <w:bCs/>
          <w:sz w:val="22"/>
          <w:szCs w:val="22"/>
        </w:rPr>
      </w:pPr>
      <w:r>
        <w:rPr>
          <w:rFonts w:ascii="Futura Std Book" w:hAnsi="Futura Std Book"/>
          <w:b/>
          <w:bCs/>
          <w:sz w:val="22"/>
          <w:szCs w:val="22"/>
        </w:rPr>
        <w:t>Process Design Basis</w:t>
      </w:r>
    </w:p>
    <w:p w14:paraId="57EE0FB7" w14:textId="77777777" w:rsidR="00DC716E" w:rsidRDefault="00000000">
      <w:pPr>
        <w:numPr>
          <w:ilvl w:val="0"/>
          <w:numId w:val="3"/>
        </w:numPr>
        <w:spacing w:before="120" w:after="120"/>
        <w:ind w:left="714" w:hanging="357"/>
        <w:jc w:val="both"/>
        <w:rPr>
          <w:rFonts w:ascii="Futura Std Book" w:hAnsi="Futura Std Book"/>
          <w:sz w:val="22"/>
          <w:szCs w:val="22"/>
        </w:rPr>
      </w:pPr>
      <w:r>
        <w:rPr>
          <w:rFonts w:ascii="Futura Std Book" w:hAnsi="Futura Std Book"/>
          <w:b/>
          <w:bCs/>
          <w:sz w:val="22"/>
          <w:szCs w:val="22"/>
        </w:rPr>
        <w:t>Pipeline inlet pressure:</w:t>
      </w:r>
      <w:r>
        <w:rPr>
          <w:rFonts w:ascii="Futura Std Book" w:hAnsi="Futura Std Book"/>
          <w:sz w:val="22"/>
          <w:szCs w:val="22"/>
        </w:rPr>
        <w:t xml:space="preserve"> ~100 barg</w:t>
      </w:r>
    </w:p>
    <w:p w14:paraId="62DDD2B8" w14:textId="77777777" w:rsidR="00DC716E" w:rsidRDefault="00000000">
      <w:pPr>
        <w:numPr>
          <w:ilvl w:val="0"/>
          <w:numId w:val="3"/>
        </w:numPr>
        <w:spacing w:before="120" w:after="120"/>
        <w:ind w:left="714" w:hanging="357"/>
        <w:jc w:val="both"/>
        <w:rPr>
          <w:rFonts w:ascii="Futura Std Book" w:hAnsi="Futura Std Book"/>
          <w:sz w:val="22"/>
          <w:szCs w:val="22"/>
        </w:rPr>
      </w:pPr>
      <w:r>
        <w:rPr>
          <w:rFonts w:ascii="Futura Std Book" w:hAnsi="Futura Std Book"/>
          <w:b/>
          <w:bCs/>
          <w:sz w:val="22"/>
          <w:szCs w:val="22"/>
        </w:rPr>
        <w:t>Pipeline outlet pressure:</w:t>
      </w:r>
      <w:r>
        <w:rPr>
          <w:rFonts w:ascii="Futura Std Book" w:hAnsi="Futura Std Book"/>
          <w:sz w:val="22"/>
          <w:szCs w:val="22"/>
        </w:rPr>
        <w:t xml:space="preserve"> ~60 barg</w:t>
      </w:r>
    </w:p>
    <w:p w14:paraId="72E9C49E" w14:textId="77777777" w:rsidR="00DC716E" w:rsidRDefault="00000000">
      <w:pPr>
        <w:numPr>
          <w:ilvl w:val="0"/>
          <w:numId w:val="3"/>
        </w:numPr>
        <w:spacing w:before="120" w:after="120"/>
        <w:ind w:left="714" w:hanging="357"/>
        <w:jc w:val="both"/>
        <w:rPr>
          <w:rFonts w:ascii="Futura Std Book" w:hAnsi="Futura Std Book"/>
          <w:sz w:val="22"/>
          <w:szCs w:val="22"/>
        </w:rPr>
      </w:pPr>
      <w:r>
        <w:rPr>
          <w:rFonts w:ascii="Futura Std Book" w:hAnsi="Futura Std Book"/>
          <w:b/>
          <w:bCs/>
          <w:sz w:val="22"/>
          <w:szCs w:val="22"/>
        </w:rPr>
        <w:t>Gas source:</w:t>
      </w:r>
      <w:r>
        <w:rPr>
          <w:rFonts w:ascii="Futura Std Book" w:hAnsi="Futura Std Book"/>
          <w:sz w:val="22"/>
          <w:szCs w:val="22"/>
        </w:rPr>
        <w:t xml:space="preserve"> 3–4 clustered production wells</w:t>
      </w:r>
    </w:p>
    <w:p w14:paraId="0D28D132" w14:textId="77777777" w:rsidR="00DC716E" w:rsidRDefault="00000000">
      <w:pPr>
        <w:numPr>
          <w:ilvl w:val="0"/>
          <w:numId w:val="3"/>
        </w:numPr>
        <w:spacing w:before="120" w:after="120"/>
        <w:ind w:left="714" w:hanging="357"/>
        <w:jc w:val="both"/>
        <w:rPr>
          <w:rFonts w:ascii="Futura Std Book" w:hAnsi="Futura Std Book"/>
          <w:sz w:val="22"/>
          <w:szCs w:val="22"/>
        </w:rPr>
      </w:pPr>
      <w:r>
        <w:rPr>
          <w:rFonts w:ascii="Futura Std Book" w:hAnsi="Futura Std Book"/>
          <w:b/>
          <w:bCs/>
          <w:sz w:val="22"/>
          <w:szCs w:val="22"/>
        </w:rPr>
        <w:t>Fluid composition:</w:t>
      </w:r>
      <w:r>
        <w:rPr>
          <w:rFonts w:ascii="Futura Std Book" w:hAnsi="Futura Std Book"/>
          <w:sz w:val="22"/>
          <w:szCs w:val="22"/>
        </w:rPr>
        <w:t xml:space="preserve"> Raw natural gas containing approximately </w:t>
      </w:r>
      <w:r>
        <w:rPr>
          <w:rFonts w:ascii="Futura Std Book" w:hAnsi="Futura Std Book"/>
          <w:b/>
          <w:bCs/>
          <w:sz w:val="22"/>
          <w:szCs w:val="22"/>
        </w:rPr>
        <w:t>2.0–2.5% CO</w:t>
      </w:r>
      <w:r>
        <w:rPr>
          <w:rFonts w:ascii="Cambria Math" w:hAnsi="Cambria Math" w:cs="Cambria Math"/>
          <w:b/>
          <w:bCs/>
          <w:sz w:val="22"/>
          <w:szCs w:val="22"/>
        </w:rPr>
        <w:t>₂</w:t>
      </w:r>
    </w:p>
    <w:p w14:paraId="71EE1EF0" w14:textId="77777777" w:rsidR="00DC716E" w:rsidRDefault="00000000">
      <w:pPr>
        <w:jc w:val="both"/>
        <w:rPr>
          <w:rFonts w:ascii="Futura Std Book" w:hAnsi="Futura Std Book"/>
          <w:sz w:val="22"/>
          <w:szCs w:val="22"/>
        </w:rPr>
      </w:pPr>
      <w:r>
        <w:rPr>
          <w:rFonts w:ascii="Futura Std Book" w:hAnsi="Futura Std Book"/>
          <w:sz w:val="22"/>
          <w:szCs w:val="22"/>
        </w:rPr>
        <w:t>The presence of CO</w:t>
      </w:r>
      <w:r>
        <w:rPr>
          <w:rFonts w:ascii="Cambria Math" w:hAnsi="Cambria Math" w:cs="Cambria Math"/>
          <w:sz w:val="22"/>
          <w:szCs w:val="22"/>
        </w:rPr>
        <w:t>₂</w:t>
      </w:r>
      <w:r>
        <w:rPr>
          <w:rFonts w:ascii="Futura Std Book" w:hAnsi="Futura Std Book"/>
          <w:sz w:val="22"/>
          <w:szCs w:val="22"/>
        </w:rPr>
        <w:t xml:space="preserve"> at elevated pressure renders the service </w:t>
      </w:r>
      <w:r>
        <w:rPr>
          <w:rFonts w:ascii="Futura Std Book" w:hAnsi="Futura Std Book"/>
          <w:b/>
          <w:bCs/>
          <w:sz w:val="22"/>
          <w:szCs w:val="22"/>
        </w:rPr>
        <w:t>mildly corrosive (sweet service with CO</w:t>
      </w:r>
      <w:r>
        <w:rPr>
          <w:rFonts w:ascii="Cambria Math" w:hAnsi="Cambria Math" w:cs="Cambria Math"/>
          <w:b/>
          <w:bCs/>
          <w:sz w:val="22"/>
          <w:szCs w:val="22"/>
        </w:rPr>
        <w:t>₂</w:t>
      </w:r>
      <w:r>
        <w:rPr>
          <w:rFonts w:ascii="Futura Std Book" w:hAnsi="Futura Std Book"/>
          <w:b/>
          <w:bCs/>
          <w:sz w:val="22"/>
          <w:szCs w:val="22"/>
        </w:rPr>
        <w:t xml:space="preserve"> corrosion potential)</w:t>
      </w:r>
      <w:r>
        <w:rPr>
          <w:rFonts w:ascii="Futura Std Book" w:hAnsi="Futura Std Book"/>
          <w:sz w:val="22"/>
          <w:szCs w:val="22"/>
        </w:rPr>
        <w:t>.</w:t>
      </w:r>
    </w:p>
    <w:p w14:paraId="5725CABB" w14:textId="77777777" w:rsidR="00DC716E" w:rsidRDefault="00000000">
      <w:pPr>
        <w:spacing w:after="0" w:line="276" w:lineRule="auto"/>
        <w:jc w:val="both"/>
        <w:rPr>
          <w:rFonts w:ascii="Futura Std Book" w:hAnsi="Futura Std Book"/>
          <w:sz w:val="22"/>
          <w:szCs w:val="22"/>
        </w:rPr>
      </w:pPr>
      <w:r>
        <w:rPr>
          <w:rFonts w:ascii="Futura Std Book" w:hAnsi="Futura Std Book"/>
          <w:sz w:val="22"/>
          <w:szCs w:val="22"/>
        </w:rPr>
        <w:t>The FEED shall address:</w:t>
      </w:r>
    </w:p>
    <w:p w14:paraId="5FDF575A" w14:textId="77777777" w:rsidR="00DC716E" w:rsidRDefault="00000000">
      <w:pPr>
        <w:numPr>
          <w:ilvl w:val="0"/>
          <w:numId w:val="4"/>
        </w:numPr>
        <w:spacing w:after="0" w:line="276" w:lineRule="auto"/>
        <w:ind w:left="714" w:hanging="357"/>
        <w:jc w:val="both"/>
        <w:rPr>
          <w:rFonts w:ascii="Futura Std Book" w:hAnsi="Futura Std Book"/>
          <w:sz w:val="22"/>
          <w:szCs w:val="22"/>
        </w:rPr>
      </w:pPr>
      <w:r>
        <w:rPr>
          <w:rFonts w:ascii="Futura Std Book" w:hAnsi="Futura Std Book"/>
          <w:sz w:val="22"/>
          <w:szCs w:val="22"/>
        </w:rPr>
        <w:t>Material selection (linepipe, fittings, valves, internals)</w:t>
      </w:r>
    </w:p>
    <w:p w14:paraId="1626F55C" w14:textId="77777777" w:rsidR="00DC716E" w:rsidRDefault="00000000">
      <w:pPr>
        <w:numPr>
          <w:ilvl w:val="0"/>
          <w:numId w:val="4"/>
        </w:numPr>
        <w:spacing w:after="0" w:line="276" w:lineRule="auto"/>
        <w:ind w:left="714" w:hanging="357"/>
        <w:jc w:val="both"/>
        <w:rPr>
          <w:rFonts w:ascii="Futura Std Book" w:hAnsi="Futura Std Book"/>
          <w:sz w:val="22"/>
          <w:szCs w:val="22"/>
        </w:rPr>
      </w:pPr>
      <w:r>
        <w:rPr>
          <w:rFonts w:ascii="Futura Std Book" w:hAnsi="Futura Std Book"/>
          <w:sz w:val="22"/>
          <w:szCs w:val="22"/>
        </w:rPr>
        <w:t>CO</w:t>
      </w:r>
      <w:r>
        <w:rPr>
          <w:rFonts w:ascii="Cambria Math" w:hAnsi="Cambria Math" w:cs="Cambria Math"/>
          <w:sz w:val="22"/>
          <w:szCs w:val="22"/>
        </w:rPr>
        <w:t>₂</w:t>
      </w:r>
      <w:r>
        <w:rPr>
          <w:rFonts w:ascii="Futura Std Book" w:hAnsi="Futura Std Book"/>
          <w:sz w:val="22"/>
          <w:szCs w:val="22"/>
        </w:rPr>
        <w:t xml:space="preserve"> corrosion modelling and mitigation strategy</w:t>
      </w:r>
    </w:p>
    <w:p w14:paraId="6F9F7FD8" w14:textId="77777777" w:rsidR="00DC716E" w:rsidRDefault="00000000">
      <w:pPr>
        <w:numPr>
          <w:ilvl w:val="0"/>
          <w:numId w:val="4"/>
        </w:numPr>
        <w:spacing w:after="0" w:line="276" w:lineRule="auto"/>
        <w:ind w:left="714" w:hanging="357"/>
        <w:jc w:val="both"/>
        <w:rPr>
          <w:rFonts w:ascii="Futura Std Book" w:hAnsi="Futura Std Book"/>
          <w:sz w:val="22"/>
          <w:szCs w:val="22"/>
        </w:rPr>
      </w:pPr>
      <w:r>
        <w:rPr>
          <w:rFonts w:ascii="Futura Std Book" w:hAnsi="Futura Std Book"/>
          <w:sz w:val="22"/>
          <w:szCs w:val="22"/>
        </w:rPr>
        <w:t>Internal corrosion allowance vs inhibition philosophy</w:t>
      </w:r>
    </w:p>
    <w:p w14:paraId="54F86EDD" w14:textId="77777777" w:rsidR="00DC716E" w:rsidRDefault="00000000">
      <w:pPr>
        <w:numPr>
          <w:ilvl w:val="0"/>
          <w:numId w:val="4"/>
        </w:numPr>
        <w:spacing w:after="0" w:line="276" w:lineRule="auto"/>
        <w:ind w:left="714" w:hanging="357"/>
        <w:jc w:val="both"/>
        <w:rPr>
          <w:rFonts w:ascii="Futura Std Book" w:hAnsi="Futura Std Book"/>
          <w:sz w:val="22"/>
          <w:szCs w:val="22"/>
        </w:rPr>
      </w:pPr>
      <w:r>
        <w:rPr>
          <w:rFonts w:ascii="Futura Std Book" w:hAnsi="Futura Std Book"/>
          <w:sz w:val="22"/>
          <w:szCs w:val="22"/>
        </w:rPr>
        <w:t>Integrity assurance framework</w:t>
      </w:r>
    </w:p>
    <w:p w14:paraId="59C1F59E" w14:textId="77777777" w:rsidR="00DC716E" w:rsidRDefault="00000000">
      <w:pPr>
        <w:numPr>
          <w:ilvl w:val="0"/>
          <w:numId w:val="4"/>
        </w:numPr>
        <w:spacing w:after="0" w:line="276" w:lineRule="auto"/>
        <w:ind w:left="714" w:hanging="357"/>
        <w:jc w:val="both"/>
        <w:rPr>
          <w:rFonts w:ascii="Futura Std Book" w:hAnsi="Futura Std Book"/>
          <w:sz w:val="22"/>
          <w:szCs w:val="22"/>
        </w:rPr>
      </w:pPr>
      <w:r>
        <w:rPr>
          <w:rFonts w:ascii="Futura Std Book" w:hAnsi="Futura Std Book"/>
          <w:sz w:val="22"/>
          <w:szCs w:val="22"/>
        </w:rPr>
        <w:t>Suitability for mildly corrosive (“sour-lean”) gas service</w:t>
      </w:r>
    </w:p>
    <w:p w14:paraId="00F8865E" w14:textId="77777777" w:rsidR="00DC716E" w:rsidRDefault="00DC716E">
      <w:pPr>
        <w:spacing w:before="120" w:after="120" w:line="276" w:lineRule="auto"/>
        <w:rPr>
          <w:rFonts w:ascii="Futura Std Book" w:hAnsi="Futura Std Book"/>
          <w:b/>
          <w:bCs/>
          <w:sz w:val="22"/>
          <w:szCs w:val="22"/>
        </w:rPr>
      </w:pPr>
    </w:p>
    <w:p w14:paraId="59478110" w14:textId="77777777" w:rsidR="00DC716E" w:rsidRDefault="00DC716E">
      <w:pPr>
        <w:spacing w:before="120" w:after="120" w:line="276" w:lineRule="auto"/>
        <w:rPr>
          <w:rFonts w:ascii="Futura Std Book" w:hAnsi="Futura Std Book"/>
          <w:b/>
          <w:bCs/>
          <w:sz w:val="22"/>
          <w:szCs w:val="22"/>
        </w:rPr>
      </w:pPr>
    </w:p>
    <w:p w14:paraId="272F3681" w14:textId="77777777" w:rsidR="00DC716E" w:rsidRDefault="00DC716E">
      <w:pPr>
        <w:spacing w:before="120" w:after="120" w:line="276" w:lineRule="auto"/>
        <w:rPr>
          <w:rFonts w:ascii="Futura Std Book" w:hAnsi="Futura Std Book"/>
          <w:b/>
          <w:bCs/>
          <w:sz w:val="22"/>
          <w:szCs w:val="22"/>
        </w:rPr>
      </w:pPr>
    </w:p>
    <w:p w14:paraId="594AC32F" w14:textId="77777777" w:rsidR="00DC716E" w:rsidRDefault="00000000">
      <w:pPr>
        <w:spacing w:before="120" w:after="120" w:line="276" w:lineRule="auto"/>
        <w:rPr>
          <w:rFonts w:ascii="Futura Std Book" w:hAnsi="Futura Std Book"/>
          <w:b/>
          <w:bCs/>
          <w:sz w:val="22"/>
          <w:szCs w:val="22"/>
        </w:rPr>
      </w:pPr>
      <w:r>
        <w:rPr>
          <w:rFonts w:ascii="Futura Std Book" w:hAnsi="Futura Std Book"/>
          <w:b/>
          <w:bCs/>
          <w:sz w:val="22"/>
          <w:szCs w:val="22"/>
        </w:rPr>
        <w:lastRenderedPageBreak/>
        <w:t>Concept Selection Methodology</w:t>
      </w:r>
    </w:p>
    <w:p w14:paraId="242ED77D" w14:textId="77777777" w:rsidR="00DC716E" w:rsidRDefault="00000000">
      <w:pPr>
        <w:jc w:val="both"/>
        <w:rPr>
          <w:rFonts w:ascii="Futura Std Book" w:hAnsi="Futura Std Book"/>
          <w:sz w:val="22"/>
          <w:szCs w:val="22"/>
        </w:rPr>
      </w:pPr>
      <w:r>
        <w:rPr>
          <w:rFonts w:ascii="Futura Std Book" w:hAnsi="Futura Std Book"/>
          <w:sz w:val="22"/>
          <w:szCs w:val="22"/>
        </w:rPr>
        <w:t>The final configuration (slug catcher location, pipeline diameter, tie-in strategy, and system integration philosophy) will be determined during FEED through a structured techno-economic evaluation incorporating:</w:t>
      </w:r>
    </w:p>
    <w:p w14:paraId="340DA217" w14:textId="77777777" w:rsidR="00DC716E" w:rsidRDefault="00000000">
      <w:pPr>
        <w:numPr>
          <w:ilvl w:val="0"/>
          <w:numId w:val="16"/>
        </w:numPr>
        <w:spacing w:before="120" w:after="120" w:line="240" w:lineRule="auto"/>
        <w:ind w:left="714" w:hanging="357"/>
        <w:rPr>
          <w:rFonts w:ascii="Futura Std Book" w:hAnsi="Futura Std Book"/>
          <w:sz w:val="22"/>
          <w:szCs w:val="22"/>
        </w:rPr>
      </w:pPr>
      <w:r>
        <w:rPr>
          <w:rFonts w:ascii="Futura Std Book" w:hAnsi="Futura Std Book"/>
          <w:sz w:val="22"/>
          <w:szCs w:val="22"/>
        </w:rPr>
        <w:t>CAPEX and OPEX comparison</w:t>
      </w:r>
    </w:p>
    <w:p w14:paraId="0A10115E" w14:textId="77777777" w:rsidR="00DC716E" w:rsidRDefault="00000000">
      <w:pPr>
        <w:numPr>
          <w:ilvl w:val="0"/>
          <w:numId w:val="16"/>
        </w:numPr>
        <w:spacing w:before="120" w:after="120" w:line="240" w:lineRule="auto"/>
        <w:ind w:left="714" w:hanging="357"/>
        <w:rPr>
          <w:rFonts w:ascii="Futura Std Book" w:hAnsi="Futura Std Book"/>
          <w:sz w:val="22"/>
          <w:szCs w:val="22"/>
        </w:rPr>
      </w:pPr>
      <w:r>
        <w:rPr>
          <w:rFonts w:ascii="Futura Std Book" w:hAnsi="Futura Std Book"/>
          <w:sz w:val="22"/>
          <w:szCs w:val="22"/>
        </w:rPr>
        <w:t>Lifecycle cost analysis</w:t>
      </w:r>
    </w:p>
    <w:p w14:paraId="257701CA" w14:textId="77777777" w:rsidR="00DC716E" w:rsidRDefault="00000000">
      <w:pPr>
        <w:numPr>
          <w:ilvl w:val="0"/>
          <w:numId w:val="16"/>
        </w:numPr>
        <w:spacing w:before="120" w:after="120" w:line="240" w:lineRule="auto"/>
        <w:ind w:left="714" w:hanging="357"/>
        <w:rPr>
          <w:rFonts w:ascii="Futura Std Book" w:hAnsi="Futura Std Book"/>
          <w:sz w:val="22"/>
          <w:szCs w:val="22"/>
        </w:rPr>
      </w:pPr>
      <w:r>
        <w:rPr>
          <w:rFonts w:ascii="Futura Std Book" w:hAnsi="Futura Std Book"/>
          <w:sz w:val="22"/>
          <w:szCs w:val="22"/>
        </w:rPr>
        <w:t>Flow assurance modeling</w:t>
      </w:r>
    </w:p>
    <w:p w14:paraId="618C7687" w14:textId="77777777" w:rsidR="00DC716E" w:rsidRDefault="00000000">
      <w:pPr>
        <w:numPr>
          <w:ilvl w:val="0"/>
          <w:numId w:val="16"/>
        </w:numPr>
        <w:spacing w:before="120" w:after="120" w:line="240" w:lineRule="auto"/>
        <w:ind w:left="714" w:hanging="357"/>
        <w:rPr>
          <w:rFonts w:ascii="Futura Std Book" w:hAnsi="Futura Std Book"/>
          <w:sz w:val="22"/>
          <w:szCs w:val="22"/>
        </w:rPr>
      </w:pPr>
      <w:r>
        <w:rPr>
          <w:rFonts w:ascii="Futura Std Book" w:hAnsi="Futura Std Book"/>
          <w:sz w:val="22"/>
          <w:szCs w:val="22"/>
        </w:rPr>
        <w:t>Operability assessment</w:t>
      </w:r>
    </w:p>
    <w:p w14:paraId="64ABF235" w14:textId="77777777" w:rsidR="00DC716E" w:rsidRDefault="00000000">
      <w:pPr>
        <w:numPr>
          <w:ilvl w:val="0"/>
          <w:numId w:val="16"/>
        </w:numPr>
        <w:spacing w:before="120" w:after="120" w:line="240" w:lineRule="auto"/>
        <w:ind w:left="714" w:hanging="357"/>
        <w:rPr>
          <w:rFonts w:ascii="Futura Std Book" w:hAnsi="Futura Std Book"/>
          <w:sz w:val="22"/>
          <w:szCs w:val="22"/>
        </w:rPr>
      </w:pPr>
      <w:r>
        <w:rPr>
          <w:rFonts w:ascii="Futura Std Book" w:hAnsi="Futura Std Book"/>
          <w:sz w:val="22"/>
          <w:szCs w:val="22"/>
        </w:rPr>
        <w:t>Constructability in swamp terrain</w:t>
      </w:r>
    </w:p>
    <w:p w14:paraId="3377BAF0" w14:textId="77777777" w:rsidR="00DC716E" w:rsidRDefault="00000000">
      <w:pPr>
        <w:numPr>
          <w:ilvl w:val="0"/>
          <w:numId w:val="16"/>
        </w:numPr>
        <w:spacing w:before="120" w:after="120" w:line="240" w:lineRule="auto"/>
        <w:ind w:left="714" w:hanging="357"/>
        <w:rPr>
          <w:rFonts w:ascii="Futura Std Book" w:hAnsi="Futura Std Book"/>
          <w:sz w:val="22"/>
          <w:szCs w:val="22"/>
        </w:rPr>
      </w:pPr>
      <w:r>
        <w:rPr>
          <w:rFonts w:ascii="Futura Std Book" w:hAnsi="Futura Std Book"/>
          <w:sz w:val="22"/>
          <w:szCs w:val="22"/>
        </w:rPr>
        <w:t>Environmental and permitting considerations</w:t>
      </w:r>
    </w:p>
    <w:p w14:paraId="134B614E" w14:textId="77777777" w:rsidR="00DC716E" w:rsidRDefault="00000000">
      <w:pPr>
        <w:numPr>
          <w:ilvl w:val="0"/>
          <w:numId w:val="16"/>
        </w:numPr>
        <w:spacing w:before="120" w:after="120" w:line="240" w:lineRule="auto"/>
        <w:ind w:left="714" w:hanging="357"/>
        <w:rPr>
          <w:rFonts w:ascii="Futura Std Book" w:hAnsi="Futura Std Book"/>
          <w:sz w:val="22"/>
          <w:szCs w:val="22"/>
        </w:rPr>
      </w:pPr>
      <w:r>
        <w:rPr>
          <w:rFonts w:ascii="Futura Std Book" w:hAnsi="Futura Std Book"/>
          <w:sz w:val="22"/>
          <w:szCs w:val="22"/>
        </w:rPr>
        <w:t>Expandability and future integration</w:t>
      </w:r>
    </w:p>
    <w:p w14:paraId="4DE0B830" w14:textId="77777777" w:rsidR="00DC716E" w:rsidRDefault="00000000">
      <w:pPr>
        <w:spacing w:before="120" w:after="120" w:line="276" w:lineRule="auto"/>
        <w:rPr>
          <w:rFonts w:ascii="Futura Std Book" w:hAnsi="Futura Std Book"/>
          <w:sz w:val="22"/>
          <w:szCs w:val="22"/>
          <w:lang w:val="en-GB"/>
        </w:rPr>
      </w:pPr>
      <w:r>
        <w:rPr>
          <w:rFonts w:ascii="Futura Std Book" w:hAnsi="Futura Std Book"/>
          <w:sz w:val="22"/>
          <w:szCs w:val="22"/>
          <w:lang w:val="en-GB"/>
        </w:rPr>
        <w:t xml:space="preserve">The schematics of options for new pipeline networks are shown below.  </w:t>
      </w:r>
    </w:p>
    <w:p w14:paraId="2EF9B19B" w14:textId="7E2DAC34" w:rsidR="00182335" w:rsidRPr="007839FD" w:rsidRDefault="00182335" w:rsidP="00D172F2">
      <w:pPr>
        <w:spacing w:before="240" w:after="120" w:line="276" w:lineRule="auto"/>
        <w:rPr>
          <w:rFonts w:ascii="Futura Std Book" w:hAnsi="Futura Std Book"/>
          <w:b/>
          <w:bCs/>
          <w:sz w:val="22"/>
          <w:szCs w:val="22"/>
        </w:rPr>
      </w:pPr>
      <w:r w:rsidRPr="007839FD">
        <w:rPr>
          <w:rFonts w:ascii="Futura Std Book" w:hAnsi="Futura Std Book"/>
          <w:b/>
          <w:bCs/>
          <w:sz w:val="22"/>
          <w:szCs w:val="22"/>
        </w:rPr>
        <w:t>Applicable Codes and Standards</w:t>
      </w:r>
    </w:p>
    <w:p w14:paraId="3C1F5E73" w14:textId="77777777" w:rsidR="00182335" w:rsidRPr="007839FD" w:rsidRDefault="00182335" w:rsidP="00182335">
      <w:pPr>
        <w:spacing w:before="120" w:after="120" w:line="276" w:lineRule="auto"/>
      </w:pPr>
      <w:r w:rsidRPr="007839FD">
        <w:t>The FEED shall comply with the latest editions of applicable international and local standards, including but not limited to:</w:t>
      </w:r>
    </w:p>
    <w:p w14:paraId="1A774523" w14:textId="77777777" w:rsidR="00182335" w:rsidRPr="007839FD" w:rsidRDefault="00182335" w:rsidP="00D172F2">
      <w:pPr>
        <w:spacing w:before="120" w:after="120" w:line="276" w:lineRule="auto"/>
        <w:rPr>
          <w:b/>
          <w:bCs/>
        </w:rPr>
      </w:pPr>
      <w:r w:rsidRPr="007839FD">
        <w:rPr>
          <w:b/>
          <w:bCs/>
        </w:rPr>
        <w:t>Pipeline Design Codes</w:t>
      </w:r>
    </w:p>
    <w:p w14:paraId="6CA3FDA5" w14:textId="77777777" w:rsidR="00182335" w:rsidRPr="007839FD" w:rsidRDefault="00182335">
      <w:pPr>
        <w:numPr>
          <w:ilvl w:val="0"/>
          <w:numId w:val="52"/>
        </w:numPr>
        <w:spacing w:before="120" w:after="120" w:line="276" w:lineRule="auto"/>
      </w:pPr>
      <w:r w:rsidRPr="007839FD">
        <w:t xml:space="preserve">ASME B31.8 – Gas Transmission and Distribution </w:t>
      </w:r>
    </w:p>
    <w:p w14:paraId="6A468A0A" w14:textId="77777777" w:rsidR="00182335" w:rsidRPr="007839FD" w:rsidRDefault="00182335">
      <w:pPr>
        <w:numPr>
          <w:ilvl w:val="0"/>
          <w:numId w:val="52"/>
        </w:numPr>
        <w:spacing w:before="120" w:after="120" w:line="276" w:lineRule="auto"/>
      </w:pPr>
      <w:r w:rsidRPr="007839FD">
        <w:t xml:space="preserve">ISO 13623 – Petroleum and Natural Gas Pipeline Systems </w:t>
      </w:r>
    </w:p>
    <w:p w14:paraId="2F2A9F70" w14:textId="77777777" w:rsidR="00182335" w:rsidRPr="007839FD" w:rsidRDefault="00182335">
      <w:pPr>
        <w:numPr>
          <w:ilvl w:val="0"/>
          <w:numId w:val="52"/>
        </w:numPr>
        <w:spacing w:before="120" w:after="120" w:line="276" w:lineRule="auto"/>
      </w:pPr>
      <w:r w:rsidRPr="007839FD">
        <w:t xml:space="preserve">DNV-ST-N101 – Submarine/Swamp Pipeline Systems </w:t>
      </w:r>
    </w:p>
    <w:p w14:paraId="1133648E" w14:textId="77777777" w:rsidR="00182335" w:rsidRPr="007839FD" w:rsidRDefault="00182335" w:rsidP="00D172F2">
      <w:pPr>
        <w:spacing w:before="120" w:after="120" w:line="276" w:lineRule="auto"/>
        <w:rPr>
          <w:b/>
          <w:bCs/>
        </w:rPr>
      </w:pPr>
      <w:r w:rsidRPr="007839FD">
        <w:rPr>
          <w:b/>
          <w:bCs/>
        </w:rPr>
        <w:t>Materials and Welding</w:t>
      </w:r>
    </w:p>
    <w:p w14:paraId="7BA55F65" w14:textId="77777777" w:rsidR="00182335" w:rsidRPr="007839FD" w:rsidRDefault="00182335">
      <w:pPr>
        <w:numPr>
          <w:ilvl w:val="0"/>
          <w:numId w:val="53"/>
        </w:numPr>
        <w:spacing w:before="120" w:after="120" w:line="276" w:lineRule="auto"/>
      </w:pPr>
      <w:r w:rsidRPr="007839FD">
        <w:t xml:space="preserve">API 5L – Line Pipe Specification </w:t>
      </w:r>
    </w:p>
    <w:p w14:paraId="12498E4B" w14:textId="77777777" w:rsidR="00182335" w:rsidRPr="007839FD" w:rsidRDefault="00182335">
      <w:pPr>
        <w:numPr>
          <w:ilvl w:val="0"/>
          <w:numId w:val="53"/>
        </w:numPr>
        <w:spacing w:before="120" w:after="120" w:line="276" w:lineRule="auto"/>
      </w:pPr>
      <w:r w:rsidRPr="007839FD">
        <w:t xml:space="preserve">ASME Section IX – Welding Qualifications </w:t>
      </w:r>
    </w:p>
    <w:p w14:paraId="2AE49C9A" w14:textId="77777777" w:rsidR="00182335" w:rsidRPr="007839FD" w:rsidRDefault="00182335" w:rsidP="00D172F2">
      <w:pPr>
        <w:spacing w:before="120" w:after="120" w:line="276" w:lineRule="auto"/>
        <w:rPr>
          <w:b/>
          <w:bCs/>
        </w:rPr>
      </w:pPr>
      <w:r w:rsidRPr="007839FD">
        <w:rPr>
          <w:b/>
          <w:bCs/>
        </w:rPr>
        <w:t>Corrosion and Integrity</w:t>
      </w:r>
    </w:p>
    <w:p w14:paraId="1F58931E" w14:textId="77777777" w:rsidR="00182335" w:rsidRPr="007839FD" w:rsidRDefault="00182335">
      <w:pPr>
        <w:numPr>
          <w:ilvl w:val="0"/>
          <w:numId w:val="54"/>
        </w:numPr>
        <w:spacing w:before="120" w:after="120" w:line="276" w:lineRule="auto"/>
      </w:pPr>
      <w:r w:rsidRPr="007839FD">
        <w:t xml:space="preserve">NACE SP0169 – Cathodic Protection </w:t>
      </w:r>
    </w:p>
    <w:p w14:paraId="2410B134" w14:textId="77777777" w:rsidR="00182335" w:rsidRPr="007839FD" w:rsidRDefault="00182335">
      <w:pPr>
        <w:numPr>
          <w:ilvl w:val="0"/>
          <w:numId w:val="54"/>
        </w:numPr>
        <w:spacing w:before="120" w:after="120" w:line="276" w:lineRule="auto"/>
      </w:pPr>
      <w:r w:rsidRPr="007839FD">
        <w:t xml:space="preserve">ISO 15589 – Pipeline Corrosion Control </w:t>
      </w:r>
    </w:p>
    <w:p w14:paraId="2F6AE06C" w14:textId="77777777" w:rsidR="00182335" w:rsidRPr="007839FD" w:rsidRDefault="00182335" w:rsidP="00D172F2">
      <w:pPr>
        <w:spacing w:before="120" w:after="120" w:line="276" w:lineRule="auto"/>
        <w:rPr>
          <w:b/>
          <w:bCs/>
        </w:rPr>
      </w:pPr>
      <w:r w:rsidRPr="007839FD">
        <w:rPr>
          <w:b/>
          <w:bCs/>
        </w:rPr>
        <w:t>Survey and Geotechnical</w:t>
      </w:r>
    </w:p>
    <w:p w14:paraId="3230627B" w14:textId="77777777" w:rsidR="00182335" w:rsidRPr="007839FD" w:rsidRDefault="00182335">
      <w:pPr>
        <w:numPr>
          <w:ilvl w:val="0"/>
          <w:numId w:val="55"/>
        </w:numPr>
        <w:spacing w:before="120" w:after="120" w:line="276" w:lineRule="auto"/>
      </w:pPr>
      <w:r w:rsidRPr="007839FD">
        <w:t xml:space="preserve">ASTM Standards for soil testing </w:t>
      </w:r>
    </w:p>
    <w:p w14:paraId="053EDAF5" w14:textId="77777777" w:rsidR="00182335" w:rsidRPr="007839FD" w:rsidRDefault="00182335">
      <w:pPr>
        <w:numPr>
          <w:ilvl w:val="0"/>
          <w:numId w:val="55"/>
        </w:numPr>
        <w:spacing w:before="120" w:after="120" w:line="276" w:lineRule="auto"/>
      </w:pPr>
      <w:r w:rsidRPr="007839FD">
        <w:t xml:space="preserve">BS 5930 – Code of Practice for Site Investigations </w:t>
      </w:r>
    </w:p>
    <w:p w14:paraId="5762AD6A" w14:textId="77777777" w:rsidR="00182335" w:rsidRPr="007839FD" w:rsidRDefault="00182335" w:rsidP="00D172F2">
      <w:pPr>
        <w:spacing w:before="120" w:after="120" w:line="276" w:lineRule="auto"/>
        <w:rPr>
          <w:b/>
          <w:bCs/>
        </w:rPr>
      </w:pPr>
      <w:r w:rsidRPr="007839FD">
        <w:rPr>
          <w:b/>
          <w:bCs/>
        </w:rPr>
        <w:t>Environmental</w:t>
      </w:r>
    </w:p>
    <w:p w14:paraId="7FA38F20" w14:textId="77777777" w:rsidR="00182335" w:rsidRPr="007839FD" w:rsidRDefault="00182335">
      <w:pPr>
        <w:numPr>
          <w:ilvl w:val="0"/>
          <w:numId w:val="56"/>
        </w:numPr>
        <w:spacing w:before="120" w:after="120" w:line="276" w:lineRule="auto"/>
      </w:pPr>
      <w:r w:rsidRPr="007839FD">
        <w:t xml:space="preserve">Nigerian EIA Act </w:t>
      </w:r>
    </w:p>
    <w:p w14:paraId="40B6B3BD" w14:textId="77777777" w:rsidR="00182335" w:rsidRPr="007839FD" w:rsidRDefault="00182335">
      <w:pPr>
        <w:numPr>
          <w:ilvl w:val="0"/>
          <w:numId w:val="56"/>
        </w:numPr>
        <w:spacing w:before="120" w:after="120" w:line="276" w:lineRule="auto"/>
      </w:pPr>
      <w:r w:rsidRPr="007839FD">
        <w:t xml:space="preserve">NUPRC Environmental Guidelines </w:t>
      </w:r>
    </w:p>
    <w:p w14:paraId="3C1A2FE7" w14:textId="77777777" w:rsidR="00182335" w:rsidRPr="007839FD" w:rsidRDefault="00182335">
      <w:pPr>
        <w:numPr>
          <w:ilvl w:val="0"/>
          <w:numId w:val="56"/>
        </w:numPr>
        <w:spacing w:before="120" w:after="120" w:line="276" w:lineRule="auto"/>
      </w:pPr>
      <w:r w:rsidRPr="007839FD">
        <w:t xml:space="preserve">IFC Environmental &amp; Social Performance Standards </w:t>
      </w:r>
    </w:p>
    <w:p w14:paraId="2E286FBA" w14:textId="77777777" w:rsidR="00D172F2" w:rsidRDefault="00D172F2">
      <w:pPr>
        <w:spacing w:before="120" w:after="0" w:line="276" w:lineRule="auto"/>
        <w:jc w:val="both"/>
        <w:rPr>
          <w:rFonts w:ascii="Futura Std Book" w:hAnsi="Futura Std Book"/>
          <w:b/>
          <w:bCs/>
          <w:sz w:val="22"/>
          <w:szCs w:val="22"/>
          <w:u w:val="single"/>
        </w:rPr>
      </w:pPr>
    </w:p>
    <w:p w14:paraId="61F21C86" w14:textId="0035E1EA" w:rsidR="00DC716E" w:rsidRDefault="00000000">
      <w:pPr>
        <w:spacing w:before="120" w:after="0" w:line="276" w:lineRule="auto"/>
        <w:jc w:val="both"/>
        <w:rPr>
          <w:rFonts w:ascii="Futura Std Book" w:hAnsi="Futura Std Book"/>
          <w:b/>
          <w:bCs/>
          <w:sz w:val="22"/>
          <w:szCs w:val="22"/>
          <w:u w:val="single"/>
          <w:lang w:val="en-GB"/>
        </w:rPr>
      </w:pPr>
      <w:r>
        <w:rPr>
          <w:rFonts w:ascii="Futura Std Book" w:hAnsi="Futura Std Book"/>
          <w:b/>
          <w:bCs/>
          <w:sz w:val="22"/>
          <w:szCs w:val="22"/>
          <w:u w:val="single"/>
        </w:rPr>
        <w:t>Options for New Pipeline Networks:</w:t>
      </w:r>
    </w:p>
    <w:tbl>
      <w:tblPr>
        <w:tblStyle w:val="TableGrid"/>
        <w:tblW w:w="9776" w:type="dxa"/>
        <w:tblLook w:val="04A0" w:firstRow="1" w:lastRow="0" w:firstColumn="1" w:lastColumn="0" w:noHBand="0" w:noVBand="1"/>
      </w:tblPr>
      <w:tblGrid>
        <w:gridCol w:w="9816"/>
      </w:tblGrid>
      <w:tr w:rsidR="00DC716E" w14:paraId="37E0B327" w14:textId="77777777">
        <w:tc>
          <w:tcPr>
            <w:tcW w:w="9776" w:type="dxa"/>
          </w:tcPr>
          <w:p w14:paraId="203D2BC1" w14:textId="77777777" w:rsidR="00DC716E" w:rsidRDefault="00000000">
            <w:pPr>
              <w:spacing w:line="276" w:lineRule="auto"/>
              <w:rPr>
                <w:lang w:val="en-GB"/>
              </w:rPr>
            </w:pPr>
            <w:r>
              <w:rPr>
                <w:lang w:val="en-GB"/>
              </w:rPr>
              <w:t>Wholistic Gas Supply from ELEP, BBOU, and OKNU to the BFPCL/DSV Gas Processing Plant /</w:t>
            </w:r>
          </w:p>
          <w:p w14:paraId="65C4543E" w14:textId="77777777" w:rsidR="00DC716E" w:rsidRDefault="00000000">
            <w:pPr>
              <w:spacing w:line="276" w:lineRule="auto"/>
              <w:rPr>
                <w:lang w:val="en-GB"/>
              </w:rPr>
            </w:pPr>
            <w:r>
              <w:rPr>
                <w:lang w:val="en-GB"/>
              </w:rPr>
              <w:t>Gas Hub</w:t>
            </w:r>
          </w:p>
        </w:tc>
      </w:tr>
      <w:tr w:rsidR="00DC716E" w14:paraId="0783F727" w14:textId="77777777">
        <w:tc>
          <w:tcPr>
            <w:tcW w:w="9776" w:type="dxa"/>
          </w:tcPr>
          <w:p w14:paraId="4245B6D6" w14:textId="77777777" w:rsidR="00DC716E" w:rsidRDefault="00000000">
            <w:pPr>
              <w:jc w:val="center"/>
              <w:rPr>
                <w:lang w:val="en-GB"/>
              </w:rPr>
            </w:pPr>
            <w:r>
              <w:rPr>
                <w:noProof/>
                <w:lang w:val="en-GB"/>
              </w:rPr>
              <w:drawing>
                <wp:inline distT="0" distB="0" distL="0" distR="0" wp14:anchorId="441C0A0D" wp14:editId="02BA71A3">
                  <wp:extent cx="5932170" cy="3481705"/>
                  <wp:effectExtent l="0" t="0" r="0" b="4445"/>
                  <wp:docPr id="12742312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2170" cy="3481705"/>
                          </a:xfrm>
                          <a:prstGeom prst="rect">
                            <a:avLst/>
                          </a:prstGeom>
                          <a:noFill/>
                          <a:ln>
                            <a:noFill/>
                          </a:ln>
                        </pic:spPr>
                      </pic:pic>
                    </a:graphicData>
                  </a:graphic>
                </wp:inline>
              </w:drawing>
            </w:r>
          </w:p>
        </w:tc>
      </w:tr>
      <w:tr w:rsidR="00DC716E" w14:paraId="4F1452C2" w14:textId="77777777">
        <w:tc>
          <w:tcPr>
            <w:tcW w:w="9776" w:type="dxa"/>
          </w:tcPr>
          <w:p w14:paraId="6CAD4A9D" w14:textId="77777777" w:rsidR="00DC716E" w:rsidRDefault="00DC716E">
            <w:pPr>
              <w:rPr>
                <w:sz w:val="16"/>
                <w:szCs w:val="16"/>
                <w:lang w:val="en-GB"/>
              </w:rPr>
            </w:pPr>
          </w:p>
        </w:tc>
      </w:tr>
      <w:tr w:rsidR="00DC716E" w14:paraId="7DEA5ED9" w14:textId="77777777">
        <w:tc>
          <w:tcPr>
            <w:tcW w:w="9776" w:type="dxa"/>
          </w:tcPr>
          <w:p w14:paraId="59B7C1B4" w14:textId="77777777" w:rsidR="00DC716E" w:rsidRDefault="00000000">
            <w:pPr>
              <w:spacing w:line="276" w:lineRule="auto"/>
              <w:rPr>
                <w:lang w:val="en-GB"/>
              </w:rPr>
            </w:pPr>
            <w:r>
              <w:rPr>
                <w:lang w:val="en-GB"/>
              </w:rPr>
              <w:t>Satellite Imagery – of New Pipeline Provision for Future Tie-in of NUNR &amp; DBUC, - Two Options:</w:t>
            </w:r>
          </w:p>
          <w:p w14:paraId="798EFF70" w14:textId="77777777" w:rsidR="00DC716E" w:rsidRDefault="00000000">
            <w:pPr>
              <w:spacing w:line="276" w:lineRule="auto"/>
              <w:rPr>
                <w:lang w:val="en-GB"/>
              </w:rPr>
            </w:pPr>
            <w:r>
              <w:rPr>
                <w:lang w:val="en-GB"/>
              </w:rPr>
              <w:t>Option 1: DBUC to ELEP through BBOU / Option 2: DBUC direct to ELEP</w:t>
            </w:r>
          </w:p>
        </w:tc>
      </w:tr>
      <w:tr w:rsidR="00DC716E" w14:paraId="43CD7DDC" w14:textId="77777777">
        <w:tc>
          <w:tcPr>
            <w:tcW w:w="9776" w:type="dxa"/>
          </w:tcPr>
          <w:p w14:paraId="2345B214" w14:textId="77777777" w:rsidR="00DC716E" w:rsidRDefault="00000000">
            <w:pPr>
              <w:jc w:val="center"/>
              <w:rPr>
                <w:lang w:val="en-GB"/>
              </w:rPr>
            </w:pPr>
            <w:r>
              <w:rPr>
                <w:noProof/>
                <w:lang w:val="en-GB"/>
              </w:rPr>
              <w:drawing>
                <wp:inline distT="0" distB="0" distL="0" distR="0" wp14:anchorId="45A636AF" wp14:editId="148CA175">
                  <wp:extent cx="6096000" cy="36385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6000" cy="3638550"/>
                          </a:xfrm>
                          <a:prstGeom prst="rect">
                            <a:avLst/>
                          </a:prstGeom>
                          <a:noFill/>
                          <a:ln>
                            <a:noFill/>
                          </a:ln>
                        </pic:spPr>
                      </pic:pic>
                    </a:graphicData>
                  </a:graphic>
                </wp:inline>
              </w:drawing>
            </w:r>
          </w:p>
        </w:tc>
      </w:tr>
    </w:tbl>
    <w:p w14:paraId="1515CBBE" w14:textId="77777777" w:rsidR="00D172F2" w:rsidRDefault="00D172F2">
      <w:pPr>
        <w:spacing w:before="120" w:after="0" w:line="276" w:lineRule="auto"/>
        <w:jc w:val="both"/>
        <w:rPr>
          <w:rFonts w:ascii="Futura Std Book" w:hAnsi="Futura Std Book"/>
          <w:b/>
          <w:bCs/>
          <w:sz w:val="22"/>
          <w:szCs w:val="22"/>
          <w:u w:val="single"/>
        </w:rPr>
      </w:pPr>
    </w:p>
    <w:p w14:paraId="3D623D89" w14:textId="146C2D62" w:rsidR="00DC716E" w:rsidRDefault="00000000">
      <w:pPr>
        <w:spacing w:before="120" w:after="0" w:line="276" w:lineRule="auto"/>
        <w:jc w:val="both"/>
        <w:rPr>
          <w:rFonts w:ascii="Futura Std Book" w:hAnsi="Futura Std Book"/>
          <w:b/>
          <w:bCs/>
          <w:sz w:val="22"/>
          <w:szCs w:val="22"/>
          <w:u w:val="single"/>
          <w:lang w:val="en-GB"/>
        </w:rPr>
      </w:pPr>
      <w:r>
        <w:rPr>
          <w:rFonts w:ascii="Futura Std Book" w:hAnsi="Futura Std Book"/>
          <w:b/>
          <w:bCs/>
          <w:sz w:val="22"/>
          <w:szCs w:val="22"/>
          <w:u w:val="single"/>
        </w:rPr>
        <w:lastRenderedPageBreak/>
        <w:t>Options for New Pipeline Networks (contd.):</w:t>
      </w:r>
    </w:p>
    <w:tbl>
      <w:tblPr>
        <w:tblStyle w:val="TableGrid"/>
        <w:tblW w:w="9776" w:type="dxa"/>
        <w:tblLook w:val="04A0" w:firstRow="1" w:lastRow="0" w:firstColumn="1" w:lastColumn="0" w:noHBand="0" w:noVBand="1"/>
      </w:tblPr>
      <w:tblGrid>
        <w:gridCol w:w="9786"/>
      </w:tblGrid>
      <w:tr w:rsidR="00DC716E" w14:paraId="53C1510F" w14:textId="77777777">
        <w:tc>
          <w:tcPr>
            <w:tcW w:w="9776" w:type="dxa"/>
          </w:tcPr>
          <w:p w14:paraId="7CDF77B9" w14:textId="77777777" w:rsidR="00DC716E" w:rsidRDefault="00000000">
            <w:pPr>
              <w:spacing w:line="276" w:lineRule="auto"/>
              <w:rPr>
                <w:u w:val="single"/>
              </w:rPr>
            </w:pPr>
            <w:r>
              <w:rPr>
                <w:u w:val="single"/>
              </w:rPr>
              <w:t xml:space="preserve">Option 1: DBUC direct to ELEP - New Pipeline Network Provision for Future Tie-in of </w:t>
            </w:r>
          </w:p>
          <w:p w14:paraId="2400F4F0" w14:textId="77777777" w:rsidR="00DC716E" w:rsidRDefault="00000000">
            <w:pPr>
              <w:spacing w:line="276" w:lineRule="auto"/>
              <w:rPr>
                <w:lang w:val="en-GB"/>
              </w:rPr>
            </w:pPr>
            <w:r>
              <w:rPr>
                <w:u w:val="single"/>
              </w:rPr>
              <w:t>NUNR &amp; DBUC</w:t>
            </w:r>
          </w:p>
        </w:tc>
      </w:tr>
      <w:tr w:rsidR="00DC716E" w14:paraId="1B520EDB" w14:textId="77777777">
        <w:tc>
          <w:tcPr>
            <w:tcW w:w="9776" w:type="dxa"/>
          </w:tcPr>
          <w:p w14:paraId="3A4F9D4B" w14:textId="77777777" w:rsidR="00DC716E" w:rsidRDefault="00000000">
            <w:pPr>
              <w:jc w:val="center"/>
              <w:rPr>
                <w:lang w:val="en-GB"/>
              </w:rPr>
            </w:pPr>
            <w:r>
              <w:rPr>
                <w:noProof/>
                <w:lang w:val="en-GB"/>
              </w:rPr>
              <w:drawing>
                <wp:inline distT="0" distB="0" distL="0" distR="0" wp14:anchorId="721AD3BA" wp14:editId="0A3978B1">
                  <wp:extent cx="6076950" cy="3733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76950" cy="3733800"/>
                          </a:xfrm>
                          <a:prstGeom prst="rect">
                            <a:avLst/>
                          </a:prstGeom>
                          <a:noFill/>
                          <a:ln>
                            <a:noFill/>
                          </a:ln>
                        </pic:spPr>
                      </pic:pic>
                    </a:graphicData>
                  </a:graphic>
                </wp:inline>
              </w:drawing>
            </w:r>
          </w:p>
        </w:tc>
      </w:tr>
      <w:tr w:rsidR="00DC716E" w14:paraId="3626D94C" w14:textId="77777777">
        <w:tc>
          <w:tcPr>
            <w:tcW w:w="9776" w:type="dxa"/>
          </w:tcPr>
          <w:p w14:paraId="36109B69" w14:textId="77777777" w:rsidR="00DC716E" w:rsidRDefault="00DC716E">
            <w:pPr>
              <w:rPr>
                <w:sz w:val="16"/>
                <w:szCs w:val="16"/>
                <w:lang w:val="en-GB"/>
              </w:rPr>
            </w:pPr>
          </w:p>
        </w:tc>
      </w:tr>
      <w:tr w:rsidR="00DC716E" w14:paraId="2287DBCB" w14:textId="77777777">
        <w:tc>
          <w:tcPr>
            <w:tcW w:w="9776" w:type="dxa"/>
          </w:tcPr>
          <w:p w14:paraId="0B6AFD66" w14:textId="77777777" w:rsidR="00DC716E" w:rsidRDefault="00000000">
            <w:pPr>
              <w:spacing w:line="276" w:lineRule="auto"/>
              <w:rPr>
                <w:lang w:val="en-GB"/>
              </w:rPr>
            </w:pPr>
            <w:r>
              <w:t>Option 2: DBUC to ELEP through BBOU- New Pipeline Network Provision for Future Tie-in of NUNR &amp; DBUC</w:t>
            </w:r>
          </w:p>
        </w:tc>
      </w:tr>
      <w:tr w:rsidR="00DC716E" w14:paraId="2FB366DF" w14:textId="77777777">
        <w:tc>
          <w:tcPr>
            <w:tcW w:w="9776" w:type="dxa"/>
          </w:tcPr>
          <w:p w14:paraId="5107B4E4" w14:textId="77777777" w:rsidR="00DC716E" w:rsidRDefault="00000000">
            <w:pPr>
              <w:jc w:val="center"/>
              <w:rPr>
                <w:lang w:val="en-GB"/>
              </w:rPr>
            </w:pPr>
            <w:r>
              <w:rPr>
                <w:noProof/>
                <w:lang w:val="en-GB"/>
              </w:rPr>
              <w:drawing>
                <wp:inline distT="0" distB="0" distL="0" distR="0" wp14:anchorId="59D7C3FD" wp14:editId="4586A8C3">
                  <wp:extent cx="6076950" cy="3733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76950" cy="3733800"/>
                          </a:xfrm>
                          <a:prstGeom prst="rect">
                            <a:avLst/>
                          </a:prstGeom>
                          <a:noFill/>
                          <a:ln>
                            <a:noFill/>
                          </a:ln>
                        </pic:spPr>
                      </pic:pic>
                    </a:graphicData>
                  </a:graphic>
                </wp:inline>
              </w:drawing>
            </w:r>
          </w:p>
        </w:tc>
      </w:tr>
    </w:tbl>
    <w:p w14:paraId="107E3CE6" w14:textId="77777777" w:rsidR="00DC716E" w:rsidRDefault="00DC716E">
      <w:pPr>
        <w:rPr>
          <w:rFonts w:ascii="Futura Std Book" w:hAnsi="Futura Std Book"/>
          <w:sz w:val="22"/>
          <w:szCs w:val="22"/>
        </w:rPr>
      </w:pPr>
    </w:p>
    <w:p w14:paraId="683D5A12" w14:textId="77777777" w:rsidR="00DC716E" w:rsidRDefault="00000000">
      <w:pPr>
        <w:rPr>
          <w:rFonts w:ascii="Futura Std Book" w:hAnsi="Futura Std Book"/>
          <w:b/>
          <w:bCs/>
          <w:sz w:val="22"/>
          <w:szCs w:val="22"/>
        </w:rPr>
      </w:pPr>
      <w:r>
        <w:rPr>
          <w:rFonts w:ascii="Futura Std Book" w:hAnsi="Futura Std Book"/>
          <w:b/>
          <w:bCs/>
          <w:sz w:val="22"/>
          <w:szCs w:val="22"/>
        </w:rPr>
        <w:lastRenderedPageBreak/>
        <w:t>Pipeline Facilities</w:t>
      </w:r>
    </w:p>
    <w:p w14:paraId="14B55E73" w14:textId="77777777" w:rsidR="00DC716E" w:rsidRDefault="00000000">
      <w:pPr>
        <w:rPr>
          <w:rFonts w:ascii="Futura Std Book" w:hAnsi="Futura Std Book"/>
          <w:b/>
          <w:bCs/>
          <w:sz w:val="22"/>
          <w:szCs w:val="22"/>
        </w:rPr>
      </w:pPr>
      <w:r>
        <w:rPr>
          <w:rFonts w:ascii="Futura Std Book" w:hAnsi="Futura Std Book"/>
          <w:b/>
          <w:bCs/>
          <w:sz w:val="22"/>
          <w:szCs w:val="22"/>
        </w:rPr>
        <w:t>The DSV pipeline system shall include, but not be limited to:</w:t>
      </w:r>
    </w:p>
    <w:p w14:paraId="0CF52990" w14:textId="77777777" w:rsidR="00DC716E" w:rsidRDefault="00000000">
      <w:pPr>
        <w:numPr>
          <w:ilvl w:val="0"/>
          <w:numId w:val="5"/>
        </w:numPr>
        <w:jc w:val="both"/>
        <w:rPr>
          <w:rFonts w:ascii="Futura Std Book" w:hAnsi="Futura Std Book"/>
          <w:b/>
          <w:bCs/>
          <w:sz w:val="22"/>
          <w:szCs w:val="22"/>
        </w:rPr>
      </w:pPr>
      <w:r>
        <w:rPr>
          <w:rFonts w:ascii="Futura Std Book" w:hAnsi="Futura Std Book"/>
          <w:b/>
          <w:bCs/>
          <w:sz w:val="22"/>
          <w:szCs w:val="22"/>
        </w:rPr>
        <w:t>Launch and receiving facilities (pig launcher &amp; receiver)</w:t>
      </w:r>
    </w:p>
    <w:p w14:paraId="34482D3D" w14:textId="77777777" w:rsidR="00DC716E" w:rsidRDefault="00000000">
      <w:pPr>
        <w:numPr>
          <w:ilvl w:val="0"/>
          <w:numId w:val="5"/>
        </w:numPr>
        <w:jc w:val="both"/>
        <w:rPr>
          <w:rFonts w:ascii="Futura Std Book" w:hAnsi="Futura Std Book"/>
          <w:b/>
          <w:bCs/>
          <w:sz w:val="22"/>
          <w:szCs w:val="22"/>
        </w:rPr>
      </w:pPr>
      <w:r>
        <w:rPr>
          <w:rFonts w:ascii="Futura Std Book" w:hAnsi="Futura Std Book"/>
          <w:b/>
          <w:bCs/>
          <w:sz w:val="22"/>
          <w:szCs w:val="22"/>
        </w:rPr>
        <w:t>Gas metering stations (as required)</w:t>
      </w:r>
    </w:p>
    <w:p w14:paraId="4FFC5247" w14:textId="77777777" w:rsidR="00DC716E" w:rsidRDefault="00000000">
      <w:pPr>
        <w:numPr>
          <w:ilvl w:val="0"/>
          <w:numId w:val="5"/>
        </w:numPr>
        <w:jc w:val="both"/>
        <w:rPr>
          <w:rFonts w:ascii="Futura Std Book" w:hAnsi="Futura Std Book"/>
          <w:b/>
          <w:bCs/>
          <w:sz w:val="22"/>
          <w:szCs w:val="22"/>
        </w:rPr>
      </w:pPr>
      <w:r>
        <w:rPr>
          <w:rFonts w:ascii="Futura Std Book" w:hAnsi="Futura Std Book"/>
          <w:b/>
          <w:bCs/>
          <w:sz w:val="22"/>
          <w:szCs w:val="22"/>
        </w:rPr>
        <w:t>Temporary cathodic protection (sacrificial anodes during construction)</w:t>
      </w:r>
    </w:p>
    <w:p w14:paraId="1DED54D2" w14:textId="77777777" w:rsidR="00DC716E" w:rsidRDefault="00000000">
      <w:pPr>
        <w:numPr>
          <w:ilvl w:val="0"/>
          <w:numId w:val="5"/>
        </w:numPr>
        <w:jc w:val="both"/>
        <w:rPr>
          <w:rFonts w:ascii="Futura Std Book" w:hAnsi="Futura Std Book"/>
          <w:b/>
          <w:bCs/>
          <w:sz w:val="22"/>
          <w:szCs w:val="22"/>
        </w:rPr>
      </w:pPr>
      <w:r>
        <w:rPr>
          <w:rFonts w:ascii="Futura Std Book" w:hAnsi="Futura Std Book"/>
          <w:b/>
          <w:bCs/>
          <w:sz w:val="22"/>
          <w:szCs w:val="22"/>
        </w:rPr>
        <w:t>Permanent Impressed Current Cathodic Protection (ICCP) system</w:t>
      </w:r>
    </w:p>
    <w:p w14:paraId="34DBCCC3" w14:textId="77777777" w:rsidR="00DC716E" w:rsidRDefault="00000000">
      <w:pPr>
        <w:numPr>
          <w:ilvl w:val="0"/>
          <w:numId w:val="5"/>
        </w:numPr>
        <w:jc w:val="both"/>
        <w:rPr>
          <w:rFonts w:ascii="Futura Std Book" w:hAnsi="Futura Std Book"/>
          <w:b/>
          <w:bCs/>
          <w:sz w:val="22"/>
          <w:szCs w:val="22"/>
        </w:rPr>
      </w:pPr>
      <w:r>
        <w:rPr>
          <w:rFonts w:ascii="Futura Std Book" w:hAnsi="Futura Std Book"/>
          <w:b/>
          <w:bCs/>
          <w:sz w:val="22"/>
          <w:szCs w:val="22"/>
        </w:rPr>
        <w:t>Fibre Optic Cable (FOC) for:</w:t>
      </w:r>
    </w:p>
    <w:p w14:paraId="6F4B31D3" w14:textId="77777777" w:rsidR="00DC716E" w:rsidRDefault="00000000">
      <w:pPr>
        <w:numPr>
          <w:ilvl w:val="1"/>
          <w:numId w:val="5"/>
        </w:numPr>
        <w:ind w:left="1151" w:hanging="357"/>
        <w:rPr>
          <w:rFonts w:ascii="Futura Std Book" w:hAnsi="Futura Std Book"/>
          <w:b/>
          <w:bCs/>
          <w:sz w:val="22"/>
          <w:szCs w:val="22"/>
        </w:rPr>
      </w:pPr>
      <w:r>
        <w:rPr>
          <w:rFonts w:ascii="Futura Std Book" w:hAnsi="Futura Std Book"/>
          <w:b/>
          <w:bCs/>
          <w:sz w:val="22"/>
          <w:szCs w:val="22"/>
        </w:rPr>
        <w:t>Leak detection</w:t>
      </w:r>
    </w:p>
    <w:p w14:paraId="32C35574" w14:textId="77777777" w:rsidR="00DC716E" w:rsidRDefault="00000000">
      <w:pPr>
        <w:numPr>
          <w:ilvl w:val="1"/>
          <w:numId w:val="5"/>
        </w:numPr>
        <w:ind w:left="1151" w:hanging="357"/>
        <w:rPr>
          <w:rFonts w:ascii="Futura Std Book" w:hAnsi="Futura Std Book"/>
          <w:b/>
          <w:bCs/>
          <w:sz w:val="22"/>
          <w:szCs w:val="22"/>
        </w:rPr>
      </w:pPr>
      <w:r>
        <w:rPr>
          <w:rFonts w:ascii="Futura Std Book" w:hAnsi="Futura Std Book"/>
          <w:b/>
          <w:bCs/>
          <w:sz w:val="22"/>
          <w:szCs w:val="22"/>
        </w:rPr>
        <w:t>Intrusion monitoring</w:t>
      </w:r>
    </w:p>
    <w:p w14:paraId="0AB208E7" w14:textId="77777777" w:rsidR="00DC716E" w:rsidRDefault="00000000">
      <w:pPr>
        <w:numPr>
          <w:ilvl w:val="1"/>
          <w:numId w:val="5"/>
        </w:numPr>
        <w:ind w:left="1151" w:hanging="357"/>
        <w:rPr>
          <w:rFonts w:ascii="Futura Std Book" w:hAnsi="Futura Std Book"/>
          <w:b/>
          <w:bCs/>
          <w:sz w:val="22"/>
          <w:szCs w:val="22"/>
        </w:rPr>
      </w:pPr>
      <w:r>
        <w:rPr>
          <w:rFonts w:ascii="Futura Std Book" w:hAnsi="Futura Std Book"/>
          <w:b/>
          <w:bCs/>
          <w:sz w:val="22"/>
          <w:szCs w:val="22"/>
        </w:rPr>
        <w:t>Communications</w:t>
      </w:r>
    </w:p>
    <w:p w14:paraId="6B0C3D83" w14:textId="77777777" w:rsidR="00DC716E" w:rsidRDefault="00000000">
      <w:pPr>
        <w:numPr>
          <w:ilvl w:val="0"/>
          <w:numId w:val="5"/>
        </w:numPr>
        <w:jc w:val="both"/>
        <w:rPr>
          <w:rFonts w:ascii="Futura Std Book" w:hAnsi="Futura Std Book"/>
          <w:b/>
          <w:bCs/>
          <w:sz w:val="22"/>
          <w:szCs w:val="22"/>
        </w:rPr>
      </w:pPr>
      <w:r>
        <w:rPr>
          <w:rFonts w:ascii="Futura Std Book" w:hAnsi="Futura Std Book"/>
          <w:b/>
          <w:bCs/>
          <w:sz w:val="22"/>
          <w:szCs w:val="22"/>
        </w:rPr>
        <w:t>Associated block valves and sectionalization facilities</w:t>
      </w:r>
    </w:p>
    <w:p w14:paraId="4FA0C240" w14:textId="77777777" w:rsidR="00DC716E" w:rsidRDefault="00000000">
      <w:pPr>
        <w:jc w:val="both"/>
        <w:rPr>
          <w:rFonts w:ascii="Futura Std Book" w:hAnsi="Futura Std Book"/>
          <w:b/>
          <w:bCs/>
          <w:sz w:val="22"/>
          <w:szCs w:val="22"/>
        </w:rPr>
      </w:pPr>
      <w:r>
        <w:rPr>
          <w:rFonts w:ascii="Futura Std Book" w:hAnsi="Futura Std Book"/>
          <w:b/>
          <w:bCs/>
          <w:sz w:val="22"/>
          <w:szCs w:val="22"/>
        </w:rPr>
        <w:t>Water Separation (Subject to FEED Evaluation)</w:t>
      </w:r>
    </w:p>
    <w:p w14:paraId="6548EE3C" w14:textId="77777777" w:rsidR="00DC716E" w:rsidRDefault="00000000">
      <w:pPr>
        <w:jc w:val="both"/>
        <w:rPr>
          <w:rFonts w:ascii="Futura Std Book" w:hAnsi="Futura Std Book"/>
          <w:b/>
          <w:bCs/>
          <w:sz w:val="22"/>
          <w:szCs w:val="22"/>
        </w:rPr>
      </w:pPr>
      <w:r>
        <w:rPr>
          <w:rFonts w:ascii="Futura Std Book" w:hAnsi="Futura Std Book"/>
          <w:b/>
          <w:bCs/>
          <w:sz w:val="22"/>
          <w:szCs w:val="22"/>
        </w:rPr>
        <w:t>Provision shall be made for water separation at one of the following candidate locations:</w:t>
      </w:r>
    </w:p>
    <w:p w14:paraId="39E85D99" w14:textId="77777777" w:rsidR="00DC716E" w:rsidRDefault="00000000">
      <w:pPr>
        <w:numPr>
          <w:ilvl w:val="0"/>
          <w:numId w:val="6"/>
        </w:numPr>
        <w:jc w:val="both"/>
        <w:rPr>
          <w:rFonts w:ascii="Futura Std Book" w:hAnsi="Futura Std Book"/>
          <w:b/>
          <w:bCs/>
          <w:sz w:val="22"/>
          <w:szCs w:val="22"/>
        </w:rPr>
      </w:pPr>
      <w:r>
        <w:rPr>
          <w:rFonts w:ascii="Futura Std Book" w:hAnsi="Futura Std Book"/>
          <w:b/>
          <w:bCs/>
          <w:sz w:val="22"/>
          <w:szCs w:val="22"/>
        </w:rPr>
        <w:t>Pipeline inlet at OKNU</w:t>
      </w:r>
    </w:p>
    <w:p w14:paraId="225B7C58" w14:textId="77777777" w:rsidR="00DC716E" w:rsidRDefault="00000000">
      <w:pPr>
        <w:numPr>
          <w:ilvl w:val="0"/>
          <w:numId w:val="6"/>
        </w:numPr>
        <w:jc w:val="both"/>
        <w:rPr>
          <w:rFonts w:ascii="Futura Std Book" w:hAnsi="Futura Std Book"/>
          <w:b/>
          <w:bCs/>
          <w:sz w:val="22"/>
          <w:szCs w:val="22"/>
        </w:rPr>
      </w:pPr>
      <w:r>
        <w:rPr>
          <w:rFonts w:ascii="Futura Std Book" w:hAnsi="Futura Std Book"/>
          <w:b/>
          <w:bCs/>
          <w:sz w:val="22"/>
          <w:szCs w:val="22"/>
        </w:rPr>
        <w:t>Pipeline outlet at BBOU</w:t>
      </w:r>
    </w:p>
    <w:p w14:paraId="2ABDF391" w14:textId="77777777" w:rsidR="00DC716E" w:rsidRDefault="00000000">
      <w:pPr>
        <w:numPr>
          <w:ilvl w:val="0"/>
          <w:numId w:val="6"/>
        </w:numPr>
        <w:jc w:val="both"/>
        <w:rPr>
          <w:rFonts w:ascii="Futura Std Book" w:hAnsi="Futura Std Book"/>
          <w:b/>
          <w:bCs/>
          <w:sz w:val="22"/>
          <w:szCs w:val="22"/>
        </w:rPr>
      </w:pPr>
      <w:r>
        <w:rPr>
          <w:rFonts w:ascii="Futura Std Book" w:hAnsi="Futura Std Book"/>
          <w:b/>
          <w:bCs/>
          <w:sz w:val="22"/>
          <w:szCs w:val="22"/>
        </w:rPr>
        <w:t>Akabel Gas Hub Station – Firm candidate</w:t>
      </w:r>
    </w:p>
    <w:p w14:paraId="5435D2F9" w14:textId="77777777" w:rsidR="00DC716E" w:rsidRDefault="00000000">
      <w:pPr>
        <w:jc w:val="both"/>
        <w:rPr>
          <w:rFonts w:ascii="Futura Std Book" w:hAnsi="Futura Std Book"/>
          <w:b/>
          <w:bCs/>
          <w:sz w:val="22"/>
          <w:szCs w:val="22"/>
        </w:rPr>
      </w:pPr>
      <w:r>
        <w:rPr>
          <w:rFonts w:ascii="Futura Std Book" w:hAnsi="Futura Std Book"/>
          <w:b/>
          <w:bCs/>
          <w:sz w:val="22"/>
          <w:szCs w:val="22"/>
        </w:rPr>
        <w:t>Final selection shall be based on:</w:t>
      </w:r>
    </w:p>
    <w:p w14:paraId="2FEB775F" w14:textId="77777777" w:rsidR="00DC716E" w:rsidRDefault="00000000">
      <w:pPr>
        <w:numPr>
          <w:ilvl w:val="0"/>
          <w:numId w:val="7"/>
        </w:numPr>
        <w:jc w:val="both"/>
        <w:rPr>
          <w:rFonts w:ascii="Futura Std Book" w:hAnsi="Futura Std Book"/>
          <w:b/>
          <w:bCs/>
          <w:sz w:val="22"/>
          <w:szCs w:val="22"/>
        </w:rPr>
      </w:pPr>
      <w:r>
        <w:rPr>
          <w:rFonts w:ascii="Futura Std Book" w:hAnsi="Futura Std Book"/>
          <w:b/>
          <w:bCs/>
          <w:sz w:val="22"/>
          <w:szCs w:val="22"/>
        </w:rPr>
        <w:t>Techno-economic optimization</w:t>
      </w:r>
    </w:p>
    <w:p w14:paraId="774F33FA" w14:textId="77777777" w:rsidR="00DC716E" w:rsidRDefault="00000000">
      <w:pPr>
        <w:numPr>
          <w:ilvl w:val="0"/>
          <w:numId w:val="7"/>
        </w:numPr>
        <w:jc w:val="both"/>
        <w:rPr>
          <w:rFonts w:ascii="Futura Std Book" w:hAnsi="Futura Std Book"/>
          <w:b/>
          <w:bCs/>
          <w:sz w:val="22"/>
          <w:szCs w:val="22"/>
        </w:rPr>
      </w:pPr>
      <w:r>
        <w:rPr>
          <w:rFonts w:ascii="Futura Std Book" w:hAnsi="Futura Std Book"/>
          <w:b/>
          <w:bCs/>
          <w:sz w:val="22"/>
          <w:szCs w:val="22"/>
        </w:rPr>
        <w:t>Hydraulics and liquid hold-up modelling</w:t>
      </w:r>
    </w:p>
    <w:p w14:paraId="3489EE10" w14:textId="77777777" w:rsidR="00DC716E" w:rsidRDefault="00000000">
      <w:pPr>
        <w:numPr>
          <w:ilvl w:val="0"/>
          <w:numId w:val="7"/>
        </w:numPr>
        <w:jc w:val="both"/>
        <w:rPr>
          <w:rFonts w:ascii="Futura Std Book" w:hAnsi="Futura Std Book"/>
          <w:b/>
          <w:bCs/>
          <w:sz w:val="22"/>
          <w:szCs w:val="22"/>
        </w:rPr>
      </w:pPr>
      <w:r>
        <w:rPr>
          <w:rFonts w:ascii="Futura Std Book" w:hAnsi="Futura Std Book"/>
          <w:b/>
          <w:bCs/>
          <w:sz w:val="22"/>
          <w:szCs w:val="22"/>
        </w:rPr>
        <w:t>Operability and maintainability</w:t>
      </w:r>
    </w:p>
    <w:p w14:paraId="2A7EB98D" w14:textId="77777777" w:rsidR="00DC716E" w:rsidRDefault="00000000">
      <w:pPr>
        <w:numPr>
          <w:ilvl w:val="0"/>
          <w:numId w:val="7"/>
        </w:numPr>
        <w:jc w:val="both"/>
        <w:rPr>
          <w:rFonts w:ascii="Futura Std Book" w:hAnsi="Futura Std Book"/>
          <w:b/>
          <w:bCs/>
          <w:sz w:val="22"/>
          <w:szCs w:val="22"/>
        </w:rPr>
      </w:pPr>
      <w:r>
        <w:rPr>
          <w:rFonts w:ascii="Futura Std Book" w:hAnsi="Futura Std Book"/>
          <w:b/>
          <w:bCs/>
          <w:sz w:val="22"/>
          <w:szCs w:val="22"/>
        </w:rPr>
        <w:t>Corrosion management philosophy</w:t>
      </w:r>
    </w:p>
    <w:p w14:paraId="5AA1129D" w14:textId="77777777" w:rsidR="00DC716E" w:rsidRDefault="00DC716E">
      <w:pPr>
        <w:rPr>
          <w:rFonts w:ascii="Futura Std Book" w:hAnsi="Futura Std Book"/>
          <w:sz w:val="22"/>
          <w:szCs w:val="22"/>
        </w:rPr>
      </w:pPr>
    </w:p>
    <w:p w14:paraId="7053FA4F" w14:textId="77777777" w:rsidR="00DC716E" w:rsidRDefault="00000000">
      <w:pPr>
        <w:spacing w:before="120" w:after="120" w:line="240" w:lineRule="auto"/>
        <w:jc w:val="both"/>
        <w:rPr>
          <w:rFonts w:ascii="Futura Std Book" w:hAnsi="Futura Std Book"/>
          <w:b/>
          <w:bCs/>
          <w:sz w:val="22"/>
          <w:szCs w:val="22"/>
        </w:rPr>
      </w:pPr>
      <w:r>
        <w:rPr>
          <w:rFonts w:ascii="Futura Std Book" w:hAnsi="Futura Std Book"/>
          <w:b/>
          <w:bCs/>
          <w:sz w:val="22"/>
          <w:szCs w:val="22"/>
        </w:rPr>
        <w:t>Control &amp; Power</w:t>
      </w:r>
    </w:p>
    <w:p w14:paraId="60B68A67" w14:textId="77777777" w:rsidR="00DC716E" w:rsidRDefault="00000000">
      <w:pPr>
        <w:numPr>
          <w:ilvl w:val="0"/>
          <w:numId w:val="2"/>
        </w:numPr>
        <w:spacing w:before="120" w:after="120" w:line="240" w:lineRule="auto"/>
        <w:ind w:left="714" w:hanging="357"/>
        <w:jc w:val="both"/>
        <w:rPr>
          <w:rFonts w:ascii="Futura Std Book" w:hAnsi="Futura Std Book"/>
          <w:b/>
          <w:bCs/>
          <w:sz w:val="22"/>
          <w:szCs w:val="22"/>
        </w:rPr>
      </w:pPr>
      <w:r>
        <w:rPr>
          <w:rFonts w:ascii="Futura Std Book" w:hAnsi="Futura Std Book"/>
          <w:b/>
          <w:bCs/>
          <w:sz w:val="22"/>
          <w:szCs w:val="22"/>
        </w:rPr>
        <w:t>Remote Terminal Unit (RTU)</w:t>
      </w:r>
    </w:p>
    <w:p w14:paraId="55E88C39" w14:textId="77777777" w:rsidR="00DC716E" w:rsidRDefault="00000000">
      <w:pPr>
        <w:numPr>
          <w:ilvl w:val="0"/>
          <w:numId w:val="2"/>
        </w:numPr>
        <w:spacing w:before="120" w:after="120" w:line="240" w:lineRule="auto"/>
        <w:ind w:left="714" w:hanging="357"/>
        <w:jc w:val="both"/>
        <w:rPr>
          <w:rFonts w:ascii="Futura Std Book" w:hAnsi="Futura Std Book"/>
          <w:b/>
          <w:bCs/>
          <w:sz w:val="22"/>
          <w:szCs w:val="22"/>
        </w:rPr>
      </w:pPr>
      <w:r>
        <w:rPr>
          <w:rFonts w:ascii="Futura Std Book" w:hAnsi="Futura Std Book"/>
          <w:b/>
          <w:bCs/>
          <w:sz w:val="22"/>
          <w:szCs w:val="22"/>
        </w:rPr>
        <w:t>Control Room / Field Auxiliary Room (FAR)</w:t>
      </w:r>
    </w:p>
    <w:p w14:paraId="55585BBE" w14:textId="77777777" w:rsidR="00DC716E" w:rsidRDefault="00000000">
      <w:pPr>
        <w:numPr>
          <w:ilvl w:val="0"/>
          <w:numId w:val="2"/>
        </w:numPr>
        <w:spacing w:before="120" w:after="120" w:line="240" w:lineRule="auto"/>
        <w:ind w:left="714" w:hanging="357"/>
        <w:jc w:val="both"/>
        <w:rPr>
          <w:rFonts w:ascii="Futura Std Book" w:hAnsi="Futura Std Book"/>
          <w:b/>
          <w:bCs/>
          <w:sz w:val="22"/>
          <w:szCs w:val="22"/>
        </w:rPr>
      </w:pPr>
      <w:r>
        <w:rPr>
          <w:rFonts w:ascii="Futura Std Book" w:hAnsi="Futura Std Book"/>
          <w:b/>
          <w:bCs/>
          <w:sz w:val="22"/>
          <w:szCs w:val="22"/>
        </w:rPr>
        <w:t>Solar power system with battery storage (minimum 7-day autonomy)</w:t>
      </w:r>
    </w:p>
    <w:p w14:paraId="39C47D96" w14:textId="77777777" w:rsidR="00DC716E" w:rsidRDefault="00000000">
      <w:pPr>
        <w:numPr>
          <w:ilvl w:val="0"/>
          <w:numId w:val="2"/>
        </w:numPr>
        <w:spacing w:before="120" w:after="120" w:line="240" w:lineRule="auto"/>
        <w:ind w:left="714" w:hanging="357"/>
        <w:jc w:val="both"/>
        <w:rPr>
          <w:rFonts w:ascii="Futura Std Book" w:hAnsi="Futura Std Book"/>
          <w:b/>
          <w:bCs/>
          <w:sz w:val="22"/>
          <w:szCs w:val="22"/>
        </w:rPr>
      </w:pPr>
      <w:r>
        <w:rPr>
          <w:rFonts w:ascii="Futura Std Book" w:hAnsi="Futura Std Book"/>
          <w:b/>
          <w:bCs/>
          <w:sz w:val="22"/>
          <w:szCs w:val="22"/>
        </w:rPr>
        <w:t>Electrical transformer and enclosed electrical room</w:t>
      </w:r>
    </w:p>
    <w:p w14:paraId="4212BD1B" w14:textId="77777777" w:rsidR="00DC716E" w:rsidRDefault="00DC716E">
      <w:pPr>
        <w:spacing w:before="120" w:after="120" w:line="240" w:lineRule="auto"/>
        <w:rPr>
          <w:rFonts w:ascii="Futura Std Book" w:hAnsi="Futura Std Book"/>
          <w:sz w:val="22"/>
          <w:szCs w:val="22"/>
        </w:rPr>
      </w:pPr>
    </w:p>
    <w:p w14:paraId="6B8EC988" w14:textId="77777777" w:rsidR="00D172F2" w:rsidRDefault="00D172F2">
      <w:pPr>
        <w:spacing w:before="120" w:after="120" w:line="240" w:lineRule="auto"/>
        <w:rPr>
          <w:rFonts w:ascii="Futura Std Book" w:hAnsi="Futura Std Book"/>
          <w:sz w:val="22"/>
          <w:szCs w:val="22"/>
        </w:rPr>
      </w:pPr>
    </w:p>
    <w:p w14:paraId="63ED97F0" w14:textId="77777777" w:rsidR="00DC716E" w:rsidRDefault="00DC716E">
      <w:pPr>
        <w:spacing w:before="120" w:after="120" w:line="240" w:lineRule="auto"/>
        <w:rPr>
          <w:rFonts w:ascii="Futura Std Book" w:hAnsi="Futura Std Book"/>
          <w:sz w:val="22"/>
          <w:szCs w:val="22"/>
        </w:rPr>
      </w:pPr>
    </w:p>
    <w:p w14:paraId="2CEAB7F1" w14:textId="77777777" w:rsidR="00DC716E" w:rsidRDefault="00000000">
      <w:pPr>
        <w:spacing w:before="120" w:after="120" w:line="240" w:lineRule="auto"/>
        <w:jc w:val="both"/>
        <w:rPr>
          <w:rFonts w:ascii="Futura Std Book" w:hAnsi="Futura Std Book"/>
          <w:b/>
          <w:bCs/>
          <w:sz w:val="22"/>
          <w:szCs w:val="22"/>
        </w:rPr>
      </w:pPr>
      <w:r>
        <w:rPr>
          <w:rFonts w:ascii="Futura Std Book" w:hAnsi="Futura Std Book"/>
          <w:b/>
          <w:bCs/>
          <w:sz w:val="22"/>
          <w:szCs w:val="22"/>
        </w:rPr>
        <w:lastRenderedPageBreak/>
        <w:t>Chemical Injection</w:t>
      </w:r>
    </w:p>
    <w:p w14:paraId="439F65A7" w14:textId="77777777" w:rsidR="00DC716E" w:rsidRDefault="00000000">
      <w:pPr>
        <w:numPr>
          <w:ilvl w:val="0"/>
          <w:numId w:val="9"/>
        </w:numPr>
        <w:spacing w:before="120" w:after="120" w:line="240" w:lineRule="auto"/>
        <w:jc w:val="both"/>
        <w:rPr>
          <w:rFonts w:ascii="Futura Std Book" w:hAnsi="Futura Std Book"/>
          <w:sz w:val="22"/>
          <w:szCs w:val="22"/>
        </w:rPr>
      </w:pPr>
      <w:r>
        <w:rPr>
          <w:rFonts w:ascii="Futura Std Book" w:hAnsi="Futura Std Book"/>
          <w:sz w:val="22"/>
          <w:szCs w:val="22"/>
        </w:rPr>
        <w:t>Corrosion inhibitor injection</w:t>
      </w:r>
    </w:p>
    <w:p w14:paraId="550B8DFC" w14:textId="77777777" w:rsidR="00DC716E" w:rsidRDefault="00000000">
      <w:pPr>
        <w:numPr>
          <w:ilvl w:val="0"/>
          <w:numId w:val="9"/>
        </w:numPr>
        <w:spacing w:before="120" w:after="120" w:line="240" w:lineRule="auto"/>
        <w:jc w:val="both"/>
        <w:rPr>
          <w:rFonts w:ascii="Futura Std Book" w:hAnsi="Futura Std Book"/>
          <w:sz w:val="22"/>
          <w:szCs w:val="22"/>
        </w:rPr>
      </w:pPr>
      <w:r>
        <w:rPr>
          <w:rFonts w:ascii="Futura Std Book" w:hAnsi="Futura Std Book"/>
          <w:sz w:val="22"/>
          <w:szCs w:val="22"/>
        </w:rPr>
        <w:t>Biocide injection</w:t>
      </w:r>
    </w:p>
    <w:p w14:paraId="3752DFFA" w14:textId="77777777" w:rsidR="00DC716E" w:rsidRDefault="00000000">
      <w:pPr>
        <w:numPr>
          <w:ilvl w:val="0"/>
          <w:numId w:val="9"/>
        </w:numPr>
        <w:spacing w:before="120" w:after="120" w:line="240" w:lineRule="auto"/>
        <w:jc w:val="both"/>
        <w:rPr>
          <w:rFonts w:ascii="Futura Std Book" w:hAnsi="Futura Std Book"/>
          <w:sz w:val="22"/>
          <w:szCs w:val="22"/>
        </w:rPr>
      </w:pPr>
      <w:r>
        <w:rPr>
          <w:rFonts w:ascii="Futura Std Book" w:hAnsi="Futura Std Book"/>
          <w:sz w:val="22"/>
          <w:szCs w:val="22"/>
        </w:rPr>
        <w:t>Methanol injection</w:t>
      </w:r>
    </w:p>
    <w:p w14:paraId="01675516" w14:textId="77777777" w:rsidR="00DC716E" w:rsidRDefault="00DC716E">
      <w:pPr>
        <w:spacing w:before="120" w:after="120" w:line="240" w:lineRule="auto"/>
        <w:jc w:val="both"/>
        <w:rPr>
          <w:rFonts w:ascii="Futura Std Book" w:hAnsi="Futura Std Book"/>
          <w:sz w:val="22"/>
          <w:szCs w:val="22"/>
        </w:rPr>
      </w:pPr>
    </w:p>
    <w:p w14:paraId="7437E99B" w14:textId="77777777" w:rsidR="00DC716E" w:rsidRDefault="00000000">
      <w:pPr>
        <w:spacing w:before="120" w:after="120" w:line="240" w:lineRule="auto"/>
        <w:jc w:val="both"/>
        <w:rPr>
          <w:rFonts w:ascii="Futura Std Book" w:hAnsi="Futura Std Book"/>
          <w:b/>
          <w:bCs/>
          <w:sz w:val="22"/>
          <w:szCs w:val="22"/>
        </w:rPr>
      </w:pPr>
      <w:r>
        <w:rPr>
          <w:rFonts w:ascii="Futura Std Book" w:hAnsi="Futura Std Book"/>
          <w:b/>
          <w:bCs/>
          <w:sz w:val="22"/>
          <w:szCs w:val="22"/>
        </w:rPr>
        <w:t>Utility &amp; Safety Systems</w:t>
      </w:r>
    </w:p>
    <w:p w14:paraId="2009DD7E" w14:textId="77777777" w:rsidR="00DC716E" w:rsidRDefault="00000000">
      <w:pPr>
        <w:numPr>
          <w:ilvl w:val="0"/>
          <w:numId w:val="10"/>
        </w:numPr>
        <w:spacing w:before="120" w:after="120" w:line="240" w:lineRule="auto"/>
        <w:jc w:val="both"/>
        <w:rPr>
          <w:rFonts w:ascii="Futura Std Book" w:hAnsi="Futura Std Book"/>
          <w:sz w:val="22"/>
          <w:szCs w:val="22"/>
        </w:rPr>
      </w:pPr>
      <w:r>
        <w:rPr>
          <w:rFonts w:ascii="Futura Std Book" w:hAnsi="Futura Std Book"/>
          <w:sz w:val="22"/>
          <w:szCs w:val="22"/>
        </w:rPr>
        <w:t>Closed drain vessel</w:t>
      </w:r>
    </w:p>
    <w:p w14:paraId="3582E54B" w14:textId="77777777" w:rsidR="00DC716E" w:rsidRDefault="00000000">
      <w:pPr>
        <w:numPr>
          <w:ilvl w:val="0"/>
          <w:numId w:val="10"/>
        </w:numPr>
        <w:spacing w:before="120" w:after="120" w:line="240" w:lineRule="auto"/>
        <w:jc w:val="both"/>
        <w:rPr>
          <w:rFonts w:ascii="Futura Std Book" w:hAnsi="Futura Std Book"/>
          <w:sz w:val="22"/>
          <w:szCs w:val="22"/>
        </w:rPr>
      </w:pPr>
      <w:r>
        <w:rPr>
          <w:rFonts w:ascii="Futura Std Book" w:hAnsi="Futura Std Book"/>
          <w:sz w:val="22"/>
          <w:szCs w:val="22"/>
        </w:rPr>
        <w:t>Open drain tank</w:t>
      </w:r>
    </w:p>
    <w:p w14:paraId="79A342C3" w14:textId="77777777" w:rsidR="00DC716E" w:rsidRDefault="00000000">
      <w:pPr>
        <w:numPr>
          <w:ilvl w:val="0"/>
          <w:numId w:val="10"/>
        </w:numPr>
        <w:spacing w:before="120" w:after="120" w:line="240" w:lineRule="auto"/>
        <w:jc w:val="both"/>
        <w:rPr>
          <w:rFonts w:ascii="Futura Std Book" w:hAnsi="Futura Std Book"/>
          <w:sz w:val="22"/>
          <w:szCs w:val="22"/>
        </w:rPr>
      </w:pPr>
      <w:r>
        <w:rPr>
          <w:rFonts w:ascii="Futura Std Book" w:hAnsi="Futura Std Book"/>
          <w:sz w:val="22"/>
          <w:szCs w:val="22"/>
        </w:rPr>
        <w:t>Cold vent system for controlled depressurization of trapped volumes</w:t>
      </w:r>
    </w:p>
    <w:p w14:paraId="07452EDA" w14:textId="77777777" w:rsidR="00DC716E" w:rsidRDefault="00000000">
      <w:pPr>
        <w:numPr>
          <w:ilvl w:val="0"/>
          <w:numId w:val="10"/>
        </w:numPr>
        <w:spacing w:before="120" w:after="120" w:line="240" w:lineRule="auto"/>
        <w:jc w:val="both"/>
        <w:rPr>
          <w:rFonts w:ascii="Futura Std Book" w:hAnsi="Futura Std Book"/>
          <w:sz w:val="22"/>
          <w:szCs w:val="22"/>
        </w:rPr>
      </w:pPr>
      <w:r>
        <w:rPr>
          <w:rFonts w:ascii="Futura Std Book" w:hAnsi="Futura Std Book"/>
          <w:sz w:val="22"/>
          <w:szCs w:val="22"/>
        </w:rPr>
        <w:t>Earthing and lightning protection system</w:t>
      </w:r>
    </w:p>
    <w:p w14:paraId="042305FD" w14:textId="77777777" w:rsidR="00DC716E" w:rsidRDefault="00000000">
      <w:pPr>
        <w:numPr>
          <w:ilvl w:val="0"/>
          <w:numId w:val="10"/>
        </w:numPr>
        <w:spacing w:before="120" w:after="120" w:line="240" w:lineRule="auto"/>
        <w:jc w:val="both"/>
        <w:rPr>
          <w:rFonts w:ascii="Futura Std Book" w:hAnsi="Futura Std Book"/>
          <w:sz w:val="22"/>
          <w:szCs w:val="22"/>
        </w:rPr>
      </w:pPr>
      <w:r>
        <w:rPr>
          <w:rFonts w:ascii="Futura Std Book" w:hAnsi="Futura Std Book"/>
          <w:sz w:val="22"/>
          <w:szCs w:val="22"/>
        </w:rPr>
        <w:t>Gantry structure with lifting accessories</w:t>
      </w:r>
    </w:p>
    <w:p w14:paraId="4EA97581" w14:textId="77777777" w:rsidR="00DC716E" w:rsidRDefault="00000000">
      <w:pPr>
        <w:numPr>
          <w:ilvl w:val="0"/>
          <w:numId w:val="10"/>
        </w:numPr>
        <w:spacing w:before="120" w:after="120" w:line="240" w:lineRule="auto"/>
        <w:jc w:val="both"/>
        <w:rPr>
          <w:rFonts w:ascii="Futura Std Book" w:hAnsi="Futura Std Book"/>
          <w:sz w:val="22"/>
          <w:szCs w:val="22"/>
        </w:rPr>
      </w:pPr>
      <w:r>
        <w:rPr>
          <w:rFonts w:ascii="Futura Std Book" w:hAnsi="Futura Std Book"/>
          <w:sz w:val="22"/>
          <w:szCs w:val="22"/>
        </w:rPr>
        <w:t>Weather shelter / guard house</w:t>
      </w:r>
    </w:p>
    <w:p w14:paraId="560DB15A" w14:textId="77777777" w:rsidR="00DC716E" w:rsidRDefault="00000000">
      <w:pPr>
        <w:numPr>
          <w:ilvl w:val="0"/>
          <w:numId w:val="10"/>
        </w:numPr>
        <w:spacing w:before="120" w:after="120" w:line="240" w:lineRule="auto"/>
        <w:jc w:val="both"/>
        <w:rPr>
          <w:rFonts w:ascii="Futura Std Book" w:hAnsi="Futura Std Book"/>
          <w:sz w:val="22"/>
          <w:szCs w:val="22"/>
        </w:rPr>
      </w:pPr>
      <w:r>
        <w:rPr>
          <w:rFonts w:ascii="Futura Std Book" w:hAnsi="Futura Std Book"/>
          <w:sz w:val="22"/>
          <w:szCs w:val="22"/>
        </w:rPr>
        <w:t>High-security perimeter fencing (e.g., Citadel, Heras, or equivalent)</w:t>
      </w:r>
    </w:p>
    <w:p w14:paraId="66599B37" w14:textId="77777777" w:rsidR="00DC716E" w:rsidRDefault="00000000">
      <w:pPr>
        <w:numPr>
          <w:ilvl w:val="0"/>
          <w:numId w:val="10"/>
        </w:numPr>
        <w:spacing w:before="120" w:after="120" w:line="240" w:lineRule="auto"/>
        <w:jc w:val="both"/>
        <w:rPr>
          <w:rFonts w:ascii="Futura Std Book" w:hAnsi="Futura Std Book"/>
          <w:sz w:val="22"/>
          <w:szCs w:val="22"/>
        </w:rPr>
      </w:pPr>
      <w:r>
        <w:rPr>
          <w:rFonts w:ascii="Futura Std Book" w:hAnsi="Futura Std Book"/>
          <w:sz w:val="22"/>
          <w:szCs w:val="22"/>
        </w:rPr>
        <w:t>Navigation aids (aviation/marine lighting where applicable)</w:t>
      </w:r>
    </w:p>
    <w:p w14:paraId="16A47ECD" w14:textId="77777777" w:rsidR="00DC716E" w:rsidRDefault="00DC716E">
      <w:pPr>
        <w:rPr>
          <w:rFonts w:ascii="Futura Std Book" w:hAnsi="Futura Std Book"/>
          <w:sz w:val="22"/>
          <w:szCs w:val="22"/>
          <w:lang w:val="en-GB"/>
        </w:rPr>
      </w:pPr>
    </w:p>
    <w:p w14:paraId="3FA12E94" w14:textId="77777777" w:rsidR="00DC716E" w:rsidRDefault="00000000">
      <w:pPr>
        <w:spacing w:before="120" w:after="120" w:line="276" w:lineRule="auto"/>
        <w:rPr>
          <w:rFonts w:ascii="Futura Std Book" w:hAnsi="Futura Std Book"/>
          <w:b/>
          <w:bCs/>
          <w:sz w:val="22"/>
          <w:szCs w:val="22"/>
          <w:u w:val="single"/>
          <w:lang w:val="en-GB"/>
        </w:rPr>
      </w:pPr>
      <w:r>
        <w:rPr>
          <w:rFonts w:ascii="Futura Std Book" w:hAnsi="Futura Std Book"/>
          <w:b/>
          <w:bCs/>
          <w:sz w:val="22"/>
          <w:szCs w:val="22"/>
          <w:highlight w:val="yellow"/>
          <w:u w:val="single"/>
          <w:lang w:val="en-GB"/>
        </w:rPr>
        <w:t xml:space="preserve">KIV Missed-out Pipeline EPC </w:t>
      </w:r>
      <w:r>
        <w:rPr>
          <w:rFonts w:ascii="Futura Std Book" w:hAnsi="Futura Std Book"/>
          <w:b/>
          <w:bCs/>
          <w:sz w:val="22"/>
          <w:szCs w:val="22"/>
          <w:highlight w:val="yellow"/>
          <w:u w:val="single"/>
        </w:rPr>
        <w:t>Scope</w:t>
      </w:r>
      <w:r>
        <w:rPr>
          <w:rFonts w:ascii="Futura Std Book" w:hAnsi="Futura Std Book"/>
          <w:b/>
          <w:bCs/>
          <w:sz w:val="22"/>
          <w:szCs w:val="22"/>
          <w:u w:val="single"/>
        </w:rPr>
        <w:t xml:space="preserve"> </w:t>
      </w:r>
    </w:p>
    <w:p w14:paraId="2584AEC5" w14:textId="77777777" w:rsidR="00DC716E" w:rsidRDefault="00000000">
      <w:pPr>
        <w:spacing w:before="120" w:after="120" w:line="276" w:lineRule="auto"/>
        <w:jc w:val="both"/>
        <w:rPr>
          <w:rFonts w:ascii="Futura Std Book" w:hAnsi="Futura Std Book"/>
          <w:b/>
          <w:bCs/>
          <w:sz w:val="22"/>
          <w:szCs w:val="22"/>
        </w:rPr>
      </w:pPr>
      <w:r>
        <w:rPr>
          <w:rFonts w:ascii="Futura Std Book" w:hAnsi="Futura Std Book"/>
          <w:b/>
          <w:bCs/>
          <w:sz w:val="22"/>
          <w:szCs w:val="22"/>
        </w:rPr>
        <w:t>Crossing of Lagos–Calabar Coastal Road</w:t>
      </w:r>
    </w:p>
    <w:p w14:paraId="6E318E96" w14:textId="77777777" w:rsidR="00DC716E" w:rsidRDefault="00000000">
      <w:pPr>
        <w:spacing w:before="120" w:after="120" w:line="276" w:lineRule="auto"/>
        <w:jc w:val="both"/>
        <w:rPr>
          <w:rFonts w:ascii="Futura Std Book" w:hAnsi="Futura Std Book"/>
          <w:sz w:val="22"/>
          <w:szCs w:val="22"/>
        </w:rPr>
      </w:pPr>
      <w:r>
        <w:rPr>
          <w:rFonts w:ascii="Futura Std Book" w:hAnsi="Futura Std Book"/>
          <w:sz w:val="22"/>
          <w:szCs w:val="22"/>
        </w:rPr>
        <w:t xml:space="preserve">The potential crossing of the planned </w:t>
      </w:r>
      <w:r>
        <w:rPr>
          <w:rFonts w:ascii="Futura Std Book" w:hAnsi="Futura Std Book"/>
          <w:b/>
          <w:bCs/>
          <w:sz w:val="22"/>
          <w:szCs w:val="22"/>
        </w:rPr>
        <w:t>Lagos–Calabar Coastal Road (+100 m ROW)</w:t>
      </w:r>
      <w:r>
        <w:rPr>
          <w:rFonts w:ascii="Futura Std Book" w:hAnsi="Futura Std Book"/>
          <w:sz w:val="22"/>
          <w:szCs w:val="22"/>
        </w:rPr>
        <w:t xml:space="preserve"> by the ELEP–AKAB Pipeline shall be incorporated into the EPC Scope.</w:t>
      </w:r>
    </w:p>
    <w:p w14:paraId="7E37F438" w14:textId="77777777" w:rsidR="00DC716E" w:rsidRDefault="00000000">
      <w:pPr>
        <w:spacing w:before="120" w:after="120" w:line="276" w:lineRule="auto"/>
        <w:jc w:val="both"/>
        <w:rPr>
          <w:rFonts w:ascii="Futura Std Book" w:hAnsi="Futura Std Book"/>
          <w:b/>
          <w:bCs/>
          <w:sz w:val="22"/>
          <w:szCs w:val="22"/>
        </w:rPr>
      </w:pPr>
      <w:r>
        <w:rPr>
          <w:rFonts w:ascii="Futura Std Book" w:hAnsi="Futura Std Book"/>
          <w:b/>
          <w:bCs/>
          <w:sz w:val="22"/>
          <w:szCs w:val="22"/>
        </w:rPr>
        <w:t>Crossing Philosophy</w:t>
      </w:r>
    </w:p>
    <w:p w14:paraId="43A0FF8E" w14:textId="77777777" w:rsidR="00DC716E" w:rsidRDefault="00000000">
      <w:pPr>
        <w:numPr>
          <w:ilvl w:val="0"/>
          <w:numId w:val="11"/>
        </w:numPr>
        <w:spacing w:before="120" w:after="120" w:line="276" w:lineRule="auto"/>
        <w:jc w:val="both"/>
        <w:rPr>
          <w:rFonts w:ascii="Futura Std Book" w:hAnsi="Futura Std Book"/>
          <w:sz w:val="22"/>
          <w:szCs w:val="22"/>
        </w:rPr>
      </w:pPr>
      <w:r>
        <w:rPr>
          <w:rFonts w:ascii="Futura Std Book" w:hAnsi="Futura Std Book"/>
          <w:b/>
          <w:bCs/>
          <w:sz w:val="22"/>
          <w:szCs w:val="22"/>
        </w:rPr>
        <w:t>Base case method:</w:t>
      </w:r>
      <w:r>
        <w:rPr>
          <w:rFonts w:ascii="Futura Std Book" w:hAnsi="Futura Std Book"/>
          <w:sz w:val="22"/>
          <w:szCs w:val="22"/>
        </w:rPr>
        <w:t xml:space="preserve"> Horizontal Directional Drilling (HDD)</w:t>
      </w:r>
    </w:p>
    <w:p w14:paraId="1278C421" w14:textId="77777777" w:rsidR="00DC716E" w:rsidRDefault="00000000">
      <w:pPr>
        <w:numPr>
          <w:ilvl w:val="0"/>
          <w:numId w:val="11"/>
        </w:numPr>
        <w:spacing w:before="120" w:after="120" w:line="276" w:lineRule="auto"/>
        <w:jc w:val="both"/>
        <w:rPr>
          <w:rFonts w:ascii="Futura Std Book" w:hAnsi="Futura Std Book"/>
          <w:sz w:val="22"/>
          <w:szCs w:val="22"/>
        </w:rPr>
      </w:pPr>
      <w:r>
        <w:rPr>
          <w:rFonts w:ascii="Futura Std Book" w:hAnsi="Futura Std Book"/>
          <w:b/>
          <w:bCs/>
          <w:sz w:val="22"/>
          <w:szCs w:val="22"/>
        </w:rPr>
        <w:t>Fallback method:</w:t>
      </w:r>
      <w:r>
        <w:rPr>
          <w:rFonts w:ascii="Futura Std Book" w:hAnsi="Futura Std Book"/>
          <w:sz w:val="22"/>
          <w:szCs w:val="22"/>
        </w:rPr>
        <w:t xml:space="preserve"> Microtunneling (subject to geotechnical confirmation)</w:t>
      </w:r>
    </w:p>
    <w:p w14:paraId="3E08DBCA" w14:textId="77777777" w:rsidR="00DC716E" w:rsidRDefault="00000000">
      <w:pPr>
        <w:spacing w:before="120" w:after="120" w:line="276" w:lineRule="auto"/>
        <w:jc w:val="both"/>
        <w:rPr>
          <w:rFonts w:ascii="Futura Std Book" w:hAnsi="Futura Std Book"/>
          <w:sz w:val="22"/>
          <w:szCs w:val="22"/>
        </w:rPr>
      </w:pPr>
      <w:r>
        <w:rPr>
          <w:rFonts w:ascii="Futura Std Book" w:hAnsi="Futura Std Book"/>
          <w:sz w:val="22"/>
          <w:szCs w:val="22"/>
        </w:rPr>
        <w:t>This requirement was inadvertently omitted from the original Pipeline Scope of Work (SoW) and shall be formally reinstated.</w:t>
      </w:r>
    </w:p>
    <w:p w14:paraId="74E497E4" w14:textId="77777777" w:rsidR="00DC716E" w:rsidRDefault="00000000">
      <w:pPr>
        <w:spacing w:before="120" w:after="120" w:line="276" w:lineRule="auto"/>
        <w:jc w:val="both"/>
        <w:rPr>
          <w:rFonts w:ascii="Futura Std Book" w:hAnsi="Futura Std Book"/>
          <w:b/>
          <w:bCs/>
          <w:sz w:val="22"/>
          <w:szCs w:val="22"/>
        </w:rPr>
      </w:pPr>
      <w:r>
        <w:rPr>
          <w:rFonts w:ascii="Futura Std Book" w:hAnsi="Futura Std Book"/>
          <w:b/>
          <w:bCs/>
          <w:sz w:val="22"/>
          <w:szCs w:val="22"/>
        </w:rPr>
        <w:t>Strategic Preference</w:t>
      </w:r>
    </w:p>
    <w:p w14:paraId="00A3F8EC" w14:textId="77777777" w:rsidR="00DC716E" w:rsidRDefault="00000000">
      <w:pPr>
        <w:spacing w:before="120" w:after="120" w:line="276" w:lineRule="auto"/>
        <w:jc w:val="both"/>
        <w:rPr>
          <w:rFonts w:ascii="Futura Std Book" w:hAnsi="Futura Std Book"/>
          <w:sz w:val="22"/>
          <w:szCs w:val="22"/>
        </w:rPr>
      </w:pPr>
      <w:r>
        <w:rPr>
          <w:rFonts w:ascii="Futura Std Book" w:hAnsi="Futura Std Book"/>
          <w:sz w:val="22"/>
          <w:szCs w:val="22"/>
        </w:rPr>
        <w:t xml:space="preserve">It is preferable for the pipeline to be installed </w:t>
      </w:r>
      <w:r>
        <w:rPr>
          <w:rFonts w:ascii="Futura Std Book" w:hAnsi="Futura Std Book"/>
          <w:b/>
          <w:bCs/>
          <w:sz w:val="22"/>
          <w:szCs w:val="22"/>
        </w:rPr>
        <w:t>prior to road construction</w:t>
      </w:r>
      <w:r>
        <w:rPr>
          <w:rFonts w:ascii="Futura Std Book" w:hAnsi="Futura Std Book"/>
          <w:sz w:val="22"/>
          <w:szCs w:val="22"/>
        </w:rPr>
        <w:t>.</w:t>
      </w:r>
    </w:p>
    <w:p w14:paraId="2D912936" w14:textId="77777777" w:rsidR="00DC716E" w:rsidRDefault="00000000">
      <w:pPr>
        <w:spacing w:before="120" w:after="120" w:line="276" w:lineRule="auto"/>
        <w:jc w:val="both"/>
        <w:rPr>
          <w:rFonts w:ascii="Futura Std Book" w:hAnsi="Futura Std Book"/>
          <w:sz w:val="22"/>
          <w:szCs w:val="22"/>
        </w:rPr>
      </w:pPr>
      <w:r>
        <w:rPr>
          <w:rFonts w:ascii="Futura Std Book" w:hAnsi="Futura Std Book"/>
          <w:sz w:val="22"/>
          <w:szCs w:val="22"/>
        </w:rPr>
        <w:t xml:space="preserve">If executed ahead of the road, engagement with the </w:t>
      </w:r>
      <w:r>
        <w:rPr>
          <w:rFonts w:ascii="Futura Std Book" w:hAnsi="Futura Std Book"/>
          <w:b/>
          <w:bCs/>
          <w:sz w:val="22"/>
          <w:szCs w:val="22"/>
        </w:rPr>
        <w:t>Federal Ministry of Works (Nigeria)</w:t>
      </w:r>
      <w:r>
        <w:rPr>
          <w:rFonts w:ascii="Futura Std Book" w:hAnsi="Futura Std Book"/>
          <w:sz w:val="22"/>
          <w:szCs w:val="22"/>
        </w:rPr>
        <w:t xml:space="preserve"> would primarily focus on:</w:t>
      </w:r>
    </w:p>
    <w:p w14:paraId="34E6CE4B" w14:textId="77777777" w:rsidR="00DC716E" w:rsidRDefault="00000000">
      <w:pPr>
        <w:numPr>
          <w:ilvl w:val="0"/>
          <w:numId w:val="12"/>
        </w:numPr>
        <w:spacing w:before="120" w:after="120" w:line="276" w:lineRule="auto"/>
        <w:jc w:val="both"/>
        <w:rPr>
          <w:rFonts w:ascii="Futura Std Book" w:hAnsi="Futura Std Book"/>
          <w:sz w:val="22"/>
          <w:szCs w:val="22"/>
        </w:rPr>
      </w:pPr>
      <w:r>
        <w:rPr>
          <w:rFonts w:ascii="Futura Std Book" w:hAnsi="Futura Std Book"/>
          <w:sz w:val="22"/>
          <w:szCs w:val="22"/>
        </w:rPr>
        <w:t>Agreement on minimum burial depth</w:t>
      </w:r>
    </w:p>
    <w:p w14:paraId="1584D1C7" w14:textId="77777777" w:rsidR="00DC716E" w:rsidRDefault="00000000">
      <w:pPr>
        <w:numPr>
          <w:ilvl w:val="0"/>
          <w:numId w:val="12"/>
        </w:numPr>
        <w:spacing w:before="120" w:after="120" w:line="276" w:lineRule="auto"/>
        <w:jc w:val="both"/>
        <w:rPr>
          <w:rFonts w:ascii="Futura Std Book" w:hAnsi="Futura Std Book"/>
          <w:sz w:val="22"/>
          <w:szCs w:val="22"/>
        </w:rPr>
      </w:pPr>
      <w:r>
        <w:rPr>
          <w:rFonts w:ascii="Futura Std Book" w:hAnsi="Futura Std Book"/>
          <w:sz w:val="22"/>
          <w:szCs w:val="22"/>
        </w:rPr>
        <w:t>Mechanical protection requirements</w:t>
      </w:r>
    </w:p>
    <w:p w14:paraId="237075CE" w14:textId="77777777" w:rsidR="00DC716E" w:rsidRDefault="00000000">
      <w:pPr>
        <w:numPr>
          <w:ilvl w:val="0"/>
          <w:numId w:val="12"/>
        </w:numPr>
        <w:spacing w:before="120" w:after="120" w:line="276" w:lineRule="auto"/>
        <w:jc w:val="both"/>
        <w:rPr>
          <w:rFonts w:ascii="Futura Std Book" w:hAnsi="Futura Std Book"/>
          <w:sz w:val="22"/>
          <w:szCs w:val="22"/>
        </w:rPr>
      </w:pPr>
      <w:r>
        <w:rPr>
          <w:rFonts w:ascii="Futura Std Book" w:hAnsi="Futura Std Book"/>
          <w:sz w:val="22"/>
          <w:szCs w:val="22"/>
        </w:rPr>
        <w:t>Compliance with applicable highway crossing regulations</w:t>
      </w:r>
    </w:p>
    <w:p w14:paraId="2C642C01" w14:textId="77777777" w:rsidR="00DC716E" w:rsidRDefault="00000000">
      <w:pPr>
        <w:spacing w:before="120" w:after="120" w:line="276" w:lineRule="auto"/>
        <w:jc w:val="both"/>
        <w:rPr>
          <w:rFonts w:ascii="Futura Std Book" w:hAnsi="Futura Std Book"/>
          <w:sz w:val="22"/>
          <w:szCs w:val="22"/>
        </w:rPr>
      </w:pPr>
      <w:r>
        <w:rPr>
          <w:rFonts w:ascii="Futura Std Book" w:hAnsi="Futura Std Book"/>
          <w:sz w:val="22"/>
          <w:szCs w:val="22"/>
        </w:rPr>
        <w:t xml:space="preserve">If the road is constructed first, trenchless crossing (HDD or </w:t>
      </w:r>
      <w:proofErr w:type="spellStart"/>
      <w:r>
        <w:rPr>
          <w:rFonts w:ascii="Futura Std Book" w:hAnsi="Futura Std Book"/>
          <w:sz w:val="22"/>
          <w:szCs w:val="22"/>
        </w:rPr>
        <w:t>microtunnel</w:t>
      </w:r>
      <w:proofErr w:type="spellEnd"/>
      <w:r>
        <w:rPr>
          <w:rFonts w:ascii="Futura Std Book" w:hAnsi="Futura Std Book"/>
          <w:sz w:val="22"/>
          <w:szCs w:val="22"/>
        </w:rPr>
        <w:t>) will be mandatory.</w:t>
      </w:r>
    </w:p>
    <w:p w14:paraId="19F8DB20" w14:textId="77777777" w:rsidR="00DC716E" w:rsidRDefault="00DC716E">
      <w:pPr>
        <w:spacing w:before="120" w:after="120" w:line="276" w:lineRule="auto"/>
        <w:jc w:val="both"/>
        <w:rPr>
          <w:rFonts w:ascii="Futura Std Book" w:hAnsi="Futura Std Book"/>
          <w:sz w:val="22"/>
          <w:szCs w:val="22"/>
        </w:rPr>
      </w:pPr>
    </w:p>
    <w:p w14:paraId="26080F94" w14:textId="2BB29E94" w:rsidR="00367A1F" w:rsidRDefault="00000000">
      <w:pPr>
        <w:pStyle w:val="Heading1"/>
        <w:numPr>
          <w:ilvl w:val="0"/>
          <w:numId w:val="46"/>
        </w:numPr>
        <w:ind w:left="360"/>
      </w:pPr>
      <w:bookmarkStart w:id="80" w:name="_Toc227320019"/>
      <w:r>
        <w:lastRenderedPageBreak/>
        <w:t xml:space="preserve">Specialized Survey Activities – to be undertaken by </w:t>
      </w:r>
      <w:r w:rsidR="003B5BF3">
        <w:t xml:space="preserve">the following </w:t>
      </w:r>
      <w:r w:rsidR="00367A1F">
        <w:t>proposed 3</w:t>
      </w:r>
      <w:r w:rsidR="00367A1F" w:rsidRPr="00367A1F">
        <w:rPr>
          <w:vertAlign w:val="superscript"/>
        </w:rPr>
        <w:t>rd</w:t>
      </w:r>
      <w:r w:rsidR="00367A1F">
        <w:t xml:space="preserve"> Pa</w:t>
      </w:r>
      <w:r w:rsidR="00A42537">
        <w:t>r</w:t>
      </w:r>
      <w:r w:rsidR="00367A1F">
        <w:t xml:space="preserve">ty </w:t>
      </w:r>
      <w:r w:rsidR="00A42537">
        <w:t>E</w:t>
      </w:r>
      <w:r>
        <w:t xml:space="preserve">xperienced </w:t>
      </w:r>
      <w:r w:rsidR="00367A1F">
        <w:t>Contractors</w:t>
      </w:r>
    </w:p>
    <w:p w14:paraId="12D2EF52" w14:textId="77777777" w:rsidR="00011285" w:rsidRPr="00011285" w:rsidRDefault="00011285" w:rsidP="00A42537">
      <w:pPr>
        <w:spacing w:after="120" w:line="240" w:lineRule="auto"/>
      </w:pPr>
    </w:p>
    <w:tbl>
      <w:tblPr>
        <w:tblStyle w:val="TableGrid"/>
        <w:tblW w:w="0" w:type="auto"/>
        <w:tblInd w:w="360" w:type="dxa"/>
        <w:tblLook w:val="04A0" w:firstRow="1" w:lastRow="0" w:firstColumn="1" w:lastColumn="0" w:noHBand="0" w:noVBand="1"/>
      </w:tblPr>
      <w:tblGrid>
        <w:gridCol w:w="628"/>
        <w:gridCol w:w="1984"/>
        <w:gridCol w:w="6373"/>
      </w:tblGrid>
      <w:tr w:rsidR="002F2BE5" w14:paraId="6F984667" w14:textId="77777777" w:rsidTr="00A42537">
        <w:tc>
          <w:tcPr>
            <w:tcW w:w="628" w:type="dxa"/>
          </w:tcPr>
          <w:p w14:paraId="0D03E280" w14:textId="22E2F6C2" w:rsidR="00367A1F" w:rsidRDefault="00011285" w:rsidP="00011285">
            <w:pPr>
              <w:pStyle w:val="Heading1"/>
              <w:spacing w:before="120" w:after="120" w:line="276" w:lineRule="auto"/>
            </w:pPr>
            <w:r>
              <w:t>s/n</w:t>
            </w:r>
          </w:p>
        </w:tc>
        <w:tc>
          <w:tcPr>
            <w:tcW w:w="1984" w:type="dxa"/>
          </w:tcPr>
          <w:p w14:paraId="69150AE2" w14:textId="229CE714" w:rsidR="00367A1F" w:rsidRDefault="00367A1F" w:rsidP="00011285">
            <w:pPr>
              <w:pStyle w:val="Heading1"/>
              <w:spacing w:before="120" w:after="120" w:line="276" w:lineRule="auto"/>
            </w:pPr>
          </w:p>
        </w:tc>
        <w:tc>
          <w:tcPr>
            <w:tcW w:w="6373" w:type="dxa"/>
          </w:tcPr>
          <w:p w14:paraId="674F7DC1" w14:textId="7858B87F" w:rsidR="00367A1F" w:rsidRDefault="00011285" w:rsidP="00011285">
            <w:pPr>
              <w:pStyle w:val="Heading1"/>
              <w:spacing w:before="120" w:after="120" w:line="276" w:lineRule="auto"/>
            </w:pPr>
            <w:r>
              <w:t>Remarks</w:t>
            </w:r>
          </w:p>
        </w:tc>
      </w:tr>
      <w:tr w:rsidR="003671D3" w14:paraId="4BE4C159" w14:textId="77777777" w:rsidTr="00A42537">
        <w:tc>
          <w:tcPr>
            <w:tcW w:w="628" w:type="dxa"/>
          </w:tcPr>
          <w:p w14:paraId="09066333" w14:textId="77777777" w:rsidR="003671D3" w:rsidRDefault="003671D3" w:rsidP="003671D3">
            <w:pPr>
              <w:pStyle w:val="Heading1"/>
              <w:spacing w:line="276" w:lineRule="auto"/>
            </w:pPr>
          </w:p>
        </w:tc>
        <w:tc>
          <w:tcPr>
            <w:tcW w:w="1984" w:type="dxa"/>
          </w:tcPr>
          <w:p w14:paraId="551854B2" w14:textId="77777777" w:rsidR="003671D3" w:rsidRDefault="003671D3" w:rsidP="003671D3">
            <w:pPr>
              <w:pStyle w:val="Heading1"/>
              <w:spacing w:line="276" w:lineRule="auto"/>
            </w:pPr>
          </w:p>
        </w:tc>
        <w:tc>
          <w:tcPr>
            <w:tcW w:w="6373" w:type="dxa"/>
          </w:tcPr>
          <w:p w14:paraId="21762135" w14:textId="77777777" w:rsidR="003671D3" w:rsidRDefault="003671D3" w:rsidP="003671D3">
            <w:pPr>
              <w:pStyle w:val="Heading1"/>
              <w:spacing w:line="276" w:lineRule="auto"/>
              <w:rPr>
                <w:color w:val="000000" w:themeColor="text1"/>
                <w:szCs w:val="22"/>
              </w:rPr>
            </w:pPr>
          </w:p>
        </w:tc>
      </w:tr>
      <w:tr w:rsidR="003671D3" w14:paraId="1D119B16" w14:textId="77777777" w:rsidTr="00A42537">
        <w:tc>
          <w:tcPr>
            <w:tcW w:w="628" w:type="dxa"/>
          </w:tcPr>
          <w:p w14:paraId="21DA5E08" w14:textId="77777777" w:rsidR="003671D3" w:rsidRDefault="003671D3" w:rsidP="005152C4">
            <w:pPr>
              <w:pStyle w:val="Heading1"/>
              <w:spacing w:before="120" w:after="120" w:line="276" w:lineRule="auto"/>
            </w:pPr>
            <w:r>
              <w:t>1</w:t>
            </w:r>
          </w:p>
        </w:tc>
        <w:tc>
          <w:tcPr>
            <w:tcW w:w="1984" w:type="dxa"/>
          </w:tcPr>
          <w:p w14:paraId="5156258F" w14:textId="77777777" w:rsidR="003671D3" w:rsidRDefault="003671D3" w:rsidP="005152C4">
            <w:pPr>
              <w:pStyle w:val="Heading1"/>
              <w:spacing w:before="120" w:after="120" w:line="276" w:lineRule="auto"/>
            </w:pPr>
            <w:r>
              <w:t>Name</w:t>
            </w:r>
          </w:p>
        </w:tc>
        <w:tc>
          <w:tcPr>
            <w:tcW w:w="6373" w:type="dxa"/>
          </w:tcPr>
          <w:p w14:paraId="70EBB1D1" w14:textId="77777777" w:rsidR="003671D3" w:rsidRPr="00A42537" w:rsidRDefault="003671D3" w:rsidP="005152C4">
            <w:pPr>
              <w:pStyle w:val="Heading1"/>
              <w:spacing w:before="120" w:after="120" w:line="276" w:lineRule="auto"/>
              <w:rPr>
                <w:u w:val="none"/>
              </w:rPr>
            </w:pPr>
            <w:proofErr w:type="spellStart"/>
            <w:r w:rsidRPr="00A42537">
              <w:rPr>
                <w:color w:val="000000" w:themeColor="text1"/>
                <w:szCs w:val="22"/>
                <w:u w:val="none"/>
              </w:rPr>
              <w:t>Sckopemate</w:t>
            </w:r>
            <w:proofErr w:type="spellEnd"/>
            <w:r w:rsidRPr="00A42537">
              <w:rPr>
                <w:color w:val="000000" w:themeColor="text1"/>
                <w:szCs w:val="22"/>
                <w:u w:val="none"/>
              </w:rPr>
              <w:t xml:space="preserve"> </w:t>
            </w:r>
            <w:proofErr w:type="spellStart"/>
            <w:r w:rsidRPr="00A42537">
              <w:rPr>
                <w:color w:val="000000" w:themeColor="text1"/>
                <w:szCs w:val="22"/>
                <w:u w:val="none"/>
              </w:rPr>
              <w:t>Konsult</w:t>
            </w:r>
            <w:proofErr w:type="spellEnd"/>
            <w:r w:rsidRPr="00A42537">
              <w:rPr>
                <w:color w:val="000000" w:themeColor="text1"/>
                <w:szCs w:val="22"/>
                <w:u w:val="none"/>
              </w:rPr>
              <w:t xml:space="preserve"> Limited</w:t>
            </w:r>
          </w:p>
        </w:tc>
      </w:tr>
      <w:tr w:rsidR="00A42537" w14:paraId="56E3A8A6" w14:textId="77777777" w:rsidTr="00A42537">
        <w:tc>
          <w:tcPr>
            <w:tcW w:w="628" w:type="dxa"/>
          </w:tcPr>
          <w:p w14:paraId="1F002126" w14:textId="77777777" w:rsidR="00A42537" w:rsidRDefault="00A42537" w:rsidP="005152C4">
            <w:pPr>
              <w:pStyle w:val="Heading1"/>
              <w:spacing w:before="120" w:after="120" w:line="276" w:lineRule="auto"/>
            </w:pPr>
          </w:p>
        </w:tc>
        <w:tc>
          <w:tcPr>
            <w:tcW w:w="1984" w:type="dxa"/>
          </w:tcPr>
          <w:p w14:paraId="630475FC" w14:textId="7947EFDE" w:rsidR="00A42537" w:rsidRDefault="00A42537" w:rsidP="005152C4">
            <w:pPr>
              <w:pStyle w:val="Heading1"/>
              <w:spacing w:before="120" w:after="120" w:line="276" w:lineRule="auto"/>
              <w:rPr>
                <w:color w:val="000000" w:themeColor="text1"/>
                <w:szCs w:val="22"/>
              </w:rPr>
            </w:pPr>
            <w:r>
              <w:rPr>
                <w:color w:val="000000" w:themeColor="text1"/>
                <w:szCs w:val="22"/>
              </w:rPr>
              <w:t>Role</w:t>
            </w:r>
          </w:p>
        </w:tc>
        <w:tc>
          <w:tcPr>
            <w:tcW w:w="6373" w:type="dxa"/>
          </w:tcPr>
          <w:p w14:paraId="3D2F33D1" w14:textId="3E5B6EF3" w:rsidR="00A42537" w:rsidRPr="00A42537" w:rsidRDefault="00A42537" w:rsidP="005152C4">
            <w:pPr>
              <w:pStyle w:val="Heading1"/>
              <w:spacing w:before="120" w:after="120" w:line="276" w:lineRule="auto"/>
              <w:rPr>
                <w:u w:val="none"/>
              </w:rPr>
            </w:pPr>
            <w:r w:rsidRPr="00A42537">
              <w:rPr>
                <w:color w:val="000000" w:themeColor="text1"/>
                <w:szCs w:val="22"/>
                <w:u w:val="none"/>
              </w:rPr>
              <w:t>Topographical &amp; Geotechnical Survey</w:t>
            </w:r>
          </w:p>
        </w:tc>
      </w:tr>
      <w:tr w:rsidR="003671D3" w14:paraId="1CBC61EB" w14:textId="77777777" w:rsidTr="00A42537">
        <w:tc>
          <w:tcPr>
            <w:tcW w:w="628" w:type="dxa"/>
          </w:tcPr>
          <w:p w14:paraId="47774DB8" w14:textId="77777777" w:rsidR="003671D3" w:rsidRDefault="003671D3" w:rsidP="005152C4">
            <w:pPr>
              <w:pStyle w:val="Heading1"/>
              <w:spacing w:before="120" w:after="120" w:line="276" w:lineRule="auto"/>
            </w:pPr>
          </w:p>
        </w:tc>
        <w:tc>
          <w:tcPr>
            <w:tcW w:w="1984" w:type="dxa"/>
          </w:tcPr>
          <w:p w14:paraId="46ED648F" w14:textId="77777777" w:rsidR="003671D3" w:rsidRDefault="003671D3" w:rsidP="005152C4">
            <w:pPr>
              <w:pStyle w:val="Heading1"/>
              <w:spacing w:before="120" w:after="120" w:line="276" w:lineRule="auto"/>
              <w:rPr>
                <w:color w:val="000000" w:themeColor="text1"/>
                <w:szCs w:val="22"/>
              </w:rPr>
            </w:pPr>
            <w:r>
              <w:rPr>
                <w:color w:val="000000" w:themeColor="text1"/>
                <w:szCs w:val="22"/>
              </w:rPr>
              <w:t>Address</w:t>
            </w:r>
          </w:p>
        </w:tc>
        <w:tc>
          <w:tcPr>
            <w:tcW w:w="6373" w:type="dxa"/>
          </w:tcPr>
          <w:p w14:paraId="1C379E30" w14:textId="77777777" w:rsidR="003671D3" w:rsidRPr="00A42537" w:rsidRDefault="003671D3" w:rsidP="005152C4">
            <w:pPr>
              <w:pStyle w:val="Heading1"/>
              <w:spacing w:before="120" w:after="120" w:line="276" w:lineRule="auto"/>
              <w:rPr>
                <w:u w:val="none"/>
              </w:rPr>
            </w:pPr>
            <w:r w:rsidRPr="00A42537">
              <w:rPr>
                <w:color w:val="000000" w:themeColor="text1"/>
                <w:szCs w:val="22"/>
                <w:u w:val="none"/>
              </w:rPr>
              <w:t>#4, 1</w:t>
            </w:r>
            <w:r w:rsidRPr="00A42537">
              <w:rPr>
                <w:color w:val="000000" w:themeColor="text1"/>
                <w:szCs w:val="22"/>
                <w:u w:val="none"/>
                <w:vertAlign w:val="superscript"/>
              </w:rPr>
              <w:t>st</w:t>
            </w:r>
            <w:r w:rsidRPr="00A42537">
              <w:rPr>
                <w:color w:val="000000" w:themeColor="text1"/>
                <w:szCs w:val="22"/>
                <w:u w:val="none"/>
              </w:rPr>
              <w:t xml:space="preserve"> Crescent, </w:t>
            </w:r>
            <w:proofErr w:type="spellStart"/>
            <w:r w:rsidRPr="00A42537">
              <w:rPr>
                <w:color w:val="000000" w:themeColor="text1"/>
                <w:szCs w:val="22"/>
                <w:u w:val="none"/>
              </w:rPr>
              <w:t>Rumuibikwe</w:t>
            </w:r>
            <w:proofErr w:type="spellEnd"/>
            <w:r w:rsidRPr="00A42537">
              <w:rPr>
                <w:color w:val="000000" w:themeColor="text1"/>
                <w:szCs w:val="22"/>
                <w:u w:val="none"/>
              </w:rPr>
              <w:t>, Port Harcourt</w:t>
            </w:r>
          </w:p>
        </w:tc>
      </w:tr>
      <w:tr w:rsidR="003671D3" w14:paraId="1AEC5EE7" w14:textId="77777777" w:rsidTr="00A42537">
        <w:tc>
          <w:tcPr>
            <w:tcW w:w="628" w:type="dxa"/>
          </w:tcPr>
          <w:p w14:paraId="0B8AE44E" w14:textId="77777777" w:rsidR="003671D3" w:rsidRDefault="003671D3" w:rsidP="005152C4">
            <w:pPr>
              <w:pStyle w:val="Heading1"/>
              <w:spacing w:before="120" w:after="120" w:line="276" w:lineRule="auto"/>
            </w:pPr>
          </w:p>
        </w:tc>
        <w:tc>
          <w:tcPr>
            <w:tcW w:w="1984" w:type="dxa"/>
          </w:tcPr>
          <w:p w14:paraId="6A653ABB" w14:textId="77777777" w:rsidR="003671D3" w:rsidRDefault="003671D3" w:rsidP="005152C4">
            <w:pPr>
              <w:pStyle w:val="Heading1"/>
              <w:spacing w:before="120" w:after="120" w:line="276" w:lineRule="auto"/>
              <w:rPr>
                <w:color w:val="000000" w:themeColor="text1"/>
                <w:szCs w:val="22"/>
              </w:rPr>
            </w:pPr>
            <w:r>
              <w:t>Contact</w:t>
            </w:r>
          </w:p>
        </w:tc>
        <w:tc>
          <w:tcPr>
            <w:tcW w:w="6373" w:type="dxa"/>
          </w:tcPr>
          <w:p w14:paraId="488B1331" w14:textId="0498B266" w:rsidR="003671D3" w:rsidRPr="00A42537" w:rsidRDefault="003671D3" w:rsidP="005152C4">
            <w:pPr>
              <w:pStyle w:val="Heading1"/>
              <w:spacing w:before="120" w:after="120" w:line="276" w:lineRule="auto"/>
              <w:rPr>
                <w:color w:val="000000" w:themeColor="text1"/>
                <w:szCs w:val="22"/>
                <w:u w:val="none"/>
              </w:rPr>
            </w:pPr>
            <w:r w:rsidRPr="00A42537">
              <w:rPr>
                <w:color w:val="000000" w:themeColor="text1"/>
                <w:szCs w:val="22"/>
                <w:u w:val="none"/>
              </w:rPr>
              <w:t>Paul Nnamah</w:t>
            </w:r>
            <w:r w:rsidR="00A42537" w:rsidRPr="00A42537">
              <w:rPr>
                <w:color w:val="000000" w:themeColor="text1"/>
                <w:szCs w:val="22"/>
                <w:u w:val="none"/>
              </w:rPr>
              <w:t xml:space="preserve"> -</w:t>
            </w:r>
            <w:r w:rsidRPr="00A42537">
              <w:rPr>
                <w:color w:val="000000" w:themeColor="text1"/>
                <w:szCs w:val="22"/>
                <w:u w:val="none"/>
              </w:rPr>
              <w:t xml:space="preserve"> MD</w:t>
            </w:r>
          </w:p>
          <w:p w14:paraId="1A6C10ED" w14:textId="77777777" w:rsidR="003671D3" w:rsidRPr="00A42537" w:rsidRDefault="003671D3" w:rsidP="005152C4">
            <w:pPr>
              <w:rPr>
                <w:rFonts w:ascii="Futura Std Book" w:hAnsi="Futura Std Book"/>
              </w:rPr>
            </w:pPr>
            <w:r w:rsidRPr="00A42537">
              <w:rPr>
                <w:rFonts w:ascii="Futura Std Book" w:hAnsi="Futura Std Book"/>
              </w:rPr>
              <w:t>0803 407 1116</w:t>
            </w:r>
          </w:p>
          <w:p w14:paraId="3ED20A92" w14:textId="77777777" w:rsidR="003671D3" w:rsidRPr="00A42537" w:rsidRDefault="003671D3" w:rsidP="005152C4">
            <w:pPr>
              <w:rPr>
                <w:rFonts w:ascii="Futura Std Book" w:hAnsi="Futura Std Book"/>
              </w:rPr>
            </w:pPr>
            <w:r w:rsidRPr="00A42537">
              <w:rPr>
                <w:rFonts w:ascii="Futura Std Book" w:hAnsi="Futura Std Book"/>
              </w:rPr>
              <w:t>Paul.nnamah@sckope.com</w:t>
            </w:r>
          </w:p>
        </w:tc>
      </w:tr>
      <w:tr w:rsidR="003671D3" w14:paraId="32F9E4F3" w14:textId="77777777" w:rsidTr="00A42537">
        <w:tc>
          <w:tcPr>
            <w:tcW w:w="628" w:type="dxa"/>
          </w:tcPr>
          <w:p w14:paraId="02053CFB" w14:textId="77777777" w:rsidR="003671D3" w:rsidRDefault="003671D3" w:rsidP="005152C4">
            <w:pPr>
              <w:pStyle w:val="Heading1"/>
              <w:spacing w:before="120" w:after="120" w:line="276" w:lineRule="auto"/>
            </w:pPr>
          </w:p>
        </w:tc>
        <w:tc>
          <w:tcPr>
            <w:tcW w:w="1984" w:type="dxa"/>
          </w:tcPr>
          <w:p w14:paraId="1E011D09" w14:textId="6CACE2DF" w:rsidR="003671D3" w:rsidRDefault="003671D3" w:rsidP="005152C4">
            <w:pPr>
              <w:pStyle w:val="Heading1"/>
              <w:spacing w:before="120" w:after="120" w:line="276" w:lineRule="auto"/>
              <w:rPr>
                <w:color w:val="000000" w:themeColor="text1"/>
                <w:szCs w:val="22"/>
              </w:rPr>
            </w:pPr>
            <w:r>
              <w:t>Remarks</w:t>
            </w:r>
          </w:p>
        </w:tc>
        <w:tc>
          <w:tcPr>
            <w:tcW w:w="6373" w:type="dxa"/>
          </w:tcPr>
          <w:p w14:paraId="4F52BA5A" w14:textId="0CE25606" w:rsidR="003671D3" w:rsidRPr="00A42537" w:rsidRDefault="003671D3" w:rsidP="003671D3">
            <w:pPr>
              <w:suppressAutoHyphens/>
              <w:spacing w:before="120" w:after="120" w:line="276" w:lineRule="auto"/>
              <w:jc w:val="both"/>
              <w:rPr>
                <w:rFonts w:ascii="Futura Std Book" w:hAnsi="Futura Std Book"/>
                <w:sz w:val="20"/>
                <w:szCs w:val="20"/>
                <w:lang w:val="en-GB"/>
              </w:rPr>
            </w:pPr>
            <w:r w:rsidRPr="00A42537">
              <w:rPr>
                <w:rFonts w:ascii="Futura Std Book" w:hAnsi="Futura Std Book"/>
                <w:sz w:val="20"/>
                <w:szCs w:val="20"/>
                <w:lang w:val="en-GB"/>
              </w:rPr>
              <w:t>E</w:t>
            </w:r>
            <w:r w:rsidRPr="00394E16">
              <w:rPr>
                <w:rFonts w:ascii="Futura Std Book" w:hAnsi="Futura Std Book"/>
                <w:sz w:val="20"/>
                <w:szCs w:val="20"/>
              </w:rPr>
              <w:t xml:space="preserve">xtensive operational experience within the Niger Delta environment </w:t>
            </w:r>
          </w:p>
          <w:p w14:paraId="69D1DC36" w14:textId="37C257FF" w:rsidR="003671D3" w:rsidRPr="00A42537" w:rsidRDefault="003671D3" w:rsidP="003671D3">
            <w:pPr>
              <w:suppressAutoHyphens/>
              <w:spacing w:before="120" w:after="120" w:line="276" w:lineRule="auto"/>
              <w:jc w:val="both"/>
              <w:rPr>
                <w:rFonts w:ascii="Futura Std Book" w:hAnsi="Futura Std Book"/>
                <w:sz w:val="20"/>
                <w:szCs w:val="20"/>
                <w:lang w:val="en-GB"/>
              </w:rPr>
            </w:pPr>
            <w:r w:rsidRPr="00A42537">
              <w:rPr>
                <w:rFonts w:ascii="Futura Std Book" w:hAnsi="Futura Std Book"/>
                <w:sz w:val="20"/>
                <w:szCs w:val="20"/>
                <w:lang w:val="en-GB"/>
              </w:rPr>
              <w:t>A</w:t>
            </w:r>
            <w:r w:rsidRPr="00394E16">
              <w:rPr>
                <w:rFonts w:ascii="Futura Std Book" w:hAnsi="Futura Std Book"/>
                <w:sz w:val="20"/>
                <w:szCs w:val="20"/>
              </w:rPr>
              <w:t xml:space="preserve">ccredited by the </w:t>
            </w:r>
            <w:r w:rsidRPr="00394E16">
              <w:rPr>
                <w:rFonts w:ascii="Futura Std Book" w:hAnsi="Futura Std Book"/>
                <w:b/>
                <w:bCs/>
                <w:sz w:val="20"/>
                <w:szCs w:val="20"/>
              </w:rPr>
              <w:t>Nigerian Upstream Petroleum Regulatory Commission (NUPRC)</w:t>
            </w:r>
            <w:r w:rsidRPr="00394E16">
              <w:rPr>
                <w:rFonts w:ascii="Futura Std Book" w:hAnsi="Futura Std Book"/>
                <w:sz w:val="20"/>
                <w:szCs w:val="20"/>
              </w:rPr>
              <w:t xml:space="preserve"> and the </w:t>
            </w:r>
            <w:r w:rsidRPr="00394E16">
              <w:rPr>
                <w:rFonts w:ascii="Futura Std Book" w:hAnsi="Futura Std Book"/>
                <w:b/>
                <w:bCs/>
                <w:sz w:val="20"/>
                <w:szCs w:val="20"/>
              </w:rPr>
              <w:t>Nigerian Midstream and Downstream Petroleum Regulatory Authority (NMDPRA)</w:t>
            </w:r>
            <w:r w:rsidRPr="00394E16">
              <w:rPr>
                <w:rFonts w:ascii="Futura Std Book" w:hAnsi="Futura Std Book"/>
                <w:sz w:val="20"/>
                <w:szCs w:val="20"/>
              </w:rPr>
              <w:t>.</w:t>
            </w:r>
          </w:p>
        </w:tc>
      </w:tr>
      <w:tr w:rsidR="003671D3" w14:paraId="6D425409" w14:textId="77777777" w:rsidTr="00A42537">
        <w:tc>
          <w:tcPr>
            <w:tcW w:w="628" w:type="dxa"/>
          </w:tcPr>
          <w:p w14:paraId="1B821917" w14:textId="77777777" w:rsidR="003671D3" w:rsidRDefault="003671D3" w:rsidP="003671D3">
            <w:pPr>
              <w:pStyle w:val="Heading1"/>
              <w:spacing w:line="276" w:lineRule="auto"/>
            </w:pPr>
          </w:p>
        </w:tc>
        <w:tc>
          <w:tcPr>
            <w:tcW w:w="1984" w:type="dxa"/>
          </w:tcPr>
          <w:p w14:paraId="6909410C" w14:textId="77777777" w:rsidR="003671D3" w:rsidRDefault="003671D3" w:rsidP="003671D3">
            <w:pPr>
              <w:pStyle w:val="Heading1"/>
              <w:spacing w:line="276" w:lineRule="auto"/>
            </w:pPr>
          </w:p>
        </w:tc>
        <w:tc>
          <w:tcPr>
            <w:tcW w:w="6373" w:type="dxa"/>
          </w:tcPr>
          <w:p w14:paraId="23116452" w14:textId="77777777" w:rsidR="003671D3" w:rsidRDefault="003671D3" w:rsidP="003671D3">
            <w:pPr>
              <w:pStyle w:val="Heading1"/>
              <w:spacing w:line="276" w:lineRule="auto"/>
              <w:rPr>
                <w:color w:val="000000" w:themeColor="text1"/>
                <w:szCs w:val="22"/>
              </w:rPr>
            </w:pPr>
          </w:p>
        </w:tc>
      </w:tr>
      <w:tr w:rsidR="002F2BE5" w14:paraId="02B25084" w14:textId="77777777" w:rsidTr="00A42537">
        <w:tc>
          <w:tcPr>
            <w:tcW w:w="628" w:type="dxa"/>
          </w:tcPr>
          <w:p w14:paraId="518907DE" w14:textId="6B4F2BCD" w:rsidR="002F2BE5" w:rsidRDefault="003671D3" w:rsidP="002F2BE5">
            <w:pPr>
              <w:pStyle w:val="Heading1"/>
              <w:spacing w:before="120" w:after="120" w:line="276" w:lineRule="auto"/>
            </w:pPr>
            <w:r>
              <w:t>2</w:t>
            </w:r>
          </w:p>
        </w:tc>
        <w:tc>
          <w:tcPr>
            <w:tcW w:w="1984" w:type="dxa"/>
          </w:tcPr>
          <w:p w14:paraId="10FFBE65" w14:textId="21DA0A21" w:rsidR="002F2BE5" w:rsidRDefault="002F2BE5" w:rsidP="002F2BE5">
            <w:pPr>
              <w:pStyle w:val="Heading1"/>
              <w:spacing w:before="120" w:after="120" w:line="276" w:lineRule="auto"/>
            </w:pPr>
            <w:r>
              <w:t>Name</w:t>
            </w:r>
          </w:p>
        </w:tc>
        <w:tc>
          <w:tcPr>
            <w:tcW w:w="6373" w:type="dxa"/>
          </w:tcPr>
          <w:p w14:paraId="3E37EE00" w14:textId="4B2A4988" w:rsidR="002F2BE5" w:rsidRPr="00A42537" w:rsidRDefault="00A42537" w:rsidP="002F2BE5">
            <w:pPr>
              <w:pStyle w:val="Heading1"/>
              <w:spacing w:before="120" w:after="120" w:line="276" w:lineRule="auto"/>
              <w:rPr>
                <w:u w:val="none"/>
              </w:rPr>
            </w:pPr>
            <w:r>
              <w:rPr>
                <w:color w:val="000000" w:themeColor="text1"/>
                <w:szCs w:val="22"/>
                <w:u w:val="none"/>
              </w:rPr>
              <w:t xml:space="preserve">Environmental Technology Limited </w:t>
            </w:r>
            <w:r w:rsidR="00425915">
              <w:rPr>
                <w:color w:val="000000" w:themeColor="text1"/>
                <w:szCs w:val="22"/>
                <w:u w:val="none"/>
              </w:rPr>
              <w:t>(GETL)</w:t>
            </w:r>
          </w:p>
        </w:tc>
      </w:tr>
      <w:tr w:rsidR="00A42537" w14:paraId="320CFD76" w14:textId="77777777" w:rsidTr="005152C4">
        <w:tc>
          <w:tcPr>
            <w:tcW w:w="628" w:type="dxa"/>
          </w:tcPr>
          <w:p w14:paraId="3527F66A" w14:textId="77777777" w:rsidR="00A42537" w:rsidRDefault="00A42537" w:rsidP="005152C4">
            <w:pPr>
              <w:pStyle w:val="Heading1"/>
              <w:spacing w:before="120" w:after="120" w:line="276" w:lineRule="auto"/>
            </w:pPr>
          </w:p>
        </w:tc>
        <w:tc>
          <w:tcPr>
            <w:tcW w:w="1984" w:type="dxa"/>
          </w:tcPr>
          <w:p w14:paraId="5925049E" w14:textId="77777777" w:rsidR="00A42537" w:rsidRDefault="00A42537" w:rsidP="005152C4">
            <w:pPr>
              <w:pStyle w:val="Heading1"/>
              <w:spacing w:before="120" w:after="120" w:line="276" w:lineRule="auto"/>
              <w:rPr>
                <w:color w:val="000000" w:themeColor="text1"/>
                <w:szCs w:val="22"/>
              </w:rPr>
            </w:pPr>
            <w:r>
              <w:rPr>
                <w:color w:val="000000" w:themeColor="text1"/>
                <w:szCs w:val="22"/>
              </w:rPr>
              <w:t>Role</w:t>
            </w:r>
          </w:p>
        </w:tc>
        <w:tc>
          <w:tcPr>
            <w:tcW w:w="6373" w:type="dxa"/>
          </w:tcPr>
          <w:p w14:paraId="7C2EFF81" w14:textId="1502E918" w:rsidR="00A42537" w:rsidRPr="00A42537" w:rsidRDefault="00425915" w:rsidP="005152C4">
            <w:pPr>
              <w:pStyle w:val="Heading1"/>
              <w:spacing w:before="120" w:after="120" w:line="276" w:lineRule="auto"/>
              <w:rPr>
                <w:u w:val="none"/>
              </w:rPr>
            </w:pPr>
            <w:r>
              <w:rPr>
                <w:color w:val="000000" w:themeColor="text1"/>
                <w:szCs w:val="22"/>
                <w:u w:val="none"/>
              </w:rPr>
              <w:t>EIA Survey</w:t>
            </w:r>
          </w:p>
        </w:tc>
      </w:tr>
      <w:tr w:rsidR="00011285" w14:paraId="3BEB9B32" w14:textId="77777777" w:rsidTr="00A42537">
        <w:tc>
          <w:tcPr>
            <w:tcW w:w="628" w:type="dxa"/>
          </w:tcPr>
          <w:p w14:paraId="457C9CCD" w14:textId="77777777" w:rsidR="00011285" w:rsidRDefault="00011285" w:rsidP="00011285">
            <w:pPr>
              <w:pStyle w:val="Heading1"/>
              <w:spacing w:before="120" w:after="120" w:line="276" w:lineRule="auto"/>
            </w:pPr>
          </w:p>
        </w:tc>
        <w:tc>
          <w:tcPr>
            <w:tcW w:w="1984" w:type="dxa"/>
          </w:tcPr>
          <w:p w14:paraId="58982E33" w14:textId="67AB13FD" w:rsidR="00011285" w:rsidRDefault="002F2BE5" w:rsidP="00011285">
            <w:pPr>
              <w:pStyle w:val="Heading1"/>
              <w:spacing w:before="120" w:after="120" w:line="276" w:lineRule="auto"/>
              <w:rPr>
                <w:color w:val="000000" w:themeColor="text1"/>
                <w:szCs w:val="22"/>
              </w:rPr>
            </w:pPr>
            <w:r>
              <w:rPr>
                <w:color w:val="000000" w:themeColor="text1"/>
                <w:szCs w:val="22"/>
              </w:rPr>
              <w:t>Address</w:t>
            </w:r>
          </w:p>
        </w:tc>
        <w:tc>
          <w:tcPr>
            <w:tcW w:w="6373" w:type="dxa"/>
          </w:tcPr>
          <w:p w14:paraId="5414B3D6" w14:textId="77777777" w:rsidR="00011285" w:rsidRDefault="00425915" w:rsidP="00011285">
            <w:pPr>
              <w:pStyle w:val="Heading1"/>
              <w:spacing w:before="120" w:after="120" w:line="276" w:lineRule="auto"/>
              <w:rPr>
                <w:color w:val="000000" w:themeColor="text1"/>
                <w:szCs w:val="22"/>
                <w:u w:val="none"/>
              </w:rPr>
            </w:pPr>
            <w:r>
              <w:rPr>
                <w:color w:val="000000" w:themeColor="text1"/>
                <w:szCs w:val="22"/>
                <w:u w:val="none"/>
              </w:rPr>
              <w:t>Block A2-9, Suite 117, Sura Complex</w:t>
            </w:r>
          </w:p>
          <w:p w14:paraId="6131508A" w14:textId="7D2D52D5" w:rsidR="00425915" w:rsidRPr="00425915" w:rsidRDefault="00425915" w:rsidP="00425915">
            <w:r>
              <w:t xml:space="preserve">Simpson Street, Lagos </w:t>
            </w:r>
            <w:proofErr w:type="gramStart"/>
            <w:r>
              <w:t>Island ,</w:t>
            </w:r>
            <w:proofErr w:type="gramEnd"/>
            <w:r>
              <w:t xml:space="preserve"> Lagos</w:t>
            </w:r>
          </w:p>
        </w:tc>
      </w:tr>
      <w:tr w:rsidR="00BF7DD0" w14:paraId="4E9E35F4" w14:textId="77777777" w:rsidTr="005152C4">
        <w:tc>
          <w:tcPr>
            <w:tcW w:w="628" w:type="dxa"/>
          </w:tcPr>
          <w:p w14:paraId="6D5A60DC" w14:textId="77777777" w:rsidR="00BF7DD0" w:rsidRDefault="00BF7DD0" w:rsidP="005152C4">
            <w:pPr>
              <w:pStyle w:val="Heading1"/>
              <w:spacing w:before="120" w:after="120" w:line="276" w:lineRule="auto"/>
            </w:pPr>
          </w:p>
        </w:tc>
        <w:tc>
          <w:tcPr>
            <w:tcW w:w="1984" w:type="dxa"/>
          </w:tcPr>
          <w:p w14:paraId="3F42DB32" w14:textId="77777777" w:rsidR="00BF7DD0" w:rsidRDefault="00BF7DD0" w:rsidP="005152C4">
            <w:pPr>
              <w:pStyle w:val="Heading1"/>
              <w:spacing w:before="120" w:after="120" w:line="276" w:lineRule="auto"/>
              <w:rPr>
                <w:color w:val="000000" w:themeColor="text1"/>
                <w:szCs w:val="22"/>
              </w:rPr>
            </w:pPr>
            <w:r>
              <w:t>Contact</w:t>
            </w:r>
          </w:p>
        </w:tc>
        <w:tc>
          <w:tcPr>
            <w:tcW w:w="6373" w:type="dxa"/>
          </w:tcPr>
          <w:p w14:paraId="02DFF000" w14:textId="77777777" w:rsidR="00BF7DD0" w:rsidRPr="00A42537" w:rsidRDefault="00BF7DD0" w:rsidP="005152C4">
            <w:pPr>
              <w:pStyle w:val="Heading1"/>
              <w:spacing w:before="120" w:after="120" w:line="276" w:lineRule="auto"/>
              <w:rPr>
                <w:color w:val="000000" w:themeColor="text1"/>
                <w:szCs w:val="22"/>
                <w:u w:val="none"/>
              </w:rPr>
            </w:pPr>
            <w:r>
              <w:rPr>
                <w:color w:val="000000" w:themeColor="text1"/>
                <w:szCs w:val="22"/>
                <w:u w:val="none"/>
              </w:rPr>
              <w:t xml:space="preserve">Omotayo </w:t>
            </w:r>
            <w:proofErr w:type="spellStart"/>
            <w:r>
              <w:rPr>
                <w:color w:val="000000" w:themeColor="text1"/>
                <w:szCs w:val="22"/>
                <w:u w:val="none"/>
              </w:rPr>
              <w:t>Seriki</w:t>
            </w:r>
            <w:proofErr w:type="spellEnd"/>
            <w:r>
              <w:rPr>
                <w:color w:val="000000" w:themeColor="text1"/>
                <w:szCs w:val="22"/>
                <w:u w:val="none"/>
              </w:rPr>
              <w:t xml:space="preserve"> –</w:t>
            </w:r>
            <w:r w:rsidRPr="00A42537">
              <w:rPr>
                <w:color w:val="000000" w:themeColor="text1"/>
                <w:szCs w:val="22"/>
                <w:u w:val="none"/>
              </w:rPr>
              <w:t xml:space="preserve"> </w:t>
            </w:r>
            <w:r>
              <w:rPr>
                <w:color w:val="000000" w:themeColor="text1"/>
                <w:szCs w:val="22"/>
                <w:u w:val="none"/>
              </w:rPr>
              <w:t>Chief Operating Officer</w:t>
            </w:r>
          </w:p>
          <w:p w14:paraId="6406D384" w14:textId="77777777" w:rsidR="00BF7DD0" w:rsidRPr="00A42537" w:rsidRDefault="00BF7DD0" w:rsidP="005152C4">
            <w:r w:rsidRPr="00A42537">
              <w:t>080</w:t>
            </w:r>
            <w:r>
              <w:t>7</w:t>
            </w:r>
            <w:r w:rsidRPr="00A42537">
              <w:t xml:space="preserve"> 4</w:t>
            </w:r>
            <w:r>
              <w:t>96</w:t>
            </w:r>
            <w:r w:rsidRPr="00A42537">
              <w:t xml:space="preserve"> </w:t>
            </w:r>
            <w:r>
              <w:t>3021</w:t>
            </w:r>
          </w:p>
          <w:p w14:paraId="74ED4C8A" w14:textId="77777777" w:rsidR="00BF7DD0" w:rsidRPr="00A42537" w:rsidRDefault="00BF7DD0" w:rsidP="005152C4">
            <w:r>
              <w:t>omotayoseriki</w:t>
            </w:r>
            <w:r w:rsidRPr="00A42537">
              <w:t>@</w:t>
            </w:r>
            <w:r>
              <w:t>yahoo</w:t>
            </w:r>
            <w:r w:rsidRPr="00A42537">
              <w:t>.com</w:t>
            </w:r>
          </w:p>
        </w:tc>
      </w:tr>
      <w:tr w:rsidR="00BF7DD0" w14:paraId="4195B7CF" w14:textId="77777777" w:rsidTr="005152C4">
        <w:tc>
          <w:tcPr>
            <w:tcW w:w="628" w:type="dxa"/>
          </w:tcPr>
          <w:p w14:paraId="452928CC" w14:textId="77777777" w:rsidR="00BF7DD0" w:rsidRDefault="00BF7DD0" w:rsidP="005152C4">
            <w:pPr>
              <w:pStyle w:val="Heading1"/>
              <w:spacing w:before="120" w:after="120" w:line="276" w:lineRule="auto"/>
            </w:pPr>
          </w:p>
        </w:tc>
        <w:tc>
          <w:tcPr>
            <w:tcW w:w="1984" w:type="dxa"/>
          </w:tcPr>
          <w:p w14:paraId="570F05DB" w14:textId="77777777" w:rsidR="00BF7DD0" w:rsidRDefault="00BF7DD0" w:rsidP="005152C4">
            <w:pPr>
              <w:pStyle w:val="Heading1"/>
              <w:spacing w:before="120" w:after="120" w:line="276" w:lineRule="auto"/>
              <w:rPr>
                <w:color w:val="000000" w:themeColor="text1"/>
                <w:szCs w:val="22"/>
              </w:rPr>
            </w:pPr>
            <w:r>
              <w:t>Remarks</w:t>
            </w:r>
          </w:p>
        </w:tc>
        <w:tc>
          <w:tcPr>
            <w:tcW w:w="6373" w:type="dxa"/>
          </w:tcPr>
          <w:p w14:paraId="7660840A" w14:textId="77777777" w:rsidR="00BF7DD0" w:rsidRPr="00A42537" w:rsidRDefault="00BF7DD0" w:rsidP="005152C4">
            <w:pPr>
              <w:suppressAutoHyphens/>
              <w:spacing w:before="120" w:after="120" w:line="276" w:lineRule="auto"/>
              <w:jc w:val="both"/>
              <w:rPr>
                <w:rFonts w:ascii="Futura Std Book" w:hAnsi="Futura Std Book"/>
                <w:sz w:val="20"/>
                <w:szCs w:val="20"/>
                <w:lang w:val="en-GB"/>
              </w:rPr>
            </w:pPr>
            <w:r w:rsidRPr="00A42537">
              <w:rPr>
                <w:rFonts w:ascii="Futura Std Book" w:hAnsi="Futura Std Book"/>
                <w:sz w:val="20"/>
                <w:szCs w:val="20"/>
                <w:lang w:val="en-GB"/>
              </w:rPr>
              <w:t>E</w:t>
            </w:r>
            <w:r w:rsidRPr="00394E16">
              <w:rPr>
                <w:rFonts w:ascii="Futura Std Book" w:hAnsi="Futura Std Book"/>
                <w:sz w:val="20"/>
                <w:szCs w:val="20"/>
              </w:rPr>
              <w:t xml:space="preserve">xtensive operational experience within the Niger Delta environment </w:t>
            </w:r>
          </w:p>
          <w:p w14:paraId="6FB65988" w14:textId="77777777" w:rsidR="00BF7DD0" w:rsidRPr="00A42537" w:rsidRDefault="00BF7DD0" w:rsidP="005152C4">
            <w:pPr>
              <w:suppressAutoHyphens/>
              <w:spacing w:before="120" w:after="120" w:line="276" w:lineRule="auto"/>
              <w:jc w:val="both"/>
              <w:rPr>
                <w:rFonts w:ascii="Futura Std Book" w:hAnsi="Futura Std Book"/>
                <w:sz w:val="20"/>
                <w:szCs w:val="20"/>
                <w:lang w:val="en-GB"/>
              </w:rPr>
            </w:pPr>
            <w:r w:rsidRPr="00A42537">
              <w:rPr>
                <w:rFonts w:ascii="Futura Std Book" w:hAnsi="Futura Std Book"/>
                <w:sz w:val="20"/>
                <w:szCs w:val="20"/>
                <w:lang w:val="en-GB"/>
              </w:rPr>
              <w:t>A</w:t>
            </w:r>
            <w:r w:rsidRPr="00394E16">
              <w:rPr>
                <w:rFonts w:ascii="Futura Std Book" w:hAnsi="Futura Std Book"/>
                <w:sz w:val="20"/>
                <w:szCs w:val="20"/>
              </w:rPr>
              <w:t xml:space="preserve">ccredited by the </w:t>
            </w:r>
            <w:r w:rsidRPr="00394E16">
              <w:rPr>
                <w:rFonts w:ascii="Futura Std Book" w:hAnsi="Futura Std Book"/>
                <w:b/>
                <w:bCs/>
                <w:sz w:val="20"/>
                <w:szCs w:val="20"/>
              </w:rPr>
              <w:t>Nigerian Upstream Petroleum Regulatory Commission (NUPRC)</w:t>
            </w:r>
            <w:r w:rsidRPr="00394E16">
              <w:rPr>
                <w:rFonts w:ascii="Futura Std Book" w:hAnsi="Futura Std Book"/>
                <w:sz w:val="20"/>
                <w:szCs w:val="20"/>
              </w:rPr>
              <w:t xml:space="preserve"> and the </w:t>
            </w:r>
            <w:r w:rsidRPr="00394E16">
              <w:rPr>
                <w:rFonts w:ascii="Futura Std Book" w:hAnsi="Futura Std Book"/>
                <w:b/>
                <w:bCs/>
                <w:sz w:val="20"/>
                <w:szCs w:val="20"/>
              </w:rPr>
              <w:t>Nigerian Midstream and Downstream Petroleum Regulatory Authority (NMDPRA)</w:t>
            </w:r>
            <w:r w:rsidRPr="00394E16">
              <w:rPr>
                <w:rFonts w:ascii="Futura Std Book" w:hAnsi="Futura Std Book"/>
                <w:sz w:val="20"/>
                <w:szCs w:val="20"/>
              </w:rPr>
              <w:t>.</w:t>
            </w:r>
          </w:p>
        </w:tc>
      </w:tr>
    </w:tbl>
    <w:p w14:paraId="11F86C1F" w14:textId="77777777" w:rsidR="00367A1F" w:rsidRDefault="00367A1F" w:rsidP="00367A1F">
      <w:pPr>
        <w:pStyle w:val="Heading1"/>
        <w:ind w:left="360"/>
      </w:pPr>
    </w:p>
    <w:p w14:paraId="37219F3B" w14:textId="77777777" w:rsidR="00404B75" w:rsidRPr="00D172F2" w:rsidRDefault="00404B75" w:rsidP="00D172F2">
      <w:pPr>
        <w:pStyle w:val="ListParagraph"/>
        <w:numPr>
          <w:ilvl w:val="1"/>
          <w:numId w:val="35"/>
        </w:numPr>
        <w:spacing w:before="120" w:after="120" w:line="276" w:lineRule="auto"/>
        <w:ind w:left="641" w:hanging="357"/>
        <w:contextualSpacing w:val="0"/>
        <w:rPr>
          <w:rFonts w:ascii="Futura Std Book" w:hAnsi="Futura Std Book"/>
          <w:b/>
          <w:bCs/>
          <w:sz w:val="22"/>
          <w:szCs w:val="22"/>
        </w:rPr>
      </w:pPr>
      <w:r w:rsidRPr="00D172F2">
        <w:rPr>
          <w:rFonts w:ascii="Futura Std Book" w:hAnsi="Futura Std Book"/>
          <w:b/>
          <w:bCs/>
          <w:sz w:val="22"/>
          <w:szCs w:val="22"/>
        </w:rPr>
        <w:t xml:space="preserve">Topographical Survey: - </w:t>
      </w:r>
    </w:p>
    <w:p w14:paraId="1FE67EC4" w14:textId="77777777" w:rsidR="00404B75" w:rsidRPr="005D2F34" w:rsidRDefault="00404B75" w:rsidP="00D172F2">
      <w:pPr>
        <w:pStyle w:val="ListParagraph"/>
        <w:numPr>
          <w:ilvl w:val="0"/>
          <w:numId w:val="41"/>
        </w:numPr>
        <w:spacing w:before="120" w:after="120" w:line="276" w:lineRule="auto"/>
        <w:ind w:left="1208" w:hanging="357"/>
      </w:pPr>
      <w:r w:rsidRPr="007A7B9E">
        <w:rPr>
          <w:b/>
          <w:bCs/>
        </w:rPr>
        <w:t>OKNU–BBOU Pipeline Route (New Survey)</w:t>
      </w:r>
      <w:r w:rsidRPr="005D2F34">
        <w:t xml:space="preserve"> </w:t>
      </w:r>
    </w:p>
    <w:p w14:paraId="6899E0FE" w14:textId="77777777" w:rsidR="00404B75" w:rsidRPr="005D2F34" w:rsidRDefault="00404B75" w:rsidP="00D172F2">
      <w:pPr>
        <w:pStyle w:val="ListParagraph"/>
        <w:numPr>
          <w:ilvl w:val="0"/>
          <w:numId w:val="41"/>
        </w:numPr>
        <w:spacing w:before="120" w:after="120" w:line="276" w:lineRule="auto"/>
        <w:ind w:left="1208" w:hanging="357"/>
      </w:pPr>
      <w:r w:rsidRPr="007A7B9E">
        <w:rPr>
          <w:b/>
          <w:bCs/>
        </w:rPr>
        <w:t>BBOU–ELEP–AKAB Pipeline Route (Repeat Survey due to route changes/omissions)</w:t>
      </w:r>
      <w:r w:rsidRPr="005D2F34">
        <w:t xml:space="preserve"> </w:t>
      </w:r>
    </w:p>
    <w:p w14:paraId="4C05AF6E" w14:textId="77777777" w:rsidR="00404B75" w:rsidRPr="00404B75" w:rsidRDefault="00404B75" w:rsidP="00404B75"/>
    <w:bookmarkEnd w:id="80"/>
    <w:p w14:paraId="7EC8584D" w14:textId="77777777" w:rsidR="00DC716E" w:rsidRDefault="00000000">
      <w:pPr>
        <w:spacing w:before="120" w:after="120"/>
        <w:ind w:left="567"/>
        <w:rPr>
          <w:b/>
          <w:bCs/>
        </w:rPr>
      </w:pPr>
      <w:r>
        <w:rPr>
          <w:b/>
          <w:bCs/>
        </w:rPr>
        <w:lastRenderedPageBreak/>
        <w:t xml:space="preserve">SCOPE AND SPECIFICATIONS </w:t>
      </w:r>
    </w:p>
    <w:p w14:paraId="620966D6" w14:textId="2093A3A0" w:rsidR="00022CA4" w:rsidRDefault="00022CA4" w:rsidP="00022CA4">
      <w:pPr>
        <w:ind w:left="567"/>
      </w:pPr>
      <w:r>
        <w:t xml:space="preserve">Scope will comprise </w:t>
      </w:r>
      <w:r w:rsidR="00636A56">
        <w:t xml:space="preserve">mainly the </w:t>
      </w:r>
      <w:r>
        <w:t>following:</w:t>
      </w:r>
    </w:p>
    <w:p w14:paraId="6D4006B4" w14:textId="77777777" w:rsidR="00022CA4" w:rsidRPr="007869E1" w:rsidRDefault="00022CA4">
      <w:pPr>
        <w:pStyle w:val="ListParagraph"/>
        <w:numPr>
          <w:ilvl w:val="0"/>
          <w:numId w:val="59"/>
        </w:numPr>
        <w:ind w:left="1208" w:hanging="357"/>
        <w:rPr>
          <w:lang w:val="en-GB"/>
        </w:rPr>
      </w:pPr>
      <w:r w:rsidRPr="007869E1">
        <w:t xml:space="preserve">Topographical Survey Report (including digital terrain models) </w:t>
      </w:r>
    </w:p>
    <w:p w14:paraId="04EC5C34" w14:textId="77777777" w:rsidR="00022CA4" w:rsidRPr="007869E1" w:rsidRDefault="00022CA4">
      <w:pPr>
        <w:pStyle w:val="ListParagraph"/>
        <w:numPr>
          <w:ilvl w:val="0"/>
          <w:numId w:val="59"/>
        </w:numPr>
        <w:ind w:left="1208" w:hanging="357"/>
        <w:rPr>
          <w:lang w:val="en-GB"/>
        </w:rPr>
      </w:pPr>
      <w:r w:rsidRPr="007869E1">
        <w:t xml:space="preserve">GIS database and shapefiles (pipeline alignment, KP chainage) </w:t>
      </w:r>
    </w:p>
    <w:p w14:paraId="046FB777" w14:textId="3A0C4CD5" w:rsidR="00022CA4" w:rsidRPr="007869E1" w:rsidRDefault="00022CA4">
      <w:pPr>
        <w:pStyle w:val="ListParagraph"/>
        <w:numPr>
          <w:ilvl w:val="0"/>
          <w:numId w:val="59"/>
        </w:numPr>
        <w:ind w:left="1208" w:hanging="357"/>
      </w:pPr>
      <w:r w:rsidRPr="007869E1">
        <w:t xml:space="preserve">Updated survey datasets for BBOU–ELEP–AKAB </w:t>
      </w:r>
    </w:p>
    <w:p w14:paraId="66F08864" w14:textId="072FB2E0" w:rsidR="00DC716E" w:rsidRDefault="00000000">
      <w:pPr>
        <w:ind w:left="567"/>
      </w:pPr>
      <w:r>
        <w:t>To this effect ITT will be duly issued containing Scope &amp; Specifications, however note the following:</w:t>
      </w:r>
    </w:p>
    <w:p w14:paraId="34AD5F70" w14:textId="77777777" w:rsidR="00DC716E" w:rsidRDefault="00000000">
      <w:pPr>
        <w:pStyle w:val="ListParagraph"/>
        <w:numPr>
          <w:ilvl w:val="0"/>
          <w:numId w:val="40"/>
        </w:numPr>
        <w:spacing w:before="120" w:after="120"/>
        <w:ind w:left="924" w:hanging="357"/>
        <w:contextualSpacing w:val="0"/>
      </w:pPr>
      <w:r>
        <w:t>The chainage will be done in the direction of flow from source to sink, from KP 0 to KP125.</w:t>
      </w:r>
    </w:p>
    <w:p w14:paraId="7A330FDE" w14:textId="77777777" w:rsidR="00DC716E" w:rsidRDefault="00000000" w:rsidP="004F2C49">
      <w:pPr>
        <w:pStyle w:val="ListParagraph"/>
        <w:numPr>
          <w:ilvl w:val="0"/>
          <w:numId w:val="40"/>
        </w:numPr>
        <w:spacing w:before="120" w:after="120"/>
        <w:ind w:left="924" w:hanging="357"/>
        <w:contextualSpacing w:val="0"/>
      </w:pPr>
      <w:r>
        <w:t>The pipeline should follow the optimized route to the Gas Pant Inlet Slug Catcher and not to the Methanol Plant.</w:t>
      </w:r>
    </w:p>
    <w:p w14:paraId="78F436A7" w14:textId="77777777" w:rsidR="00D172F2" w:rsidRPr="00D172F2" w:rsidRDefault="00D172F2" w:rsidP="00D172F2">
      <w:pPr>
        <w:spacing w:before="240" w:after="120" w:line="276" w:lineRule="auto"/>
        <w:rPr>
          <w:rFonts w:ascii="Futura Std Book" w:hAnsi="Futura Std Book"/>
          <w:b/>
          <w:bCs/>
          <w:sz w:val="22"/>
          <w:szCs w:val="22"/>
        </w:rPr>
      </w:pPr>
    </w:p>
    <w:p w14:paraId="2FED248B" w14:textId="6AB9E788" w:rsidR="00DC716E" w:rsidRPr="004F2C49" w:rsidRDefault="00000000" w:rsidP="004F2C49">
      <w:pPr>
        <w:pStyle w:val="ListParagraph"/>
        <w:numPr>
          <w:ilvl w:val="1"/>
          <w:numId w:val="35"/>
        </w:numPr>
        <w:spacing w:before="240" w:after="120" w:line="276" w:lineRule="auto"/>
        <w:ind w:left="641" w:hanging="357"/>
        <w:contextualSpacing w:val="0"/>
        <w:rPr>
          <w:rFonts w:ascii="Futura Std Book" w:hAnsi="Futura Std Book"/>
          <w:b/>
          <w:bCs/>
          <w:sz w:val="22"/>
          <w:szCs w:val="22"/>
        </w:rPr>
      </w:pPr>
      <w:r w:rsidRPr="004F2C49">
        <w:rPr>
          <w:rFonts w:ascii="Futura Std Book" w:hAnsi="Futura Std Book"/>
          <w:b/>
          <w:bCs/>
          <w:sz w:val="22"/>
          <w:szCs w:val="22"/>
        </w:rPr>
        <w:t xml:space="preserve">Geotechnical Survey: - </w:t>
      </w:r>
    </w:p>
    <w:p w14:paraId="379FC482" w14:textId="77777777" w:rsidR="00DC716E" w:rsidRDefault="00000000">
      <w:pPr>
        <w:pStyle w:val="ListParagraph"/>
        <w:numPr>
          <w:ilvl w:val="0"/>
          <w:numId w:val="41"/>
        </w:numPr>
        <w:ind w:left="1208" w:hanging="357"/>
      </w:pPr>
      <w:r>
        <w:rPr>
          <w:b/>
          <w:bCs/>
        </w:rPr>
        <w:t>OKNU–BBOU Pipeline Route (New Survey)</w:t>
      </w:r>
      <w:r>
        <w:t xml:space="preserve"> </w:t>
      </w:r>
    </w:p>
    <w:p w14:paraId="4D8D5C46" w14:textId="542ACCA7" w:rsidR="00636A56" w:rsidRPr="00636A56" w:rsidRDefault="00636A56" w:rsidP="00636A56">
      <w:pPr>
        <w:pStyle w:val="ListParagraph"/>
        <w:numPr>
          <w:ilvl w:val="0"/>
          <w:numId w:val="41"/>
        </w:numPr>
        <w:ind w:left="1208" w:hanging="357"/>
        <w:rPr>
          <w:b/>
          <w:bCs/>
        </w:rPr>
      </w:pPr>
      <w:r w:rsidRPr="00636A56">
        <w:rPr>
          <w:b/>
          <w:bCs/>
        </w:rPr>
        <w:t>Geotechnical Investigation Report (boreholes, lab tests)</w:t>
      </w:r>
    </w:p>
    <w:p w14:paraId="07428B2B" w14:textId="425D4822" w:rsidR="00DC716E" w:rsidRDefault="00000000">
      <w:pPr>
        <w:pStyle w:val="ListParagraph"/>
        <w:numPr>
          <w:ilvl w:val="0"/>
          <w:numId w:val="41"/>
        </w:numPr>
        <w:ind w:left="1208" w:hanging="357"/>
      </w:pPr>
      <w:r>
        <w:rPr>
          <w:b/>
          <w:bCs/>
        </w:rPr>
        <w:t xml:space="preserve">BBOU–ELEP–AKAB Pipeline Route (Repeat Survey due to route </w:t>
      </w:r>
      <w:r w:rsidR="004F2C49">
        <w:rPr>
          <w:b/>
          <w:bCs/>
        </w:rPr>
        <w:t>c</w:t>
      </w:r>
      <w:r>
        <w:rPr>
          <w:b/>
          <w:bCs/>
        </w:rPr>
        <w:t>hanges</w:t>
      </w:r>
      <w:r w:rsidR="004F2C49">
        <w:rPr>
          <w:b/>
          <w:bCs/>
        </w:rPr>
        <w:t xml:space="preserve"> </w:t>
      </w:r>
      <w:r>
        <w:rPr>
          <w:b/>
          <w:bCs/>
        </w:rPr>
        <w:t>/</w:t>
      </w:r>
      <w:r w:rsidR="004F2C49">
        <w:rPr>
          <w:b/>
          <w:bCs/>
        </w:rPr>
        <w:t xml:space="preserve"> </w:t>
      </w:r>
      <w:r>
        <w:rPr>
          <w:b/>
          <w:bCs/>
        </w:rPr>
        <w:t>omissions)</w:t>
      </w:r>
      <w:r>
        <w:t xml:space="preserve"> </w:t>
      </w:r>
    </w:p>
    <w:p w14:paraId="561D94DD" w14:textId="77777777" w:rsidR="004F2C49" w:rsidRPr="007839FD" w:rsidRDefault="004F2C49" w:rsidP="004F2C49">
      <w:pPr>
        <w:pStyle w:val="ListParagraph"/>
        <w:numPr>
          <w:ilvl w:val="0"/>
          <w:numId w:val="41"/>
        </w:numPr>
        <w:ind w:left="1208" w:hanging="357"/>
        <w:rPr>
          <w:b/>
          <w:bCs/>
        </w:rPr>
      </w:pPr>
      <w:r w:rsidRPr="007839FD">
        <w:rPr>
          <w:b/>
          <w:bCs/>
        </w:rPr>
        <w:t xml:space="preserve">Soil classification along ROW </w:t>
      </w:r>
    </w:p>
    <w:p w14:paraId="47E4C617" w14:textId="77777777" w:rsidR="004F2C49" w:rsidRPr="007839FD" w:rsidRDefault="004F2C49" w:rsidP="004F2C49">
      <w:pPr>
        <w:pStyle w:val="ListParagraph"/>
        <w:numPr>
          <w:ilvl w:val="0"/>
          <w:numId w:val="41"/>
        </w:numPr>
        <w:ind w:left="1208" w:hanging="357"/>
        <w:rPr>
          <w:b/>
          <w:bCs/>
        </w:rPr>
      </w:pPr>
      <w:r w:rsidRPr="007839FD">
        <w:rPr>
          <w:b/>
          <w:bCs/>
        </w:rPr>
        <w:t xml:space="preserve">Bearing capacity and settlement analysis </w:t>
      </w:r>
    </w:p>
    <w:p w14:paraId="2E903819" w14:textId="77777777" w:rsidR="004F2C49" w:rsidRPr="007839FD" w:rsidRDefault="004F2C49" w:rsidP="004F2C49">
      <w:pPr>
        <w:pStyle w:val="ListParagraph"/>
        <w:numPr>
          <w:ilvl w:val="0"/>
          <w:numId w:val="41"/>
        </w:numPr>
        <w:ind w:left="1208" w:hanging="357"/>
        <w:rPr>
          <w:b/>
          <w:bCs/>
        </w:rPr>
      </w:pPr>
      <w:r w:rsidRPr="007839FD">
        <w:rPr>
          <w:b/>
          <w:bCs/>
        </w:rPr>
        <w:t xml:space="preserve">Slope stability and erosion control </w:t>
      </w:r>
    </w:p>
    <w:p w14:paraId="6DC4E574" w14:textId="77777777" w:rsidR="004F2C49" w:rsidRPr="007839FD" w:rsidRDefault="004F2C49" w:rsidP="004F2C49">
      <w:pPr>
        <w:pStyle w:val="ListParagraph"/>
        <w:numPr>
          <w:ilvl w:val="0"/>
          <w:numId w:val="41"/>
        </w:numPr>
        <w:ind w:left="1208" w:hanging="357"/>
        <w:rPr>
          <w:b/>
          <w:bCs/>
        </w:rPr>
      </w:pPr>
      <w:r w:rsidRPr="007839FD">
        <w:rPr>
          <w:b/>
          <w:bCs/>
        </w:rPr>
        <w:t xml:space="preserve">Riverbank and shoreline protection requirements </w:t>
      </w:r>
    </w:p>
    <w:p w14:paraId="35A39332" w14:textId="77777777" w:rsidR="004F2C49" w:rsidRPr="007839FD" w:rsidRDefault="004F2C49" w:rsidP="004F2C49">
      <w:pPr>
        <w:pStyle w:val="ListParagraph"/>
        <w:numPr>
          <w:ilvl w:val="0"/>
          <w:numId w:val="41"/>
        </w:numPr>
        <w:ind w:left="1208" w:hanging="357"/>
        <w:rPr>
          <w:b/>
          <w:bCs/>
        </w:rPr>
      </w:pPr>
      <w:r w:rsidRPr="007839FD">
        <w:rPr>
          <w:b/>
          <w:bCs/>
        </w:rPr>
        <w:t xml:space="preserve">Groundwater and swamp interaction </w:t>
      </w:r>
    </w:p>
    <w:p w14:paraId="1EE19F3B" w14:textId="77777777" w:rsidR="00DC716E" w:rsidRDefault="00000000">
      <w:pPr>
        <w:spacing w:before="120" w:after="120"/>
        <w:ind w:left="567"/>
        <w:rPr>
          <w:b/>
          <w:bCs/>
        </w:rPr>
      </w:pPr>
      <w:r>
        <w:rPr>
          <w:b/>
          <w:bCs/>
        </w:rPr>
        <w:t xml:space="preserve">SCOPE AND SPECIFICATIONS </w:t>
      </w:r>
    </w:p>
    <w:p w14:paraId="50A64D29" w14:textId="77777777" w:rsidR="00DC716E" w:rsidRDefault="00000000">
      <w:pPr>
        <w:spacing w:before="120" w:after="120" w:line="276" w:lineRule="auto"/>
        <w:ind w:left="567"/>
      </w:pPr>
      <w:r>
        <w:t>To this effect ITT will be duly issued containing Scope &amp; Specifications, however note the following:</w:t>
      </w:r>
    </w:p>
    <w:p w14:paraId="16EAF69D" w14:textId="77777777" w:rsidR="00DC716E" w:rsidRDefault="00000000">
      <w:pPr>
        <w:pStyle w:val="ListParagraph"/>
        <w:numPr>
          <w:ilvl w:val="0"/>
          <w:numId w:val="42"/>
        </w:numPr>
        <w:spacing w:before="120" w:after="120" w:line="276" w:lineRule="auto"/>
      </w:pPr>
      <w:r>
        <w:t>The soil sampling should not terminate at mud or soft clay but on hard rock.</w:t>
      </w:r>
    </w:p>
    <w:p w14:paraId="4F039AE8" w14:textId="77777777" w:rsidR="00DC716E" w:rsidRDefault="00000000">
      <w:pPr>
        <w:pStyle w:val="ListParagraph"/>
        <w:numPr>
          <w:ilvl w:val="0"/>
          <w:numId w:val="42"/>
        </w:numPr>
        <w:spacing w:before="120" w:after="120" w:line="276" w:lineRule="auto"/>
      </w:pPr>
      <w:r>
        <w:t>Please follow the specifications in the ITT.</w:t>
      </w:r>
    </w:p>
    <w:p w14:paraId="1EBD9997" w14:textId="77777777" w:rsidR="00D172F2" w:rsidRDefault="00D172F2"/>
    <w:p w14:paraId="28CA3F3B" w14:textId="77777777" w:rsidR="00DC716E" w:rsidRDefault="00000000" w:rsidP="00404B75">
      <w:pPr>
        <w:pStyle w:val="ListParagraph"/>
        <w:numPr>
          <w:ilvl w:val="1"/>
          <w:numId w:val="35"/>
        </w:numPr>
        <w:spacing w:after="120" w:line="240" w:lineRule="auto"/>
        <w:ind w:left="641" w:hanging="357"/>
        <w:rPr>
          <w:rFonts w:ascii="Futura Std Book" w:hAnsi="Futura Std Book"/>
          <w:sz w:val="22"/>
          <w:szCs w:val="22"/>
        </w:rPr>
      </w:pPr>
      <w:r>
        <w:rPr>
          <w:rFonts w:ascii="Futura Std Book" w:hAnsi="Futura Std Book"/>
          <w:sz w:val="22"/>
          <w:szCs w:val="22"/>
        </w:rPr>
        <w:t xml:space="preserve">EIA Survey: - </w:t>
      </w:r>
    </w:p>
    <w:p w14:paraId="71E894A5" w14:textId="77777777" w:rsidR="00DC716E" w:rsidRDefault="00000000">
      <w:pPr>
        <w:pStyle w:val="ListParagraph"/>
        <w:numPr>
          <w:ilvl w:val="0"/>
          <w:numId w:val="41"/>
        </w:numPr>
        <w:ind w:left="1208" w:hanging="357"/>
      </w:pPr>
      <w:r>
        <w:rPr>
          <w:b/>
          <w:bCs/>
        </w:rPr>
        <w:t>OKNU–BBOU Pipeline Route (New Survey)</w:t>
      </w:r>
      <w:r>
        <w:t xml:space="preserve"> </w:t>
      </w:r>
    </w:p>
    <w:p w14:paraId="72E8A134" w14:textId="77777777" w:rsidR="00182335" w:rsidRPr="007839FD" w:rsidRDefault="00182335" w:rsidP="00182335">
      <w:pPr>
        <w:pStyle w:val="ListParagraph"/>
        <w:numPr>
          <w:ilvl w:val="0"/>
          <w:numId w:val="41"/>
        </w:numPr>
        <w:ind w:left="1208" w:hanging="357"/>
        <w:rPr>
          <w:b/>
          <w:bCs/>
        </w:rPr>
      </w:pPr>
      <w:r w:rsidRPr="007839FD">
        <w:rPr>
          <w:b/>
          <w:bCs/>
        </w:rPr>
        <w:t xml:space="preserve">Environmental sensitivity mapping </w:t>
      </w:r>
    </w:p>
    <w:p w14:paraId="617D3D3A" w14:textId="77777777" w:rsidR="00182335" w:rsidRPr="007839FD" w:rsidRDefault="00182335" w:rsidP="00182335">
      <w:pPr>
        <w:pStyle w:val="ListParagraph"/>
        <w:numPr>
          <w:ilvl w:val="0"/>
          <w:numId w:val="41"/>
        </w:numPr>
        <w:ind w:left="1208" w:hanging="357"/>
        <w:rPr>
          <w:b/>
          <w:bCs/>
        </w:rPr>
      </w:pPr>
      <w:r w:rsidRPr="007839FD">
        <w:rPr>
          <w:b/>
          <w:bCs/>
        </w:rPr>
        <w:t xml:space="preserve">Biodiversity and habitat impact assessment </w:t>
      </w:r>
    </w:p>
    <w:p w14:paraId="1CA2C54C" w14:textId="77777777" w:rsidR="00182335" w:rsidRPr="007839FD" w:rsidRDefault="00182335" w:rsidP="00182335">
      <w:pPr>
        <w:pStyle w:val="ListParagraph"/>
        <w:numPr>
          <w:ilvl w:val="0"/>
          <w:numId w:val="41"/>
        </w:numPr>
        <w:ind w:left="1208" w:hanging="357"/>
        <w:rPr>
          <w:b/>
          <w:bCs/>
        </w:rPr>
      </w:pPr>
      <w:r w:rsidRPr="007839FD">
        <w:rPr>
          <w:b/>
          <w:bCs/>
        </w:rPr>
        <w:t xml:space="preserve">Community and socio-economic considerations </w:t>
      </w:r>
    </w:p>
    <w:p w14:paraId="2B77A550" w14:textId="77777777" w:rsidR="00182335" w:rsidRPr="007839FD" w:rsidRDefault="00182335" w:rsidP="00182335">
      <w:pPr>
        <w:pStyle w:val="ListParagraph"/>
        <w:numPr>
          <w:ilvl w:val="0"/>
          <w:numId w:val="41"/>
        </w:numPr>
        <w:ind w:left="1208" w:hanging="357"/>
        <w:rPr>
          <w:b/>
          <w:bCs/>
        </w:rPr>
      </w:pPr>
      <w:r w:rsidRPr="007839FD">
        <w:rPr>
          <w:b/>
          <w:bCs/>
        </w:rPr>
        <w:t xml:space="preserve">Spill prevention and response planning </w:t>
      </w:r>
    </w:p>
    <w:p w14:paraId="280DCA73" w14:textId="77777777" w:rsidR="00182335" w:rsidRPr="007839FD" w:rsidRDefault="00182335" w:rsidP="00182335">
      <w:pPr>
        <w:pStyle w:val="ListParagraph"/>
        <w:numPr>
          <w:ilvl w:val="0"/>
          <w:numId w:val="41"/>
        </w:numPr>
        <w:ind w:left="1208" w:hanging="357"/>
        <w:rPr>
          <w:b/>
          <w:bCs/>
        </w:rPr>
      </w:pPr>
      <w:r w:rsidRPr="007839FD">
        <w:rPr>
          <w:b/>
          <w:bCs/>
        </w:rPr>
        <w:t xml:space="preserve">Regulatory compliance framework </w:t>
      </w:r>
    </w:p>
    <w:p w14:paraId="029B7275" w14:textId="77777777" w:rsidR="00DC716E" w:rsidRDefault="00000000">
      <w:pPr>
        <w:spacing w:before="120" w:after="120"/>
        <w:ind w:left="567"/>
        <w:rPr>
          <w:b/>
          <w:bCs/>
        </w:rPr>
      </w:pPr>
      <w:r>
        <w:rPr>
          <w:b/>
          <w:bCs/>
        </w:rPr>
        <w:lastRenderedPageBreak/>
        <w:t xml:space="preserve">SCOPE AND SPECIFICATIONS </w:t>
      </w:r>
    </w:p>
    <w:p w14:paraId="2082B75E" w14:textId="77777777" w:rsidR="00DC716E" w:rsidRDefault="00000000">
      <w:pPr>
        <w:spacing w:before="120" w:after="120" w:line="276" w:lineRule="auto"/>
        <w:ind w:left="567"/>
      </w:pPr>
      <w:r>
        <w:t>Again, the ITT will be duly issued containing Scope &amp; Specifications, however note the following:</w:t>
      </w:r>
    </w:p>
    <w:p w14:paraId="51C141DA" w14:textId="77777777" w:rsidR="00DC716E" w:rsidRDefault="00000000">
      <w:pPr>
        <w:pStyle w:val="ListParagraph"/>
        <w:numPr>
          <w:ilvl w:val="1"/>
          <w:numId w:val="12"/>
        </w:numPr>
        <w:spacing w:before="120" w:after="120" w:line="276" w:lineRule="auto"/>
      </w:pPr>
      <w:r>
        <w:t>The exercise will involve 2 seasons, wet and dry seasons</w:t>
      </w:r>
    </w:p>
    <w:p w14:paraId="7E083B95" w14:textId="77777777" w:rsidR="00DC716E" w:rsidRDefault="00000000">
      <w:pPr>
        <w:pStyle w:val="ListParagraph"/>
        <w:numPr>
          <w:ilvl w:val="1"/>
          <w:numId w:val="12"/>
        </w:numPr>
        <w:spacing w:before="120" w:after="120" w:line="276" w:lineRule="auto"/>
      </w:pPr>
      <w:r>
        <w:t xml:space="preserve">The Scope of Work defines the requirements for conducting a </w:t>
      </w:r>
      <w:r>
        <w:rPr>
          <w:b/>
          <w:bCs/>
        </w:rPr>
        <w:t>full Environmental Impact Assessment (EIA)</w:t>
      </w:r>
      <w:r>
        <w:t xml:space="preserve"> for the proposed </w:t>
      </w:r>
      <w:r>
        <w:rPr>
          <w:b/>
          <w:bCs/>
        </w:rPr>
        <w:t>OKNU–BBOU gas pipeline (~85 km)</w:t>
      </w:r>
      <w:r>
        <w:t xml:space="preserve"> and associated facilities within the </w:t>
      </w:r>
      <w:r>
        <w:rPr>
          <w:b/>
          <w:bCs/>
        </w:rPr>
        <w:t>Niger Delta swamp terrain</w:t>
      </w:r>
      <w:r>
        <w:t>.</w:t>
      </w:r>
    </w:p>
    <w:p w14:paraId="1CE2B8D8" w14:textId="77777777" w:rsidR="00DC716E" w:rsidRDefault="00000000">
      <w:r>
        <w:t>The assessment shall comply with:</w:t>
      </w:r>
    </w:p>
    <w:p w14:paraId="40D9F7BB" w14:textId="77777777" w:rsidR="00DC716E" w:rsidRDefault="00000000">
      <w:pPr>
        <w:numPr>
          <w:ilvl w:val="0"/>
          <w:numId w:val="36"/>
        </w:numPr>
      </w:pPr>
      <w:r>
        <w:t xml:space="preserve">Federal Ministry of Environment Nigeria EIA Act Cap E12 LFN 2004 </w:t>
      </w:r>
    </w:p>
    <w:p w14:paraId="0501A2CB" w14:textId="77777777" w:rsidR="00DC716E" w:rsidRDefault="00000000">
      <w:pPr>
        <w:numPr>
          <w:ilvl w:val="0"/>
          <w:numId w:val="36"/>
        </w:numPr>
      </w:pPr>
      <w:r>
        <w:t xml:space="preserve">Department of Petroleum Resources (now NUPRC) Environmental Guidelines </w:t>
      </w:r>
    </w:p>
    <w:p w14:paraId="2ACF01C4" w14:textId="77777777" w:rsidR="00DC716E" w:rsidRDefault="00000000">
      <w:pPr>
        <w:numPr>
          <w:ilvl w:val="0"/>
          <w:numId w:val="36"/>
        </w:numPr>
      </w:pPr>
      <w:r>
        <w:t xml:space="preserve">International Finance Corporation Performance Standards </w:t>
      </w:r>
    </w:p>
    <w:p w14:paraId="628382A2" w14:textId="77777777" w:rsidR="00DC716E" w:rsidRDefault="00000000">
      <w:pPr>
        <w:numPr>
          <w:ilvl w:val="0"/>
          <w:numId w:val="36"/>
        </w:numPr>
      </w:pPr>
      <w:r>
        <w:t xml:space="preserve">World Bank Environmental &amp; Social Framework (ESF) </w:t>
      </w:r>
    </w:p>
    <w:p w14:paraId="6A377729" w14:textId="77777777" w:rsidR="00DC716E" w:rsidRDefault="00000000">
      <w:r>
        <w:t>The EIA shall cover the full lifecycle impacts of:</w:t>
      </w:r>
    </w:p>
    <w:p w14:paraId="6CE358D4" w14:textId="77777777" w:rsidR="00DC716E" w:rsidRDefault="00000000">
      <w:pPr>
        <w:rPr>
          <w:b/>
          <w:bCs/>
        </w:rPr>
      </w:pPr>
      <w:r>
        <w:rPr>
          <w:b/>
          <w:bCs/>
        </w:rPr>
        <w:t>Pipeline System</w:t>
      </w:r>
    </w:p>
    <w:p w14:paraId="68D39D4C" w14:textId="77777777" w:rsidR="00DC716E" w:rsidRDefault="00000000">
      <w:pPr>
        <w:numPr>
          <w:ilvl w:val="0"/>
          <w:numId w:val="37"/>
        </w:numPr>
      </w:pPr>
      <w:r>
        <w:t xml:space="preserve">20”–24” gas pipeline (~85 km) from OKNU to BBOU </w:t>
      </w:r>
    </w:p>
    <w:p w14:paraId="19465630" w14:textId="77777777" w:rsidR="00DC716E" w:rsidRDefault="00000000">
      <w:pPr>
        <w:numPr>
          <w:ilvl w:val="0"/>
          <w:numId w:val="37"/>
        </w:numPr>
      </w:pPr>
      <w:r>
        <w:t xml:space="preserve">Design throughput up to </w:t>
      </w:r>
      <w:r>
        <w:rPr>
          <w:b/>
          <w:bCs/>
        </w:rPr>
        <w:t>300 MMscfd (expandable)</w:t>
      </w:r>
      <w:r>
        <w:t xml:space="preserve"> </w:t>
      </w:r>
    </w:p>
    <w:p w14:paraId="3A65204B" w14:textId="77777777" w:rsidR="00DC716E" w:rsidRDefault="00000000">
      <w:pPr>
        <w:numPr>
          <w:ilvl w:val="0"/>
          <w:numId w:val="37"/>
        </w:numPr>
      </w:pPr>
      <w:r>
        <w:t xml:space="preserve">Swamp, riverine, and floodplain terrain </w:t>
      </w:r>
    </w:p>
    <w:p w14:paraId="5494A135" w14:textId="77777777" w:rsidR="00DC716E" w:rsidRDefault="00000000">
      <w:pPr>
        <w:rPr>
          <w:b/>
          <w:bCs/>
        </w:rPr>
      </w:pPr>
      <w:r>
        <w:rPr>
          <w:b/>
          <w:bCs/>
        </w:rPr>
        <w:t>Key Facilities</w:t>
      </w:r>
    </w:p>
    <w:p w14:paraId="64F93E6D" w14:textId="77777777" w:rsidR="00DC716E" w:rsidRDefault="00000000">
      <w:pPr>
        <w:numPr>
          <w:ilvl w:val="0"/>
          <w:numId w:val="38"/>
        </w:numPr>
      </w:pPr>
      <w:r>
        <w:t xml:space="preserve">OKNU Manifold (KP 0) </w:t>
      </w:r>
    </w:p>
    <w:p w14:paraId="48DCC313" w14:textId="77777777" w:rsidR="00DC716E" w:rsidRDefault="00000000">
      <w:pPr>
        <w:numPr>
          <w:ilvl w:val="0"/>
          <w:numId w:val="38"/>
        </w:numPr>
      </w:pPr>
      <w:r>
        <w:t xml:space="preserve">River Niger Crossing (KP 10) – critical sensitivity zone </w:t>
      </w:r>
    </w:p>
    <w:p w14:paraId="583483D2" w14:textId="77777777" w:rsidR="00DC716E" w:rsidRDefault="00000000">
      <w:pPr>
        <w:numPr>
          <w:ilvl w:val="0"/>
          <w:numId w:val="38"/>
        </w:numPr>
      </w:pPr>
      <w:r>
        <w:t xml:space="preserve">Midline Manifolds: </w:t>
      </w:r>
    </w:p>
    <w:p w14:paraId="71B1F9E9" w14:textId="77777777" w:rsidR="00DC716E" w:rsidRDefault="00000000">
      <w:pPr>
        <w:numPr>
          <w:ilvl w:val="1"/>
          <w:numId w:val="38"/>
        </w:numPr>
      </w:pPr>
      <w:r>
        <w:t xml:space="preserve">KP 38 (SEIB tie-in) </w:t>
      </w:r>
    </w:p>
    <w:p w14:paraId="53CD4BB1" w14:textId="77777777" w:rsidR="00DC716E" w:rsidRDefault="00000000">
      <w:pPr>
        <w:numPr>
          <w:ilvl w:val="1"/>
          <w:numId w:val="38"/>
        </w:numPr>
      </w:pPr>
      <w:r>
        <w:t xml:space="preserve">KP 66 (NUNR/DBUC tie-in) </w:t>
      </w:r>
    </w:p>
    <w:p w14:paraId="05DD9C72" w14:textId="77777777" w:rsidR="00DC716E" w:rsidRDefault="00000000">
      <w:pPr>
        <w:numPr>
          <w:ilvl w:val="0"/>
          <w:numId w:val="38"/>
        </w:numPr>
      </w:pPr>
      <w:r>
        <w:t xml:space="preserve">BBOU Manifold (KP 85) </w:t>
      </w:r>
    </w:p>
    <w:p w14:paraId="21C77E68" w14:textId="77777777" w:rsidR="00DC716E" w:rsidRDefault="00000000">
      <w:pPr>
        <w:rPr>
          <w:b/>
          <w:bCs/>
        </w:rPr>
      </w:pPr>
      <w:r>
        <w:rPr>
          <w:b/>
          <w:bCs/>
        </w:rPr>
        <w:t>Downstream Integration</w:t>
      </w:r>
    </w:p>
    <w:p w14:paraId="7D493012" w14:textId="77777777" w:rsidR="00DC716E" w:rsidRDefault="00000000">
      <w:pPr>
        <w:numPr>
          <w:ilvl w:val="0"/>
          <w:numId w:val="39"/>
        </w:numPr>
      </w:pPr>
      <w:r>
        <w:t xml:space="preserve">BBOU–ELEP–AKAB pipeline system </w:t>
      </w:r>
    </w:p>
    <w:p w14:paraId="7BC63000" w14:textId="77777777" w:rsidR="00DC716E" w:rsidRDefault="00000000">
      <w:pPr>
        <w:numPr>
          <w:ilvl w:val="0"/>
          <w:numId w:val="39"/>
        </w:numPr>
      </w:pPr>
      <w:r>
        <w:t xml:space="preserve">Akabel Petrochemical Complex </w:t>
      </w:r>
    </w:p>
    <w:p w14:paraId="7D2C6DCD" w14:textId="7E271031" w:rsidR="00DC716E" w:rsidRDefault="00000000">
      <w:pPr>
        <w:numPr>
          <w:ilvl w:val="0"/>
          <w:numId w:val="39"/>
        </w:numPr>
      </w:pPr>
      <w:r>
        <w:t xml:space="preserve">Offshore FLNG (~20–25 km offshore) </w:t>
      </w:r>
    </w:p>
    <w:p w14:paraId="49C022E7" w14:textId="77777777" w:rsidR="007839FD" w:rsidRDefault="007839FD" w:rsidP="007839FD"/>
    <w:p w14:paraId="23C50B25" w14:textId="77777777" w:rsidR="007839FD" w:rsidRDefault="007839FD" w:rsidP="007839FD"/>
    <w:p w14:paraId="2C7D50C7" w14:textId="77777777" w:rsidR="00DC716E" w:rsidRDefault="00000000">
      <w:pPr>
        <w:rPr>
          <w:vanish/>
        </w:rPr>
      </w:pPr>
      <w:r>
        <w:rPr>
          <w:vanish/>
        </w:rPr>
        <w:t>Bottom of Form</w:t>
      </w:r>
    </w:p>
    <w:sectPr w:rsidR="00DC716E">
      <w:headerReference w:type="default" r:id="rId16"/>
      <w:footerReference w:type="default" r:id="rId17"/>
      <w:headerReference w:type="first" r:id="rId18"/>
      <w:footerReference w:type="first" r:id="rId19"/>
      <w:pgSz w:w="11906" w:h="16838"/>
      <w:pgMar w:top="1418" w:right="1133" w:bottom="567" w:left="1418" w:header="709" w:footer="19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71256" w14:textId="77777777" w:rsidR="00354B2D" w:rsidRDefault="00354B2D">
      <w:pPr>
        <w:spacing w:after="0" w:line="240" w:lineRule="auto"/>
      </w:pPr>
      <w:r>
        <w:separator/>
      </w:r>
    </w:p>
  </w:endnote>
  <w:endnote w:type="continuationSeparator" w:id="0">
    <w:p w14:paraId="21D76811" w14:textId="77777777" w:rsidR="00354B2D" w:rsidRDefault="00354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utura Std Book">
    <w:panose1 w:val="020B05020202040203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67311"/>
      <w:docPartObj>
        <w:docPartGallery w:val="Page Numbers (Bottom of Page)"/>
        <w:docPartUnique/>
      </w:docPartObj>
    </w:sdtPr>
    <w:sdtContent>
      <w:sdt>
        <w:sdtPr>
          <w:id w:val="1023053997"/>
          <w:docPartObj>
            <w:docPartGallery w:val="Page Numbers (Top of Page)"/>
            <w:docPartUnique/>
          </w:docPartObj>
        </w:sdtPr>
        <w:sdtContent>
          <w:p w14:paraId="6077E09E" w14:textId="77777777" w:rsidR="00DC716E" w:rsidRDefault="00DC716E">
            <w:pPr>
              <w:pStyle w:val="Footer"/>
            </w:pPr>
          </w:p>
          <w:tbl>
            <w:tblPr>
              <w:tblStyle w:val="TableGrid"/>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DC716E" w14:paraId="1721EC38" w14:textId="77777777">
              <w:tc>
                <w:tcPr>
                  <w:tcW w:w="3020" w:type="dxa"/>
                </w:tcPr>
                <w:p w14:paraId="71F1067B" w14:textId="77777777" w:rsidR="00DC716E" w:rsidRDefault="00000000">
                  <w:pPr>
                    <w:pStyle w:val="Footer"/>
                    <w:rPr>
                      <w:sz w:val="22"/>
                      <w:szCs w:val="22"/>
                      <w:lang w:val="en-GB"/>
                    </w:rPr>
                  </w:pPr>
                  <w:r>
                    <w:rPr>
                      <w:sz w:val="22"/>
                      <w:szCs w:val="22"/>
                      <w:lang w:val="en-GB"/>
                    </w:rPr>
                    <w:t>EA | DSV</w:t>
                  </w:r>
                </w:p>
              </w:tc>
              <w:tc>
                <w:tcPr>
                  <w:tcW w:w="3020" w:type="dxa"/>
                  <w:vAlign w:val="center"/>
                </w:tcPr>
                <w:p w14:paraId="46928AE7" w14:textId="1B318A8B" w:rsidR="00DC716E" w:rsidRDefault="00000000">
                  <w:pPr>
                    <w:pStyle w:val="Footer"/>
                    <w:jc w:val="center"/>
                    <w:rPr>
                      <w:sz w:val="22"/>
                      <w:szCs w:val="22"/>
                      <w:lang w:val="en-GB"/>
                    </w:rPr>
                  </w:pPr>
                  <w:r>
                    <w:rPr>
                      <w:sz w:val="22"/>
                      <w:szCs w:val="22"/>
                      <w:lang w:val="en-GB"/>
                    </w:rPr>
                    <w:t>1</w:t>
                  </w:r>
                  <w:r w:rsidR="000131A8">
                    <w:rPr>
                      <w:sz w:val="22"/>
                      <w:szCs w:val="22"/>
                      <w:lang w:val="en-GB"/>
                    </w:rPr>
                    <w:t>8</w:t>
                  </w:r>
                  <w:r>
                    <w:rPr>
                      <w:sz w:val="22"/>
                      <w:szCs w:val="22"/>
                      <w:lang w:val="en-GB"/>
                    </w:rPr>
                    <w:t xml:space="preserve"> Apr 2026</w:t>
                  </w:r>
                </w:p>
              </w:tc>
              <w:tc>
                <w:tcPr>
                  <w:tcW w:w="3020" w:type="dxa"/>
                  <w:vAlign w:val="center"/>
                </w:tcPr>
                <w:p w14:paraId="7EE7A13F" w14:textId="77777777" w:rsidR="00DC716E" w:rsidRDefault="00000000">
                  <w:pPr>
                    <w:pStyle w:val="Footer"/>
                    <w:jc w:val="right"/>
                    <w:rPr>
                      <w:sz w:val="22"/>
                      <w:szCs w:val="22"/>
                    </w:rPr>
                  </w:pPr>
                  <w:r>
                    <w:rPr>
                      <w:sz w:val="22"/>
                      <w:szCs w:val="22"/>
                    </w:rPr>
                    <w:t xml:space="preserve">Page </w:t>
                  </w:r>
                  <w:r>
                    <w:rPr>
                      <w:sz w:val="22"/>
                      <w:szCs w:val="22"/>
                    </w:rPr>
                    <w:fldChar w:fldCharType="begin"/>
                  </w:r>
                  <w:r>
                    <w:rPr>
                      <w:sz w:val="22"/>
                      <w:szCs w:val="22"/>
                    </w:rPr>
                    <w:instrText xml:space="preserve"> PAGE </w:instrText>
                  </w:r>
                  <w:r>
                    <w:rPr>
                      <w:sz w:val="22"/>
                      <w:szCs w:val="22"/>
                    </w:rPr>
                    <w:fldChar w:fldCharType="separate"/>
                  </w:r>
                  <w:r>
                    <w:rPr>
                      <w:sz w:val="22"/>
                      <w:szCs w:val="22"/>
                    </w:rPr>
                    <w:t>2</w:t>
                  </w:r>
                  <w:r>
                    <w:rPr>
                      <w:sz w:val="22"/>
                      <w:szCs w:val="22"/>
                    </w:rPr>
                    <w:fldChar w:fldCharType="end"/>
                  </w:r>
                  <w:r>
                    <w:rPr>
                      <w:sz w:val="22"/>
                      <w:szCs w:val="22"/>
                    </w:rPr>
                    <w:t xml:space="preserve"> of </w:t>
                  </w:r>
                  <w:r>
                    <w:rPr>
                      <w:sz w:val="22"/>
                      <w:szCs w:val="22"/>
                    </w:rPr>
                    <w:fldChar w:fldCharType="begin"/>
                  </w:r>
                  <w:r>
                    <w:rPr>
                      <w:sz w:val="22"/>
                      <w:szCs w:val="22"/>
                    </w:rPr>
                    <w:instrText xml:space="preserve"> NUMPAGES  </w:instrText>
                  </w:r>
                  <w:r>
                    <w:rPr>
                      <w:sz w:val="22"/>
                      <w:szCs w:val="22"/>
                    </w:rPr>
                    <w:fldChar w:fldCharType="separate"/>
                  </w:r>
                  <w:r>
                    <w:rPr>
                      <w:sz w:val="22"/>
                      <w:szCs w:val="22"/>
                    </w:rPr>
                    <w:t>6</w:t>
                  </w:r>
                  <w:r>
                    <w:rPr>
                      <w:sz w:val="22"/>
                      <w:szCs w:val="22"/>
                    </w:rPr>
                    <w:fldChar w:fldCharType="end"/>
                  </w:r>
                </w:p>
              </w:tc>
            </w:tr>
          </w:tbl>
          <w:p w14:paraId="0B6FDD6A" w14:textId="77777777" w:rsidR="00DC716E" w:rsidRDefault="00000000">
            <w:pPr>
              <w:pStyle w:val="Footer"/>
            </w:pPr>
          </w:p>
        </w:sdtContent>
      </w:sdt>
    </w:sdtContent>
  </w:sdt>
  <w:p w14:paraId="5D8DE068" w14:textId="77777777" w:rsidR="00DC716E" w:rsidRDefault="00DC71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8020990"/>
      <w:docPartObj>
        <w:docPartGallery w:val="Page Numbers (Bottom of Page)"/>
        <w:docPartUnique/>
      </w:docPartObj>
    </w:sdtPr>
    <w:sdtContent>
      <w:sdt>
        <w:sdtPr>
          <w:id w:val="-888185879"/>
          <w:docPartObj>
            <w:docPartGallery w:val="Page Numbers (Top of Page)"/>
            <w:docPartUnique/>
          </w:docPartObj>
        </w:sdtPr>
        <w:sdtContent>
          <w:p w14:paraId="22A25AE4" w14:textId="77777777" w:rsidR="00DC716E" w:rsidRDefault="00000000">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9859E17" w14:textId="77777777" w:rsidR="00DC716E" w:rsidRDefault="00DC71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EAAC3" w14:textId="77777777" w:rsidR="00354B2D" w:rsidRDefault="00354B2D">
      <w:pPr>
        <w:spacing w:after="0" w:line="240" w:lineRule="auto"/>
      </w:pPr>
      <w:r>
        <w:separator/>
      </w:r>
    </w:p>
  </w:footnote>
  <w:footnote w:type="continuationSeparator" w:id="0">
    <w:p w14:paraId="5DFA9C35" w14:textId="77777777" w:rsidR="00354B2D" w:rsidRDefault="00354B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1"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DC716E" w14:paraId="55E4EB40" w14:textId="77777777">
      <w:tc>
        <w:tcPr>
          <w:tcW w:w="4535" w:type="dxa"/>
          <w:vAlign w:val="bottom"/>
          <w:hideMark/>
        </w:tcPr>
        <w:p w14:paraId="3D6E6381" w14:textId="77777777" w:rsidR="00DC716E" w:rsidRDefault="00000000">
          <w:pPr>
            <w:pStyle w:val="Header"/>
            <w:rPr>
              <w:rFonts w:ascii="Futura Std Book" w:hAnsi="Futura Std Book"/>
              <w:sz w:val="20"/>
              <w:szCs w:val="20"/>
              <w:lang w:val="en-GB"/>
            </w:rPr>
          </w:pPr>
          <w:r>
            <w:rPr>
              <w:rFonts w:ascii="Futura Std Book" w:hAnsi="Futura Std Book"/>
              <w:sz w:val="20"/>
              <w:szCs w:val="20"/>
              <w:lang w:val="en-GB"/>
            </w:rPr>
            <w:t>EA-DSV-OKNU-GGPL-FEED-GEN-DOC-001</w:t>
          </w:r>
        </w:p>
      </w:tc>
      <w:tc>
        <w:tcPr>
          <w:tcW w:w="4536" w:type="dxa"/>
          <w:vAlign w:val="bottom"/>
          <w:hideMark/>
        </w:tcPr>
        <w:p w14:paraId="4EEC2F71" w14:textId="77777777" w:rsidR="00DC716E" w:rsidRDefault="00000000">
          <w:pPr>
            <w:pStyle w:val="Header"/>
            <w:rPr>
              <w:rFonts w:ascii="Futura Std Book" w:hAnsi="Futura Std Book"/>
              <w:sz w:val="20"/>
              <w:szCs w:val="20"/>
            </w:rPr>
          </w:pPr>
          <w:r>
            <w:rPr>
              <w:rFonts w:ascii="Futura Std Book" w:hAnsi="Futura Std Book"/>
              <w:sz w:val="20"/>
              <w:szCs w:val="20"/>
              <w:lang w:val="en-GB"/>
            </w:rPr>
            <w:t>FEED Scope Definition of OKNU-BBOU Pipeline</w:t>
          </w:r>
        </w:p>
      </w:tc>
    </w:tr>
  </w:tbl>
  <w:p w14:paraId="4A21D0FD" w14:textId="77777777" w:rsidR="00DC716E" w:rsidRDefault="00DC716E">
    <w:pPr>
      <w:pStyle w:val="Header"/>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DC716E" w14:paraId="114EBA73" w14:textId="77777777">
      <w:tc>
        <w:tcPr>
          <w:tcW w:w="4535" w:type="dxa"/>
          <w:vAlign w:val="bottom"/>
          <w:hideMark/>
        </w:tcPr>
        <w:p w14:paraId="011688A9" w14:textId="77777777" w:rsidR="00DC716E" w:rsidRDefault="00000000">
          <w:pPr>
            <w:pStyle w:val="Header"/>
            <w:rPr>
              <w:sz w:val="22"/>
              <w:szCs w:val="22"/>
              <w:lang w:val="en-GB"/>
            </w:rPr>
          </w:pPr>
          <w:r>
            <w:rPr>
              <w:sz w:val="22"/>
              <w:szCs w:val="22"/>
              <w:lang w:val="en-GB"/>
            </w:rPr>
            <w:t>EA-DSV-OKNU-GGPL-FEED-GEN-DOC-001</w:t>
          </w:r>
        </w:p>
      </w:tc>
      <w:tc>
        <w:tcPr>
          <w:tcW w:w="4536" w:type="dxa"/>
          <w:vAlign w:val="bottom"/>
          <w:hideMark/>
        </w:tcPr>
        <w:p w14:paraId="58856A60" w14:textId="77777777" w:rsidR="00DC716E" w:rsidRDefault="00000000">
          <w:pPr>
            <w:pStyle w:val="Header"/>
            <w:rPr>
              <w:sz w:val="22"/>
              <w:szCs w:val="22"/>
            </w:rPr>
          </w:pPr>
          <w:r>
            <w:rPr>
              <w:sz w:val="22"/>
              <w:szCs w:val="22"/>
              <w:lang w:val="en-GB"/>
            </w:rPr>
            <w:t>FEED Scope Definition of OKNU-BBOU Pipeline</w:t>
          </w:r>
        </w:p>
      </w:tc>
    </w:tr>
  </w:tbl>
  <w:p w14:paraId="145376FE" w14:textId="77777777" w:rsidR="00DC716E" w:rsidRDefault="00DC716E">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5D2"/>
    <w:multiLevelType w:val="multilevel"/>
    <w:tmpl w:val="091A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B55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10A102E"/>
    <w:multiLevelType w:val="hybridMultilevel"/>
    <w:tmpl w:val="C9A0A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327C43"/>
    <w:multiLevelType w:val="multilevel"/>
    <w:tmpl w:val="B8CA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B06AD"/>
    <w:multiLevelType w:val="multilevel"/>
    <w:tmpl w:val="79D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96990"/>
    <w:multiLevelType w:val="multilevel"/>
    <w:tmpl w:val="EE40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039D1"/>
    <w:multiLevelType w:val="multilevel"/>
    <w:tmpl w:val="D954FD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73E1A"/>
    <w:multiLevelType w:val="hybridMultilevel"/>
    <w:tmpl w:val="5BA2F348"/>
    <w:lvl w:ilvl="0" w:tplc="10000001">
      <w:start w:val="1"/>
      <w:numFmt w:val="bullet"/>
      <w:lvlText w:val=""/>
      <w:lvlJc w:val="left"/>
      <w:pPr>
        <w:ind w:left="1854" w:hanging="360"/>
      </w:pPr>
      <w:rPr>
        <w:rFonts w:ascii="Symbol" w:hAnsi="Symbol" w:hint="default"/>
      </w:rPr>
    </w:lvl>
    <w:lvl w:ilvl="1" w:tplc="10000003" w:tentative="1">
      <w:start w:val="1"/>
      <w:numFmt w:val="bullet"/>
      <w:lvlText w:val="o"/>
      <w:lvlJc w:val="left"/>
      <w:pPr>
        <w:ind w:left="2574" w:hanging="360"/>
      </w:pPr>
      <w:rPr>
        <w:rFonts w:ascii="Courier New" w:hAnsi="Courier New" w:cs="Courier New" w:hint="default"/>
      </w:rPr>
    </w:lvl>
    <w:lvl w:ilvl="2" w:tplc="10000005" w:tentative="1">
      <w:start w:val="1"/>
      <w:numFmt w:val="bullet"/>
      <w:lvlText w:val=""/>
      <w:lvlJc w:val="left"/>
      <w:pPr>
        <w:ind w:left="3294" w:hanging="360"/>
      </w:pPr>
      <w:rPr>
        <w:rFonts w:ascii="Wingdings" w:hAnsi="Wingdings" w:hint="default"/>
      </w:rPr>
    </w:lvl>
    <w:lvl w:ilvl="3" w:tplc="10000001" w:tentative="1">
      <w:start w:val="1"/>
      <w:numFmt w:val="bullet"/>
      <w:lvlText w:val=""/>
      <w:lvlJc w:val="left"/>
      <w:pPr>
        <w:ind w:left="4014" w:hanging="360"/>
      </w:pPr>
      <w:rPr>
        <w:rFonts w:ascii="Symbol" w:hAnsi="Symbol" w:hint="default"/>
      </w:rPr>
    </w:lvl>
    <w:lvl w:ilvl="4" w:tplc="10000003" w:tentative="1">
      <w:start w:val="1"/>
      <w:numFmt w:val="bullet"/>
      <w:lvlText w:val="o"/>
      <w:lvlJc w:val="left"/>
      <w:pPr>
        <w:ind w:left="4734" w:hanging="360"/>
      </w:pPr>
      <w:rPr>
        <w:rFonts w:ascii="Courier New" w:hAnsi="Courier New" w:cs="Courier New" w:hint="default"/>
      </w:rPr>
    </w:lvl>
    <w:lvl w:ilvl="5" w:tplc="10000005" w:tentative="1">
      <w:start w:val="1"/>
      <w:numFmt w:val="bullet"/>
      <w:lvlText w:val=""/>
      <w:lvlJc w:val="left"/>
      <w:pPr>
        <w:ind w:left="5454" w:hanging="360"/>
      </w:pPr>
      <w:rPr>
        <w:rFonts w:ascii="Wingdings" w:hAnsi="Wingdings" w:hint="default"/>
      </w:rPr>
    </w:lvl>
    <w:lvl w:ilvl="6" w:tplc="10000001" w:tentative="1">
      <w:start w:val="1"/>
      <w:numFmt w:val="bullet"/>
      <w:lvlText w:val=""/>
      <w:lvlJc w:val="left"/>
      <w:pPr>
        <w:ind w:left="6174" w:hanging="360"/>
      </w:pPr>
      <w:rPr>
        <w:rFonts w:ascii="Symbol" w:hAnsi="Symbol" w:hint="default"/>
      </w:rPr>
    </w:lvl>
    <w:lvl w:ilvl="7" w:tplc="10000003" w:tentative="1">
      <w:start w:val="1"/>
      <w:numFmt w:val="bullet"/>
      <w:lvlText w:val="o"/>
      <w:lvlJc w:val="left"/>
      <w:pPr>
        <w:ind w:left="6894" w:hanging="360"/>
      </w:pPr>
      <w:rPr>
        <w:rFonts w:ascii="Courier New" w:hAnsi="Courier New" w:cs="Courier New" w:hint="default"/>
      </w:rPr>
    </w:lvl>
    <w:lvl w:ilvl="8" w:tplc="10000005" w:tentative="1">
      <w:start w:val="1"/>
      <w:numFmt w:val="bullet"/>
      <w:lvlText w:val=""/>
      <w:lvlJc w:val="left"/>
      <w:pPr>
        <w:ind w:left="7614" w:hanging="360"/>
      </w:pPr>
      <w:rPr>
        <w:rFonts w:ascii="Wingdings" w:hAnsi="Wingdings" w:hint="default"/>
      </w:rPr>
    </w:lvl>
  </w:abstractNum>
  <w:abstractNum w:abstractNumId="8" w15:restartNumberingAfterBreak="0">
    <w:nsid w:val="100658BB"/>
    <w:multiLevelType w:val="multilevel"/>
    <w:tmpl w:val="8CBC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25B4C"/>
    <w:multiLevelType w:val="multilevel"/>
    <w:tmpl w:val="6DDC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90509"/>
    <w:multiLevelType w:val="multilevel"/>
    <w:tmpl w:val="BA90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A55BB4"/>
    <w:multiLevelType w:val="multilevel"/>
    <w:tmpl w:val="9654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0C1B66"/>
    <w:multiLevelType w:val="multilevel"/>
    <w:tmpl w:val="B4A6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5874D2"/>
    <w:multiLevelType w:val="multilevel"/>
    <w:tmpl w:val="F056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93360B"/>
    <w:multiLevelType w:val="multilevel"/>
    <w:tmpl w:val="E4786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CB13D6"/>
    <w:multiLevelType w:val="multilevel"/>
    <w:tmpl w:val="4A74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CA4F01"/>
    <w:multiLevelType w:val="hybridMultilevel"/>
    <w:tmpl w:val="9DFC716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7" w15:restartNumberingAfterBreak="0">
    <w:nsid w:val="1CD25790"/>
    <w:multiLevelType w:val="hybridMultilevel"/>
    <w:tmpl w:val="7BBA1E84"/>
    <w:lvl w:ilvl="0" w:tplc="59428F5C">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550D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08E2802"/>
    <w:multiLevelType w:val="multilevel"/>
    <w:tmpl w:val="5FA014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A17B63"/>
    <w:multiLevelType w:val="multilevel"/>
    <w:tmpl w:val="AF08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FF4F77"/>
    <w:multiLevelType w:val="multilevel"/>
    <w:tmpl w:val="9140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4A37A0"/>
    <w:multiLevelType w:val="multilevel"/>
    <w:tmpl w:val="5E40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110CAD"/>
    <w:multiLevelType w:val="multilevel"/>
    <w:tmpl w:val="DA3E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A50A33"/>
    <w:multiLevelType w:val="multilevel"/>
    <w:tmpl w:val="0008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BA1BE6"/>
    <w:multiLevelType w:val="multilevel"/>
    <w:tmpl w:val="F168C43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32024421"/>
    <w:multiLevelType w:val="multilevel"/>
    <w:tmpl w:val="D44A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EA710F"/>
    <w:multiLevelType w:val="multilevel"/>
    <w:tmpl w:val="3A58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7A4B00"/>
    <w:multiLevelType w:val="multilevel"/>
    <w:tmpl w:val="0804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585978"/>
    <w:multiLevelType w:val="multilevel"/>
    <w:tmpl w:val="5930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967188"/>
    <w:multiLevelType w:val="hybridMultilevel"/>
    <w:tmpl w:val="AE3A8432"/>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40D142A7"/>
    <w:multiLevelType w:val="multilevel"/>
    <w:tmpl w:val="ABC4F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DF6EA7"/>
    <w:multiLevelType w:val="multilevel"/>
    <w:tmpl w:val="7366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E8217C"/>
    <w:multiLevelType w:val="multilevel"/>
    <w:tmpl w:val="ACF6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D33444"/>
    <w:multiLevelType w:val="multilevel"/>
    <w:tmpl w:val="F4A62EB8"/>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7CC18B1"/>
    <w:multiLevelType w:val="multilevel"/>
    <w:tmpl w:val="C6EE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E53FB7"/>
    <w:multiLevelType w:val="hybridMultilevel"/>
    <w:tmpl w:val="AE3A843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B0E2A12"/>
    <w:multiLevelType w:val="hybridMultilevel"/>
    <w:tmpl w:val="E4845AC8"/>
    <w:lvl w:ilvl="0" w:tplc="02E2F44E">
      <w:start w:val="1"/>
      <w:numFmt w:val="decimal"/>
      <w:lvlText w:val="%1."/>
      <w:lvlJc w:val="left"/>
      <w:pPr>
        <w:ind w:left="927" w:hanging="360"/>
      </w:pPr>
      <w:rPr>
        <w:rFonts w:hint="default"/>
      </w:rPr>
    </w:lvl>
    <w:lvl w:ilvl="1" w:tplc="10000019" w:tentative="1">
      <w:start w:val="1"/>
      <w:numFmt w:val="lowerLetter"/>
      <w:lvlText w:val="%2."/>
      <w:lvlJc w:val="left"/>
      <w:pPr>
        <w:ind w:left="1647" w:hanging="360"/>
      </w:pPr>
    </w:lvl>
    <w:lvl w:ilvl="2" w:tplc="1000001B" w:tentative="1">
      <w:start w:val="1"/>
      <w:numFmt w:val="lowerRoman"/>
      <w:lvlText w:val="%3."/>
      <w:lvlJc w:val="right"/>
      <w:pPr>
        <w:ind w:left="2367" w:hanging="180"/>
      </w:pPr>
    </w:lvl>
    <w:lvl w:ilvl="3" w:tplc="1000000F" w:tentative="1">
      <w:start w:val="1"/>
      <w:numFmt w:val="decimal"/>
      <w:lvlText w:val="%4."/>
      <w:lvlJc w:val="left"/>
      <w:pPr>
        <w:ind w:left="3087" w:hanging="360"/>
      </w:pPr>
    </w:lvl>
    <w:lvl w:ilvl="4" w:tplc="10000019" w:tentative="1">
      <w:start w:val="1"/>
      <w:numFmt w:val="lowerLetter"/>
      <w:lvlText w:val="%5."/>
      <w:lvlJc w:val="left"/>
      <w:pPr>
        <w:ind w:left="3807" w:hanging="360"/>
      </w:pPr>
    </w:lvl>
    <w:lvl w:ilvl="5" w:tplc="1000001B" w:tentative="1">
      <w:start w:val="1"/>
      <w:numFmt w:val="lowerRoman"/>
      <w:lvlText w:val="%6."/>
      <w:lvlJc w:val="right"/>
      <w:pPr>
        <w:ind w:left="4527" w:hanging="180"/>
      </w:pPr>
    </w:lvl>
    <w:lvl w:ilvl="6" w:tplc="1000000F" w:tentative="1">
      <w:start w:val="1"/>
      <w:numFmt w:val="decimal"/>
      <w:lvlText w:val="%7."/>
      <w:lvlJc w:val="left"/>
      <w:pPr>
        <w:ind w:left="5247" w:hanging="360"/>
      </w:pPr>
    </w:lvl>
    <w:lvl w:ilvl="7" w:tplc="10000019" w:tentative="1">
      <w:start w:val="1"/>
      <w:numFmt w:val="lowerLetter"/>
      <w:lvlText w:val="%8."/>
      <w:lvlJc w:val="left"/>
      <w:pPr>
        <w:ind w:left="5967" w:hanging="360"/>
      </w:pPr>
    </w:lvl>
    <w:lvl w:ilvl="8" w:tplc="1000001B" w:tentative="1">
      <w:start w:val="1"/>
      <w:numFmt w:val="lowerRoman"/>
      <w:lvlText w:val="%9."/>
      <w:lvlJc w:val="right"/>
      <w:pPr>
        <w:ind w:left="6687" w:hanging="180"/>
      </w:pPr>
    </w:lvl>
  </w:abstractNum>
  <w:abstractNum w:abstractNumId="38" w15:restartNumberingAfterBreak="0">
    <w:nsid w:val="4B1232E6"/>
    <w:multiLevelType w:val="multilevel"/>
    <w:tmpl w:val="D192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545C4F"/>
    <w:multiLevelType w:val="multilevel"/>
    <w:tmpl w:val="1CE4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8E0E0C"/>
    <w:multiLevelType w:val="multilevel"/>
    <w:tmpl w:val="464C3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46769D"/>
    <w:multiLevelType w:val="multilevel"/>
    <w:tmpl w:val="6CCE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024CA4"/>
    <w:multiLevelType w:val="multilevel"/>
    <w:tmpl w:val="EE444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CC0447"/>
    <w:multiLevelType w:val="multilevel"/>
    <w:tmpl w:val="958C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B77449"/>
    <w:multiLevelType w:val="hybridMultilevel"/>
    <w:tmpl w:val="AC56D20A"/>
    <w:lvl w:ilvl="0" w:tplc="2000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576B7885"/>
    <w:multiLevelType w:val="multilevel"/>
    <w:tmpl w:val="D50C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C75ADE"/>
    <w:multiLevelType w:val="multilevel"/>
    <w:tmpl w:val="664E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B730EE"/>
    <w:multiLevelType w:val="multilevel"/>
    <w:tmpl w:val="B274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3E354C"/>
    <w:multiLevelType w:val="multilevel"/>
    <w:tmpl w:val="CE0A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225B56"/>
    <w:multiLevelType w:val="multilevel"/>
    <w:tmpl w:val="344A5A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4637F3"/>
    <w:multiLevelType w:val="multilevel"/>
    <w:tmpl w:val="5E567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5F6972"/>
    <w:multiLevelType w:val="multilevel"/>
    <w:tmpl w:val="F54A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412B53"/>
    <w:multiLevelType w:val="multilevel"/>
    <w:tmpl w:val="AD66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842F3F"/>
    <w:multiLevelType w:val="multilevel"/>
    <w:tmpl w:val="5E32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265387"/>
    <w:multiLevelType w:val="hybridMultilevel"/>
    <w:tmpl w:val="A344E78E"/>
    <w:lvl w:ilvl="0" w:tplc="B3EC02DE">
      <w:start w:val="1"/>
      <w:numFmt w:val="bullet"/>
      <w:pStyle w:val="EPBullet-Level1"/>
      <w:lvlText w:val=""/>
      <w:lvlJc w:val="left"/>
      <w:pPr>
        <w:ind w:left="720" w:hanging="360"/>
      </w:pPr>
      <w:rPr>
        <w:rFonts w:ascii="Symbol" w:hAnsi="Symbol" w:hint="default"/>
      </w:rPr>
    </w:lvl>
    <w:lvl w:ilvl="1" w:tplc="3E105C96">
      <w:start w:val="1"/>
      <w:numFmt w:val="bullet"/>
      <w:pStyle w:val="EPBullet-Level2"/>
      <w:lvlText w:val="o"/>
      <w:lvlJc w:val="left"/>
      <w:pPr>
        <w:ind w:left="1440" w:hanging="360"/>
      </w:pPr>
      <w:rPr>
        <w:rFonts w:ascii="Courier New" w:hAnsi="Courier New" w:cs="Courier New" w:hint="default"/>
      </w:rPr>
    </w:lvl>
    <w:lvl w:ilvl="2" w:tplc="3BC21430">
      <w:start w:val="1"/>
      <w:numFmt w:val="bullet"/>
      <w:pStyle w:val="EPBullet-Level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28E0D89"/>
    <w:multiLevelType w:val="multilevel"/>
    <w:tmpl w:val="03148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D32DFF"/>
    <w:multiLevelType w:val="hybridMultilevel"/>
    <w:tmpl w:val="B4B630FC"/>
    <w:lvl w:ilvl="0" w:tplc="10000001">
      <w:start w:val="1"/>
      <w:numFmt w:val="bullet"/>
      <w:lvlText w:val=""/>
      <w:lvlJc w:val="left"/>
      <w:pPr>
        <w:ind w:left="1797" w:hanging="360"/>
      </w:pPr>
      <w:rPr>
        <w:rFonts w:ascii="Symbol" w:hAnsi="Symbol" w:hint="default"/>
      </w:rPr>
    </w:lvl>
    <w:lvl w:ilvl="1" w:tplc="10000003" w:tentative="1">
      <w:start w:val="1"/>
      <w:numFmt w:val="bullet"/>
      <w:lvlText w:val="o"/>
      <w:lvlJc w:val="left"/>
      <w:pPr>
        <w:ind w:left="2517" w:hanging="360"/>
      </w:pPr>
      <w:rPr>
        <w:rFonts w:ascii="Courier New" w:hAnsi="Courier New" w:cs="Courier New" w:hint="default"/>
      </w:rPr>
    </w:lvl>
    <w:lvl w:ilvl="2" w:tplc="10000005" w:tentative="1">
      <w:start w:val="1"/>
      <w:numFmt w:val="bullet"/>
      <w:lvlText w:val=""/>
      <w:lvlJc w:val="left"/>
      <w:pPr>
        <w:ind w:left="3237" w:hanging="360"/>
      </w:pPr>
      <w:rPr>
        <w:rFonts w:ascii="Wingdings" w:hAnsi="Wingdings" w:hint="default"/>
      </w:rPr>
    </w:lvl>
    <w:lvl w:ilvl="3" w:tplc="10000001" w:tentative="1">
      <w:start w:val="1"/>
      <w:numFmt w:val="bullet"/>
      <w:lvlText w:val=""/>
      <w:lvlJc w:val="left"/>
      <w:pPr>
        <w:ind w:left="3957" w:hanging="360"/>
      </w:pPr>
      <w:rPr>
        <w:rFonts w:ascii="Symbol" w:hAnsi="Symbol" w:hint="default"/>
      </w:rPr>
    </w:lvl>
    <w:lvl w:ilvl="4" w:tplc="10000003" w:tentative="1">
      <w:start w:val="1"/>
      <w:numFmt w:val="bullet"/>
      <w:lvlText w:val="o"/>
      <w:lvlJc w:val="left"/>
      <w:pPr>
        <w:ind w:left="4677" w:hanging="360"/>
      </w:pPr>
      <w:rPr>
        <w:rFonts w:ascii="Courier New" w:hAnsi="Courier New" w:cs="Courier New" w:hint="default"/>
      </w:rPr>
    </w:lvl>
    <w:lvl w:ilvl="5" w:tplc="10000005" w:tentative="1">
      <w:start w:val="1"/>
      <w:numFmt w:val="bullet"/>
      <w:lvlText w:val=""/>
      <w:lvlJc w:val="left"/>
      <w:pPr>
        <w:ind w:left="5397" w:hanging="360"/>
      </w:pPr>
      <w:rPr>
        <w:rFonts w:ascii="Wingdings" w:hAnsi="Wingdings" w:hint="default"/>
      </w:rPr>
    </w:lvl>
    <w:lvl w:ilvl="6" w:tplc="10000001" w:tentative="1">
      <w:start w:val="1"/>
      <w:numFmt w:val="bullet"/>
      <w:lvlText w:val=""/>
      <w:lvlJc w:val="left"/>
      <w:pPr>
        <w:ind w:left="6117" w:hanging="360"/>
      </w:pPr>
      <w:rPr>
        <w:rFonts w:ascii="Symbol" w:hAnsi="Symbol" w:hint="default"/>
      </w:rPr>
    </w:lvl>
    <w:lvl w:ilvl="7" w:tplc="10000003" w:tentative="1">
      <w:start w:val="1"/>
      <w:numFmt w:val="bullet"/>
      <w:lvlText w:val="o"/>
      <w:lvlJc w:val="left"/>
      <w:pPr>
        <w:ind w:left="6837" w:hanging="360"/>
      </w:pPr>
      <w:rPr>
        <w:rFonts w:ascii="Courier New" w:hAnsi="Courier New" w:cs="Courier New" w:hint="default"/>
      </w:rPr>
    </w:lvl>
    <w:lvl w:ilvl="8" w:tplc="10000005" w:tentative="1">
      <w:start w:val="1"/>
      <w:numFmt w:val="bullet"/>
      <w:lvlText w:val=""/>
      <w:lvlJc w:val="left"/>
      <w:pPr>
        <w:ind w:left="7557" w:hanging="360"/>
      </w:pPr>
      <w:rPr>
        <w:rFonts w:ascii="Wingdings" w:hAnsi="Wingdings" w:hint="default"/>
      </w:rPr>
    </w:lvl>
  </w:abstractNum>
  <w:abstractNum w:abstractNumId="57" w15:restartNumberingAfterBreak="0">
    <w:nsid w:val="745F2946"/>
    <w:multiLevelType w:val="multilevel"/>
    <w:tmpl w:val="34028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186DA4"/>
    <w:multiLevelType w:val="hybridMultilevel"/>
    <w:tmpl w:val="E2509954"/>
    <w:lvl w:ilvl="0" w:tplc="2000000B">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764881635">
    <w:abstractNumId w:val="28"/>
  </w:num>
  <w:num w:numId="2" w16cid:durableId="421343694">
    <w:abstractNumId w:val="55"/>
  </w:num>
  <w:num w:numId="3" w16cid:durableId="361326744">
    <w:abstractNumId w:val="24"/>
  </w:num>
  <w:num w:numId="4" w16cid:durableId="124085859">
    <w:abstractNumId w:val="5"/>
  </w:num>
  <w:num w:numId="5" w16cid:durableId="1108543587">
    <w:abstractNumId w:val="14"/>
  </w:num>
  <w:num w:numId="6" w16cid:durableId="162399273">
    <w:abstractNumId w:val="51"/>
  </w:num>
  <w:num w:numId="7" w16cid:durableId="1712266965">
    <w:abstractNumId w:val="47"/>
  </w:num>
  <w:num w:numId="8" w16cid:durableId="830563883">
    <w:abstractNumId w:val="50"/>
  </w:num>
  <w:num w:numId="9" w16cid:durableId="597761003">
    <w:abstractNumId w:val="35"/>
  </w:num>
  <w:num w:numId="10" w16cid:durableId="1466587046">
    <w:abstractNumId w:val="41"/>
  </w:num>
  <w:num w:numId="11" w16cid:durableId="122697563">
    <w:abstractNumId w:val="27"/>
  </w:num>
  <w:num w:numId="12" w16cid:durableId="1192376930">
    <w:abstractNumId w:val="49"/>
  </w:num>
  <w:num w:numId="13" w16cid:durableId="2066905937">
    <w:abstractNumId w:val="4"/>
  </w:num>
  <w:num w:numId="14" w16cid:durableId="149713596">
    <w:abstractNumId w:val="31"/>
  </w:num>
  <w:num w:numId="15" w16cid:durableId="115150003">
    <w:abstractNumId w:val="42"/>
  </w:num>
  <w:num w:numId="16" w16cid:durableId="595750133">
    <w:abstractNumId w:val="13"/>
  </w:num>
  <w:num w:numId="17" w16cid:durableId="207257316">
    <w:abstractNumId w:val="21"/>
  </w:num>
  <w:num w:numId="18" w16cid:durableId="414940801">
    <w:abstractNumId w:val="11"/>
  </w:num>
  <w:num w:numId="19" w16cid:durableId="1730807427">
    <w:abstractNumId w:val="30"/>
  </w:num>
  <w:num w:numId="20" w16cid:durableId="1993562289">
    <w:abstractNumId w:val="44"/>
  </w:num>
  <w:num w:numId="21" w16cid:durableId="883953197">
    <w:abstractNumId w:val="36"/>
  </w:num>
  <w:num w:numId="22" w16cid:durableId="663167546">
    <w:abstractNumId w:val="58"/>
  </w:num>
  <w:num w:numId="23" w16cid:durableId="1636444015">
    <w:abstractNumId w:val="19"/>
  </w:num>
  <w:num w:numId="24" w16cid:durableId="296300125">
    <w:abstractNumId w:val="54"/>
  </w:num>
  <w:num w:numId="25" w16cid:durableId="1372609803">
    <w:abstractNumId w:val="3"/>
  </w:num>
  <w:num w:numId="26" w16cid:durableId="54280111">
    <w:abstractNumId w:val="33"/>
  </w:num>
  <w:num w:numId="27" w16cid:durableId="970550560">
    <w:abstractNumId w:val="23"/>
  </w:num>
  <w:num w:numId="28" w16cid:durableId="321087748">
    <w:abstractNumId w:val="10"/>
  </w:num>
  <w:num w:numId="29" w16cid:durableId="1509632845">
    <w:abstractNumId w:val="57"/>
  </w:num>
  <w:num w:numId="30" w16cid:durableId="1737777342">
    <w:abstractNumId w:val="26"/>
  </w:num>
  <w:num w:numId="31" w16cid:durableId="508104017">
    <w:abstractNumId w:val="29"/>
  </w:num>
  <w:num w:numId="32" w16cid:durableId="1747460705">
    <w:abstractNumId w:val="52"/>
  </w:num>
  <w:num w:numId="33" w16cid:durableId="1700281532">
    <w:abstractNumId w:val="46"/>
  </w:num>
  <w:num w:numId="34" w16cid:durableId="850489416">
    <w:abstractNumId w:val="20"/>
  </w:num>
  <w:num w:numId="35" w16cid:durableId="1700157051">
    <w:abstractNumId w:val="6"/>
  </w:num>
  <w:num w:numId="36" w16cid:durableId="1463883448">
    <w:abstractNumId w:val="9"/>
  </w:num>
  <w:num w:numId="37" w16cid:durableId="1507987108">
    <w:abstractNumId w:val="53"/>
  </w:num>
  <w:num w:numId="38" w16cid:durableId="1900818833">
    <w:abstractNumId w:val="40"/>
  </w:num>
  <w:num w:numId="39" w16cid:durableId="532228912">
    <w:abstractNumId w:val="8"/>
  </w:num>
  <w:num w:numId="40" w16cid:durableId="1978947048">
    <w:abstractNumId w:val="16"/>
  </w:num>
  <w:num w:numId="41" w16cid:durableId="961618932">
    <w:abstractNumId w:val="56"/>
  </w:num>
  <w:num w:numId="42" w16cid:durableId="667366943">
    <w:abstractNumId w:val="37"/>
  </w:num>
  <w:num w:numId="43" w16cid:durableId="914358786">
    <w:abstractNumId w:val="2"/>
  </w:num>
  <w:num w:numId="44" w16cid:durableId="2111267433">
    <w:abstractNumId w:val="1"/>
  </w:num>
  <w:num w:numId="45" w16cid:durableId="517276107">
    <w:abstractNumId w:val="25"/>
  </w:num>
  <w:num w:numId="46" w16cid:durableId="697311511">
    <w:abstractNumId w:val="17"/>
  </w:num>
  <w:num w:numId="47" w16cid:durableId="326902158">
    <w:abstractNumId w:val="34"/>
  </w:num>
  <w:num w:numId="48" w16cid:durableId="1030230224">
    <w:abstractNumId w:val="18"/>
  </w:num>
  <w:num w:numId="49" w16cid:durableId="2130080221">
    <w:abstractNumId w:val="22"/>
  </w:num>
  <w:num w:numId="50" w16cid:durableId="920288376">
    <w:abstractNumId w:val="32"/>
  </w:num>
  <w:num w:numId="51" w16cid:durableId="1075783628">
    <w:abstractNumId w:val="43"/>
  </w:num>
  <w:num w:numId="52" w16cid:durableId="322591268">
    <w:abstractNumId w:val="0"/>
  </w:num>
  <w:num w:numId="53" w16cid:durableId="269629727">
    <w:abstractNumId w:val="39"/>
  </w:num>
  <w:num w:numId="54" w16cid:durableId="2076123753">
    <w:abstractNumId w:val="12"/>
  </w:num>
  <w:num w:numId="55" w16cid:durableId="1234197081">
    <w:abstractNumId w:val="45"/>
  </w:num>
  <w:num w:numId="56" w16cid:durableId="2104180824">
    <w:abstractNumId w:val="38"/>
  </w:num>
  <w:num w:numId="57" w16cid:durableId="1414010591">
    <w:abstractNumId w:val="48"/>
  </w:num>
  <w:num w:numId="58" w16cid:durableId="113057825">
    <w:abstractNumId w:val="15"/>
  </w:num>
  <w:num w:numId="59" w16cid:durableId="393941209">
    <w:abstractNumId w:val="7"/>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16E"/>
    <w:rsid w:val="00011285"/>
    <w:rsid w:val="000131A8"/>
    <w:rsid w:val="00022CA4"/>
    <w:rsid w:val="0009642B"/>
    <w:rsid w:val="000E6057"/>
    <w:rsid w:val="001200B5"/>
    <w:rsid w:val="00182335"/>
    <w:rsid w:val="001A423C"/>
    <w:rsid w:val="00234D9D"/>
    <w:rsid w:val="002F2BE5"/>
    <w:rsid w:val="00354B2D"/>
    <w:rsid w:val="003671D3"/>
    <w:rsid w:val="00367A1F"/>
    <w:rsid w:val="00394E16"/>
    <w:rsid w:val="003B0C9D"/>
    <w:rsid w:val="003B5BF3"/>
    <w:rsid w:val="00404B75"/>
    <w:rsid w:val="0041661B"/>
    <w:rsid w:val="00425915"/>
    <w:rsid w:val="004422B6"/>
    <w:rsid w:val="0045495C"/>
    <w:rsid w:val="004E5C04"/>
    <w:rsid w:val="004F2C49"/>
    <w:rsid w:val="00577BDE"/>
    <w:rsid w:val="00596613"/>
    <w:rsid w:val="00630A7E"/>
    <w:rsid w:val="00636A56"/>
    <w:rsid w:val="0065608B"/>
    <w:rsid w:val="00707D83"/>
    <w:rsid w:val="00725EF8"/>
    <w:rsid w:val="007839FD"/>
    <w:rsid w:val="007869E1"/>
    <w:rsid w:val="007B3BCB"/>
    <w:rsid w:val="00807EA5"/>
    <w:rsid w:val="00891756"/>
    <w:rsid w:val="00902233"/>
    <w:rsid w:val="009931C0"/>
    <w:rsid w:val="00995675"/>
    <w:rsid w:val="009B4C87"/>
    <w:rsid w:val="009E78B5"/>
    <w:rsid w:val="00A037C5"/>
    <w:rsid w:val="00A04B2D"/>
    <w:rsid w:val="00A42537"/>
    <w:rsid w:val="00A51A0D"/>
    <w:rsid w:val="00A95582"/>
    <w:rsid w:val="00B52C0E"/>
    <w:rsid w:val="00BF7DD0"/>
    <w:rsid w:val="00C16223"/>
    <w:rsid w:val="00C354B1"/>
    <w:rsid w:val="00C52A4C"/>
    <w:rsid w:val="00CA1279"/>
    <w:rsid w:val="00D172F2"/>
    <w:rsid w:val="00D40E4A"/>
    <w:rsid w:val="00DC716E"/>
    <w:rsid w:val="00E16EE5"/>
    <w:rsid w:val="00E255B9"/>
    <w:rsid w:val="00EC08E2"/>
    <w:rsid w:val="00F941B3"/>
    <w:rsid w:val="00FA5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1801CE"/>
  <w15:chartTrackingRefBased/>
  <w15:docId w15:val="{BCDF5B9D-4D7D-4CB2-A1D9-368ACF0D1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95C"/>
  </w:style>
  <w:style w:type="paragraph" w:styleId="Heading1">
    <w:name w:val="heading 1"/>
    <w:basedOn w:val="Normal"/>
    <w:next w:val="Normal"/>
    <w:link w:val="Heading1Char"/>
    <w:uiPriority w:val="9"/>
    <w:qFormat/>
    <w:pPr>
      <w:keepNext/>
      <w:keepLines/>
      <w:spacing w:after="0"/>
      <w:outlineLvl w:val="0"/>
    </w:pPr>
    <w:rPr>
      <w:rFonts w:ascii="Futura Std Book" w:eastAsiaTheme="majorEastAsia" w:hAnsi="Futura Std Book" w:cstheme="majorBidi"/>
      <w:b/>
      <w:sz w:val="22"/>
      <w:szCs w:val="40"/>
      <w:u w:val="single"/>
    </w:rPr>
  </w:style>
  <w:style w:type="paragraph" w:styleId="Heading2">
    <w:name w:val="heading 2"/>
    <w:basedOn w:val="Normal"/>
    <w:next w:val="Normal"/>
    <w:link w:val="Heading2Char"/>
    <w:uiPriority w:val="9"/>
    <w:unhideWhenUsed/>
    <w:qFormat/>
    <w:pPr>
      <w:keepNext/>
      <w:keepLines/>
      <w:spacing w:before="120" w:after="120"/>
      <w:outlineLvl w:val="1"/>
    </w:pPr>
    <w:rPr>
      <w:rFonts w:ascii="Futura Std Book" w:eastAsiaTheme="majorEastAsia" w:hAnsi="Futura Std Book" w:cstheme="majorBidi"/>
      <w:b/>
      <w:sz w:val="22"/>
      <w:szCs w:val="32"/>
    </w:rPr>
  </w:style>
  <w:style w:type="paragraph" w:styleId="Heading3">
    <w:name w:val="heading 3"/>
    <w:basedOn w:val="Normal"/>
    <w:next w:val="Normal"/>
    <w:link w:val="Heading3Char"/>
    <w:uiPriority w:val="9"/>
    <w:unhideWhenUsed/>
    <w:qFormat/>
    <w:pPr>
      <w:keepNext/>
      <w:keepLines/>
      <w:spacing w:before="240" w:after="120"/>
      <w:outlineLvl w:val="2"/>
    </w:pPr>
    <w:rPr>
      <w:rFonts w:ascii="Futura Std Book" w:eastAsiaTheme="majorEastAsia" w:hAnsi="Futura Std Book" w:cstheme="majorBidi"/>
      <w:b/>
      <w:sz w:val="22"/>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Futura Std Book" w:eastAsiaTheme="majorEastAsia" w:hAnsi="Futura Std Book" w:cstheme="majorBidi"/>
      <w:b/>
      <w:sz w:val="22"/>
      <w:szCs w:val="40"/>
      <w:u w:val="single"/>
    </w:rPr>
  </w:style>
  <w:style w:type="character" w:customStyle="1" w:styleId="Heading2Char">
    <w:name w:val="Heading 2 Char"/>
    <w:basedOn w:val="DefaultParagraphFont"/>
    <w:link w:val="Heading2"/>
    <w:uiPriority w:val="9"/>
    <w:rPr>
      <w:rFonts w:ascii="Futura Std Book" w:eastAsiaTheme="majorEastAsia" w:hAnsi="Futura Std Book" w:cstheme="majorBidi"/>
      <w:b/>
      <w:sz w:val="22"/>
      <w:szCs w:val="32"/>
    </w:rPr>
  </w:style>
  <w:style w:type="character" w:customStyle="1" w:styleId="Heading3Char">
    <w:name w:val="Heading 3 Char"/>
    <w:basedOn w:val="DefaultParagraphFont"/>
    <w:link w:val="Heading3"/>
    <w:uiPriority w:val="9"/>
    <w:rPr>
      <w:rFonts w:ascii="Futura Std Book" w:eastAsiaTheme="majorEastAsia" w:hAnsi="Futura Std Book" w:cstheme="majorBidi"/>
      <w:b/>
      <w:sz w:val="22"/>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customStyle="1" w:styleId="EPBullet-Level1">
    <w:name w:val="EP Bullet - Level 1"/>
    <w:basedOn w:val="BodyText"/>
    <w:qFormat/>
    <w:pPr>
      <w:widowControl w:val="0"/>
      <w:numPr>
        <w:numId w:val="24"/>
      </w:numPr>
      <w:tabs>
        <w:tab w:val="num" w:pos="720"/>
      </w:tabs>
      <w:spacing w:before="100" w:beforeAutospacing="1" w:after="100" w:afterAutospacing="1" w:line="300" w:lineRule="auto"/>
      <w:jc w:val="both"/>
    </w:pPr>
    <w:rPr>
      <w:rFonts w:ascii="Futura Std Book" w:eastAsia="Arial" w:hAnsi="Futura Std Book" w:cs="Tahoma"/>
      <w:kern w:val="0"/>
      <w:sz w:val="22"/>
      <w:szCs w:val="22"/>
      <w:lang w:val="en-GB"/>
      <w14:ligatures w14:val="none"/>
    </w:rPr>
  </w:style>
  <w:style w:type="paragraph" w:customStyle="1" w:styleId="EPBullet-Level2">
    <w:name w:val="EP Bullet - Level 2"/>
    <w:basedOn w:val="EPBullet-Level1"/>
    <w:qFormat/>
    <w:pPr>
      <w:numPr>
        <w:ilvl w:val="1"/>
      </w:numPr>
      <w:tabs>
        <w:tab w:val="num" w:pos="1440"/>
      </w:tabs>
    </w:pPr>
  </w:style>
  <w:style w:type="paragraph" w:customStyle="1" w:styleId="EPBullet-Level3">
    <w:name w:val="EP Bullet - Level 3"/>
    <w:basedOn w:val="EPBullet-Level1"/>
    <w:qFormat/>
    <w:pPr>
      <w:numPr>
        <w:ilvl w:val="2"/>
      </w:numPr>
      <w:tabs>
        <w:tab w:val="num" w:pos="2160"/>
      </w:tabs>
    </w:p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character" w:customStyle="1" w:styleId="StyleDocType">
    <w:name w:val="Style DocType"/>
    <w:basedOn w:val="DefaultParagraphFont"/>
    <w:uiPriority w:val="1"/>
    <w:rPr>
      <w:color w:val="7030A0"/>
      <w:sz w:val="72"/>
    </w:r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character" w:styleId="Strong">
    <w:name w:val="Strong"/>
    <w:basedOn w:val="DefaultParagraphFont"/>
    <w:uiPriority w:val="22"/>
    <w:qFormat/>
    <w:rPr>
      <w:b/>
      <w:bCs/>
    </w:rPr>
  </w:style>
  <w:style w:type="character" w:customStyle="1" w:styleId="vkekvd">
    <w:name w:val="vkekvd"/>
    <w:basedOn w:val="DefaultParagraphFont"/>
  </w:style>
  <w:style w:type="paragraph" w:customStyle="1" w:styleId="df3vjf">
    <w:name w:val="df3vjf"/>
    <w:basedOn w:val="Normal"/>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style>
  <w:style w:type="paragraph" w:styleId="TOCHeading">
    <w:name w:val="TOC Heading"/>
    <w:basedOn w:val="Heading1"/>
    <w:next w:val="Normal"/>
    <w:uiPriority w:val="39"/>
    <w:unhideWhenUsed/>
    <w:qFormat/>
    <w:pPr>
      <w:spacing w:before="240" w:line="259" w:lineRule="auto"/>
      <w:outlineLvl w:val="9"/>
    </w:pPr>
    <w:rPr>
      <w:rFonts w:asciiTheme="majorHAnsi" w:hAnsiTheme="majorHAnsi"/>
      <w:b w:val="0"/>
      <w:color w:val="2F5496" w:themeColor="accent1" w:themeShade="BF"/>
      <w:kern w:val="0"/>
      <w:sz w:val="32"/>
      <w:szCs w:val="32"/>
      <w:u w:val="none"/>
      <w14:ligatures w14:val="non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030402">
      <w:bodyDiv w:val="1"/>
      <w:marLeft w:val="0"/>
      <w:marRight w:val="0"/>
      <w:marTop w:val="0"/>
      <w:marBottom w:val="0"/>
      <w:divBdr>
        <w:top w:val="none" w:sz="0" w:space="0" w:color="auto"/>
        <w:left w:val="none" w:sz="0" w:space="0" w:color="auto"/>
        <w:bottom w:val="none" w:sz="0" w:space="0" w:color="auto"/>
        <w:right w:val="none" w:sz="0" w:space="0" w:color="auto"/>
      </w:divBdr>
      <w:divsChild>
        <w:div w:id="1662005571">
          <w:marLeft w:val="0"/>
          <w:marRight w:val="0"/>
          <w:marTop w:val="0"/>
          <w:marBottom w:val="0"/>
          <w:divBdr>
            <w:top w:val="none" w:sz="0" w:space="0" w:color="auto"/>
            <w:left w:val="none" w:sz="0" w:space="0" w:color="auto"/>
            <w:bottom w:val="none" w:sz="0" w:space="0" w:color="auto"/>
            <w:right w:val="none" w:sz="0" w:space="0" w:color="auto"/>
          </w:divBdr>
          <w:divsChild>
            <w:div w:id="363403772">
              <w:marLeft w:val="0"/>
              <w:marRight w:val="0"/>
              <w:marTop w:val="0"/>
              <w:marBottom w:val="0"/>
              <w:divBdr>
                <w:top w:val="none" w:sz="0" w:space="0" w:color="auto"/>
                <w:left w:val="none" w:sz="0" w:space="0" w:color="auto"/>
                <w:bottom w:val="none" w:sz="0" w:space="0" w:color="auto"/>
                <w:right w:val="none" w:sz="0" w:space="0" w:color="auto"/>
              </w:divBdr>
            </w:div>
          </w:divsChild>
        </w:div>
        <w:div w:id="1325861745">
          <w:marLeft w:val="0"/>
          <w:marRight w:val="0"/>
          <w:marTop w:val="0"/>
          <w:marBottom w:val="0"/>
          <w:divBdr>
            <w:top w:val="none" w:sz="0" w:space="0" w:color="auto"/>
            <w:left w:val="none" w:sz="0" w:space="0" w:color="auto"/>
            <w:bottom w:val="none" w:sz="0" w:space="0" w:color="auto"/>
            <w:right w:val="none" w:sz="0" w:space="0" w:color="auto"/>
          </w:divBdr>
          <w:divsChild>
            <w:div w:id="2027630991">
              <w:marLeft w:val="0"/>
              <w:marRight w:val="0"/>
              <w:marTop w:val="0"/>
              <w:marBottom w:val="0"/>
              <w:divBdr>
                <w:top w:val="none" w:sz="0" w:space="0" w:color="auto"/>
                <w:left w:val="none" w:sz="0" w:space="0" w:color="auto"/>
                <w:bottom w:val="none" w:sz="0" w:space="0" w:color="auto"/>
                <w:right w:val="none" w:sz="0" w:space="0" w:color="auto"/>
              </w:divBdr>
            </w:div>
          </w:divsChild>
        </w:div>
        <w:div w:id="871499226">
          <w:marLeft w:val="0"/>
          <w:marRight w:val="0"/>
          <w:marTop w:val="0"/>
          <w:marBottom w:val="0"/>
          <w:divBdr>
            <w:top w:val="none" w:sz="0" w:space="0" w:color="auto"/>
            <w:left w:val="none" w:sz="0" w:space="0" w:color="auto"/>
            <w:bottom w:val="none" w:sz="0" w:space="0" w:color="auto"/>
            <w:right w:val="none" w:sz="0" w:space="0" w:color="auto"/>
          </w:divBdr>
          <w:divsChild>
            <w:div w:id="34816119">
              <w:marLeft w:val="0"/>
              <w:marRight w:val="0"/>
              <w:marTop w:val="0"/>
              <w:marBottom w:val="0"/>
              <w:divBdr>
                <w:top w:val="none" w:sz="0" w:space="0" w:color="auto"/>
                <w:left w:val="none" w:sz="0" w:space="0" w:color="auto"/>
                <w:bottom w:val="none" w:sz="0" w:space="0" w:color="auto"/>
                <w:right w:val="none" w:sz="0" w:space="0" w:color="auto"/>
              </w:divBdr>
            </w:div>
          </w:divsChild>
        </w:div>
        <w:div w:id="138810471">
          <w:marLeft w:val="0"/>
          <w:marRight w:val="0"/>
          <w:marTop w:val="0"/>
          <w:marBottom w:val="0"/>
          <w:divBdr>
            <w:top w:val="none" w:sz="0" w:space="0" w:color="auto"/>
            <w:left w:val="none" w:sz="0" w:space="0" w:color="auto"/>
            <w:bottom w:val="none" w:sz="0" w:space="0" w:color="auto"/>
            <w:right w:val="none" w:sz="0" w:space="0" w:color="auto"/>
          </w:divBdr>
          <w:divsChild>
            <w:div w:id="2076975393">
              <w:marLeft w:val="0"/>
              <w:marRight w:val="0"/>
              <w:marTop w:val="0"/>
              <w:marBottom w:val="0"/>
              <w:divBdr>
                <w:top w:val="none" w:sz="0" w:space="0" w:color="auto"/>
                <w:left w:val="none" w:sz="0" w:space="0" w:color="auto"/>
                <w:bottom w:val="none" w:sz="0" w:space="0" w:color="auto"/>
                <w:right w:val="none" w:sz="0" w:space="0" w:color="auto"/>
              </w:divBdr>
            </w:div>
          </w:divsChild>
        </w:div>
        <w:div w:id="23479994">
          <w:marLeft w:val="0"/>
          <w:marRight w:val="0"/>
          <w:marTop w:val="0"/>
          <w:marBottom w:val="0"/>
          <w:divBdr>
            <w:top w:val="none" w:sz="0" w:space="0" w:color="auto"/>
            <w:left w:val="none" w:sz="0" w:space="0" w:color="auto"/>
            <w:bottom w:val="none" w:sz="0" w:space="0" w:color="auto"/>
            <w:right w:val="none" w:sz="0" w:space="0" w:color="auto"/>
          </w:divBdr>
          <w:divsChild>
            <w:div w:id="908735605">
              <w:marLeft w:val="0"/>
              <w:marRight w:val="0"/>
              <w:marTop w:val="0"/>
              <w:marBottom w:val="0"/>
              <w:divBdr>
                <w:top w:val="none" w:sz="0" w:space="0" w:color="auto"/>
                <w:left w:val="none" w:sz="0" w:space="0" w:color="auto"/>
                <w:bottom w:val="none" w:sz="0" w:space="0" w:color="auto"/>
                <w:right w:val="none" w:sz="0" w:space="0" w:color="auto"/>
              </w:divBdr>
            </w:div>
          </w:divsChild>
        </w:div>
        <w:div w:id="571551170">
          <w:marLeft w:val="0"/>
          <w:marRight w:val="0"/>
          <w:marTop w:val="0"/>
          <w:marBottom w:val="0"/>
          <w:divBdr>
            <w:top w:val="none" w:sz="0" w:space="0" w:color="auto"/>
            <w:left w:val="none" w:sz="0" w:space="0" w:color="auto"/>
            <w:bottom w:val="none" w:sz="0" w:space="0" w:color="auto"/>
            <w:right w:val="none" w:sz="0" w:space="0" w:color="auto"/>
          </w:divBdr>
          <w:divsChild>
            <w:div w:id="2095321080">
              <w:marLeft w:val="0"/>
              <w:marRight w:val="0"/>
              <w:marTop w:val="0"/>
              <w:marBottom w:val="0"/>
              <w:divBdr>
                <w:top w:val="none" w:sz="0" w:space="0" w:color="auto"/>
                <w:left w:val="none" w:sz="0" w:space="0" w:color="auto"/>
                <w:bottom w:val="none" w:sz="0" w:space="0" w:color="auto"/>
                <w:right w:val="none" w:sz="0" w:space="0" w:color="auto"/>
              </w:divBdr>
            </w:div>
          </w:divsChild>
        </w:div>
        <w:div w:id="930503321">
          <w:marLeft w:val="0"/>
          <w:marRight w:val="0"/>
          <w:marTop w:val="0"/>
          <w:marBottom w:val="0"/>
          <w:divBdr>
            <w:top w:val="none" w:sz="0" w:space="0" w:color="auto"/>
            <w:left w:val="none" w:sz="0" w:space="0" w:color="auto"/>
            <w:bottom w:val="none" w:sz="0" w:space="0" w:color="auto"/>
            <w:right w:val="none" w:sz="0" w:space="0" w:color="auto"/>
          </w:divBdr>
          <w:divsChild>
            <w:div w:id="2054185779">
              <w:marLeft w:val="0"/>
              <w:marRight w:val="0"/>
              <w:marTop w:val="0"/>
              <w:marBottom w:val="0"/>
              <w:divBdr>
                <w:top w:val="none" w:sz="0" w:space="0" w:color="auto"/>
                <w:left w:val="none" w:sz="0" w:space="0" w:color="auto"/>
                <w:bottom w:val="none" w:sz="0" w:space="0" w:color="auto"/>
                <w:right w:val="none" w:sz="0" w:space="0" w:color="auto"/>
              </w:divBdr>
            </w:div>
          </w:divsChild>
        </w:div>
        <w:div w:id="59984035">
          <w:marLeft w:val="0"/>
          <w:marRight w:val="0"/>
          <w:marTop w:val="0"/>
          <w:marBottom w:val="0"/>
          <w:divBdr>
            <w:top w:val="none" w:sz="0" w:space="0" w:color="auto"/>
            <w:left w:val="none" w:sz="0" w:space="0" w:color="auto"/>
            <w:bottom w:val="none" w:sz="0" w:space="0" w:color="auto"/>
            <w:right w:val="none" w:sz="0" w:space="0" w:color="auto"/>
          </w:divBdr>
          <w:divsChild>
            <w:div w:id="1345667687">
              <w:marLeft w:val="0"/>
              <w:marRight w:val="0"/>
              <w:marTop w:val="0"/>
              <w:marBottom w:val="0"/>
              <w:divBdr>
                <w:top w:val="none" w:sz="0" w:space="0" w:color="auto"/>
                <w:left w:val="none" w:sz="0" w:space="0" w:color="auto"/>
                <w:bottom w:val="none" w:sz="0" w:space="0" w:color="auto"/>
                <w:right w:val="none" w:sz="0" w:space="0" w:color="auto"/>
              </w:divBdr>
            </w:div>
          </w:divsChild>
        </w:div>
        <w:div w:id="1117870632">
          <w:marLeft w:val="0"/>
          <w:marRight w:val="0"/>
          <w:marTop w:val="0"/>
          <w:marBottom w:val="0"/>
          <w:divBdr>
            <w:top w:val="none" w:sz="0" w:space="0" w:color="auto"/>
            <w:left w:val="none" w:sz="0" w:space="0" w:color="auto"/>
            <w:bottom w:val="none" w:sz="0" w:space="0" w:color="auto"/>
            <w:right w:val="none" w:sz="0" w:space="0" w:color="auto"/>
          </w:divBdr>
          <w:divsChild>
            <w:div w:id="605574368">
              <w:marLeft w:val="0"/>
              <w:marRight w:val="0"/>
              <w:marTop w:val="0"/>
              <w:marBottom w:val="0"/>
              <w:divBdr>
                <w:top w:val="none" w:sz="0" w:space="0" w:color="auto"/>
                <w:left w:val="none" w:sz="0" w:space="0" w:color="auto"/>
                <w:bottom w:val="none" w:sz="0" w:space="0" w:color="auto"/>
                <w:right w:val="none" w:sz="0" w:space="0" w:color="auto"/>
              </w:divBdr>
            </w:div>
          </w:divsChild>
        </w:div>
        <w:div w:id="377314194">
          <w:marLeft w:val="0"/>
          <w:marRight w:val="0"/>
          <w:marTop w:val="0"/>
          <w:marBottom w:val="0"/>
          <w:divBdr>
            <w:top w:val="none" w:sz="0" w:space="0" w:color="auto"/>
            <w:left w:val="none" w:sz="0" w:space="0" w:color="auto"/>
            <w:bottom w:val="none" w:sz="0" w:space="0" w:color="auto"/>
            <w:right w:val="none" w:sz="0" w:space="0" w:color="auto"/>
          </w:divBdr>
          <w:divsChild>
            <w:div w:id="1156843571">
              <w:marLeft w:val="0"/>
              <w:marRight w:val="0"/>
              <w:marTop w:val="0"/>
              <w:marBottom w:val="0"/>
              <w:divBdr>
                <w:top w:val="none" w:sz="0" w:space="0" w:color="auto"/>
                <w:left w:val="none" w:sz="0" w:space="0" w:color="auto"/>
                <w:bottom w:val="none" w:sz="0" w:space="0" w:color="auto"/>
                <w:right w:val="none" w:sz="0" w:space="0" w:color="auto"/>
              </w:divBdr>
            </w:div>
          </w:divsChild>
        </w:div>
        <w:div w:id="878664088">
          <w:marLeft w:val="0"/>
          <w:marRight w:val="0"/>
          <w:marTop w:val="0"/>
          <w:marBottom w:val="0"/>
          <w:divBdr>
            <w:top w:val="none" w:sz="0" w:space="0" w:color="auto"/>
            <w:left w:val="none" w:sz="0" w:space="0" w:color="auto"/>
            <w:bottom w:val="none" w:sz="0" w:space="0" w:color="auto"/>
            <w:right w:val="none" w:sz="0" w:space="0" w:color="auto"/>
          </w:divBdr>
          <w:divsChild>
            <w:div w:id="200554895">
              <w:marLeft w:val="0"/>
              <w:marRight w:val="0"/>
              <w:marTop w:val="0"/>
              <w:marBottom w:val="0"/>
              <w:divBdr>
                <w:top w:val="none" w:sz="0" w:space="0" w:color="auto"/>
                <w:left w:val="none" w:sz="0" w:space="0" w:color="auto"/>
                <w:bottom w:val="none" w:sz="0" w:space="0" w:color="auto"/>
                <w:right w:val="none" w:sz="0" w:space="0" w:color="auto"/>
              </w:divBdr>
            </w:div>
          </w:divsChild>
        </w:div>
        <w:div w:id="1023170412">
          <w:marLeft w:val="0"/>
          <w:marRight w:val="0"/>
          <w:marTop w:val="0"/>
          <w:marBottom w:val="0"/>
          <w:divBdr>
            <w:top w:val="none" w:sz="0" w:space="0" w:color="auto"/>
            <w:left w:val="none" w:sz="0" w:space="0" w:color="auto"/>
            <w:bottom w:val="none" w:sz="0" w:space="0" w:color="auto"/>
            <w:right w:val="none" w:sz="0" w:space="0" w:color="auto"/>
          </w:divBdr>
          <w:divsChild>
            <w:div w:id="824397694">
              <w:marLeft w:val="0"/>
              <w:marRight w:val="0"/>
              <w:marTop w:val="0"/>
              <w:marBottom w:val="0"/>
              <w:divBdr>
                <w:top w:val="none" w:sz="0" w:space="0" w:color="auto"/>
                <w:left w:val="none" w:sz="0" w:space="0" w:color="auto"/>
                <w:bottom w:val="none" w:sz="0" w:space="0" w:color="auto"/>
                <w:right w:val="none" w:sz="0" w:space="0" w:color="auto"/>
              </w:divBdr>
            </w:div>
          </w:divsChild>
        </w:div>
        <w:div w:id="1970938230">
          <w:marLeft w:val="0"/>
          <w:marRight w:val="0"/>
          <w:marTop w:val="0"/>
          <w:marBottom w:val="0"/>
          <w:divBdr>
            <w:top w:val="none" w:sz="0" w:space="0" w:color="auto"/>
            <w:left w:val="none" w:sz="0" w:space="0" w:color="auto"/>
            <w:bottom w:val="none" w:sz="0" w:space="0" w:color="auto"/>
            <w:right w:val="none" w:sz="0" w:space="0" w:color="auto"/>
          </w:divBdr>
          <w:divsChild>
            <w:div w:id="1839465392">
              <w:marLeft w:val="0"/>
              <w:marRight w:val="0"/>
              <w:marTop w:val="0"/>
              <w:marBottom w:val="0"/>
              <w:divBdr>
                <w:top w:val="none" w:sz="0" w:space="0" w:color="auto"/>
                <w:left w:val="none" w:sz="0" w:space="0" w:color="auto"/>
                <w:bottom w:val="none" w:sz="0" w:space="0" w:color="auto"/>
                <w:right w:val="none" w:sz="0" w:space="0" w:color="auto"/>
              </w:divBdr>
            </w:div>
          </w:divsChild>
        </w:div>
        <w:div w:id="145123978">
          <w:marLeft w:val="0"/>
          <w:marRight w:val="0"/>
          <w:marTop w:val="0"/>
          <w:marBottom w:val="0"/>
          <w:divBdr>
            <w:top w:val="none" w:sz="0" w:space="0" w:color="auto"/>
            <w:left w:val="none" w:sz="0" w:space="0" w:color="auto"/>
            <w:bottom w:val="none" w:sz="0" w:space="0" w:color="auto"/>
            <w:right w:val="none" w:sz="0" w:space="0" w:color="auto"/>
          </w:divBdr>
          <w:divsChild>
            <w:div w:id="1128157740">
              <w:marLeft w:val="0"/>
              <w:marRight w:val="0"/>
              <w:marTop w:val="0"/>
              <w:marBottom w:val="0"/>
              <w:divBdr>
                <w:top w:val="none" w:sz="0" w:space="0" w:color="auto"/>
                <w:left w:val="none" w:sz="0" w:space="0" w:color="auto"/>
                <w:bottom w:val="none" w:sz="0" w:space="0" w:color="auto"/>
                <w:right w:val="none" w:sz="0" w:space="0" w:color="auto"/>
              </w:divBdr>
            </w:div>
          </w:divsChild>
        </w:div>
        <w:div w:id="328216736">
          <w:marLeft w:val="0"/>
          <w:marRight w:val="0"/>
          <w:marTop w:val="0"/>
          <w:marBottom w:val="0"/>
          <w:divBdr>
            <w:top w:val="none" w:sz="0" w:space="0" w:color="auto"/>
            <w:left w:val="none" w:sz="0" w:space="0" w:color="auto"/>
            <w:bottom w:val="none" w:sz="0" w:space="0" w:color="auto"/>
            <w:right w:val="none" w:sz="0" w:space="0" w:color="auto"/>
          </w:divBdr>
          <w:divsChild>
            <w:div w:id="1361470615">
              <w:marLeft w:val="0"/>
              <w:marRight w:val="0"/>
              <w:marTop w:val="0"/>
              <w:marBottom w:val="0"/>
              <w:divBdr>
                <w:top w:val="none" w:sz="0" w:space="0" w:color="auto"/>
                <w:left w:val="none" w:sz="0" w:space="0" w:color="auto"/>
                <w:bottom w:val="none" w:sz="0" w:space="0" w:color="auto"/>
                <w:right w:val="none" w:sz="0" w:space="0" w:color="auto"/>
              </w:divBdr>
            </w:div>
          </w:divsChild>
        </w:div>
        <w:div w:id="562562823">
          <w:marLeft w:val="0"/>
          <w:marRight w:val="0"/>
          <w:marTop w:val="0"/>
          <w:marBottom w:val="0"/>
          <w:divBdr>
            <w:top w:val="none" w:sz="0" w:space="0" w:color="auto"/>
            <w:left w:val="none" w:sz="0" w:space="0" w:color="auto"/>
            <w:bottom w:val="none" w:sz="0" w:space="0" w:color="auto"/>
            <w:right w:val="none" w:sz="0" w:space="0" w:color="auto"/>
          </w:divBdr>
          <w:divsChild>
            <w:div w:id="2008827022">
              <w:marLeft w:val="0"/>
              <w:marRight w:val="0"/>
              <w:marTop w:val="0"/>
              <w:marBottom w:val="0"/>
              <w:divBdr>
                <w:top w:val="none" w:sz="0" w:space="0" w:color="auto"/>
                <w:left w:val="none" w:sz="0" w:space="0" w:color="auto"/>
                <w:bottom w:val="none" w:sz="0" w:space="0" w:color="auto"/>
                <w:right w:val="none" w:sz="0" w:space="0" w:color="auto"/>
              </w:divBdr>
            </w:div>
          </w:divsChild>
        </w:div>
        <w:div w:id="846872053">
          <w:marLeft w:val="0"/>
          <w:marRight w:val="0"/>
          <w:marTop w:val="0"/>
          <w:marBottom w:val="0"/>
          <w:divBdr>
            <w:top w:val="none" w:sz="0" w:space="0" w:color="auto"/>
            <w:left w:val="none" w:sz="0" w:space="0" w:color="auto"/>
            <w:bottom w:val="none" w:sz="0" w:space="0" w:color="auto"/>
            <w:right w:val="none" w:sz="0" w:space="0" w:color="auto"/>
          </w:divBdr>
          <w:divsChild>
            <w:div w:id="334918378">
              <w:marLeft w:val="0"/>
              <w:marRight w:val="0"/>
              <w:marTop w:val="0"/>
              <w:marBottom w:val="0"/>
              <w:divBdr>
                <w:top w:val="none" w:sz="0" w:space="0" w:color="auto"/>
                <w:left w:val="none" w:sz="0" w:space="0" w:color="auto"/>
                <w:bottom w:val="none" w:sz="0" w:space="0" w:color="auto"/>
                <w:right w:val="none" w:sz="0" w:space="0" w:color="auto"/>
              </w:divBdr>
            </w:div>
          </w:divsChild>
        </w:div>
        <w:div w:id="1307465785">
          <w:marLeft w:val="0"/>
          <w:marRight w:val="0"/>
          <w:marTop w:val="0"/>
          <w:marBottom w:val="0"/>
          <w:divBdr>
            <w:top w:val="none" w:sz="0" w:space="0" w:color="auto"/>
            <w:left w:val="none" w:sz="0" w:space="0" w:color="auto"/>
            <w:bottom w:val="none" w:sz="0" w:space="0" w:color="auto"/>
            <w:right w:val="none" w:sz="0" w:space="0" w:color="auto"/>
          </w:divBdr>
          <w:divsChild>
            <w:div w:id="117376329">
              <w:marLeft w:val="0"/>
              <w:marRight w:val="0"/>
              <w:marTop w:val="0"/>
              <w:marBottom w:val="0"/>
              <w:divBdr>
                <w:top w:val="none" w:sz="0" w:space="0" w:color="auto"/>
                <w:left w:val="none" w:sz="0" w:space="0" w:color="auto"/>
                <w:bottom w:val="none" w:sz="0" w:space="0" w:color="auto"/>
                <w:right w:val="none" w:sz="0" w:space="0" w:color="auto"/>
              </w:divBdr>
            </w:div>
          </w:divsChild>
        </w:div>
        <w:div w:id="279919014">
          <w:marLeft w:val="0"/>
          <w:marRight w:val="0"/>
          <w:marTop w:val="0"/>
          <w:marBottom w:val="0"/>
          <w:divBdr>
            <w:top w:val="none" w:sz="0" w:space="0" w:color="auto"/>
            <w:left w:val="none" w:sz="0" w:space="0" w:color="auto"/>
            <w:bottom w:val="none" w:sz="0" w:space="0" w:color="auto"/>
            <w:right w:val="none" w:sz="0" w:space="0" w:color="auto"/>
          </w:divBdr>
          <w:divsChild>
            <w:div w:id="410126617">
              <w:marLeft w:val="0"/>
              <w:marRight w:val="0"/>
              <w:marTop w:val="0"/>
              <w:marBottom w:val="0"/>
              <w:divBdr>
                <w:top w:val="none" w:sz="0" w:space="0" w:color="auto"/>
                <w:left w:val="none" w:sz="0" w:space="0" w:color="auto"/>
                <w:bottom w:val="none" w:sz="0" w:space="0" w:color="auto"/>
                <w:right w:val="none" w:sz="0" w:space="0" w:color="auto"/>
              </w:divBdr>
            </w:div>
          </w:divsChild>
        </w:div>
        <w:div w:id="696929515">
          <w:marLeft w:val="0"/>
          <w:marRight w:val="0"/>
          <w:marTop w:val="0"/>
          <w:marBottom w:val="0"/>
          <w:divBdr>
            <w:top w:val="none" w:sz="0" w:space="0" w:color="auto"/>
            <w:left w:val="none" w:sz="0" w:space="0" w:color="auto"/>
            <w:bottom w:val="none" w:sz="0" w:space="0" w:color="auto"/>
            <w:right w:val="none" w:sz="0" w:space="0" w:color="auto"/>
          </w:divBdr>
          <w:divsChild>
            <w:div w:id="810370871">
              <w:marLeft w:val="0"/>
              <w:marRight w:val="0"/>
              <w:marTop w:val="0"/>
              <w:marBottom w:val="0"/>
              <w:divBdr>
                <w:top w:val="none" w:sz="0" w:space="0" w:color="auto"/>
                <w:left w:val="none" w:sz="0" w:space="0" w:color="auto"/>
                <w:bottom w:val="none" w:sz="0" w:space="0" w:color="auto"/>
                <w:right w:val="none" w:sz="0" w:space="0" w:color="auto"/>
              </w:divBdr>
            </w:div>
          </w:divsChild>
        </w:div>
        <w:div w:id="500850211">
          <w:marLeft w:val="0"/>
          <w:marRight w:val="0"/>
          <w:marTop w:val="0"/>
          <w:marBottom w:val="0"/>
          <w:divBdr>
            <w:top w:val="none" w:sz="0" w:space="0" w:color="auto"/>
            <w:left w:val="none" w:sz="0" w:space="0" w:color="auto"/>
            <w:bottom w:val="none" w:sz="0" w:space="0" w:color="auto"/>
            <w:right w:val="none" w:sz="0" w:space="0" w:color="auto"/>
          </w:divBdr>
          <w:divsChild>
            <w:div w:id="1821457046">
              <w:marLeft w:val="0"/>
              <w:marRight w:val="0"/>
              <w:marTop w:val="0"/>
              <w:marBottom w:val="0"/>
              <w:divBdr>
                <w:top w:val="none" w:sz="0" w:space="0" w:color="auto"/>
                <w:left w:val="none" w:sz="0" w:space="0" w:color="auto"/>
                <w:bottom w:val="none" w:sz="0" w:space="0" w:color="auto"/>
                <w:right w:val="none" w:sz="0" w:space="0" w:color="auto"/>
              </w:divBdr>
            </w:div>
          </w:divsChild>
        </w:div>
        <w:div w:id="128207325">
          <w:marLeft w:val="0"/>
          <w:marRight w:val="0"/>
          <w:marTop w:val="0"/>
          <w:marBottom w:val="0"/>
          <w:divBdr>
            <w:top w:val="none" w:sz="0" w:space="0" w:color="auto"/>
            <w:left w:val="none" w:sz="0" w:space="0" w:color="auto"/>
            <w:bottom w:val="none" w:sz="0" w:space="0" w:color="auto"/>
            <w:right w:val="none" w:sz="0" w:space="0" w:color="auto"/>
          </w:divBdr>
          <w:divsChild>
            <w:div w:id="2070958976">
              <w:marLeft w:val="0"/>
              <w:marRight w:val="0"/>
              <w:marTop w:val="0"/>
              <w:marBottom w:val="0"/>
              <w:divBdr>
                <w:top w:val="none" w:sz="0" w:space="0" w:color="auto"/>
                <w:left w:val="none" w:sz="0" w:space="0" w:color="auto"/>
                <w:bottom w:val="none" w:sz="0" w:space="0" w:color="auto"/>
                <w:right w:val="none" w:sz="0" w:space="0" w:color="auto"/>
              </w:divBdr>
            </w:div>
          </w:divsChild>
        </w:div>
        <w:div w:id="1958100003">
          <w:marLeft w:val="0"/>
          <w:marRight w:val="0"/>
          <w:marTop w:val="0"/>
          <w:marBottom w:val="0"/>
          <w:divBdr>
            <w:top w:val="none" w:sz="0" w:space="0" w:color="auto"/>
            <w:left w:val="none" w:sz="0" w:space="0" w:color="auto"/>
            <w:bottom w:val="none" w:sz="0" w:space="0" w:color="auto"/>
            <w:right w:val="none" w:sz="0" w:space="0" w:color="auto"/>
          </w:divBdr>
          <w:divsChild>
            <w:div w:id="1383094224">
              <w:marLeft w:val="0"/>
              <w:marRight w:val="0"/>
              <w:marTop w:val="0"/>
              <w:marBottom w:val="0"/>
              <w:divBdr>
                <w:top w:val="none" w:sz="0" w:space="0" w:color="auto"/>
                <w:left w:val="none" w:sz="0" w:space="0" w:color="auto"/>
                <w:bottom w:val="none" w:sz="0" w:space="0" w:color="auto"/>
                <w:right w:val="none" w:sz="0" w:space="0" w:color="auto"/>
              </w:divBdr>
            </w:div>
          </w:divsChild>
        </w:div>
        <w:div w:id="2051420513">
          <w:marLeft w:val="0"/>
          <w:marRight w:val="0"/>
          <w:marTop w:val="0"/>
          <w:marBottom w:val="0"/>
          <w:divBdr>
            <w:top w:val="none" w:sz="0" w:space="0" w:color="auto"/>
            <w:left w:val="none" w:sz="0" w:space="0" w:color="auto"/>
            <w:bottom w:val="none" w:sz="0" w:space="0" w:color="auto"/>
            <w:right w:val="none" w:sz="0" w:space="0" w:color="auto"/>
          </w:divBdr>
          <w:divsChild>
            <w:div w:id="793600600">
              <w:marLeft w:val="0"/>
              <w:marRight w:val="0"/>
              <w:marTop w:val="0"/>
              <w:marBottom w:val="0"/>
              <w:divBdr>
                <w:top w:val="none" w:sz="0" w:space="0" w:color="auto"/>
                <w:left w:val="none" w:sz="0" w:space="0" w:color="auto"/>
                <w:bottom w:val="none" w:sz="0" w:space="0" w:color="auto"/>
                <w:right w:val="none" w:sz="0" w:space="0" w:color="auto"/>
              </w:divBdr>
            </w:div>
          </w:divsChild>
        </w:div>
        <w:div w:id="1507093683">
          <w:marLeft w:val="0"/>
          <w:marRight w:val="0"/>
          <w:marTop w:val="0"/>
          <w:marBottom w:val="0"/>
          <w:divBdr>
            <w:top w:val="none" w:sz="0" w:space="0" w:color="auto"/>
            <w:left w:val="none" w:sz="0" w:space="0" w:color="auto"/>
            <w:bottom w:val="none" w:sz="0" w:space="0" w:color="auto"/>
            <w:right w:val="none" w:sz="0" w:space="0" w:color="auto"/>
          </w:divBdr>
          <w:divsChild>
            <w:div w:id="1921595305">
              <w:marLeft w:val="0"/>
              <w:marRight w:val="0"/>
              <w:marTop w:val="0"/>
              <w:marBottom w:val="0"/>
              <w:divBdr>
                <w:top w:val="none" w:sz="0" w:space="0" w:color="auto"/>
                <w:left w:val="none" w:sz="0" w:space="0" w:color="auto"/>
                <w:bottom w:val="none" w:sz="0" w:space="0" w:color="auto"/>
                <w:right w:val="none" w:sz="0" w:space="0" w:color="auto"/>
              </w:divBdr>
            </w:div>
          </w:divsChild>
        </w:div>
        <w:div w:id="1161578100">
          <w:marLeft w:val="0"/>
          <w:marRight w:val="0"/>
          <w:marTop w:val="0"/>
          <w:marBottom w:val="0"/>
          <w:divBdr>
            <w:top w:val="none" w:sz="0" w:space="0" w:color="auto"/>
            <w:left w:val="none" w:sz="0" w:space="0" w:color="auto"/>
            <w:bottom w:val="none" w:sz="0" w:space="0" w:color="auto"/>
            <w:right w:val="none" w:sz="0" w:space="0" w:color="auto"/>
          </w:divBdr>
          <w:divsChild>
            <w:div w:id="1117220817">
              <w:marLeft w:val="0"/>
              <w:marRight w:val="0"/>
              <w:marTop w:val="0"/>
              <w:marBottom w:val="0"/>
              <w:divBdr>
                <w:top w:val="none" w:sz="0" w:space="0" w:color="auto"/>
                <w:left w:val="none" w:sz="0" w:space="0" w:color="auto"/>
                <w:bottom w:val="none" w:sz="0" w:space="0" w:color="auto"/>
                <w:right w:val="none" w:sz="0" w:space="0" w:color="auto"/>
              </w:divBdr>
            </w:div>
          </w:divsChild>
        </w:div>
        <w:div w:id="1454790375">
          <w:marLeft w:val="0"/>
          <w:marRight w:val="0"/>
          <w:marTop w:val="0"/>
          <w:marBottom w:val="0"/>
          <w:divBdr>
            <w:top w:val="none" w:sz="0" w:space="0" w:color="auto"/>
            <w:left w:val="none" w:sz="0" w:space="0" w:color="auto"/>
            <w:bottom w:val="none" w:sz="0" w:space="0" w:color="auto"/>
            <w:right w:val="none" w:sz="0" w:space="0" w:color="auto"/>
          </w:divBdr>
          <w:divsChild>
            <w:div w:id="1805537995">
              <w:marLeft w:val="0"/>
              <w:marRight w:val="0"/>
              <w:marTop w:val="0"/>
              <w:marBottom w:val="0"/>
              <w:divBdr>
                <w:top w:val="none" w:sz="0" w:space="0" w:color="auto"/>
                <w:left w:val="none" w:sz="0" w:space="0" w:color="auto"/>
                <w:bottom w:val="none" w:sz="0" w:space="0" w:color="auto"/>
                <w:right w:val="none" w:sz="0" w:space="0" w:color="auto"/>
              </w:divBdr>
            </w:div>
          </w:divsChild>
        </w:div>
        <w:div w:id="830632743">
          <w:marLeft w:val="0"/>
          <w:marRight w:val="0"/>
          <w:marTop w:val="0"/>
          <w:marBottom w:val="0"/>
          <w:divBdr>
            <w:top w:val="none" w:sz="0" w:space="0" w:color="auto"/>
            <w:left w:val="none" w:sz="0" w:space="0" w:color="auto"/>
            <w:bottom w:val="none" w:sz="0" w:space="0" w:color="auto"/>
            <w:right w:val="none" w:sz="0" w:space="0" w:color="auto"/>
          </w:divBdr>
          <w:divsChild>
            <w:div w:id="2123573128">
              <w:marLeft w:val="0"/>
              <w:marRight w:val="0"/>
              <w:marTop w:val="0"/>
              <w:marBottom w:val="0"/>
              <w:divBdr>
                <w:top w:val="none" w:sz="0" w:space="0" w:color="auto"/>
                <w:left w:val="none" w:sz="0" w:space="0" w:color="auto"/>
                <w:bottom w:val="none" w:sz="0" w:space="0" w:color="auto"/>
                <w:right w:val="none" w:sz="0" w:space="0" w:color="auto"/>
              </w:divBdr>
            </w:div>
          </w:divsChild>
        </w:div>
        <w:div w:id="48504377">
          <w:marLeft w:val="0"/>
          <w:marRight w:val="0"/>
          <w:marTop w:val="0"/>
          <w:marBottom w:val="0"/>
          <w:divBdr>
            <w:top w:val="none" w:sz="0" w:space="0" w:color="auto"/>
            <w:left w:val="none" w:sz="0" w:space="0" w:color="auto"/>
            <w:bottom w:val="none" w:sz="0" w:space="0" w:color="auto"/>
            <w:right w:val="none" w:sz="0" w:space="0" w:color="auto"/>
          </w:divBdr>
          <w:divsChild>
            <w:div w:id="1242324912">
              <w:marLeft w:val="0"/>
              <w:marRight w:val="0"/>
              <w:marTop w:val="0"/>
              <w:marBottom w:val="0"/>
              <w:divBdr>
                <w:top w:val="none" w:sz="0" w:space="0" w:color="auto"/>
                <w:left w:val="none" w:sz="0" w:space="0" w:color="auto"/>
                <w:bottom w:val="none" w:sz="0" w:space="0" w:color="auto"/>
                <w:right w:val="none" w:sz="0" w:space="0" w:color="auto"/>
              </w:divBdr>
            </w:div>
          </w:divsChild>
        </w:div>
        <w:div w:id="736242691">
          <w:marLeft w:val="0"/>
          <w:marRight w:val="0"/>
          <w:marTop w:val="0"/>
          <w:marBottom w:val="0"/>
          <w:divBdr>
            <w:top w:val="none" w:sz="0" w:space="0" w:color="auto"/>
            <w:left w:val="none" w:sz="0" w:space="0" w:color="auto"/>
            <w:bottom w:val="none" w:sz="0" w:space="0" w:color="auto"/>
            <w:right w:val="none" w:sz="0" w:space="0" w:color="auto"/>
          </w:divBdr>
          <w:divsChild>
            <w:div w:id="2022004957">
              <w:marLeft w:val="0"/>
              <w:marRight w:val="0"/>
              <w:marTop w:val="0"/>
              <w:marBottom w:val="0"/>
              <w:divBdr>
                <w:top w:val="none" w:sz="0" w:space="0" w:color="auto"/>
                <w:left w:val="none" w:sz="0" w:space="0" w:color="auto"/>
                <w:bottom w:val="none" w:sz="0" w:space="0" w:color="auto"/>
                <w:right w:val="none" w:sz="0" w:space="0" w:color="auto"/>
              </w:divBdr>
            </w:div>
          </w:divsChild>
        </w:div>
        <w:div w:id="634481782">
          <w:marLeft w:val="0"/>
          <w:marRight w:val="0"/>
          <w:marTop w:val="0"/>
          <w:marBottom w:val="0"/>
          <w:divBdr>
            <w:top w:val="none" w:sz="0" w:space="0" w:color="auto"/>
            <w:left w:val="none" w:sz="0" w:space="0" w:color="auto"/>
            <w:bottom w:val="none" w:sz="0" w:space="0" w:color="auto"/>
            <w:right w:val="none" w:sz="0" w:space="0" w:color="auto"/>
          </w:divBdr>
          <w:divsChild>
            <w:div w:id="30451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00423">
      <w:bodyDiv w:val="1"/>
      <w:marLeft w:val="0"/>
      <w:marRight w:val="0"/>
      <w:marTop w:val="0"/>
      <w:marBottom w:val="0"/>
      <w:divBdr>
        <w:top w:val="none" w:sz="0" w:space="0" w:color="auto"/>
        <w:left w:val="none" w:sz="0" w:space="0" w:color="auto"/>
        <w:bottom w:val="none" w:sz="0" w:space="0" w:color="auto"/>
        <w:right w:val="none" w:sz="0" w:space="0" w:color="auto"/>
      </w:divBdr>
      <w:divsChild>
        <w:div w:id="2096120879">
          <w:marLeft w:val="0"/>
          <w:marRight w:val="0"/>
          <w:marTop w:val="0"/>
          <w:marBottom w:val="0"/>
          <w:divBdr>
            <w:top w:val="none" w:sz="0" w:space="0" w:color="auto"/>
            <w:left w:val="none" w:sz="0" w:space="0" w:color="auto"/>
            <w:bottom w:val="none" w:sz="0" w:space="0" w:color="auto"/>
            <w:right w:val="none" w:sz="0" w:space="0" w:color="auto"/>
          </w:divBdr>
          <w:divsChild>
            <w:div w:id="28189468">
              <w:marLeft w:val="0"/>
              <w:marRight w:val="0"/>
              <w:marTop w:val="0"/>
              <w:marBottom w:val="0"/>
              <w:divBdr>
                <w:top w:val="none" w:sz="0" w:space="0" w:color="auto"/>
                <w:left w:val="none" w:sz="0" w:space="0" w:color="auto"/>
                <w:bottom w:val="none" w:sz="0" w:space="0" w:color="auto"/>
                <w:right w:val="none" w:sz="0" w:space="0" w:color="auto"/>
              </w:divBdr>
            </w:div>
          </w:divsChild>
        </w:div>
        <w:div w:id="473959183">
          <w:marLeft w:val="0"/>
          <w:marRight w:val="0"/>
          <w:marTop w:val="0"/>
          <w:marBottom w:val="0"/>
          <w:divBdr>
            <w:top w:val="none" w:sz="0" w:space="0" w:color="auto"/>
            <w:left w:val="none" w:sz="0" w:space="0" w:color="auto"/>
            <w:bottom w:val="none" w:sz="0" w:space="0" w:color="auto"/>
            <w:right w:val="none" w:sz="0" w:space="0" w:color="auto"/>
          </w:divBdr>
          <w:divsChild>
            <w:div w:id="1416631511">
              <w:marLeft w:val="0"/>
              <w:marRight w:val="0"/>
              <w:marTop w:val="0"/>
              <w:marBottom w:val="0"/>
              <w:divBdr>
                <w:top w:val="none" w:sz="0" w:space="0" w:color="auto"/>
                <w:left w:val="none" w:sz="0" w:space="0" w:color="auto"/>
                <w:bottom w:val="none" w:sz="0" w:space="0" w:color="auto"/>
                <w:right w:val="none" w:sz="0" w:space="0" w:color="auto"/>
              </w:divBdr>
            </w:div>
          </w:divsChild>
        </w:div>
        <w:div w:id="1569460689">
          <w:marLeft w:val="0"/>
          <w:marRight w:val="0"/>
          <w:marTop w:val="0"/>
          <w:marBottom w:val="0"/>
          <w:divBdr>
            <w:top w:val="none" w:sz="0" w:space="0" w:color="auto"/>
            <w:left w:val="none" w:sz="0" w:space="0" w:color="auto"/>
            <w:bottom w:val="none" w:sz="0" w:space="0" w:color="auto"/>
            <w:right w:val="none" w:sz="0" w:space="0" w:color="auto"/>
          </w:divBdr>
          <w:divsChild>
            <w:div w:id="955402771">
              <w:marLeft w:val="0"/>
              <w:marRight w:val="0"/>
              <w:marTop w:val="0"/>
              <w:marBottom w:val="0"/>
              <w:divBdr>
                <w:top w:val="none" w:sz="0" w:space="0" w:color="auto"/>
                <w:left w:val="none" w:sz="0" w:space="0" w:color="auto"/>
                <w:bottom w:val="none" w:sz="0" w:space="0" w:color="auto"/>
                <w:right w:val="none" w:sz="0" w:space="0" w:color="auto"/>
              </w:divBdr>
            </w:div>
          </w:divsChild>
        </w:div>
        <w:div w:id="1748728045">
          <w:marLeft w:val="0"/>
          <w:marRight w:val="0"/>
          <w:marTop w:val="0"/>
          <w:marBottom w:val="0"/>
          <w:divBdr>
            <w:top w:val="none" w:sz="0" w:space="0" w:color="auto"/>
            <w:left w:val="none" w:sz="0" w:space="0" w:color="auto"/>
            <w:bottom w:val="none" w:sz="0" w:space="0" w:color="auto"/>
            <w:right w:val="none" w:sz="0" w:space="0" w:color="auto"/>
          </w:divBdr>
          <w:divsChild>
            <w:div w:id="267004263">
              <w:marLeft w:val="0"/>
              <w:marRight w:val="0"/>
              <w:marTop w:val="0"/>
              <w:marBottom w:val="0"/>
              <w:divBdr>
                <w:top w:val="none" w:sz="0" w:space="0" w:color="auto"/>
                <w:left w:val="none" w:sz="0" w:space="0" w:color="auto"/>
                <w:bottom w:val="none" w:sz="0" w:space="0" w:color="auto"/>
                <w:right w:val="none" w:sz="0" w:space="0" w:color="auto"/>
              </w:divBdr>
            </w:div>
          </w:divsChild>
        </w:div>
        <w:div w:id="984159792">
          <w:marLeft w:val="0"/>
          <w:marRight w:val="0"/>
          <w:marTop w:val="0"/>
          <w:marBottom w:val="0"/>
          <w:divBdr>
            <w:top w:val="none" w:sz="0" w:space="0" w:color="auto"/>
            <w:left w:val="none" w:sz="0" w:space="0" w:color="auto"/>
            <w:bottom w:val="none" w:sz="0" w:space="0" w:color="auto"/>
            <w:right w:val="none" w:sz="0" w:space="0" w:color="auto"/>
          </w:divBdr>
          <w:divsChild>
            <w:div w:id="1133016527">
              <w:marLeft w:val="0"/>
              <w:marRight w:val="0"/>
              <w:marTop w:val="0"/>
              <w:marBottom w:val="0"/>
              <w:divBdr>
                <w:top w:val="none" w:sz="0" w:space="0" w:color="auto"/>
                <w:left w:val="none" w:sz="0" w:space="0" w:color="auto"/>
                <w:bottom w:val="none" w:sz="0" w:space="0" w:color="auto"/>
                <w:right w:val="none" w:sz="0" w:space="0" w:color="auto"/>
              </w:divBdr>
            </w:div>
          </w:divsChild>
        </w:div>
        <w:div w:id="986319901">
          <w:marLeft w:val="0"/>
          <w:marRight w:val="0"/>
          <w:marTop w:val="0"/>
          <w:marBottom w:val="0"/>
          <w:divBdr>
            <w:top w:val="none" w:sz="0" w:space="0" w:color="auto"/>
            <w:left w:val="none" w:sz="0" w:space="0" w:color="auto"/>
            <w:bottom w:val="none" w:sz="0" w:space="0" w:color="auto"/>
            <w:right w:val="none" w:sz="0" w:space="0" w:color="auto"/>
          </w:divBdr>
          <w:divsChild>
            <w:div w:id="1353073360">
              <w:marLeft w:val="0"/>
              <w:marRight w:val="0"/>
              <w:marTop w:val="0"/>
              <w:marBottom w:val="0"/>
              <w:divBdr>
                <w:top w:val="none" w:sz="0" w:space="0" w:color="auto"/>
                <w:left w:val="none" w:sz="0" w:space="0" w:color="auto"/>
                <w:bottom w:val="none" w:sz="0" w:space="0" w:color="auto"/>
                <w:right w:val="none" w:sz="0" w:space="0" w:color="auto"/>
              </w:divBdr>
            </w:div>
          </w:divsChild>
        </w:div>
        <w:div w:id="1005942041">
          <w:marLeft w:val="0"/>
          <w:marRight w:val="0"/>
          <w:marTop w:val="0"/>
          <w:marBottom w:val="0"/>
          <w:divBdr>
            <w:top w:val="none" w:sz="0" w:space="0" w:color="auto"/>
            <w:left w:val="none" w:sz="0" w:space="0" w:color="auto"/>
            <w:bottom w:val="none" w:sz="0" w:space="0" w:color="auto"/>
            <w:right w:val="none" w:sz="0" w:space="0" w:color="auto"/>
          </w:divBdr>
          <w:divsChild>
            <w:div w:id="879317973">
              <w:marLeft w:val="0"/>
              <w:marRight w:val="0"/>
              <w:marTop w:val="0"/>
              <w:marBottom w:val="0"/>
              <w:divBdr>
                <w:top w:val="none" w:sz="0" w:space="0" w:color="auto"/>
                <w:left w:val="none" w:sz="0" w:space="0" w:color="auto"/>
                <w:bottom w:val="none" w:sz="0" w:space="0" w:color="auto"/>
                <w:right w:val="none" w:sz="0" w:space="0" w:color="auto"/>
              </w:divBdr>
            </w:div>
          </w:divsChild>
        </w:div>
        <w:div w:id="520777656">
          <w:marLeft w:val="0"/>
          <w:marRight w:val="0"/>
          <w:marTop w:val="0"/>
          <w:marBottom w:val="0"/>
          <w:divBdr>
            <w:top w:val="none" w:sz="0" w:space="0" w:color="auto"/>
            <w:left w:val="none" w:sz="0" w:space="0" w:color="auto"/>
            <w:bottom w:val="none" w:sz="0" w:space="0" w:color="auto"/>
            <w:right w:val="none" w:sz="0" w:space="0" w:color="auto"/>
          </w:divBdr>
          <w:divsChild>
            <w:div w:id="1638216682">
              <w:marLeft w:val="0"/>
              <w:marRight w:val="0"/>
              <w:marTop w:val="0"/>
              <w:marBottom w:val="0"/>
              <w:divBdr>
                <w:top w:val="none" w:sz="0" w:space="0" w:color="auto"/>
                <w:left w:val="none" w:sz="0" w:space="0" w:color="auto"/>
                <w:bottom w:val="none" w:sz="0" w:space="0" w:color="auto"/>
                <w:right w:val="none" w:sz="0" w:space="0" w:color="auto"/>
              </w:divBdr>
            </w:div>
          </w:divsChild>
        </w:div>
        <w:div w:id="1978991343">
          <w:marLeft w:val="0"/>
          <w:marRight w:val="0"/>
          <w:marTop w:val="0"/>
          <w:marBottom w:val="0"/>
          <w:divBdr>
            <w:top w:val="none" w:sz="0" w:space="0" w:color="auto"/>
            <w:left w:val="none" w:sz="0" w:space="0" w:color="auto"/>
            <w:bottom w:val="none" w:sz="0" w:space="0" w:color="auto"/>
            <w:right w:val="none" w:sz="0" w:space="0" w:color="auto"/>
          </w:divBdr>
          <w:divsChild>
            <w:div w:id="434833088">
              <w:marLeft w:val="0"/>
              <w:marRight w:val="0"/>
              <w:marTop w:val="0"/>
              <w:marBottom w:val="0"/>
              <w:divBdr>
                <w:top w:val="none" w:sz="0" w:space="0" w:color="auto"/>
                <w:left w:val="none" w:sz="0" w:space="0" w:color="auto"/>
                <w:bottom w:val="none" w:sz="0" w:space="0" w:color="auto"/>
                <w:right w:val="none" w:sz="0" w:space="0" w:color="auto"/>
              </w:divBdr>
            </w:div>
          </w:divsChild>
        </w:div>
        <w:div w:id="1260993221">
          <w:marLeft w:val="0"/>
          <w:marRight w:val="0"/>
          <w:marTop w:val="0"/>
          <w:marBottom w:val="0"/>
          <w:divBdr>
            <w:top w:val="none" w:sz="0" w:space="0" w:color="auto"/>
            <w:left w:val="none" w:sz="0" w:space="0" w:color="auto"/>
            <w:bottom w:val="none" w:sz="0" w:space="0" w:color="auto"/>
            <w:right w:val="none" w:sz="0" w:space="0" w:color="auto"/>
          </w:divBdr>
          <w:divsChild>
            <w:div w:id="258298200">
              <w:marLeft w:val="0"/>
              <w:marRight w:val="0"/>
              <w:marTop w:val="0"/>
              <w:marBottom w:val="0"/>
              <w:divBdr>
                <w:top w:val="none" w:sz="0" w:space="0" w:color="auto"/>
                <w:left w:val="none" w:sz="0" w:space="0" w:color="auto"/>
                <w:bottom w:val="none" w:sz="0" w:space="0" w:color="auto"/>
                <w:right w:val="none" w:sz="0" w:space="0" w:color="auto"/>
              </w:divBdr>
            </w:div>
          </w:divsChild>
        </w:div>
        <w:div w:id="1190072954">
          <w:marLeft w:val="0"/>
          <w:marRight w:val="0"/>
          <w:marTop w:val="0"/>
          <w:marBottom w:val="0"/>
          <w:divBdr>
            <w:top w:val="none" w:sz="0" w:space="0" w:color="auto"/>
            <w:left w:val="none" w:sz="0" w:space="0" w:color="auto"/>
            <w:bottom w:val="none" w:sz="0" w:space="0" w:color="auto"/>
            <w:right w:val="none" w:sz="0" w:space="0" w:color="auto"/>
          </w:divBdr>
          <w:divsChild>
            <w:div w:id="958141333">
              <w:marLeft w:val="0"/>
              <w:marRight w:val="0"/>
              <w:marTop w:val="0"/>
              <w:marBottom w:val="0"/>
              <w:divBdr>
                <w:top w:val="none" w:sz="0" w:space="0" w:color="auto"/>
                <w:left w:val="none" w:sz="0" w:space="0" w:color="auto"/>
                <w:bottom w:val="none" w:sz="0" w:space="0" w:color="auto"/>
                <w:right w:val="none" w:sz="0" w:space="0" w:color="auto"/>
              </w:divBdr>
            </w:div>
          </w:divsChild>
        </w:div>
        <w:div w:id="1174610840">
          <w:marLeft w:val="0"/>
          <w:marRight w:val="0"/>
          <w:marTop w:val="0"/>
          <w:marBottom w:val="0"/>
          <w:divBdr>
            <w:top w:val="none" w:sz="0" w:space="0" w:color="auto"/>
            <w:left w:val="none" w:sz="0" w:space="0" w:color="auto"/>
            <w:bottom w:val="none" w:sz="0" w:space="0" w:color="auto"/>
            <w:right w:val="none" w:sz="0" w:space="0" w:color="auto"/>
          </w:divBdr>
          <w:divsChild>
            <w:div w:id="1674650148">
              <w:marLeft w:val="0"/>
              <w:marRight w:val="0"/>
              <w:marTop w:val="0"/>
              <w:marBottom w:val="0"/>
              <w:divBdr>
                <w:top w:val="none" w:sz="0" w:space="0" w:color="auto"/>
                <w:left w:val="none" w:sz="0" w:space="0" w:color="auto"/>
                <w:bottom w:val="none" w:sz="0" w:space="0" w:color="auto"/>
                <w:right w:val="none" w:sz="0" w:space="0" w:color="auto"/>
              </w:divBdr>
            </w:div>
          </w:divsChild>
        </w:div>
        <w:div w:id="1857648802">
          <w:marLeft w:val="0"/>
          <w:marRight w:val="0"/>
          <w:marTop w:val="0"/>
          <w:marBottom w:val="0"/>
          <w:divBdr>
            <w:top w:val="none" w:sz="0" w:space="0" w:color="auto"/>
            <w:left w:val="none" w:sz="0" w:space="0" w:color="auto"/>
            <w:bottom w:val="none" w:sz="0" w:space="0" w:color="auto"/>
            <w:right w:val="none" w:sz="0" w:space="0" w:color="auto"/>
          </w:divBdr>
          <w:divsChild>
            <w:div w:id="2145779831">
              <w:marLeft w:val="0"/>
              <w:marRight w:val="0"/>
              <w:marTop w:val="0"/>
              <w:marBottom w:val="0"/>
              <w:divBdr>
                <w:top w:val="none" w:sz="0" w:space="0" w:color="auto"/>
                <w:left w:val="none" w:sz="0" w:space="0" w:color="auto"/>
                <w:bottom w:val="none" w:sz="0" w:space="0" w:color="auto"/>
                <w:right w:val="none" w:sz="0" w:space="0" w:color="auto"/>
              </w:divBdr>
            </w:div>
          </w:divsChild>
        </w:div>
        <w:div w:id="1018461020">
          <w:marLeft w:val="0"/>
          <w:marRight w:val="0"/>
          <w:marTop w:val="0"/>
          <w:marBottom w:val="0"/>
          <w:divBdr>
            <w:top w:val="none" w:sz="0" w:space="0" w:color="auto"/>
            <w:left w:val="none" w:sz="0" w:space="0" w:color="auto"/>
            <w:bottom w:val="none" w:sz="0" w:space="0" w:color="auto"/>
            <w:right w:val="none" w:sz="0" w:space="0" w:color="auto"/>
          </w:divBdr>
          <w:divsChild>
            <w:div w:id="25453426">
              <w:marLeft w:val="0"/>
              <w:marRight w:val="0"/>
              <w:marTop w:val="0"/>
              <w:marBottom w:val="0"/>
              <w:divBdr>
                <w:top w:val="none" w:sz="0" w:space="0" w:color="auto"/>
                <w:left w:val="none" w:sz="0" w:space="0" w:color="auto"/>
                <w:bottom w:val="none" w:sz="0" w:space="0" w:color="auto"/>
                <w:right w:val="none" w:sz="0" w:space="0" w:color="auto"/>
              </w:divBdr>
            </w:div>
          </w:divsChild>
        </w:div>
        <w:div w:id="777872625">
          <w:marLeft w:val="0"/>
          <w:marRight w:val="0"/>
          <w:marTop w:val="0"/>
          <w:marBottom w:val="0"/>
          <w:divBdr>
            <w:top w:val="none" w:sz="0" w:space="0" w:color="auto"/>
            <w:left w:val="none" w:sz="0" w:space="0" w:color="auto"/>
            <w:bottom w:val="none" w:sz="0" w:space="0" w:color="auto"/>
            <w:right w:val="none" w:sz="0" w:space="0" w:color="auto"/>
          </w:divBdr>
          <w:divsChild>
            <w:div w:id="864056703">
              <w:marLeft w:val="0"/>
              <w:marRight w:val="0"/>
              <w:marTop w:val="0"/>
              <w:marBottom w:val="0"/>
              <w:divBdr>
                <w:top w:val="none" w:sz="0" w:space="0" w:color="auto"/>
                <w:left w:val="none" w:sz="0" w:space="0" w:color="auto"/>
                <w:bottom w:val="none" w:sz="0" w:space="0" w:color="auto"/>
                <w:right w:val="none" w:sz="0" w:space="0" w:color="auto"/>
              </w:divBdr>
            </w:div>
          </w:divsChild>
        </w:div>
        <w:div w:id="31657492">
          <w:marLeft w:val="0"/>
          <w:marRight w:val="0"/>
          <w:marTop w:val="0"/>
          <w:marBottom w:val="0"/>
          <w:divBdr>
            <w:top w:val="none" w:sz="0" w:space="0" w:color="auto"/>
            <w:left w:val="none" w:sz="0" w:space="0" w:color="auto"/>
            <w:bottom w:val="none" w:sz="0" w:space="0" w:color="auto"/>
            <w:right w:val="none" w:sz="0" w:space="0" w:color="auto"/>
          </w:divBdr>
          <w:divsChild>
            <w:div w:id="626861812">
              <w:marLeft w:val="0"/>
              <w:marRight w:val="0"/>
              <w:marTop w:val="0"/>
              <w:marBottom w:val="0"/>
              <w:divBdr>
                <w:top w:val="none" w:sz="0" w:space="0" w:color="auto"/>
                <w:left w:val="none" w:sz="0" w:space="0" w:color="auto"/>
                <w:bottom w:val="none" w:sz="0" w:space="0" w:color="auto"/>
                <w:right w:val="none" w:sz="0" w:space="0" w:color="auto"/>
              </w:divBdr>
            </w:div>
          </w:divsChild>
        </w:div>
        <w:div w:id="1563447498">
          <w:marLeft w:val="0"/>
          <w:marRight w:val="0"/>
          <w:marTop w:val="0"/>
          <w:marBottom w:val="0"/>
          <w:divBdr>
            <w:top w:val="none" w:sz="0" w:space="0" w:color="auto"/>
            <w:left w:val="none" w:sz="0" w:space="0" w:color="auto"/>
            <w:bottom w:val="none" w:sz="0" w:space="0" w:color="auto"/>
            <w:right w:val="none" w:sz="0" w:space="0" w:color="auto"/>
          </w:divBdr>
          <w:divsChild>
            <w:div w:id="848909954">
              <w:marLeft w:val="0"/>
              <w:marRight w:val="0"/>
              <w:marTop w:val="0"/>
              <w:marBottom w:val="0"/>
              <w:divBdr>
                <w:top w:val="none" w:sz="0" w:space="0" w:color="auto"/>
                <w:left w:val="none" w:sz="0" w:space="0" w:color="auto"/>
                <w:bottom w:val="none" w:sz="0" w:space="0" w:color="auto"/>
                <w:right w:val="none" w:sz="0" w:space="0" w:color="auto"/>
              </w:divBdr>
            </w:div>
          </w:divsChild>
        </w:div>
        <w:div w:id="1711151253">
          <w:marLeft w:val="0"/>
          <w:marRight w:val="0"/>
          <w:marTop w:val="0"/>
          <w:marBottom w:val="0"/>
          <w:divBdr>
            <w:top w:val="none" w:sz="0" w:space="0" w:color="auto"/>
            <w:left w:val="none" w:sz="0" w:space="0" w:color="auto"/>
            <w:bottom w:val="none" w:sz="0" w:space="0" w:color="auto"/>
            <w:right w:val="none" w:sz="0" w:space="0" w:color="auto"/>
          </w:divBdr>
          <w:divsChild>
            <w:div w:id="1853833003">
              <w:marLeft w:val="0"/>
              <w:marRight w:val="0"/>
              <w:marTop w:val="0"/>
              <w:marBottom w:val="0"/>
              <w:divBdr>
                <w:top w:val="none" w:sz="0" w:space="0" w:color="auto"/>
                <w:left w:val="none" w:sz="0" w:space="0" w:color="auto"/>
                <w:bottom w:val="none" w:sz="0" w:space="0" w:color="auto"/>
                <w:right w:val="none" w:sz="0" w:space="0" w:color="auto"/>
              </w:divBdr>
            </w:div>
          </w:divsChild>
        </w:div>
        <w:div w:id="801843368">
          <w:marLeft w:val="0"/>
          <w:marRight w:val="0"/>
          <w:marTop w:val="0"/>
          <w:marBottom w:val="0"/>
          <w:divBdr>
            <w:top w:val="none" w:sz="0" w:space="0" w:color="auto"/>
            <w:left w:val="none" w:sz="0" w:space="0" w:color="auto"/>
            <w:bottom w:val="none" w:sz="0" w:space="0" w:color="auto"/>
            <w:right w:val="none" w:sz="0" w:space="0" w:color="auto"/>
          </w:divBdr>
          <w:divsChild>
            <w:div w:id="282926587">
              <w:marLeft w:val="0"/>
              <w:marRight w:val="0"/>
              <w:marTop w:val="0"/>
              <w:marBottom w:val="0"/>
              <w:divBdr>
                <w:top w:val="none" w:sz="0" w:space="0" w:color="auto"/>
                <w:left w:val="none" w:sz="0" w:space="0" w:color="auto"/>
                <w:bottom w:val="none" w:sz="0" w:space="0" w:color="auto"/>
                <w:right w:val="none" w:sz="0" w:space="0" w:color="auto"/>
              </w:divBdr>
            </w:div>
          </w:divsChild>
        </w:div>
        <w:div w:id="231349936">
          <w:marLeft w:val="0"/>
          <w:marRight w:val="0"/>
          <w:marTop w:val="0"/>
          <w:marBottom w:val="0"/>
          <w:divBdr>
            <w:top w:val="none" w:sz="0" w:space="0" w:color="auto"/>
            <w:left w:val="none" w:sz="0" w:space="0" w:color="auto"/>
            <w:bottom w:val="none" w:sz="0" w:space="0" w:color="auto"/>
            <w:right w:val="none" w:sz="0" w:space="0" w:color="auto"/>
          </w:divBdr>
          <w:divsChild>
            <w:div w:id="1030380527">
              <w:marLeft w:val="0"/>
              <w:marRight w:val="0"/>
              <w:marTop w:val="0"/>
              <w:marBottom w:val="0"/>
              <w:divBdr>
                <w:top w:val="none" w:sz="0" w:space="0" w:color="auto"/>
                <w:left w:val="none" w:sz="0" w:space="0" w:color="auto"/>
                <w:bottom w:val="none" w:sz="0" w:space="0" w:color="auto"/>
                <w:right w:val="none" w:sz="0" w:space="0" w:color="auto"/>
              </w:divBdr>
            </w:div>
          </w:divsChild>
        </w:div>
        <w:div w:id="1512720378">
          <w:marLeft w:val="0"/>
          <w:marRight w:val="0"/>
          <w:marTop w:val="0"/>
          <w:marBottom w:val="0"/>
          <w:divBdr>
            <w:top w:val="none" w:sz="0" w:space="0" w:color="auto"/>
            <w:left w:val="none" w:sz="0" w:space="0" w:color="auto"/>
            <w:bottom w:val="none" w:sz="0" w:space="0" w:color="auto"/>
            <w:right w:val="none" w:sz="0" w:space="0" w:color="auto"/>
          </w:divBdr>
          <w:divsChild>
            <w:div w:id="1374381042">
              <w:marLeft w:val="0"/>
              <w:marRight w:val="0"/>
              <w:marTop w:val="0"/>
              <w:marBottom w:val="0"/>
              <w:divBdr>
                <w:top w:val="none" w:sz="0" w:space="0" w:color="auto"/>
                <w:left w:val="none" w:sz="0" w:space="0" w:color="auto"/>
                <w:bottom w:val="none" w:sz="0" w:space="0" w:color="auto"/>
                <w:right w:val="none" w:sz="0" w:space="0" w:color="auto"/>
              </w:divBdr>
            </w:div>
          </w:divsChild>
        </w:div>
        <w:div w:id="1752652352">
          <w:marLeft w:val="0"/>
          <w:marRight w:val="0"/>
          <w:marTop w:val="0"/>
          <w:marBottom w:val="0"/>
          <w:divBdr>
            <w:top w:val="none" w:sz="0" w:space="0" w:color="auto"/>
            <w:left w:val="none" w:sz="0" w:space="0" w:color="auto"/>
            <w:bottom w:val="none" w:sz="0" w:space="0" w:color="auto"/>
            <w:right w:val="none" w:sz="0" w:space="0" w:color="auto"/>
          </w:divBdr>
          <w:divsChild>
            <w:div w:id="1573076615">
              <w:marLeft w:val="0"/>
              <w:marRight w:val="0"/>
              <w:marTop w:val="0"/>
              <w:marBottom w:val="0"/>
              <w:divBdr>
                <w:top w:val="none" w:sz="0" w:space="0" w:color="auto"/>
                <w:left w:val="none" w:sz="0" w:space="0" w:color="auto"/>
                <w:bottom w:val="none" w:sz="0" w:space="0" w:color="auto"/>
                <w:right w:val="none" w:sz="0" w:space="0" w:color="auto"/>
              </w:divBdr>
            </w:div>
          </w:divsChild>
        </w:div>
        <w:div w:id="261840804">
          <w:marLeft w:val="0"/>
          <w:marRight w:val="0"/>
          <w:marTop w:val="0"/>
          <w:marBottom w:val="0"/>
          <w:divBdr>
            <w:top w:val="none" w:sz="0" w:space="0" w:color="auto"/>
            <w:left w:val="none" w:sz="0" w:space="0" w:color="auto"/>
            <w:bottom w:val="none" w:sz="0" w:space="0" w:color="auto"/>
            <w:right w:val="none" w:sz="0" w:space="0" w:color="auto"/>
          </w:divBdr>
          <w:divsChild>
            <w:div w:id="1912697597">
              <w:marLeft w:val="0"/>
              <w:marRight w:val="0"/>
              <w:marTop w:val="0"/>
              <w:marBottom w:val="0"/>
              <w:divBdr>
                <w:top w:val="none" w:sz="0" w:space="0" w:color="auto"/>
                <w:left w:val="none" w:sz="0" w:space="0" w:color="auto"/>
                <w:bottom w:val="none" w:sz="0" w:space="0" w:color="auto"/>
                <w:right w:val="none" w:sz="0" w:space="0" w:color="auto"/>
              </w:divBdr>
            </w:div>
          </w:divsChild>
        </w:div>
        <w:div w:id="338429024">
          <w:marLeft w:val="0"/>
          <w:marRight w:val="0"/>
          <w:marTop w:val="0"/>
          <w:marBottom w:val="0"/>
          <w:divBdr>
            <w:top w:val="none" w:sz="0" w:space="0" w:color="auto"/>
            <w:left w:val="none" w:sz="0" w:space="0" w:color="auto"/>
            <w:bottom w:val="none" w:sz="0" w:space="0" w:color="auto"/>
            <w:right w:val="none" w:sz="0" w:space="0" w:color="auto"/>
          </w:divBdr>
          <w:divsChild>
            <w:div w:id="1104694832">
              <w:marLeft w:val="0"/>
              <w:marRight w:val="0"/>
              <w:marTop w:val="0"/>
              <w:marBottom w:val="0"/>
              <w:divBdr>
                <w:top w:val="none" w:sz="0" w:space="0" w:color="auto"/>
                <w:left w:val="none" w:sz="0" w:space="0" w:color="auto"/>
                <w:bottom w:val="none" w:sz="0" w:space="0" w:color="auto"/>
                <w:right w:val="none" w:sz="0" w:space="0" w:color="auto"/>
              </w:divBdr>
            </w:div>
          </w:divsChild>
        </w:div>
        <w:div w:id="2119445919">
          <w:marLeft w:val="0"/>
          <w:marRight w:val="0"/>
          <w:marTop w:val="0"/>
          <w:marBottom w:val="0"/>
          <w:divBdr>
            <w:top w:val="none" w:sz="0" w:space="0" w:color="auto"/>
            <w:left w:val="none" w:sz="0" w:space="0" w:color="auto"/>
            <w:bottom w:val="none" w:sz="0" w:space="0" w:color="auto"/>
            <w:right w:val="none" w:sz="0" w:space="0" w:color="auto"/>
          </w:divBdr>
          <w:divsChild>
            <w:div w:id="1692872817">
              <w:marLeft w:val="0"/>
              <w:marRight w:val="0"/>
              <w:marTop w:val="0"/>
              <w:marBottom w:val="0"/>
              <w:divBdr>
                <w:top w:val="none" w:sz="0" w:space="0" w:color="auto"/>
                <w:left w:val="none" w:sz="0" w:space="0" w:color="auto"/>
                <w:bottom w:val="none" w:sz="0" w:space="0" w:color="auto"/>
                <w:right w:val="none" w:sz="0" w:space="0" w:color="auto"/>
              </w:divBdr>
            </w:div>
          </w:divsChild>
        </w:div>
        <w:div w:id="1642537649">
          <w:marLeft w:val="0"/>
          <w:marRight w:val="0"/>
          <w:marTop w:val="0"/>
          <w:marBottom w:val="0"/>
          <w:divBdr>
            <w:top w:val="none" w:sz="0" w:space="0" w:color="auto"/>
            <w:left w:val="none" w:sz="0" w:space="0" w:color="auto"/>
            <w:bottom w:val="none" w:sz="0" w:space="0" w:color="auto"/>
            <w:right w:val="none" w:sz="0" w:space="0" w:color="auto"/>
          </w:divBdr>
          <w:divsChild>
            <w:div w:id="1223441708">
              <w:marLeft w:val="0"/>
              <w:marRight w:val="0"/>
              <w:marTop w:val="0"/>
              <w:marBottom w:val="0"/>
              <w:divBdr>
                <w:top w:val="none" w:sz="0" w:space="0" w:color="auto"/>
                <w:left w:val="none" w:sz="0" w:space="0" w:color="auto"/>
                <w:bottom w:val="none" w:sz="0" w:space="0" w:color="auto"/>
                <w:right w:val="none" w:sz="0" w:space="0" w:color="auto"/>
              </w:divBdr>
            </w:div>
          </w:divsChild>
        </w:div>
        <w:div w:id="2044282205">
          <w:marLeft w:val="0"/>
          <w:marRight w:val="0"/>
          <w:marTop w:val="0"/>
          <w:marBottom w:val="0"/>
          <w:divBdr>
            <w:top w:val="none" w:sz="0" w:space="0" w:color="auto"/>
            <w:left w:val="none" w:sz="0" w:space="0" w:color="auto"/>
            <w:bottom w:val="none" w:sz="0" w:space="0" w:color="auto"/>
            <w:right w:val="none" w:sz="0" w:space="0" w:color="auto"/>
          </w:divBdr>
          <w:divsChild>
            <w:div w:id="2008822153">
              <w:marLeft w:val="0"/>
              <w:marRight w:val="0"/>
              <w:marTop w:val="0"/>
              <w:marBottom w:val="0"/>
              <w:divBdr>
                <w:top w:val="none" w:sz="0" w:space="0" w:color="auto"/>
                <w:left w:val="none" w:sz="0" w:space="0" w:color="auto"/>
                <w:bottom w:val="none" w:sz="0" w:space="0" w:color="auto"/>
                <w:right w:val="none" w:sz="0" w:space="0" w:color="auto"/>
              </w:divBdr>
            </w:div>
          </w:divsChild>
        </w:div>
        <w:div w:id="1191652293">
          <w:marLeft w:val="0"/>
          <w:marRight w:val="0"/>
          <w:marTop w:val="0"/>
          <w:marBottom w:val="0"/>
          <w:divBdr>
            <w:top w:val="none" w:sz="0" w:space="0" w:color="auto"/>
            <w:left w:val="none" w:sz="0" w:space="0" w:color="auto"/>
            <w:bottom w:val="none" w:sz="0" w:space="0" w:color="auto"/>
            <w:right w:val="none" w:sz="0" w:space="0" w:color="auto"/>
          </w:divBdr>
          <w:divsChild>
            <w:div w:id="339427374">
              <w:marLeft w:val="0"/>
              <w:marRight w:val="0"/>
              <w:marTop w:val="0"/>
              <w:marBottom w:val="0"/>
              <w:divBdr>
                <w:top w:val="none" w:sz="0" w:space="0" w:color="auto"/>
                <w:left w:val="none" w:sz="0" w:space="0" w:color="auto"/>
                <w:bottom w:val="none" w:sz="0" w:space="0" w:color="auto"/>
                <w:right w:val="none" w:sz="0" w:space="0" w:color="auto"/>
              </w:divBdr>
            </w:div>
          </w:divsChild>
        </w:div>
        <w:div w:id="1064066635">
          <w:marLeft w:val="0"/>
          <w:marRight w:val="0"/>
          <w:marTop w:val="0"/>
          <w:marBottom w:val="0"/>
          <w:divBdr>
            <w:top w:val="none" w:sz="0" w:space="0" w:color="auto"/>
            <w:left w:val="none" w:sz="0" w:space="0" w:color="auto"/>
            <w:bottom w:val="none" w:sz="0" w:space="0" w:color="auto"/>
            <w:right w:val="none" w:sz="0" w:space="0" w:color="auto"/>
          </w:divBdr>
          <w:divsChild>
            <w:div w:id="1028144184">
              <w:marLeft w:val="0"/>
              <w:marRight w:val="0"/>
              <w:marTop w:val="0"/>
              <w:marBottom w:val="0"/>
              <w:divBdr>
                <w:top w:val="none" w:sz="0" w:space="0" w:color="auto"/>
                <w:left w:val="none" w:sz="0" w:space="0" w:color="auto"/>
                <w:bottom w:val="none" w:sz="0" w:space="0" w:color="auto"/>
                <w:right w:val="none" w:sz="0" w:space="0" w:color="auto"/>
              </w:divBdr>
            </w:div>
          </w:divsChild>
        </w:div>
        <w:div w:id="126247743">
          <w:marLeft w:val="0"/>
          <w:marRight w:val="0"/>
          <w:marTop w:val="0"/>
          <w:marBottom w:val="0"/>
          <w:divBdr>
            <w:top w:val="none" w:sz="0" w:space="0" w:color="auto"/>
            <w:left w:val="none" w:sz="0" w:space="0" w:color="auto"/>
            <w:bottom w:val="none" w:sz="0" w:space="0" w:color="auto"/>
            <w:right w:val="none" w:sz="0" w:space="0" w:color="auto"/>
          </w:divBdr>
          <w:divsChild>
            <w:div w:id="186070437">
              <w:marLeft w:val="0"/>
              <w:marRight w:val="0"/>
              <w:marTop w:val="0"/>
              <w:marBottom w:val="0"/>
              <w:divBdr>
                <w:top w:val="none" w:sz="0" w:space="0" w:color="auto"/>
                <w:left w:val="none" w:sz="0" w:space="0" w:color="auto"/>
                <w:bottom w:val="none" w:sz="0" w:space="0" w:color="auto"/>
                <w:right w:val="none" w:sz="0" w:space="0" w:color="auto"/>
              </w:divBdr>
            </w:div>
          </w:divsChild>
        </w:div>
        <w:div w:id="1523981338">
          <w:marLeft w:val="0"/>
          <w:marRight w:val="0"/>
          <w:marTop w:val="0"/>
          <w:marBottom w:val="0"/>
          <w:divBdr>
            <w:top w:val="none" w:sz="0" w:space="0" w:color="auto"/>
            <w:left w:val="none" w:sz="0" w:space="0" w:color="auto"/>
            <w:bottom w:val="none" w:sz="0" w:space="0" w:color="auto"/>
            <w:right w:val="none" w:sz="0" w:space="0" w:color="auto"/>
          </w:divBdr>
          <w:divsChild>
            <w:div w:id="13082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2ED062-BA9B-4E69-AC5C-48E1CD070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3620</Words>
  <Characters>20638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Aloy Onyenucheya Duru</dc:creator>
  <cp:keywords/>
  <dc:description/>
  <cp:lastModifiedBy>Aloy Duru</cp:lastModifiedBy>
  <cp:revision>4</cp:revision>
  <cp:lastPrinted>2026-04-16T10:26:00Z</cp:lastPrinted>
  <dcterms:created xsi:type="dcterms:W3CDTF">2026-04-23T21:24:00Z</dcterms:created>
  <dcterms:modified xsi:type="dcterms:W3CDTF">2026-04-23T21:46:00Z</dcterms:modified>
</cp:coreProperties>
</file>