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1.png" ContentType="image/png"/>
  <Override PartName="/word/media/rId40.png" ContentType="image/png"/>
  <Override PartName="/word/media/rId46.png" ContentType="image/png"/>
  <Override PartName="/word/media/rId45.png" ContentType="image/png"/>
  <Override PartName="/word/media/rId47.png" ContentType="image/png"/>
  <Override PartName="/word/media/rId44.png" ContentType="image/png"/>
  <Override PartName="/word/media/rId43.png" ContentType="image/png"/>
  <Override PartName="/word/media/rId51.png" ContentType="image/png"/>
  <Override PartName="/word/media/rId50.png" ContentType="image/png"/>
  <Override PartName="/word/media/rId52.png" ContentType="image/png"/>
  <Override PartName="/word/media/rId49.png" ContentType="image/png"/>
  <Override PartName="/word/media/rId48.png" ContentType="image/png"/>
  <Override PartName="/word/media/rId39.png" ContentType="image/png"/>
  <Override PartName="/word/media/rId38.png" ContentType="image/png"/>
  <Override PartName="/word/media/rId37.png" ContentType="image/png"/>
  <Override PartName="/word/media/rId36.png" ContentType="image/png"/>
  <Override PartName="/word/media/rId35.png" ContentType="image/png"/>
  <Override PartName="/word/media/rId34.png" ContentType="image/png"/>
  <Override PartName="/word/media/rId33.png" ContentType="image/png"/>
  <Override PartName="/word/media/rId25.png" ContentType="image/png"/>
  <Override PartName="/word/media/rId24.png" ContentType="image/png"/>
  <Override PartName="/word/media/rId30.png" ContentType="image/png"/>
  <Override PartName="/word/media/rId29.png" ContentType="image/png"/>
  <Override PartName="/word/media/rId31.png" ContentType="image/png"/>
  <Override PartName="/word/media/rId28.png" ContentType="image/png"/>
  <Override PartName="/word/media/rId27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Materials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Norfolk</w:t>
      </w:r>
    </w:p>
    <w:p>
      <w:pPr>
        <w:pStyle w:val="Date"/>
      </w:pPr>
      <w:r>
        <w:t xml:space="preserve">11/27/2019</w:t>
      </w:r>
    </w:p>
    <w:p>
      <w:pPr>
        <w:pStyle w:val="FirstParagraph"/>
      </w:pPr>
      <w:r>
        <w:t xml:space="preserve">The script contains the supplementary figures files generated by research project</w:t>
      </w:r>
      <w:r>
        <w:t xml:space="preserve"> </w:t>
      </w:r>
      <w:r>
        <w:t xml:space="preserve">“</w:t>
      </w:r>
      <w:r>
        <w:t xml:space="preserve">Analysis of citizen science water quality monitoring in Key Largo, Florida.</w:t>
      </w:r>
      <w:r>
        <w:t xml:space="preserve">”</w:t>
      </w:r>
      <w:r>
        <w:t xml:space="preserve"> </w:t>
      </w:r>
      <w:r>
        <w:t xml:space="preserve">All figure paths are relative to their locations within the project directory. For in depth details of figure creation, evaluation, or additional supporting/testing/evaluation figures please see the embedded coding commentary within script of orgin indicated by the subtitile of the figure section.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2"/>
      </w:pPr>
      <w:bookmarkStart w:id="21" w:name="exploratory-analysis-seasonal"/>
      <w:bookmarkEnd w:id="21"/>
      <w:r>
        <w:t xml:space="preserve">Exploratory Analysis Seasonal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Seasonal water temperature (C) levels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water_temp_seas_li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Seasonal water temperature (C) levels in Key Largo, Florida from 2016-2019.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Seasonal salinity (ppt) levels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salinity_seas_li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Seasonal salinity (ppt) levels in Key Largo, Florida from 2016-2019.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Seasonal dissolved oxygen (mg/L) levels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do_seas_li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Seasonal dissolved oxygen (mg/L) levels in Key Largo, Florida from 2016-2019.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Seasonal ammonia (mg/L) levels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ammonia_seas_li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Seasonal ammonia (mg/L) levels in Key Largo, Florida from 2016-2019.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Seasonal pH levels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ph_seas_li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Seasonal pH levels in Key Largo, Florida from 2016-2019.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ean monthly water temperature (C)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mean_water_temp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monthly water temperature (C) in Key Largo, Florida from 2016-2019.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ean monthly salinity (ppt)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mean_salinity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monthly salinity (ppt) in Key Largo, Florida from 2016-2019.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ean monthly dissolved oxygen (mg/L)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mean_dissolved_oxygen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monthly dissolved oxygen (mg/L) in Key Largo, Florida from 2016-2019.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ean monthly ammonia (mg/L)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mean_ammonia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monthly ammonia (mg/L) in Key Largo, Florida from 2016-2019.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ean pH in Key Largo, Florida from 2016-2019." title="" id="1" name="Picture"/>
            <a:graphic>
              <a:graphicData uri="http://schemas.openxmlformats.org/drawingml/2006/picture">
                <pic:pic>
                  <pic:nvPicPr>
                    <pic:cNvPr descr="../../results/Exploratory_Seasonal_Figures/mean_ph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pH in Key Largo, Florida from 2016-2019.</w:t>
      </w:r>
    </w:p>
    <w:p>
      <w:pPr>
        <w:pStyle w:val="Heading2"/>
      </w:pPr>
      <w:bookmarkStart w:id="32" w:name="bivariate-analysis"/>
      <w:bookmarkEnd w:id="32"/>
      <w:r>
        <w:t xml:space="preserve">Bivariate Analysis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Water temperature verses salinity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temp_and_sa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Water temperature verses salinity.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Water temperature verses pH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temp_and_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Water temperature verses pH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Water temperature verses dissolved oxygen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temp_and_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Water temperature verses dissolved oxygen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Water temperature verses ammonia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temp_and_ammon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Water temperature verses ammonia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pH verses salinity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salt_and_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 verses salinity.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Dissolved oxygen verses salinity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salt_and_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Dissolved oxygen verses salinity.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Ammonia verses salinity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salt_and_ammon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Ammonia verses salinity.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Dissolved oxygen verses pH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ph_and_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Dissolved oxygen verses pH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Ammonia verses pH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ph_and_ammon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Ammonia verses pH.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Dissolved oxygen verses ammonia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do_and_ammon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Dissolved oxygen verses ammonia.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onthly raster plot of site type and water temperature (C)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aster_by_site_type_te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Monthly raster plot of site type and water temperature (C).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onthly raster plot of site type and salinity (ppt)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aster_by_site_type_s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Monthly raster plot of site type and salinity (ppt).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onthly raster plot of site type and dissolved oxygen (mg/L)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aster_by_site_type_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Monthly raster plot of site type and dissolved oxygen (mg/L).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onthly raster plot of site type and ammonia (mg/L)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aster_by_site_type_am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Monthly raster plot of site type and ammonia (mg/L).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onthly raster plot of site type and pH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aster_by_site_type_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Monthly raster plot of site type and pH.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ean water temperature over time for the three representative (most frequently visited) sampling sites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ep_sites_te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water temperature over time for the three representative (most frequently visited) sampling sites.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ean salinity over time for the three representative (most frequently visited) sampling sites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ep_sites_s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salinity over time for the three representative (most frequently visited) sampling sites.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ean dissolved oxygen over time for the three representative (most frequently visited) sampling sites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ep_sites_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dissolved oxygen over time for the three representative (most frequently visited) sampling sites.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ean ammonia over time for the three representative (most frequently visited) sampling sites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ep_sites_am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ammonia over time for the three representative (most frequently visited) sampling sites.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Mean pH over time for the three representative (most frequently visited) sampling sites." title="" id="1" name="Picture"/>
            <a:graphic>
              <a:graphicData uri="http://schemas.openxmlformats.org/drawingml/2006/picture">
                <pic:pic>
                  <pic:nvPicPr>
                    <pic:cNvPr descr="../../results/Bivariate_Figures/rep_sites_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pH over time for the three representative (most frequently visited) sampling sites.</w:t>
      </w:r>
    </w:p>
    <w:p>
      <w:pPr>
        <w:pStyle w:val="Heading2"/>
      </w:pPr>
      <w:bookmarkStart w:id="53" w:name="unsupervised-learning-analysis"/>
      <w:bookmarkEnd w:id="53"/>
      <w:r>
        <w:t xml:space="preserve">Unsupervised Learning Analysis</w:t>
      </w:r>
    </w:p>
    <w:p>
      <w:pPr>
        <w:pStyle w:val="FigureWithCaption"/>
      </w:pPr>
      <w:r>
        <w:drawing>
          <wp:inline>
            <wp:extent cx="5334000" cy="3282461"/>
            <wp:effectExtent b="0" l="0" r="0" t="0"/>
            <wp:docPr descr="Agglomerative cluster analysis of 2016 sampling sites." title="" id="1" name="Picture"/>
            <a:graphic>
              <a:graphicData uri="http://schemas.openxmlformats.org/drawingml/2006/picture">
                <pic:pic>
                  <pic:nvPicPr>
                    <pic:cNvPr descr="../../results/Unsupervised_Modeling_Figures/good_adend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Agglomerative cluster analysis of 2016 sampling sites.</w:t>
      </w:r>
    </w:p>
    <w:p>
      <w:pPr>
        <w:pStyle w:val="FigureWithCaption"/>
      </w:pPr>
      <w:r>
        <w:drawing>
          <wp:inline>
            <wp:extent cx="5334000" cy="3282461"/>
            <wp:effectExtent b="0" l="0" r="0" t="0"/>
            <wp:docPr descr="Agglomerative cluster analysis of 2017 sampling sites." title="" id="1" name="Picture"/>
            <a:graphic>
              <a:graphicData uri="http://schemas.openxmlformats.org/drawingml/2006/picture">
                <pic:pic>
                  <pic:nvPicPr>
                    <pic:cNvPr descr="../../results/Unsupervised_Modeling_Figures/good_adend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Agglomerative cluster analysis of 2017 sampling sites.</w:t>
      </w:r>
    </w:p>
    <w:p>
      <w:pPr>
        <w:pStyle w:val="FigureWithCaption"/>
      </w:pPr>
      <w:r>
        <w:drawing>
          <wp:inline>
            <wp:extent cx="5334000" cy="3282461"/>
            <wp:effectExtent b="0" l="0" r="0" t="0"/>
            <wp:docPr descr="Agglomerative cluster analysis of 2018 sampling sites." title="" id="1" name="Picture"/>
            <a:graphic>
              <a:graphicData uri="http://schemas.openxmlformats.org/drawingml/2006/picture">
                <pic:pic>
                  <pic:nvPicPr>
                    <pic:cNvPr descr="../../results/Unsupervised_Modeling_Figures/good_adend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Agglomerative cluster analysis of 2018 sampling sites.</w:t>
      </w:r>
    </w:p>
    <w:p>
      <w:pPr>
        <w:pStyle w:val="FigureWithCaption"/>
      </w:pPr>
      <w:r>
        <w:drawing>
          <wp:inline>
            <wp:extent cx="5334000" cy="3282461"/>
            <wp:effectExtent b="0" l="0" r="0" t="0"/>
            <wp:docPr descr="Agglomerative cluster analysis of 2019 sampling sites." title="" id="1" name="Picture"/>
            <a:graphic>
              <a:graphicData uri="http://schemas.openxmlformats.org/drawingml/2006/picture">
                <pic:pic>
                  <pic:nvPicPr>
                    <pic:cNvPr descr="../../results/Unsupervised_Modeling_Figures/good_adend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Agglomerative cluster analysis of 2019 sampling sites.</w:t>
      </w:r>
    </w:p>
    <w:p>
      <w:pPr>
        <w:pStyle w:val="Heading2"/>
      </w:pPr>
      <w:bookmarkStart w:id="58" w:name="citizen-science-processing-script"/>
      <w:bookmarkEnd w:id="58"/>
      <w:r>
        <w:t xml:space="preserve">Citizen Science Processing Script</w:t>
      </w:r>
    </w:p>
    <w:p>
      <w:pPr>
        <w:pStyle w:val="FirstParagraph"/>
      </w:pPr>
      <w:r>
        <w:t xml:space="preserve">For detailed instructions to install, input data, and run the citizen science water quality processing script please see the complete instructions found within the ReadMe file in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subfolder of the project repository. For a detailed description of coding decisions and output formats please see the embedded commentary within the script titled</w:t>
      </w:r>
      <w:r>
        <w:t xml:space="preserve"> </w:t>
      </w:r>
      <w:r>
        <w:rPr>
          <w:rStyle w:val="VerbatimChar"/>
        </w:rPr>
        <w:t xml:space="preserve">citizen_science_processing_script</w:t>
      </w:r>
      <w:r>
        <w:t xml:space="preserve"> </w:t>
      </w:r>
      <w:r>
        <w:t xml:space="preserve">found in the</w:t>
      </w:r>
      <w:r>
        <w:t xml:space="preserve"> </w:t>
      </w:r>
      <w:r>
        <w:rPr>
          <w:rStyle w:val="VerbatimChar"/>
        </w:rPr>
        <w:t xml:space="preserve">processing_code</w:t>
      </w:r>
      <w:r>
        <w:t xml:space="preserve"> </w:t>
      </w:r>
      <w:r>
        <w:t xml:space="preserve">subfolder in the project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3956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4" Target="media/rId44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48" Target="media/rId48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Materials</dc:title>
  <dc:creator>William Norfolk</dc:creator>
  <dcterms:created xsi:type="dcterms:W3CDTF">2019-12-06T18:20:12Z</dcterms:created>
  <dcterms:modified xsi:type="dcterms:W3CDTF">2019-12-06T18:20:12Z</dcterms:modified>
</cp:coreProperties>
</file>