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Default Extension="sldx" ContentType="application/vnd.openxmlformats-officedocument.presentationml.slide"/>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4BA6" w:rsidRDefault="00754BA6" w:rsidP="00DD52A4">
      <w:pPr>
        <w:jc w:val="right"/>
        <w:rPr>
          <w:sz w:val="20"/>
          <w:szCs w:val="20"/>
        </w:rPr>
      </w:pPr>
      <w:bookmarkStart w:id="0" w:name="_Toc130529457"/>
      <w:r w:rsidRPr="00DD52A4">
        <w:rPr>
          <w:sz w:val="20"/>
          <w:szCs w:val="20"/>
        </w:rPr>
        <w:t>Draft  2010-03-24</w:t>
      </w:r>
    </w:p>
    <w:p w:rsidR="00754BA6" w:rsidRDefault="00754BA6" w:rsidP="00DD52A4">
      <w:pPr>
        <w:jc w:val="right"/>
        <w:rPr>
          <w:sz w:val="20"/>
          <w:szCs w:val="20"/>
        </w:rPr>
      </w:pPr>
    </w:p>
    <w:p w:rsidR="00754BA6" w:rsidRPr="00DD52A4" w:rsidRDefault="00754BA6" w:rsidP="00DD52A4">
      <w:pPr>
        <w:jc w:val="right"/>
        <w:rPr>
          <w:sz w:val="20"/>
          <w:szCs w:val="20"/>
        </w:rPr>
      </w:pPr>
    </w:p>
    <w:p w:rsidR="00754BA6" w:rsidRPr="00DD52A4" w:rsidRDefault="00754BA6" w:rsidP="00DD52A4">
      <w:pPr>
        <w:pStyle w:val="BodyText"/>
        <w:jc w:val="center"/>
        <w:rPr>
          <w:b/>
          <w:sz w:val="36"/>
          <w:szCs w:val="36"/>
        </w:rPr>
      </w:pPr>
      <w:r w:rsidRPr="00DD52A4">
        <w:rPr>
          <w:b/>
          <w:sz w:val="36"/>
          <w:szCs w:val="36"/>
        </w:rPr>
        <w:t>Humanitarian Practice Network Paper on Common Needs Assessments</w:t>
      </w:r>
    </w:p>
    <w:p w:rsidR="00754BA6" w:rsidRDefault="00754BA6" w:rsidP="00943F35">
      <w:pPr>
        <w:pStyle w:val="Heading2"/>
        <w:rPr>
          <w:i w:val="0"/>
          <w:sz w:val="20"/>
          <w:szCs w:val="20"/>
          <w:u w:val="single"/>
        </w:rPr>
      </w:pPr>
      <w:r>
        <w:rPr>
          <w:i w:val="0"/>
          <w:sz w:val="20"/>
          <w:szCs w:val="20"/>
          <w:u w:val="single"/>
        </w:rPr>
        <w:t xml:space="preserve"> </w:t>
      </w:r>
    </w:p>
    <w:p w:rsidR="00754BA6" w:rsidRDefault="00754BA6" w:rsidP="00DD52A4">
      <w:pPr>
        <w:rPr>
          <w:lang w:val="en-GB"/>
        </w:rPr>
      </w:pPr>
    </w:p>
    <w:p w:rsidR="00754BA6" w:rsidRPr="00DD52A4" w:rsidRDefault="00754BA6" w:rsidP="00DD52A4">
      <w:pPr>
        <w:rPr>
          <w:lang w:val="en-GB"/>
        </w:rPr>
      </w:pPr>
    </w:p>
    <w:p w:rsidR="00754BA6" w:rsidRDefault="00754BA6">
      <w:pPr>
        <w:pStyle w:val="TOCHeading"/>
      </w:pPr>
      <w:r>
        <w:t>Contents</w:t>
      </w:r>
    </w:p>
    <w:p w:rsidR="00754BA6" w:rsidRPr="00DD52A4" w:rsidRDefault="00754BA6">
      <w:pPr>
        <w:pStyle w:val="TOC1"/>
        <w:tabs>
          <w:tab w:val="right" w:leader="dot" w:pos="7820"/>
        </w:tabs>
        <w:rPr>
          <w:b w:val="0"/>
          <w:noProof/>
          <w:sz w:val="28"/>
          <w:szCs w:val="28"/>
        </w:rPr>
      </w:pPr>
      <w:r>
        <w:fldChar w:fldCharType="begin"/>
      </w:r>
      <w:r>
        <w:instrText xml:space="preserve"> TOC \o "1-3" \h \z \u </w:instrText>
      </w:r>
      <w:r>
        <w:fldChar w:fldCharType="separate"/>
      </w:r>
      <w:hyperlink w:anchor="_Toc257211437" w:history="1">
        <w:r w:rsidRPr="00DD52A4">
          <w:rPr>
            <w:rStyle w:val="Hyperlink"/>
            <w:b w:val="0"/>
            <w:noProof/>
            <w:sz w:val="28"/>
            <w:szCs w:val="28"/>
          </w:rPr>
          <w:t>Introduction</w:t>
        </w:r>
        <w:r w:rsidRPr="00DD52A4">
          <w:rPr>
            <w:b w:val="0"/>
            <w:noProof/>
            <w:webHidden/>
            <w:sz w:val="28"/>
            <w:szCs w:val="28"/>
          </w:rPr>
          <w:tab/>
        </w:r>
        <w:r w:rsidRPr="00DD52A4">
          <w:rPr>
            <w:b w:val="0"/>
            <w:noProof/>
            <w:webHidden/>
            <w:sz w:val="28"/>
            <w:szCs w:val="28"/>
          </w:rPr>
          <w:fldChar w:fldCharType="begin"/>
        </w:r>
        <w:r w:rsidRPr="00DD52A4">
          <w:rPr>
            <w:b w:val="0"/>
            <w:noProof/>
            <w:webHidden/>
            <w:sz w:val="28"/>
            <w:szCs w:val="28"/>
          </w:rPr>
          <w:instrText xml:space="preserve"> PAGEREF _Toc257211437 \h </w:instrText>
        </w:r>
        <w:r w:rsidRPr="00DD52A4">
          <w:rPr>
            <w:b w:val="0"/>
            <w:noProof/>
            <w:webHidden/>
            <w:sz w:val="28"/>
            <w:szCs w:val="28"/>
          </w:rPr>
        </w:r>
        <w:r w:rsidRPr="00DD52A4">
          <w:rPr>
            <w:b w:val="0"/>
            <w:noProof/>
            <w:webHidden/>
            <w:sz w:val="28"/>
            <w:szCs w:val="28"/>
          </w:rPr>
          <w:fldChar w:fldCharType="separate"/>
        </w:r>
        <w:r w:rsidRPr="00DD52A4">
          <w:rPr>
            <w:b w:val="0"/>
            <w:noProof/>
            <w:webHidden/>
            <w:sz w:val="28"/>
            <w:szCs w:val="28"/>
          </w:rPr>
          <w:t>3</w:t>
        </w:r>
        <w:r w:rsidRPr="00DD52A4">
          <w:rPr>
            <w:b w:val="0"/>
            <w:noProof/>
            <w:webHidden/>
            <w:sz w:val="28"/>
            <w:szCs w:val="28"/>
          </w:rPr>
          <w:fldChar w:fldCharType="end"/>
        </w:r>
      </w:hyperlink>
    </w:p>
    <w:p w:rsidR="00754BA6" w:rsidRPr="00DD52A4" w:rsidRDefault="00754BA6">
      <w:pPr>
        <w:pStyle w:val="TOC1"/>
        <w:tabs>
          <w:tab w:val="right" w:leader="dot" w:pos="7820"/>
        </w:tabs>
        <w:rPr>
          <w:b w:val="0"/>
          <w:noProof/>
          <w:sz w:val="28"/>
          <w:szCs w:val="28"/>
        </w:rPr>
      </w:pPr>
      <w:hyperlink w:anchor="_Toc257211438" w:history="1">
        <w:r w:rsidRPr="00DD52A4">
          <w:rPr>
            <w:rStyle w:val="Hyperlink"/>
            <w:b w:val="0"/>
            <w:noProof/>
            <w:sz w:val="28"/>
            <w:szCs w:val="28"/>
          </w:rPr>
          <w:t>Need for Common Needs Assessments</w:t>
        </w:r>
        <w:r w:rsidRPr="00DD52A4">
          <w:rPr>
            <w:b w:val="0"/>
            <w:noProof/>
            <w:webHidden/>
            <w:sz w:val="28"/>
            <w:szCs w:val="28"/>
          </w:rPr>
          <w:tab/>
        </w:r>
        <w:r w:rsidRPr="00DD52A4">
          <w:rPr>
            <w:b w:val="0"/>
            <w:noProof/>
            <w:webHidden/>
            <w:sz w:val="28"/>
            <w:szCs w:val="28"/>
          </w:rPr>
          <w:fldChar w:fldCharType="begin"/>
        </w:r>
        <w:r w:rsidRPr="00DD52A4">
          <w:rPr>
            <w:b w:val="0"/>
            <w:noProof/>
            <w:webHidden/>
            <w:sz w:val="28"/>
            <w:szCs w:val="28"/>
          </w:rPr>
          <w:instrText xml:space="preserve"> PAGEREF _Toc257211438 \h </w:instrText>
        </w:r>
        <w:r w:rsidRPr="00DD52A4">
          <w:rPr>
            <w:b w:val="0"/>
            <w:noProof/>
            <w:webHidden/>
            <w:sz w:val="28"/>
            <w:szCs w:val="28"/>
          </w:rPr>
        </w:r>
        <w:r w:rsidRPr="00DD52A4">
          <w:rPr>
            <w:b w:val="0"/>
            <w:noProof/>
            <w:webHidden/>
            <w:sz w:val="28"/>
            <w:szCs w:val="28"/>
          </w:rPr>
          <w:fldChar w:fldCharType="separate"/>
        </w:r>
        <w:r w:rsidRPr="00DD52A4">
          <w:rPr>
            <w:b w:val="0"/>
            <w:noProof/>
            <w:webHidden/>
            <w:sz w:val="28"/>
            <w:szCs w:val="28"/>
          </w:rPr>
          <w:t>5</w:t>
        </w:r>
        <w:r w:rsidRPr="00DD52A4">
          <w:rPr>
            <w:b w:val="0"/>
            <w:noProof/>
            <w:webHidden/>
            <w:sz w:val="28"/>
            <w:szCs w:val="28"/>
          </w:rPr>
          <w:fldChar w:fldCharType="end"/>
        </w:r>
      </w:hyperlink>
    </w:p>
    <w:p w:rsidR="00754BA6" w:rsidRPr="00DD52A4" w:rsidRDefault="00754BA6">
      <w:pPr>
        <w:pStyle w:val="TOC2"/>
        <w:tabs>
          <w:tab w:val="right" w:leader="dot" w:pos="7820"/>
        </w:tabs>
        <w:rPr>
          <w:b w:val="0"/>
          <w:noProof/>
          <w:sz w:val="28"/>
          <w:szCs w:val="28"/>
        </w:rPr>
      </w:pPr>
      <w:hyperlink w:anchor="_Toc257211439" w:history="1">
        <w:r w:rsidRPr="00DD52A4">
          <w:rPr>
            <w:rStyle w:val="Hyperlink"/>
            <w:b w:val="0"/>
            <w:noProof/>
            <w:sz w:val="28"/>
            <w:szCs w:val="28"/>
          </w:rPr>
          <w:t>1.  A Common Needs Assessment is.....</w:t>
        </w:r>
        <w:r w:rsidRPr="00DD52A4">
          <w:rPr>
            <w:b w:val="0"/>
            <w:noProof/>
            <w:webHidden/>
            <w:sz w:val="28"/>
            <w:szCs w:val="28"/>
          </w:rPr>
          <w:tab/>
        </w:r>
        <w:r w:rsidRPr="00DD52A4">
          <w:rPr>
            <w:b w:val="0"/>
            <w:noProof/>
            <w:webHidden/>
            <w:sz w:val="28"/>
            <w:szCs w:val="28"/>
          </w:rPr>
          <w:fldChar w:fldCharType="begin"/>
        </w:r>
        <w:r w:rsidRPr="00DD52A4">
          <w:rPr>
            <w:b w:val="0"/>
            <w:noProof/>
            <w:webHidden/>
            <w:sz w:val="28"/>
            <w:szCs w:val="28"/>
          </w:rPr>
          <w:instrText xml:space="preserve"> PAGEREF _Toc257211439 \h </w:instrText>
        </w:r>
        <w:r w:rsidRPr="00DD52A4">
          <w:rPr>
            <w:b w:val="0"/>
            <w:noProof/>
            <w:webHidden/>
            <w:sz w:val="28"/>
            <w:szCs w:val="28"/>
          </w:rPr>
        </w:r>
        <w:r w:rsidRPr="00DD52A4">
          <w:rPr>
            <w:b w:val="0"/>
            <w:noProof/>
            <w:webHidden/>
            <w:sz w:val="28"/>
            <w:szCs w:val="28"/>
          </w:rPr>
          <w:fldChar w:fldCharType="separate"/>
        </w:r>
        <w:r w:rsidRPr="00DD52A4">
          <w:rPr>
            <w:b w:val="0"/>
            <w:noProof/>
            <w:webHidden/>
            <w:sz w:val="28"/>
            <w:szCs w:val="28"/>
          </w:rPr>
          <w:t>5</w:t>
        </w:r>
        <w:r w:rsidRPr="00DD52A4">
          <w:rPr>
            <w:b w:val="0"/>
            <w:noProof/>
            <w:webHidden/>
            <w:sz w:val="28"/>
            <w:szCs w:val="28"/>
          </w:rPr>
          <w:fldChar w:fldCharType="end"/>
        </w:r>
      </w:hyperlink>
    </w:p>
    <w:p w:rsidR="00754BA6" w:rsidRPr="00DD52A4" w:rsidRDefault="00754BA6">
      <w:pPr>
        <w:pStyle w:val="TOC2"/>
        <w:tabs>
          <w:tab w:val="right" w:leader="dot" w:pos="7820"/>
        </w:tabs>
        <w:rPr>
          <w:b w:val="0"/>
          <w:noProof/>
          <w:sz w:val="28"/>
          <w:szCs w:val="28"/>
        </w:rPr>
      </w:pPr>
      <w:hyperlink w:anchor="_Toc257211440" w:history="1">
        <w:r w:rsidRPr="00DD52A4">
          <w:rPr>
            <w:rStyle w:val="Hyperlink"/>
            <w:b w:val="0"/>
            <w:noProof/>
            <w:sz w:val="28"/>
            <w:szCs w:val="28"/>
          </w:rPr>
          <w:t>2. What Does a Common Needs Assessments Do?</w:t>
        </w:r>
        <w:r w:rsidRPr="00DD52A4">
          <w:rPr>
            <w:b w:val="0"/>
            <w:noProof/>
            <w:webHidden/>
            <w:sz w:val="28"/>
            <w:szCs w:val="28"/>
          </w:rPr>
          <w:tab/>
        </w:r>
        <w:r w:rsidRPr="00DD52A4">
          <w:rPr>
            <w:b w:val="0"/>
            <w:noProof/>
            <w:webHidden/>
            <w:sz w:val="28"/>
            <w:szCs w:val="28"/>
          </w:rPr>
          <w:fldChar w:fldCharType="begin"/>
        </w:r>
        <w:r w:rsidRPr="00DD52A4">
          <w:rPr>
            <w:b w:val="0"/>
            <w:noProof/>
            <w:webHidden/>
            <w:sz w:val="28"/>
            <w:szCs w:val="28"/>
          </w:rPr>
          <w:instrText xml:space="preserve"> PAGEREF _Toc257211440 \h </w:instrText>
        </w:r>
        <w:r w:rsidRPr="00DD52A4">
          <w:rPr>
            <w:b w:val="0"/>
            <w:noProof/>
            <w:webHidden/>
            <w:sz w:val="28"/>
            <w:szCs w:val="28"/>
          </w:rPr>
        </w:r>
        <w:r w:rsidRPr="00DD52A4">
          <w:rPr>
            <w:b w:val="0"/>
            <w:noProof/>
            <w:webHidden/>
            <w:sz w:val="28"/>
            <w:szCs w:val="28"/>
          </w:rPr>
          <w:fldChar w:fldCharType="separate"/>
        </w:r>
        <w:r w:rsidRPr="00DD52A4">
          <w:rPr>
            <w:b w:val="0"/>
            <w:noProof/>
            <w:webHidden/>
            <w:sz w:val="28"/>
            <w:szCs w:val="28"/>
          </w:rPr>
          <w:t>6</w:t>
        </w:r>
        <w:r w:rsidRPr="00DD52A4">
          <w:rPr>
            <w:b w:val="0"/>
            <w:noProof/>
            <w:webHidden/>
            <w:sz w:val="28"/>
            <w:szCs w:val="28"/>
          </w:rPr>
          <w:fldChar w:fldCharType="end"/>
        </w:r>
      </w:hyperlink>
    </w:p>
    <w:p w:rsidR="00754BA6" w:rsidRPr="00DD52A4" w:rsidRDefault="00754BA6">
      <w:pPr>
        <w:pStyle w:val="TOC1"/>
        <w:tabs>
          <w:tab w:val="right" w:leader="dot" w:pos="7820"/>
        </w:tabs>
        <w:rPr>
          <w:b w:val="0"/>
          <w:noProof/>
          <w:sz w:val="28"/>
          <w:szCs w:val="28"/>
        </w:rPr>
      </w:pPr>
      <w:hyperlink w:anchor="_Toc257211462" w:history="1">
        <w:r w:rsidRPr="00DD52A4">
          <w:rPr>
            <w:rStyle w:val="Hyperlink"/>
            <w:b w:val="0"/>
            <w:noProof/>
            <w:sz w:val="28"/>
            <w:szCs w:val="28"/>
          </w:rPr>
          <w:t>Carrying Out a Common Needs Assessment</w:t>
        </w:r>
        <w:r w:rsidRPr="00DD52A4">
          <w:rPr>
            <w:b w:val="0"/>
            <w:noProof/>
            <w:webHidden/>
            <w:sz w:val="28"/>
            <w:szCs w:val="28"/>
          </w:rPr>
          <w:tab/>
        </w:r>
        <w:r w:rsidRPr="00DD52A4">
          <w:rPr>
            <w:b w:val="0"/>
            <w:noProof/>
            <w:webHidden/>
            <w:sz w:val="28"/>
            <w:szCs w:val="28"/>
          </w:rPr>
          <w:fldChar w:fldCharType="begin"/>
        </w:r>
        <w:r w:rsidRPr="00DD52A4">
          <w:rPr>
            <w:b w:val="0"/>
            <w:noProof/>
            <w:webHidden/>
            <w:sz w:val="28"/>
            <w:szCs w:val="28"/>
          </w:rPr>
          <w:instrText xml:space="preserve"> PAGEREF _Toc257211462 \h </w:instrText>
        </w:r>
        <w:r w:rsidRPr="00DD52A4">
          <w:rPr>
            <w:b w:val="0"/>
            <w:noProof/>
            <w:webHidden/>
            <w:sz w:val="28"/>
            <w:szCs w:val="28"/>
          </w:rPr>
        </w:r>
        <w:r w:rsidRPr="00DD52A4">
          <w:rPr>
            <w:b w:val="0"/>
            <w:noProof/>
            <w:webHidden/>
            <w:sz w:val="28"/>
            <w:szCs w:val="28"/>
          </w:rPr>
          <w:fldChar w:fldCharType="separate"/>
        </w:r>
        <w:r w:rsidRPr="00DD52A4">
          <w:rPr>
            <w:b w:val="0"/>
            <w:noProof/>
            <w:webHidden/>
            <w:sz w:val="28"/>
            <w:szCs w:val="28"/>
          </w:rPr>
          <w:t>10</w:t>
        </w:r>
        <w:r w:rsidRPr="00DD52A4">
          <w:rPr>
            <w:b w:val="0"/>
            <w:noProof/>
            <w:webHidden/>
            <w:sz w:val="28"/>
            <w:szCs w:val="28"/>
          </w:rPr>
          <w:fldChar w:fldCharType="end"/>
        </w:r>
      </w:hyperlink>
    </w:p>
    <w:p w:rsidR="00754BA6" w:rsidRPr="00DD52A4" w:rsidRDefault="00754BA6">
      <w:pPr>
        <w:pStyle w:val="TOC2"/>
        <w:tabs>
          <w:tab w:val="right" w:leader="dot" w:pos="7820"/>
        </w:tabs>
        <w:rPr>
          <w:b w:val="0"/>
          <w:noProof/>
          <w:sz w:val="28"/>
          <w:szCs w:val="28"/>
        </w:rPr>
      </w:pPr>
      <w:hyperlink w:anchor="_Toc257211463" w:history="1">
        <w:r w:rsidRPr="00DD52A4">
          <w:rPr>
            <w:rStyle w:val="Hyperlink"/>
            <w:b w:val="0"/>
            <w:noProof/>
            <w:sz w:val="28"/>
            <w:szCs w:val="28"/>
          </w:rPr>
          <w:t>1.  Establishing Management and Coordination</w:t>
        </w:r>
        <w:r w:rsidRPr="00DD52A4">
          <w:rPr>
            <w:b w:val="0"/>
            <w:noProof/>
            <w:webHidden/>
            <w:sz w:val="28"/>
            <w:szCs w:val="28"/>
          </w:rPr>
          <w:tab/>
        </w:r>
        <w:r w:rsidRPr="00DD52A4">
          <w:rPr>
            <w:b w:val="0"/>
            <w:noProof/>
            <w:webHidden/>
            <w:sz w:val="28"/>
            <w:szCs w:val="28"/>
          </w:rPr>
          <w:fldChar w:fldCharType="begin"/>
        </w:r>
        <w:r w:rsidRPr="00DD52A4">
          <w:rPr>
            <w:b w:val="0"/>
            <w:noProof/>
            <w:webHidden/>
            <w:sz w:val="28"/>
            <w:szCs w:val="28"/>
          </w:rPr>
          <w:instrText xml:space="preserve"> PAGEREF _Toc257211463 \h </w:instrText>
        </w:r>
        <w:r w:rsidRPr="00DD52A4">
          <w:rPr>
            <w:b w:val="0"/>
            <w:noProof/>
            <w:webHidden/>
            <w:sz w:val="28"/>
            <w:szCs w:val="28"/>
          </w:rPr>
        </w:r>
        <w:r w:rsidRPr="00DD52A4">
          <w:rPr>
            <w:b w:val="0"/>
            <w:noProof/>
            <w:webHidden/>
            <w:sz w:val="28"/>
            <w:szCs w:val="28"/>
          </w:rPr>
          <w:fldChar w:fldCharType="separate"/>
        </w:r>
        <w:r w:rsidRPr="00DD52A4">
          <w:rPr>
            <w:b w:val="0"/>
            <w:noProof/>
            <w:webHidden/>
            <w:sz w:val="28"/>
            <w:szCs w:val="28"/>
          </w:rPr>
          <w:t>10</w:t>
        </w:r>
        <w:r w:rsidRPr="00DD52A4">
          <w:rPr>
            <w:b w:val="0"/>
            <w:noProof/>
            <w:webHidden/>
            <w:sz w:val="28"/>
            <w:szCs w:val="28"/>
          </w:rPr>
          <w:fldChar w:fldCharType="end"/>
        </w:r>
      </w:hyperlink>
    </w:p>
    <w:p w:rsidR="00754BA6" w:rsidRPr="00DD52A4" w:rsidRDefault="00754BA6">
      <w:pPr>
        <w:pStyle w:val="TOC2"/>
        <w:tabs>
          <w:tab w:val="right" w:leader="dot" w:pos="7820"/>
        </w:tabs>
        <w:rPr>
          <w:b w:val="0"/>
          <w:noProof/>
          <w:sz w:val="28"/>
          <w:szCs w:val="28"/>
        </w:rPr>
      </w:pPr>
      <w:hyperlink w:anchor="_Toc257211464" w:history="1">
        <w:r w:rsidRPr="00DD52A4">
          <w:rPr>
            <w:rStyle w:val="Hyperlink"/>
            <w:b w:val="0"/>
            <w:noProof/>
            <w:sz w:val="28"/>
            <w:szCs w:val="28"/>
          </w:rPr>
          <w:t>2.  Selecting Indicators</w:t>
        </w:r>
        <w:r w:rsidRPr="00DD52A4">
          <w:rPr>
            <w:b w:val="0"/>
            <w:noProof/>
            <w:webHidden/>
            <w:sz w:val="28"/>
            <w:szCs w:val="28"/>
          </w:rPr>
          <w:tab/>
        </w:r>
        <w:r w:rsidRPr="00DD52A4">
          <w:rPr>
            <w:b w:val="0"/>
            <w:noProof/>
            <w:webHidden/>
            <w:sz w:val="28"/>
            <w:szCs w:val="28"/>
          </w:rPr>
          <w:fldChar w:fldCharType="begin"/>
        </w:r>
        <w:r w:rsidRPr="00DD52A4">
          <w:rPr>
            <w:b w:val="0"/>
            <w:noProof/>
            <w:webHidden/>
            <w:sz w:val="28"/>
            <w:szCs w:val="28"/>
          </w:rPr>
          <w:instrText xml:space="preserve"> PAGEREF _Toc257211464 \h </w:instrText>
        </w:r>
        <w:r w:rsidRPr="00DD52A4">
          <w:rPr>
            <w:b w:val="0"/>
            <w:noProof/>
            <w:webHidden/>
            <w:sz w:val="28"/>
            <w:szCs w:val="28"/>
          </w:rPr>
        </w:r>
        <w:r w:rsidRPr="00DD52A4">
          <w:rPr>
            <w:b w:val="0"/>
            <w:noProof/>
            <w:webHidden/>
            <w:sz w:val="28"/>
            <w:szCs w:val="28"/>
          </w:rPr>
          <w:fldChar w:fldCharType="separate"/>
        </w:r>
        <w:r w:rsidRPr="00DD52A4">
          <w:rPr>
            <w:b w:val="0"/>
            <w:noProof/>
            <w:webHidden/>
            <w:sz w:val="28"/>
            <w:szCs w:val="28"/>
          </w:rPr>
          <w:t>12</w:t>
        </w:r>
        <w:r w:rsidRPr="00DD52A4">
          <w:rPr>
            <w:b w:val="0"/>
            <w:noProof/>
            <w:webHidden/>
            <w:sz w:val="28"/>
            <w:szCs w:val="28"/>
          </w:rPr>
          <w:fldChar w:fldCharType="end"/>
        </w:r>
      </w:hyperlink>
    </w:p>
    <w:p w:rsidR="00754BA6" w:rsidRPr="00DD52A4" w:rsidRDefault="00754BA6">
      <w:pPr>
        <w:pStyle w:val="TOC2"/>
        <w:tabs>
          <w:tab w:val="right" w:leader="dot" w:pos="7820"/>
        </w:tabs>
        <w:rPr>
          <w:b w:val="0"/>
          <w:noProof/>
          <w:sz w:val="28"/>
          <w:szCs w:val="28"/>
        </w:rPr>
      </w:pPr>
      <w:hyperlink w:anchor="_Toc257211465" w:history="1">
        <w:r w:rsidRPr="00DD52A4">
          <w:rPr>
            <w:rStyle w:val="Hyperlink"/>
            <w:b w:val="0"/>
            <w:noProof/>
            <w:sz w:val="28"/>
            <w:szCs w:val="28"/>
          </w:rPr>
          <w:t>What to Do, What to Watch Out For</w:t>
        </w:r>
        <w:r w:rsidRPr="00DD52A4">
          <w:rPr>
            <w:b w:val="0"/>
            <w:noProof/>
            <w:webHidden/>
            <w:sz w:val="28"/>
            <w:szCs w:val="28"/>
          </w:rPr>
          <w:tab/>
        </w:r>
        <w:r w:rsidRPr="00DD52A4">
          <w:rPr>
            <w:b w:val="0"/>
            <w:noProof/>
            <w:webHidden/>
            <w:sz w:val="28"/>
            <w:szCs w:val="28"/>
          </w:rPr>
          <w:fldChar w:fldCharType="begin"/>
        </w:r>
        <w:r w:rsidRPr="00DD52A4">
          <w:rPr>
            <w:b w:val="0"/>
            <w:noProof/>
            <w:webHidden/>
            <w:sz w:val="28"/>
            <w:szCs w:val="28"/>
          </w:rPr>
          <w:instrText xml:space="preserve"> PAGEREF _Toc257211465 \h </w:instrText>
        </w:r>
        <w:r w:rsidRPr="00DD52A4">
          <w:rPr>
            <w:b w:val="0"/>
            <w:noProof/>
            <w:webHidden/>
            <w:sz w:val="28"/>
            <w:szCs w:val="28"/>
          </w:rPr>
        </w:r>
        <w:r w:rsidRPr="00DD52A4">
          <w:rPr>
            <w:b w:val="0"/>
            <w:noProof/>
            <w:webHidden/>
            <w:sz w:val="28"/>
            <w:szCs w:val="28"/>
          </w:rPr>
          <w:fldChar w:fldCharType="separate"/>
        </w:r>
        <w:r w:rsidRPr="00DD52A4">
          <w:rPr>
            <w:b w:val="0"/>
            <w:noProof/>
            <w:webHidden/>
            <w:sz w:val="28"/>
            <w:szCs w:val="28"/>
          </w:rPr>
          <w:t>14</w:t>
        </w:r>
        <w:r w:rsidRPr="00DD52A4">
          <w:rPr>
            <w:b w:val="0"/>
            <w:noProof/>
            <w:webHidden/>
            <w:sz w:val="28"/>
            <w:szCs w:val="28"/>
          </w:rPr>
          <w:fldChar w:fldCharType="end"/>
        </w:r>
      </w:hyperlink>
    </w:p>
    <w:p w:rsidR="00754BA6" w:rsidRPr="00DD52A4" w:rsidRDefault="00754BA6">
      <w:pPr>
        <w:pStyle w:val="TOC2"/>
        <w:tabs>
          <w:tab w:val="right" w:leader="dot" w:pos="7820"/>
        </w:tabs>
        <w:rPr>
          <w:b w:val="0"/>
          <w:noProof/>
          <w:sz w:val="28"/>
          <w:szCs w:val="28"/>
        </w:rPr>
      </w:pPr>
      <w:hyperlink w:anchor="_Toc257211466" w:history="1">
        <w:r w:rsidRPr="00DD52A4">
          <w:rPr>
            <w:rStyle w:val="Hyperlink"/>
            <w:b w:val="0"/>
            <w:noProof/>
            <w:sz w:val="28"/>
            <w:szCs w:val="28"/>
          </w:rPr>
          <w:t>3.  Selecting the Assessment Tool</w:t>
        </w:r>
        <w:r w:rsidRPr="00DD52A4">
          <w:rPr>
            <w:b w:val="0"/>
            <w:noProof/>
            <w:webHidden/>
            <w:sz w:val="28"/>
            <w:szCs w:val="28"/>
          </w:rPr>
          <w:tab/>
        </w:r>
        <w:r w:rsidRPr="00DD52A4">
          <w:rPr>
            <w:b w:val="0"/>
            <w:noProof/>
            <w:webHidden/>
            <w:sz w:val="28"/>
            <w:szCs w:val="28"/>
          </w:rPr>
          <w:fldChar w:fldCharType="begin"/>
        </w:r>
        <w:r w:rsidRPr="00DD52A4">
          <w:rPr>
            <w:b w:val="0"/>
            <w:noProof/>
            <w:webHidden/>
            <w:sz w:val="28"/>
            <w:szCs w:val="28"/>
          </w:rPr>
          <w:instrText xml:space="preserve"> PAGEREF _Toc257211466 \h </w:instrText>
        </w:r>
        <w:r w:rsidRPr="00DD52A4">
          <w:rPr>
            <w:b w:val="0"/>
            <w:noProof/>
            <w:webHidden/>
            <w:sz w:val="28"/>
            <w:szCs w:val="28"/>
          </w:rPr>
        </w:r>
        <w:r w:rsidRPr="00DD52A4">
          <w:rPr>
            <w:b w:val="0"/>
            <w:noProof/>
            <w:webHidden/>
            <w:sz w:val="28"/>
            <w:szCs w:val="28"/>
          </w:rPr>
          <w:fldChar w:fldCharType="separate"/>
        </w:r>
        <w:r w:rsidRPr="00DD52A4">
          <w:rPr>
            <w:b w:val="0"/>
            <w:noProof/>
            <w:webHidden/>
            <w:sz w:val="28"/>
            <w:szCs w:val="28"/>
          </w:rPr>
          <w:t>15</w:t>
        </w:r>
        <w:r w:rsidRPr="00DD52A4">
          <w:rPr>
            <w:b w:val="0"/>
            <w:noProof/>
            <w:webHidden/>
            <w:sz w:val="28"/>
            <w:szCs w:val="28"/>
          </w:rPr>
          <w:fldChar w:fldCharType="end"/>
        </w:r>
      </w:hyperlink>
    </w:p>
    <w:p w:rsidR="00754BA6" w:rsidRPr="00DD52A4" w:rsidRDefault="00754BA6">
      <w:pPr>
        <w:pStyle w:val="TOC2"/>
        <w:tabs>
          <w:tab w:val="right" w:leader="dot" w:pos="7820"/>
        </w:tabs>
        <w:rPr>
          <w:b w:val="0"/>
          <w:noProof/>
          <w:sz w:val="28"/>
          <w:szCs w:val="28"/>
        </w:rPr>
      </w:pPr>
      <w:hyperlink w:anchor="_Toc257211467" w:history="1">
        <w:r w:rsidRPr="00DD52A4">
          <w:rPr>
            <w:rStyle w:val="Hyperlink"/>
            <w:b w:val="0"/>
            <w:noProof/>
            <w:sz w:val="28"/>
            <w:szCs w:val="28"/>
          </w:rPr>
          <w:t>4.  Secondary Data and Context Analysis</w:t>
        </w:r>
        <w:r w:rsidRPr="00DD52A4">
          <w:rPr>
            <w:b w:val="0"/>
            <w:noProof/>
            <w:webHidden/>
            <w:sz w:val="28"/>
            <w:szCs w:val="28"/>
          </w:rPr>
          <w:tab/>
        </w:r>
        <w:r w:rsidRPr="00DD52A4">
          <w:rPr>
            <w:b w:val="0"/>
            <w:noProof/>
            <w:webHidden/>
            <w:sz w:val="28"/>
            <w:szCs w:val="28"/>
          </w:rPr>
          <w:fldChar w:fldCharType="begin"/>
        </w:r>
        <w:r w:rsidRPr="00DD52A4">
          <w:rPr>
            <w:b w:val="0"/>
            <w:noProof/>
            <w:webHidden/>
            <w:sz w:val="28"/>
            <w:szCs w:val="28"/>
          </w:rPr>
          <w:instrText xml:space="preserve"> PAGEREF _Toc257211467 \h </w:instrText>
        </w:r>
        <w:r w:rsidRPr="00DD52A4">
          <w:rPr>
            <w:b w:val="0"/>
            <w:noProof/>
            <w:webHidden/>
            <w:sz w:val="28"/>
            <w:szCs w:val="28"/>
          </w:rPr>
        </w:r>
        <w:r w:rsidRPr="00DD52A4">
          <w:rPr>
            <w:b w:val="0"/>
            <w:noProof/>
            <w:webHidden/>
            <w:sz w:val="28"/>
            <w:szCs w:val="28"/>
          </w:rPr>
          <w:fldChar w:fldCharType="separate"/>
        </w:r>
        <w:r w:rsidRPr="00DD52A4">
          <w:rPr>
            <w:b w:val="0"/>
            <w:noProof/>
            <w:webHidden/>
            <w:sz w:val="28"/>
            <w:szCs w:val="28"/>
          </w:rPr>
          <w:t>21</w:t>
        </w:r>
        <w:r w:rsidRPr="00DD52A4">
          <w:rPr>
            <w:b w:val="0"/>
            <w:noProof/>
            <w:webHidden/>
            <w:sz w:val="28"/>
            <w:szCs w:val="28"/>
          </w:rPr>
          <w:fldChar w:fldCharType="end"/>
        </w:r>
      </w:hyperlink>
    </w:p>
    <w:p w:rsidR="00754BA6" w:rsidRPr="00DD52A4" w:rsidRDefault="00754BA6">
      <w:pPr>
        <w:pStyle w:val="TOC2"/>
        <w:tabs>
          <w:tab w:val="right" w:leader="dot" w:pos="7820"/>
        </w:tabs>
        <w:rPr>
          <w:b w:val="0"/>
          <w:noProof/>
          <w:sz w:val="28"/>
          <w:szCs w:val="28"/>
        </w:rPr>
      </w:pPr>
      <w:hyperlink w:anchor="_Toc257211468" w:history="1">
        <w:r w:rsidRPr="00DD52A4">
          <w:rPr>
            <w:rStyle w:val="Hyperlink"/>
            <w:b w:val="0"/>
            <w:noProof/>
            <w:sz w:val="28"/>
            <w:szCs w:val="28"/>
          </w:rPr>
          <w:t>5.  Sampling and Site Selection</w:t>
        </w:r>
        <w:r w:rsidRPr="00DD52A4">
          <w:rPr>
            <w:b w:val="0"/>
            <w:noProof/>
            <w:webHidden/>
            <w:sz w:val="28"/>
            <w:szCs w:val="28"/>
          </w:rPr>
          <w:tab/>
        </w:r>
        <w:r w:rsidRPr="00DD52A4">
          <w:rPr>
            <w:b w:val="0"/>
            <w:noProof/>
            <w:webHidden/>
            <w:sz w:val="28"/>
            <w:szCs w:val="28"/>
          </w:rPr>
          <w:fldChar w:fldCharType="begin"/>
        </w:r>
        <w:r w:rsidRPr="00DD52A4">
          <w:rPr>
            <w:b w:val="0"/>
            <w:noProof/>
            <w:webHidden/>
            <w:sz w:val="28"/>
            <w:szCs w:val="28"/>
          </w:rPr>
          <w:instrText xml:space="preserve"> PAGEREF _Toc257211468 \h </w:instrText>
        </w:r>
        <w:r w:rsidRPr="00DD52A4">
          <w:rPr>
            <w:b w:val="0"/>
            <w:noProof/>
            <w:webHidden/>
            <w:sz w:val="28"/>
            <w:szCs w:val="28"/>
          </w:rPr>
        </w:r>
        <w:r w:rsidRPr="00DD52A4">
          <w:rPr>
            <w:b w:val="0"/>
            <w:noProof/>
            <w:webHidden/>
            <w:sz w:val="28"/>
            <w:szCs w:val="28"/>
          </w:rPr>
          <w:fldChar w:fldCharType="separate"/>
        </w:r>
        <w:r w:rsidRPr="00DD52A4">
          <w:rPr>
            <w:b w:val="0"/>
            <w:noProof/>
            <w:webHidden/>
            <w:sz w:val="28"/>
            <w:szCs w:val="28"/>
          </w:rPr>
          <w:t>21</w:t>
        </w:r>
        <w:r w:rsidRPr="00DD52A4">
          <w:rPr>
            <w:b w:val="0"/>
            <w:noProof/>
            <w:webHidden/>
            <w:sz w:val="28"/>
            <w:szCs w:val="28"/>
          </w:rPr>
          <w:fldChar w:fldCharType="end"/>
        </w:r>
      </w:hyperlink>
    </w:p>
    <w:p w:rsidR="00754BA6" w:rsidRPr="00DD52A4" w:rsidRDefault="00754BA6">
      <w:pPr>
        <w:pStyle w:val="TOC2"/>
        <w:tabs>
          <w:tab w:val="right" w:leader="dot" w:pos="7820"/>
        </w:tabs>
        <w:rPr>
          <w:b w:val="0"/>
          <w:noProof/>
          <w:sz w:val="28"/>
          <w:szCs w:val="28"/>
        </w:rPr>
      </w:pPr>
      <w:hyperlink w:anchor="_Toc257211469" w:history="1">
        <w:r w:rsidRPr="00DD52A4">
          <w:rPr>
            <w:rStyle w:val="Hyperlink"/>
            <w:b w:val="0"/>
            <w:noProof/>
            <w:sz w:val="28"/>
            <w:szCs w:val="28"/>
          </w:rPr>
          <w:t>6.  Planning and Coordinating Fieldwork</w:t>
        </w:r>
        <w:r w:rsidRPr="00DD52A4">
          <w:rPr>
            <w:b w:val="0"/>
            <w:noProof/>
            <w:webHidden/>
            <w:sz w:val="28"/>
            <w:szCs w:val="28"/>
          </w:rPr>
          <w:tab/>
        </w:r>
        <w:r w:rsidRPr="00DD52A4">
          <w:rPr>
            <w:b w:val="0"/>
            <w:noProof/>
            <w:webHidden/>
            <w:sz w:val="28"/>
            <w:szCs w:val="28"/>
          </w:rPr>
          <w:fldChar w:fldCharType="begin"/>
        </w:r>
        <w:r w:rsidRPr="00DD52A4">
          <w:rPr>
            <w:b w:val="0"/>
            <w:noProof/>
            <w:webHidden/>
            <w:sz w:val="28"/>
            <w:szCs w:val="28"/>
          </w:rPr>
          <w:instrText xml:space="preserve"> PAGEREF _Toc257211469 \h </w:instrText>
        </w:r>
        <w:r w:rsidRPr="00DD52A4">
          <w:rPr>
            <w:b w:val="0"/>
            <w:noProof/>
            <w:webHidden/>
            <w:sz w:val="28"/>
            <w:szCs w:val="28"/>
          </w:rPr>
        </w:r>
        <w:r w:rsidRPr="00DD52A4">
          <w:rPr>
            <w:b w:val="0"/>
            <w:noProof/>
            <w:webHidden/>
            <w:sz w:val="28"/>
            <w:szCs w:val="28"/>
          </w:rPr>
          <w:fldChar w:fldCharType="separate"/>
        </w:r>
        <w:r w:rsidRPr="00DD52A4">
          <w:rPr>
            <w:b w:val="0"/>
            <w:noProof/>
            <w:webHidden/>
            <w:sz w:val="28"/>
            <w:szCs w:val="28"/>
          </w:rPr>
          <w:t>23</w:t>
        </w:r>
        <w:r w:rsidRPr="00DD52A4">
          <w:rPr>
            <w:b w:val="0"/>
            <w:noProof/>
            <w:webHidden/>
            <w:sz w:val="28"/>
            <w:szCs w:val="28"/>
          </w:rPr>
          <w:fldChar w:fldCharType="end"/>
        </w:r>
      </w:hyperlink>
    </w:p>
    <w:p w:rsidR="00754BA6" w:rsidRPr="00DD52A4" w:rsidRDefault="00754BA6">
      <w:pPr>
        <w:pStyle w:val="TOC2"/>
        <w:tabs>
          <w:tab w:val="right" w:leader="dot" w:pos="7820"/>
        </w:tabs>
        <w:rPr>
          <w:b w:val="0"/>
          <w:noProof/>
          <w:sz w:val="28"/>
          <w:szCs w:val="28"/>
        </w:rPr>
      </w:pPr>
      <w:hyperlink w:anchor="_Toc257211470" w:history="1">
        <w:r w:rsidRPr="00DD52A4">
          <w:rPr>
            <w:rStyle w:val="Hyperlink"/>
            <w:b w:val="0"/>
            <w:noProof/>
            <w:sz w:val="28"/>
            <w:szCs w:val="28"/>
          </w:rPr>
          <w:t>7.  Finances</w:t>
        </w:r>
        <w:r w:rsidRPr="00DD52A4">
          <w:rPr>
            <w:b w:val="0"/>
            <w:noProof/>
            <w:webHidden/>
            <w:sz w:val="28"/>
            <w:szCs w:val="28"/>
          </w:rPr>
          <w:tab/>
        </w:r>
        <w:r w:rsidRPr="00DD52A4">
          <w:rPr>
            <w:b w:val="0"/>
            <w:noProof/>
            <w:webHidden/>
            <w:sz w:val="28"/>
            <w:szCs w:val="28"/>
          </w:rPr>
          <w:fldChar w:fldCharType="begin"/>
        </w:r>
        <w:r w:rsidRPr="00DD52A4">
          <w:rPr>
            <w:b w:val="0"/>
            <w:noProof/>
            <w:webHidden/>
            <w:sz w:val="28"/>
            <w:szCs w:val="28"/>
          </w:rPr>
          <w:instrText xml:space="preserve"> PAGEREF _Toc257211470 \h </w:instrText>
        </w:r>
        <w:r w:rsidRPr="00DD52A4">
          <w:rPr>
            <w:b w:val="0"/>
            <w:noProof/>
            <w:webHidden/>
            <w:sz w:val="28"/>
            <w:szCs w:val="28"/>
          </w:rPr>
        </w:r>
        <w:r w:rsidRPr="00DD52A4">
          <w:rPr>
            <w:b w:val="0"/>
            <w:noProof/>
            <w:webHidden/>
            <w:sz w:val="28"/>
            <w:szCs w:val="28"/>
          </w:rPr>
          <w:fldChar w:fldCharType="separate"/>
        </w:r>
        <w:r w:rsidRPr="00DD52A4">
          <w:rPr>
            <w:b w:val="0"/>
            <w:noProof/>
            <w:webHidden/>
            <w:sz w:val="28"/>
            <w:szCs w:val="28"/>
          </w:rPr>
          <w:t>26</w:t>
        </w:r>
        <w:r w:rsidRPr="00DD52A4">
          <w:rPr>
            <w:b w:val="0"/>
            <w:noProof/>
            <w:webHidden/>
            <w:sz w:val="28"/>
            <w:szCs w:val="28"/>
          </w:rPr>
          <w:fldChar w:fldCharType="end"/>
        </w:r>
      </w:hyperlink>
    </w:p>
    <w:p w:rsidR="00754BA6" w:rsidRPr="00DD52A4" w:rsidRDefault="00754BA6">
      <w:pPr>
        <w:pStyle w:val="TOC2"/>
        <w:tabs>
          <w:tab w:val="right" w:leader="dot" w:pos="7820"/>
        </w:tabs>
        <w:rPr>
          <w:b w:val="0"/>
          <w:noProof/>
          <w:sz w:val="28"/>
          <w:szCs w:val="28"/>
        </w:rPr>
      </w:pPr>
      <w:hyperlink w:anchor="_Toc257211471" w:history="1">
        <w:r w:rsidRPr="00DD52A4">
          <w:rPr>
            <w:rStyle w:val="Hyperlink"/>
            <w:b w:val="0"/>
            <w:noProof/>
            <w:sz w:val="28"/>
            <w:szCs w:val="28"/>
          </w:rPr>
          <w:t>8.  Building the Assessment Team</w:t>
        </w:r>
        <w:r w:rsidRPr="00DD52A4">
          <w:rPr>
            <w:b w:val="0"/>
            <w:noProof/>
            <w:webHidden/>
            <w:sz w:val="28"/>
            <w:szCs w:val="28"/>
          </w:rPr>
          <w:tab/>
        </w:r>
        <w:r w:rsidRPr="00DD52A4">
          <w:rPr>
            <w:b w:val="0"/>
            <w:noProof/>
            <w:webHidden/>
            <w:sz w:val="28"/>
            <w:szCs w:val="28"/>
          </w:rPr>
          <w:fldChar w:fldCharType="begin"/>
        </w:r>
        <w:r w:rsidRPr="00DD52A4">
          <w:rPr>
            <w:b w:val="0"/>
            <w:noProof/>
            <w:webHidden/>
            <w:sz w:val="28"/>
            <w:szCs w:val="28"/>
          </w:rPr>
          <w:instrText xml:space="preserve"> PAGEREF _Toc257211471 \h </w:instrText>
        </w:r>
        <w:r w:rsidRPr="00DD52A4">
          <w:rPr>
            <w:b w:val="0"/>
            <w:noProof/>
            <w:webHidden/>
            <w:sz w:val="28"/>
            <w:szCs w:val="28"/>
          </w:rPr>
        </w:r>
        <w:r w:rsidRPr="00DD52A4">
          <w:rPr>
            <w:b w:val="0"/>
            <w:noProof/>
            <w:webHidden/>
            <w:sz w:val="28"/>
            <w:szCs w:val="28"/>
          </w:rPr>
          <w:fldChar w:fldCharType="separate"/>
        </w:r>
        <w:r w:rsidRPr="00DD52A4">
          <w:rPr>
            <w:b w:val="0"/>
            <w:noProof/>
            <w:webHidden/>
            <w:sz w:val="28"/>
            <w:szCs w:val="28"/>
          </w:rPr>
          <w:t>26</w:t>
        </w:r>
        <w:r w:rsidRPr="00DD52A4">
          <w:rPr>
            <w:b w:val="0"/>
            <w:noProof/>
            <w:webHidden/>
            <w:sz w:val="28"/>
            <w:szCs w:val="28"/>
          </w:rPr>
          <w:fldChar w:fldCharType="end"/>
        </w:r>
      </w:hyperlink>
    </w:p>
    <w:p w:rsidR="00754BA6" w:rsidRPr="00DD52A4" w:rsidRDefault="00754BA6">
      <w:pPr>
        <w:pStyle w:val="TOC2"/>
        <w:tabs>
          <w:tab w:val="right" w:leader="dot" w:pos="7820"/>
        </w:tabs>
        <w:rPr>
          <w:b w:val="0"/>
          <w:noProof/>
          <w:sz w:val="28"/>
          <w:szCs w:val="28"/>
        </w:rPr>
      </w:pPr>
      <w:hyperlink w:anchor="_Toc257211472" w:history="1">
        <w:r w:rsidRPr="00DD52A4">
          <w:rPr>
            <w:rStyle w:val="Hyperlink"/>
            <w:b w:val="0"/>
            <w:noProof/>
            <w:sz w:val="28"/>
            <w:szCs w:val="28"/>
          </w:rPr>
          <w:t>8.  Data Collection and Summarization</w:t>
        </w:r>
        <w:r w:rsidRPr="00DD52A4">
          <w:rPr>
            <w:b w:val="0"/>
            <w:noProof/>
            <w:webHidden/>
            <w:sz w:val="28"/>
            <w:szCs w:val="28"/>
          </w:rPr>
          <w:tab/>
        </w:r>
        <w:r w:rsidRPr="00DD52A4">
          <w:rPr>
            <w:b w:val="0"/>
            <w:noProof/>
            <w:webHidden/>
            <w:sz w:val="28"/>
            <w:szCs w:val="28"/>
          </w:rPr>
          <w:fldChar w:fldCharType="begin"/>
        </w:r>
        <w:r w:rsidRPr="00DD52A4">
          <w:rPr>
            <w:b w:val="0"/>
            <w:noProof/>
            <w:webHidden/>
            <w:sz w:val="28"/>
            <w:szCs w:val="28"/>
          </w:rPr>
          <w:instrText xml:space="preserve"> PAGEREF _Toc257211472 \h </w:instrText>
        </w:r>
        <w:r w:rsidRPr="00DD52A4">
          <w:rPr>
            <w:b w:val="0"/>
            <w:noProof/>
            <w:webHidden/>
            <w:sz w:val="28"/>
            <w:szCs w:val="28"/>
          </w:rPr>
        </w:r>
        <w:r w:rsidRPr="00DD52A4">
          <w:rPr>
            <w:b w:val="0"/>
            <w:noProof/>
            <w:webHidden/>
            <w:sz w:val="28"/>
            <w:szCs w:val="28"/>
          </w:rPr>
          <w:fldChar w:fldCharType="separate"/>
        </w:r>
        <w:r w:rsidRPr="00DD52A4">
          <w:rPr>
            <w:b w:val="0"/>
            <w:noProof/>
            <w:webHidden/>
            <w:sz w:val="28"/>
            <w:szCs w:val="28"/>
          </w:rPr>
          <w:t>29</w:t>
        </w:r>
        <w:r w:rsidRPr="00DD52A4">
          <w:rPr>
            <w:b w:val="0"/>
            <w:noProof/>
            <w:webHidden/>
            <w:sz w:val="28"/>
            <w:szCs w:val="28"/>
          </w:rPr>
          <w:fldChar w:fldCharType="end"/>
        </w:r>
      </w:hyperlink>
    </w:p>
    <w:p w:rsidR="00754BA6" w:rsidRPr="00DD52A4" w:rsidRDefault="00754BA6">
      <w:pPr>
        <w:pStyle w:val="TOC1"/>
        <w:tabs>
          <w:tab w:val="right" w:leader="dot" w:pos="7820"/>
        </w:tabs>
        <w:rPr>
          <w:b w:val="0"/>
          <w:noProof/>
          <w:sz w:val="28"/>
          <w:szCs w:val="28"/>
        </w:rPr>
      </w:pPr>
      <w:hyperlink w:anchor="_Toc257211473" w:history="1">
        <w:r w:rsidRPr="00DD52A4">
          <w:rPr>
            <w:rStyle w:val="Hyperlink"/>
            <w:rFonts w:cs="Arial"/>
            <w:b w:val="0"/>
            <w:i/>
            <w:noProof/>
            <w:sz w:val="28"/>
            <w:szCs w:val="28"/>
          </w:rPr>
          <w:t>Key Informant Interviews</w:t>
        </w:r>
        <w:r w:rsidRPr="00DD52A4">
          <w:rPr>
            <w:b w:val="0"/>
            <w:noProof/>
            <w:webHidden/>
            <w:sz w:val="28"/>
            <w:szCs w:val="28"/>
          </w:rPr>
          <w:tab/>
        </w:r>
        <w:r w:rsidRPr="00DD52A4">
          <w:rPr>
            <w:b w:val="0"/>
            <w:noProof/>
            <w:webHidden/>
            <w:sz w:val="28"/>
            <w:szCs w:val="28"/>
          </w:rPr>
          <w:fldChar w:fldCharType="begin"/>
        </w:r>
        <w:r w:rsidRPr="00DD52A4">
          <w:rPr>
            <w:b w:val="0"/>
            <w:noProof/>
            <w:webHidden/>
            <w:sz w:val="28"/>
            <w:szCs w:val="28"/>
          </w:rPr>
          <w:instrText xml:space="preserve"> PAGEREF _Toc257211473 \h </w:instrText>
        </w:r>
        <w:r w:rsidRPr="00DD52A4">
          <w:rPr>
            <w:b w:val="0"/>
            <w:noProof/>
            <w:webHidden/>
            <w:sz w:val="28"/>
            <w:szCs w:val="28"/>
          </w:rPr>
        </w:r>
        <w:r w:rsidRPr="00DD52A4">
          <w:rPr>
            <w:b w:val="0"/>
            <w:noProof/>
            <w:webHidden/>
            <w:sz w:val="28"/>
            <w:szCs w:val="28"/>
          </w:rPr>
          <w:fldChar w:fldCharType="separate"/>
        </w:r>
        <w:r w:rsidRPr="00DD52A4">
          <w:rPr>
            <w:b w:val="0"/>
            <w:noProof/>
            <w:webHidden/>
            <w:sz w:val="28"/>
            <w:szCs w:val="28"/>
          </w:rPr>
          <w:t>29</w:t>
        </w:r>
        <w:r w:rsidRPr="00DD52A4">
          <w:rPr>
            <w:b w:val="0"/>
            <w:noProof/>
            <w:webHidden/>
            <w:sz w:val="28"/>
            <w:szCs w:val="28"/>
          </w:rPr>
          <w:fldChar w:fldCharType="end"/>
        </w:r>
      </w:hyperlink>
    </w:p>
    <w:p w:rsidR="00754BA6" w:rsidRPr="00DD52A4" w:rsidRDefault="00754BA6">
      <w:pPr>
        <w:pStyle w:val="TOC1"/>
        <w:tabs>
          <w:tab w:val="right" w:leader="dot" w:pos="7820"/>
        </w:tabs>
        <w:rPr>
          <w:b w:val="0"/>
          <w:noProof/>
          <w:sz w:val="28"/>
          <w:szCs w:val="28"/>
        </w:rPr>
      </w:pPr>
      <w:hyperlink w:anchor="_Toc257211474" w:history="1">
        <w:r w:rsidRPr="00DD52A4">
          <w:rPr>
            <w:rStyle w:val="Hyperlink"/>
            <w:rFonts w:cs="Arial"/>
            <w:b w:val="0"/>
            <w:i/>
            <w:noProof/>
            <w:sz w:val="28"/>
            <w:szCs w:val="28"/>
          </w:rPr>
          <w:t>Group Discussions</w:t>
        </w:r>
        <w:r w:rsidRPr="00DD52A4">
          <w:rPr>
            <w:b w:val="0"/>
            <w:noProof/>
            <w:webHidden/>
            <w:sz w:val="28"/>
            <w:szCs w:val="28"/>
          </w:rPr>
          <w:tab/>
        </w:r>
        <w:r w:rsidRPr="00DD52A4">
          <w:rPr>
            <w:b w:val="0"/>
            <w:noProof/>
            <w:webHidden/>
            <w:sz w:val="28"/>
            <w:szCs w:val="28"/>
          </w:rPr>
          <w:fldChar w:fldCharType="begin"/>
        </w:r>
        <w:r w:rsidRPr="00DD52A4">
          <w:rPr>
            <w:b w:val="0"/>
            <w:noProof/>
            <w:webHidden/>
            <w:sz w:val="28"/>
            <w:szCs w:val="28"/>
          </w:rPr>
          <w:instrText xml:space="preserve"> PAGEREF _Toc257211474 \h </w:instrText>
        </w:r>
        <w:r w:rsidRPr="00DD52A4">
          <w:rPr>
            <w:b w:val="0"/>
            <w:noProof/>
            <w:webHidden/>
            <w:sz w:val="28"/>
            <w:szCs w:val="28"/>
          </w:rPr>
        </w:r>
        <w:r w:rsidRPr="00DD52A4">
          <w:rPr>
            <w:b w:val="0"/>
            <w:noProof/>
            <w:webHidden/>
            <w:sz w:val="28"/>
            <w:szCs w:val="28"/>
          </w:rPr>
          <w:fldChar w:fldCharType="separate"/>
        </w:r>
        <w:r w:rsidRPr="00DD52A4">
          <w:rPr>
            <w:b w:val="0"/>
            <w:noProof/>
            <w:webHidden/>
            <w:sz w:val="28"/>
            <w:szCs w:val="28"/>
          </w:rPr>
          <w:t>30</w:t>
        </w:r>
        <w:r w:rsidRPr="00DD52A4">
          <w:rPr>
            <w:b w:val="0"/>
            <w:noProof/>
            <w:webHidden/>
            <w:sz w:val="28"/>
            <w:szCs w:val="28"/>
          </w:rPr>
          <w:fldChar w:fldCharType="end"/>
        </w:r>
      </w:hyperlink>
    </w:p>
    <w:p w:rsidR="00754BA6" w:rsidRPr="00DD52A4" w:rsidRDefault="00754BA6">
      <w:pPr>
        <w:pStyle w:val="TOC1"/>
        <w:tabs>
          <w:tab w:val="right" w:leader="dot" w:pos="7820"/>
        </w:tabs>
        <w:rPr>
          <w:b w:val="0"/>
          <w:noProof/>
          <w:sz w:val="28"/>
          <w:szCs w:val="28"/>
        </w:rPr>
      </w:pPr>
      <w:hyperlink w:anchor="_Toc257211475" w:history="1">
        <w:r w:rsidRPr="00DD52A4">
          <w:rPr>
            <w:rStyle w:val="Hyperlink"/>
            <w:rFonts w:cs="Arial"/>
            <w:b w:val="0"/>
            <w:i/>
            <w:noProof/>
            <w:sz w:val="28"/>
            <w:szCs w:val="28"/>
          </w:rPr>
          <w:t>Observation</w:t>
        </w:r>
        <w:r w:rsidRPr="00DD52A4">
          <w:rPr>
            <w:b w:val="0"/>
            <w:noProof/>
            <w:webHidden/>
            <w:sz w:val="28"/>
            <w:szCs w:val="28"/>
          </w:rPr>
          <w:tab/>
        </w:r>
        <w:r w:rsidRPr="00DD52A4">
          <w:rPr>
            <w:b w:val="0"/>
            <w:noProof/>
            <w:webHidden/>
            <w:sz w:val="28"/>
            <w:szCs w:val="28"/>
          </w:rPr>
          <w:fldChar w:fldCharType="begin"/>
        </w:r>
        <w:r w:rsidRPr="00DD52A4">
          <w:rPr>
            <w:b w:val="0"/>
            <w:noProof/>
            <w:webHidden/>
            <w:sz w:val="28"/>
            <w:szCs w:val="28"/>
          </w:rPr>
          <w:instrText xml:space="preserve"> PAGEREF _Toc257211475 \h </w:instrText>
        </w:r>
        <w:r w:rsidRPr="00DD52A4">
          <w:rPr>
            <w:b w:val="0"/>
            <w:noProof/>
            <w:webHidden/>
            <w:sz w:val="28"/>
            <w:szCs w:val="28"/>
          </w:rPr>
        </w:r>
        <w:r w:rsidRPr="00DD52A4">
          <w:rPr>
            <w:b w:val="0"/>
            <w:noProof/>
            <w:webHidden/>
            <w:sz w:val="28"/>
            <w:szCs w:val="28"/>
          </w:rPr>
          <w:fldChar w:fldCharType="separate"/>
        </w:r>
        <w:r w:rsidRPr="00DD52A4">
          <w:rPr>
            <w:b w:val="0"/>
            <w:noProof/>
            <w:webHidden/>
            <w:sz w:val="28"/>
            <w:szCs w:val="28"/>
          </w:rPr>
          <w:t>30</w:t>
        </w:r>
        <w:r w:rsidRPr="00DD52A4">
          <w:rPr>
            <w:b w:val="0"/>
            <w:noProof/>
            <w:webHidden/>
            <w:sz w:val="28"/>
            <w:szCs w:val="28"/>
          </w:rPr>
          <w:fldChar w:fldCharType="end"/>
        </w:r>
      </w:hyperlink>
    </w:p>
    <w:p w:rsidR="00754BA6" w:rsidRPr="00DD52A4" w:rsidRDefault="00754BA6">
      <w:pPr>
        <w:pStyle w:val="TOC2"/>
        <w:tabs>
          <w:tab w:val="right" w:leader="dot" w:pos="7820"/>
        </w:tabs>
        <w:rPr>
          <w:b w:val="0"/>
          <w:noProof/>
          <w:sz w:val="28"/>
          <w:szCs w:val="28"/>
        </w:rPr>
      </w:pPr>
      <w:hyperlink w:anchor="_Toc257211476" w:history="1">
        <w:r w:rsidRPr="00DD52A4">
          <w:rPr>
            <w:rStyle w:val="Hyperlink"/>
            <w:b w:val="0"/>
            <w:noProof/>
            <w:sz w:val="28"/>
            <w:szCs w:val="28"/>
          </w:rPr>
          <w:t>9.  Analysis</w:t>
        </w:r>
        <w:r w:rsidRPr="00DD52A4">
          <w:rPr>
            <w:b w:val="0"/>
            <w:noProof/>
            <w:webHidden/>
            <w:sz w:val="28"/>
            <w:szCs w:val="28"/>
          </w:rPr>
          <w:tab/>
        </w:r>
        <w:r w:rsidRPr="00DD52A4">
          <w:rPr>
            <w:b w:val="0"/>
            <w:noProof/>
            <w:webHidden/>
            <w:sz w:val="28"/>
            <w:szCs w:val="28"/>
          </w:rPr>
          <w:fldChar w:fldCharType="begin"/>
        </w:r>
        <w:r w:rsidRPr="00DD52A4">
          <w:rPr>
            <w:b w:val="0"/>
            <w:noProof/>
            <w:webHidden/>
            <w:sz w:val="28"/>
            <w:szCs w:val="28"/>
          </w:rPr>
          <w:instrText xml:space="preserve"> PAGEREF _Toc257211476 \h </w:instrText>
        </w:r>
        <w:r w:rsidRPr="00DD52A4">
          <w:rPr>
            <w:b w:val="0"/>
            <w:noProof/>
            <w:webHidden/>
            <w:sz w:val="28"/>
            <w:szCs w:val="28"/>
          </w:rPr>
        </w:r>
        <w:r w:rsidRPr="00DD52A4">
          <w:rPr>
            <w:b w:val="0"/>
            <w:noProof/>
            <w:webHidden/>
            <w:sz w:val="28"/>
            <w:szCs w:val="28"/>
          </w:rPr>
          <w:fldChar w:fldCharType="separate"/>
        </w:r>
        <w:r w:rsidRPr="00DD52A4">
          <w:rPr>
            <w:b w:val="0"/>
            <w:noProof/>
            <w:webHidden/>
            <w:sz w:val="28"/>
            <w:szCs w:val="28"/>
          </w:rPr>
          <w:t>31</w:t>
        </w:r>
        <w:r w:rsidRPr="00DD52A4">
          <w:rPr>
            <w:b w:val="0"/>
            <w:noProof/>
            <w:webHidden/>
            <w:sz w:val="28"/>
            <w:szCs w:val="28"/>
          </w:rPr>
          <w:fldChar w:fldCharType="end"/>
        </w:r>
      </w:hyperlink>
    </w:p>
    <w:p w:rsidR="00754BA6" w:rsidRPr="00DD52A4" w:rsidRDefault="00754BA6">
      <w:pPr>
        <w:pStyle w:val="TOC2"/>
        <w:tabs>
          <w:tab w:val="right" w:leader="dot" w:pos="7820"/>
        </w:tabs>
        <w:rPr>
          <w:b w:val="0"/>
          <w:noProof/>
          <w:sz w:val="28"/>
          <w:szCs w:val="28"/>
        </w:rPr>
      </w:pPr>
      <w:hyperlink w:anchor="_Toc257211477" w:history="1">
        <w:r w:rsidRPr="00DD52A4">
          <w:rPr>
            <w:rStyle w:val="Hyperlink"/>
            <w:b w:val="0"/>
            <w:noProof/>
            <w:sz w:val="28"/>
            <w:szCs w:val="28"/>
          </w:rPr>
          <w:t>Dealing With Problems</w:t>
        </w:r>
        <w:r w:rsidRPr="00DD52A4">
          <w:rPr>
            <w:b w:val="0"/>
            <w:noProof/>
            <w:webHidden/>
            <w:sz w:val="28"/>
            <w:szCs w:val="28"/>
          </w:rPr>
          <w:tab/>
        </w:r>
        <w:r w:rsidRPr="00DD52A4">
          <w:rPr>
            <w:b w:val="0"/>
            <w:noProof/>
            <w:webHidden/>
            <w:sz w:val="28"/>
            <w:szCs w:val="28"/>
          </w:rPr>
          <w:fldChar w:fldCharType="begin"/>
        </w:r>
        <w:r w:rsidRPr="00DD52A4">
          <w:rPr>
            <w:b w:val="0"/>
            <w:noProof/>
            <w:webHidden/>
            <w:sz w:val="28"/>
            <w:szCs w:val="28"/>
          </w:rPr>
          <w:instrText xml:space="preserve"> PAGEREF _Toc257211477 \h </w:instrText>
        </w:r>
        <w:r w:rsidRPr="00DD52A4">
          <w:rPr>
            <w:b w:val="0"/>
            <w:noProof/>
            <w:webHidden/>
            <w:sz w:val="28"/>
            <w:szCs w:val="28"/>
          </w:rPr>
        </w:r>
        <w:r w:rsidRPr="00DD52A4">
          <w:rPr>
            <w:b w:val="0"/>
            <w:noProof/>
            <w:webHidden/>
            <w:sz w:val="28"/>
            <w:szCs w:val="28"/>
          </w:rPr>
          <w:fldChar w:fldCharType="separate"/>
        </w:r>
        <w:r w:rsidRPr="00DD52A4">
          <w:rPr>
            <w:b w:val="0"/>
            <w:noProof/>
            <w:webHidden/>
            <w:sz w:val="28"/>
            <w:szCs w:val="28"/>
          </w:rPr>
          <w:t>33</w:t>
        </w:r>
        <w:r w:rsidRPr="00DD52A4">
          <w:rPr>
            <w:b w:val="0"/>
            <w:noProof/>
            <w:webHidden/>
            <w:sz w:val="28"/>
            <w:szCs w:val="28"/>
          </w:rPr>
          <w:fldChar w:fldCharType="end"/>
        </w:r>
      </w:hyperlink>
    </w:p>
    <w:p w:rsidR="00754BA6" w:rsidRPr="00DD52A4" w:rsidRDefault="00754BA6">
      <w:pPr>
        <w:pStyle w:val="TOC2"/>
        <w:tabs>
          <w:tab w:val="right" w:leader="dot" w:pos="7820"/>
        </w:tabs>
        <w:rPr>
          <w:b w:val="0"/>
          <w:noProof/>
          <w:sz w:val="28"/>
          <w:szCs w:val="28"/>
        </w:rPr>
      </w:pPr>
      <w:hyperlink w:anchor="_Toc257211478" w:history="1">
        <w:r w:rsidRPr="00DD52A4">
          <w:rPr>
            <w:rStyle w:val="Hyperlink"/>
            <w:b w:val="0"/>
            <w:noProof/>
            <w:sz w:val="28"/>
            <w:szCs w:val="28"/>
          </w:rPr>
          <w:t>10.  Reporting Formats</w:t>
        </w:r>
        <w:r w:rsidRPr="00DD52A4">
          <w:rPr>
            <w:b w:val="0"/>
            <w:noProof/>
            <w:webHidden/>
            <w:sz w:val="28"/>
            <w:szCs w:val="28"/>
          </w:rPr>
          <w:tab/>
        </w:r>
        <w:r w:rsidRPr="00DD52A4">
          <w:rPr>
            <w:b w:val="0"/>
            <w:noProof/>
            <w:webHidden/>
            <w:sz w:val="28"/>
            <w:szCs w:val="28"/>
          </w:rPr>
          <w:fldChar w:fldCharType="begin"/>
        </w:r>
        <w:r w:rsidRPr="00DD52A4">
          <w:rPr>
            <w:b w:val="0"/>
            <w:noProof/>
            <w:webHidden/>
            <w:sz w:val="28"/>
            <w:szCs w:val="28"/>
          </w:rPr>
          <w:instrText xml:space="preserve"> PAGEREF _Toc257211478 \h </w:instrText>
        </w:r>
        <w:r w:rsidRPr="00DD52A4">
          <w:rPr>
            <w:b w:val="0"/>
            <w:noProof/>
            <w:webHidden/>
            <w:sz w:val="28"/>
            <w:szCs w:val="28"/>
          </w:rPr>
        </w:r>
        <w:r w:rsidRPr="00DD52A4">
          <w:rPr>
            <w:b w:val="0"/>
            <w:noProof/>
            <w:webHidden/>
            <w:sz w:val="28"/>
            <w:szCs w:val="28"/>
          </w:rPr>
          <w:fldChar w:fldCharType="separate"/>
        </w:r>
        <w:r w:rsidRPr="00DD52A4">
          <w:rPr>
            <w:b w:val="0"/>
            <w:noProof/>
            <w:webHidden/>
            <w:sz w:val="28"/>
            <w:szCs w:val="28"/>
          </w:rPr>
          <w:t>34</w:t>
        </w:r>
        <w:r w:rsidRPr="00DD52A4">
          <w:rPr>
            <w:b w:val="0"/>
            <w:noProof/>
            <w:webHidden/>
            <w:sz w:val="28"/>
            <w:szCs w:val="28"/>
          </w:rPr>
          <w:fldChar w:fldCharType="end"/>
        </w:r>
      </w:hyperlink>
    </w:p>
    <w:p w:rsidR="00754BA6" w:rsidRPr="00DD52A4" w:rsidRDefault="00754BA6">
      <w:pPr>
        <w:pStyle w:val="TOC1"/>
        <w:tabs>
          <w:tab w:val="right" w:leader="dot" w:pos="7820"/>
        </w:tabs>
        <w:rPr>
          <w:b w:val="0"/>
          <w:noProof/>
          <w:sz w:val="28"/>
          <w:szCs w:val="28"/>
        </w:rPr>
      </w:pPr>
      <w:hyperlink w:anchor="_Toc257211479" w:history="1">
        <w:r w:rsidRPr="00DD52A4">
          <w:rPr>
            <w:rStyle w:val="Hyperlink"/>
            <w:b w:val="0"/>
            <w:noProof/>
            <w:sz w:val="28"/>
            <w:szCs w:val="28"/>
          </w:rPr>
          <w:t>Discussion</w:t>
        </w:r>
        <w:r w:rsidRPr="00DD52A4">
          <w:rPr>
            <w:b w:val="0"/>
            <w:noProof/>
            <w:webHidden/>
            <w:sz w:val="28"/>
            <w:szCs w:val="28"/>
          </w:rPr>
          <w:tab/>
        </w:r>
        <w:r w:rsidRPr="00DD52A4">
          <w:rPr>
            <w:b w:val="0"/>
            <w:noProof/>
            <w:webHidden/>
            <w:sz w:val="28"/>
            <w:szCs w:val="28"/>
          </w:rPr>
          <w:fldChar w:fldCharType="begin"/>
        </w:r>
        <w:r w:rsidRPr="00DD52A4">
          <w:rPr>
            <w:b w:val="0"/>
            <w:noProof/>
            <w:webHidden/>
            <w:sz w:val="28"/>
            <w:szCs w:val="28"/>
          </w:rPr>
          <w:instrText xml:space="preserve"> PAGEREF _Toc257211479 \h </w:instrText>
        </w:r>
        <w:r w:rsidRPr="00DD52A4">
          <w:rPr>
            <w:b w:val="0"/>
            <w:noProof/>
            <w:webHidden/>
            <w:sz w:val="28"/>
            <w:szCs w:val="28"/>
          </w:rPr>
        </w:r>
        <w:r w:rsidRPr="00DD52A4">
          <w:rPr>
            <w:b w:val="0"/>
            <w:noProof/>
            <w:webHidden/>
            <w:sz w:val="28"/>
            <w:szCs w:val="28"/>
          </w:rPr>
          <w:fldChar w:fldCharType="separate"/>
        </w:r>
        <w:r w:rsidRPr="00DD52A4">
          <w:rPr>
            <w:b w:val="0"/>
            <w:noProof/>
            <w:webHidden/>
            <w:sz w:val="28"/>
            <w:szCs w:val="28"/>
          </w:rPr>
          <w:t>41</w:t>
        </w:r>
        <w:r w:rsidRPr="00DD52A4">
          <w:rPr>
            <w:b w:val="0"/>
            <w:noProof/>
            <w:webHidden/>
            <w:sz w:val="28"/>
            <w:szCs w:val="28"/>
          </w:rPr>
          <w:fldChar w:fldCharType="end"/>
        </w:r>
      </w:hyperlink>
    </w:p>
    <w:p w:rsidR="00754BA6" w:rsidRDefault="00754BA6">
      <w:r>
        <w:fldChar w:fldCharType="end"/>
      </w:r>
    </w:p>
    <w:p w:rsidR="00754BA6" w:rsidRPr="00943F35" w:rsidRDefault="00754BA6" w:rsidP="00943F35">
      <w:pPr>
        <w:pStyle w:val="Heading2"/>
        <w:rPr>
          <w:sz w:val="20"/>
          <w:szCs w:val="20"/>
        </w:rPr>
      </w:pPr>
    </w:p>
    <w:p w:rsidR="00754BA6" w:rsidRPr="00943F35" w:rsidRDefault="00754BA6" w:rsidP="00943F35">
      <w:pPr>
        <w:rPr>
          <w:sz w:val="20"/>
          <w:szCs w:val="20"/>
          <w:lang w:val="en-GB"/>
        </w:rPr>
      </w:pPr>
    </w:p>
    <w:p w:rsidR="00754BA6" w:rsidRPr="00943F35" w:rsidRDefault="00754BA6" w:rsidP="00A75B9B">
      <w:pPr>
        <w:pStyle w:val="Heading1"/>
      </w:pPr>
      <w:bookmarkStart w:id="1" w:name="_Toc257211437"/>
      <w:r w:rsidRPr="00943F35">
        <w:t>Introduction</w:t>
      </w:r>
      <w:bookmarkEnd w:id="0"/>
      <w:bookmarkEnd w:id="1"/>
    </w:p>
    <w:p w:rsidR="00754BA6" w:rsidRDefault="00754BA6" w:rsidP="00DD52A4">
      <w:pPr>
        <w:widowControl w:val="0"/>
        <w:autoSpaceDE w:val="0"/>
        <w:autoSpaceDN w:val="0"/>
        <w:adjustRightInd w:val="0"/>
        <w:spacing w:after="0" w:line="360" w:lineRule="auto"/>
        <w:rPr>
          <w:rFonts w:cs="Helvetica"/>
          <w:sz w:val="20"/>
          <w:szCs w:val="20"/>
        </w:rPr>
      </w:pPr>
      <w:r w:rsidRPr="00943F35">
        <w:rPr>
          <w:rFonts w:cs="Helvetica"/>
          <w:sz w:val="20"/>
          <w:szCs w:val="20"/>
        </w:rPr>
        <w:t>What is needed, and what is possible, in assessment during humanitarian emergencies? Five years ago assessments most resembled a tower of Babel, with many suggested tools and little actual practice beyond a plethora of individual agency assessments based as much on hear-say evidence as information from the field. Funds for emergency humanitarian actions have doubled each decade during the last 30 years and t</w:t>
      </w:r>
      <w:r w:rsidRPr="00943F35">
        <w:rPr>
          <w:sz w:val="20"/>
          <w:szCs w:val="20"/>
        </w:rPr>
        <w:t xml:space="preserve">he Good Donor Initiative and humanitarian reform call for better accountability and effectiveness of humanitarian aide on the basis of </w:t>
      </w:r>
      <w:r w:rsidRPr="00943F35">
        <w:rPr>
          <w:rFonts w:cs="Helvetica"/>
          <w:sz w:val="20"/>
          <w:szCs w:val="20"/>
        </w:rPr>
        <w:t xml:space="preserve">evidence. But assessments typically arrive far too late, and provide far too little operative information, to use them to guide funding and interventions.   The conceptual basis for measuring the conditions of a population have improved over the last 15 years from a wide variety of sources (See Figure 1).  The ability of the humanitarian community to translate these into valid and timely measures from the field has not kept pace. </w:t>
      </w:r>
    </w:p>
    <w:p w:rsidR="00754BA6" w:rsidRPr="00943F35" w:rsidRDefault="00754BA6" w:rsidP="00DD52A4">
      <w:pPr>
        <w:widowControl w:val="0"/>
        <w:autoSpaceDE w:val="0"/>
        <w:autoSpaceDN w:val="0"/>
        <w:adjustRightInd w:val="0"/>
        <w:spacing w:after="0" w:line="360" w:lineRule="auto"/>
        <w:rPr>
          <w:rFonts w:cs="Helvetica"/>
          <w:sz w:val="20"/>
          <w:szCs w:val="20"/>
        </w:rPr>
      </w:pPr>
    </w:p>
    <w:p w:rsidR="00754BA6" w:rsidRPr="00943F35" w:rsidRDefault="00754BA6" w:rsidP="00DD52A4">
      <w:pPr>
        <w:widowControl w:val="0"/>
        <w:autoSpaceDE w:val="0"/>
        <w:autoSpaceDN w:val="0"/>
        <w:adjustRightInd w:val="0"/>
        <w:spacing w:after="0" w:line="360" w:lineRule="auto"/>
        <w:rPr>
          <w:rFonts w:cs="Helvetica"/>
          <w:sz w:val="20"/>
          <w:szCs w:val="20"/>
        </w:rPr>
      </w:pPr>
      <w:r w:rsidRPr="00943F35">
        <w:rPr>
          <w:rFonts w:cs="Helvetica"/>
          <w:sz w:val="20"/>
          <w:szCs w:val="20"/>
        </w:rPr>
        <w:t>Donors typically make their first funding decisions within 10 days after a sudden onset emergency and their major allocations within 6 weeks. Rapid, multi-sector needs assessments in recent years have sometimes been good enough and fast enough to improve those allocation decisions. We now can become better still.</w:t>
      </w:r>
    </w:p>
    <w:p w:rsidR="00754BA6" w:rsidRPr="00943F35" w:rsidRDefault="00754BA6" w:rsidP="00943F35">
      <w:pPr>
        <w:pBdr>
          <w:top w:val="single" w:sz="4" w:space="1" w:color="auto"/>
          <w:left w:val="single" w:sz="4" w:space="4" w:color="auto"/>
          <w:bottom w:val="single" w:sz="4" w:space="1" w:color="auto"/>
          <w:right w:val="single" w:sz="4" w:space="4" w:color="auto"/>
        </w:pBdr>
        <w:spacing w:line="480" w:lineRule="auto"/>
        <w:rPr>
          <w:sz w:val="20"/>
          <w:szCs w:val="20"/>
        </w:rPr>
      </w:pPr>
      <w:r>
        <w:rPr>
          <w:noProof/>
          <w:lang w:val="fr-FR" w:eastAsia="fr-FR"/>
        </w:rPr>
      </w:r>
      <w:r w:rsidRPr="006F5F6E">
        <w:rPr>
          <w:rFonts w:cs="Helvetica"/>
          <w:sz w:val="20"/>
          <w:szCs w:val="20"/>
        </w:rPr>
        <w:pict>
          <v:group id="_x0000_s1026" editas="canvas" style="width:372.25pt;height:237.05pt;mso-position-horizontal-relative:char;mso-position-vertical-relative:line" coordorigin="6443,6723" coordsize="9618,6124">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6443;top:6723;width:9618;height:6124" o:preferrelative="f">
              <v:fill o:detectmouseclick="t"/>
              <v:path o:extrusionok="t" o:connecttype="none"/>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028" type="#_x0000_t5" style="position:absolute;left:8465;top:7267;width:2325;height:2092;v-text-anchor:middle" adj="10809" fillcolor="#f90">
              <v:textbox style="mso-next-textbox:#_x0000_s1028" inset="1.67639mm,.83817mm,1.67639mm,.83817mm">
                <w:txbxContent>
                  <w:p w:rsidR="00754BA6" w:rsidRDefault="00754BA6" w:rsidP="00B876B3">
                    <w:pPr>
                      <w:rPr>
                        <w:rFonts w:ascii="Arial" w:hAnsi="Arial" w:cs="Arial"/>
                        <w:b/>
                        <w:bCs/>
                        <w:sz w:val="16"/>
                        <w:szCs w:val="16"/>
                      </w:rPr>
                    </w:pPr>
                    <w:r>
                      <w:rPr>
                        <w:rFonts w:ascii="Arial" w:hAnsi="Arial" w:cs="Arial"/>
                        <w:b/>
                        <w:bCs/>
                        <w:sz w:val="16"/>
                        <w:szCs w:val="16"/>
                        <w:lang w:val="fr-CH"/>
                      </w:rPr>
                      <w:t>IPC, NAF. EFSA</w:t>
                    </w:r>
                  </w:p>
                </w:txbxContent>
              </v:textbox>
            </v:shape>
            <v:shapetype id="_x0000_t8" coordsize="21600,21600" o:spt="8" adj="5400" path="m,l@0,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3,10800;10800,21600;@2,10800;10800,0" textboxrect="1800,1800,19800,19800;4500,4500,17100,17100;7200,7200,14400,14400"/>
              <v:handles>
                <v:h position="#0,bottomRight" xrange="0,10800"/>
              </v:handles>
            </v:shapetype>
            <v:shape id="_x0000_s1029" type="#_x0000_t8" style="position:absolute;left:7225;top:9359;width:4805;height:2096;rotation:180;v-text-anchor:middle" adj="5382" fillcolor="#fc0">
              <v:textbox style="mso-rotate:180;mso-next-textbox:#_x0000_s1029" inset="1.67639mm,.83817mm,1.67639mm,.83817mm">
                <w:txbxContent>
                  <w:p w:rsidR="00754BA6" w:rsidRDefault="00754BA6" w:rsidP="00B876B3">
                    <w:pPr>
                      <w:autoSpaceDE w:val="0"/>
                      <w:autoSpaceDN w:val="0"/>
                      <w:adjustRightInd w:val="0"/>
                      <w:jc w:val="center"/>
                      <w:rPr>
                        <w:rFonts w:ascii="Arial" w:eastAsia="Times New Roman" w:cs="Arial"/>
                        <w:b/>
                        <w:bCs/>
                        <w:i/>
                        <w:iCs/>
                        <w:color w:val="000000"/>
                        <w:sz w:val="16"/>
                        <w:szCs w:val="16"/>
                      </w:rPr>
                    </w:pPr>
                    <w:r>
                      <w:rPr>
                        <w:rFonts w:ascii="Arial" w:eastAsia="Times New Roman" w:cs="Arial"/>
                        <w:b/>
                        <w:bCs/>
                        <w:i/>
                        <w:iCs/>
                        <w:color w:val="000000"/>
                        <w:sz w:val="16"/>
                        <w:szCs w:val="16"/>
                      </w:rPr>
                      <w:t>Multi sector tools and activities</w:t>
                    </w:r>
                  </w:p>
                  <w:p w:rsidR="00754BA6" w:rsidRDefault="00754BA6" w:rsidP="00B876B3">
                    <w:pPr>
                      <w:autoSpaceDE w:val="0"/>
                      <w:autoSpaceDN w:val="0"/>
                      <w:adjustRightInd w:val="0"/>
                      <w:jc w:val="center"/>
                      <w:rPr>
                        <w:rFonts w:ascii="Arial" w:eastAsia="Times New Roman" w:cs="Arial"/>
                        <w:b/>
                        <w:bCs/>
                        <w:color w:val="000000"/>
                        <w:sz w:val="16"/>
                        <w:szCs w:val="16"/>
                      </w:rPr>
                    </w:pPr>
                    <w:r>
                      <w:rPr>
                        <w:rFonts w:ascii="Arial" w:eastAsia="Times New Roman" w:cs="Arial"/>
                        <w:b/>
                        <w:bCs/>
                        <w:color w:val="000000"/>
                        <w:sz w:val="16"/>
                        <w:szCs w:val="16"/>
                      </w:rPr>
                      <w:t>IRA, SENAC, VAM, ACAPs</w:t>
                    </w:r>
                  </w:p>
                  <w:p w:rsidR="00754BA6" w:rsidRDefault="00754BA6" w:rsidP="00B876B3">
                    <w:pPr>
                      <w:autoSpaceDE w:val="0"/>
                      <w:autoSpaceDN w:val="0"/>
                      <w:adjustRightInd w:val="0"/>
                      <w:jc w:val="center"/>
                      <w:rPr>
                        <w:rFonts w:ascii="Arial" w:cs="Arial"/>
                        <w:b/>
                        <w:bCs/>
                        <w:i/>
                        <w:iCs/>
                        <w:color w:val="000000"/>
                      </w:rPr>
                    </w:pPr>
                  </w:p>
                  <w:p w:rsidR="00754BA6" w:rsidRDefault="00754BA6" w:rsidP="00B876B3">
                    <w:pPr>
                      <w:autoSpaceDE w:val="0"/>
                      <w:autoSpaceDN w:val="0"/>
                      <w:adjustRightInd w:val="0"/>
                      <w:jc w:val="center"/>
                      <w:rPr>
                        <w:rFonts w:ascii="Arial" w:cs="Arial"/>
                        <w:b/>
                        <w:bCs/>
                        <w:i/>
                        <w:iCs/>
                        <w:color w:val="000000"/>
                      </w:rPr>
                    </w:pPr>
                  </w:p>
                  <w:p w:rsidR="00754BA6" w:rsidRDefault="00754BA6" w:rsidP="00B876B3">
                    <w:pPr>
                      <w:autoSpaceDE w:val="0"/>
                      <w:autoSpaceDN w:val="0"/>
                      <w:adjustRightInd w:val="0"/>
                      <w:jc w:val="center"/>
                      <w:rPr>
                        <w:rFonts w:ascii="Arial" w:cs="Arial"/>
                        <w:b/>
                        <w:bCs/>
                        <w:i/>
                        <w:iCs/>
                        <w:color w:val="000000"/>
                      </w:rPr>
                    </w:pPr>
                  </w:p>
                  <w:p w:rsidR="00754BA6" w:rsidRDefault="00754BA6" w:rsidP="00B876B3">
                    <w:pPr>
                      <w:autoSpaceDE w:val="0"/>
                      <w:autoSpaceDN w:val="0"/>
                      <w:adjustRightInd w:val="0"/>
                      <w:jc w:val="center"/>
                      <w:rPr>
                        <w:rFonts w:ascii="Arial" w:hAnsi="Arial" w:cs="Arial"/>
                        <w:b/>
                        <w:bCs/>
                        <w:color w:val="000000"/>
                      </w:rPr>
                    </w:pPr>
                  </w:p>
                </w:txbxContent>
              </v:textbox>
            </v:shape>
            <v:shape id="_x0000_s1030" type="#_x0000_t8" style="position:absolute;left:6604;top:11452;width:6046;height:1162;rotation:180;v-text-anchor:middle" adj="2191" fillcolor="#ff9">
              <v:textbox style="mso-rotate:180;mso-next-textbox:#_x0000_s1030" inset="1.67639mm,.83817mm,1.67639mm,.83817mm">
                <w:txbxContent>
                  <w:p w:rsidR="00754BA6" w:rsidRDefault="00754BA6" w:rsidP="00B876B3">
                    <w:pPr>
                      <w:jc w:val="center"/>
                      <w:rPr>
                        <w:rFonts w:ascii="Arial" w:hAnsi="Arial" w:cs="Arial"/>
                        <w:b/>
                        <w:bCs/>
                        <w:color w:val="000000"/>
                        <w:sz w:val="16"/>
                        <w:szCs w:val="16"/>
                      </w:rPr>
                    </w:pPr>
                    <w:r>
                      <w:rPr>
                        <w:rFonts w:ascii="Arial" w:hAnsi="Arial" w:cs="Arial"/>
                        <w:b/>
                        <w:bCs/>
                        <w:color w:val="000000"/>
                        <w:sz w:val="16"/>
                        <w:szCs w:val="16"/>
                      </w:rPr>
                      <w:t>SPHERE, SMART …</w:t>
                    </w:r>
                  </w:p>
                  <w:p w:rsidR="00754BA6" w:rsidRDefault="00754BA6" w:rsidP="00B876B3"/>
                </w:txbxContent>
              </v:textbox>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031" type="#_x0000_t66" style="position:absolute;left:11410;top:7499;width:4341;height:1285;v-text-anchor:middle" adj="5190,4090" fillcolor="#f90">
              <v:textbox style="mso-next-textbox:#_x0000_s1031">
                <w:txbxContent>
                  <w:p w:rsidR="00754BA6" w:rsidRDefault="00754BA6" w:rsidP="00B876B3">
                    <w:pPr>
                      <w:autoSpaceDE w:val="0"/>
                      <w:autoSpaceDN w:val="0"/>
                      <w:adjustRightInd w:val="0"/>
                      <w:jc w:val="center"/>
                      <w:rPr>
                        <w:rFonts w:ascii="Arial" w:eastAsia="Times New Roman" w:cs="Arial"/>
                        <w:b/>
                        <w:bCs/>
                        <w:color w:val="000000"/>
                        <w:sz w:val="16"/>
                        <w:szCs w:val="16"/>
                      </w:rPr>
                    </w:pPr>
                    <w:r>
                      <w:rPr>
                        <w:rFonts w:ascii="Arial" w:cs="Arial"/>
                        <w:b/>
                        <w:bCs/>
                        <w:color w:val="000000"/>
                        <w:sz w:val="16"/>
                        <w:szCs w:val="16"/>
                      </w:rPr>
                      <w:tab/>
                    </w:r>
                    <w:r>
                      <w:rPr>
                        <w:rFonts w:ascii="Arial" w:eastAsia="Times New Roman" w:cs="Arial"/>
                        <w:b/>
                        <w:bCs/>
                        <w:color w:val="000000"/>
                        <w:sz w:val="16"/>
                        <w:szCs w:val="16"/>
                      </w:rPr>
                      <w:t>Analysis Frameworks</w:t>
                    </w:r>
                  </w:p>
                  <w:p w:rsidR="00754BA6" w:rsidRDefault="00754BA6" w:rsidP="00B876B3">
                    <w:pPr>
                      <w:autoSpaceDE w:val="0"/>
                      <w:autoSpaceDN w:val="0"/>
                      <w:adjustRightInd w:val="0"/>
                      <w:jc w:val="center"/>
                      <w:rPr>
                        <w:rFonts w:ascii="Arial" w:cs="Arial"/>
                        <w:b/>
                        <w:bCs/>
                        <w:color w:val="000000"/>
                        <w:sz w:val="28"/>
                        <w:szCs w:val="28"/>
                      </w:rPr>
                    </w:pPr>
                  </w:p>
                </w:txbxContent>
              </v:textbox>
            </v:shape>
            <v:shape id="_x0000_s1032" type="#_x0000_t66" style="position:absolute;left:13271;top:11219;width:2790;height:1160;v-text-anchor:middle" adj="5531,4511" fillcolor="#ff9">
              <v:textbox style="mso-next-textbox:#_x0000_s1032">
                <w:txbxContent>
                  <w:p w:rsidR="00754BA6" w:rsidRDefault="00754BA6" w:rsidP="00B876B3">
                    <w:pPr>
                      <w:autoSpaceDE w:val="0"/>
                      <w:autoSpaceDN w:val="0"/>
                      <w:adjustRightInd w:val="0"/>
                      <w:rPr>
                        <w:rFonts w:ascii="Arial" w:hAnsi="Arial" w:cs="Arial"/>
                        <w:b/>
                        <w:bCs/>
                        <w:color w:val="000000"/>
                        <w:sz w:val="16"/>
                        <w:szCs w:val="16"/>
                      </w:rPr>
                    </w:pPr>
                    <w:r>
                      <w:rPr>
                        <w:rFonts w:ascii="Arial" w:cs="Arial"/>
                        <w:b/>
                        <w:bCs/>
                        <w:color w:val="000000"/>
                        <w:sz w:val="16"/>
                        <w:szCs w:val="16"/>
                      </w:rPr>
                      <w:tab/>
                    </w:r>
                    <w:r>
                      <w:rPr>
                        <w:rFonts w:ascii="Arial" w:eastAsia="Times New Roman" w:cs="Arial"/>
                        <w:b/>
                        <w:bCs/>
                        <w:color w:val="000000"/>
                        <w:sz w:val="16"/>
                        <w:szCs w:val="16"/>
                      </w:rPr>
                      <w:t>Standards</w:t>
                    </w:r>
                  </w:p>
                </w:txbxContent>
              </v:textbox>
            </v:shape>
            <v:shape id="_x0000_s1033" type="#_x0000_t66" style="position:absolute;left:12185;top:9127;width:3566;height:1639;v-text-anchor:middle" adj="5728,5995" fillcolor="#fc0">
              <v:textbox style="mso-next-textbox:#_x0000_s1033">
                <w:txbxContent>
                  <w:p w:rsidR="00754BA6" w:rsidRDefault="00754BA6" w:rsidP="00B876B3">
                    <w:pPr>
                      <w:autoSpaceDE w:val="0"/>
                      <w:autoSpaceDN w:val="0"/>
                      <w:adjustRightInd w:val="0"/>
                      <w:jc w:val="center"/>
                      <w:rPr>
                        <w:rFonts w:ascii="Arial" w:eastAsia="Times New Roman" w:cs="Arial"/>
                        <w:b/>
                        <w:bCs/>
                        <w:color w:val="000000"/>
                        <w:sz w:val="16"/>
                        <w:szCs w:val="16"/>
                      </w:rPr>
                    </w:pPr>
                    <w:r>
                      <w:rPr>
                        <w:rFonts w:ascii="Arial" w:eastAsia="Times New Roman" w:cs="Arial"/>
                        <w:b/>
                        <w:bCs/>
                        <w:color w:val="000000"/>
                        <w:sz w:val="16"/>
                        <w:szCs w:val="16"/>
                      </w:rPr>
                      <w:t xml:space="preserve">        Primary Data Collection </w:t>
                    </w:r>
                  </w:p>
                  <w:p w:rsidR="00754BA6" w:rsidRDefault="00754BA6" w:rsidP="00B876B3">
                    <w:pPr>
                      <w:autoSpaceDE w:val="0"/>
                      <w:autoSpaceDN w:val="0"/>
                      <w:adjustRightInd w:val="0"/>
                      <w:jc w:val="center"/>
                      <w:rPr>
                        <w:rFonts w:ascii="Arial" w:eastAsia="Times New Roman" w:cs="Arial"/>
                        <w:b/>
                        <w:bCs/>
                        <w:color w:val="000000"/>
                        <w:sz w:val="16"/>
                        <w:szCs w:val="16"/>
                      </w:rPr>
                    </w:pPr>
                  </w:p>
                </w:txbxContent>
              </v:textbox>
            </v:shape>
            <w10:anchorlock/>
          </v:group>
        </w:pict>
      </w:r>
    </w:p>
    <w:p w:rsidR="00754BA6" w:rsidRPr="00943F35" w:rsidRDefault="00754BA6" w:rsidP="00943F35">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480" w:lineRule="auto"/>
        <w:rPr>
          <w:rFonts w:cs="Helvetica"/>
          <w:sz w:val="20"/>
          <w:szCs w:val="20"/>
        </w:rPr>
      </w:pPr>
      <w:r w:rsidRPr="00943F35">
        <w:rPr>
          <w:rFonts w:cs="Helvetica"/>
          <w:b/>
          <w:sz w:val="20"/>
          <w:szCs w:val="20"/>
        </w:rPr>
        <w:t xml:space="preserve">Figure 1:  From Information to Analysis, from Analysis to Action </w:t>
      </w:r>
      <w:r w:rsidRPr="00943F35">
        <w:rPr>
          <w:rStyle w:val="EndnoteReference"/>
          <w:rFonts w:cs="Helvetica"/>
          <w:b/>
          <w:sz w:val="20"/>
          <w:szCs w:val="20"/>
        </w:rPr>
        <w:endnoteReference w:id="1"/>
      </w:r>
    </w:p>
    <w:p w:rsidR="00754BA6" w:rsidRPr="00943F35" w:rsidRDefault="00754BA6" w:rsidP="00943F35">
      <w:pPr>
        <w:spacing w:line="480" w:lineRule="auto"/>
        <w:rPr>
          <w:sz w:val="20"/>
          <w:szCs w:val="20"/>
        </w:rPr>
      </w:pPr>
    </w:p>
    <w:p w:rsidR="00754BA6" w:rsidRPr="00943F35" w:rsidRDefault="00754BA6" w:rsidP="00DD52A4">
      <w:pPr>
        <w:spacing w:line="360" w:lineRule="auto"/>
        <w:rPr>
          <w:sz w:val="20"/>
          <w:szCs w:val="20"/>
        </w:rPr>
      </w:pPr>
      <w:r w:rsidRPr="00943F35">
        <w:rPr>
          <w:sz w:val="20"/>
          <w:szCs w:val="20"/>
        </w:rPr>
        <w:t xml:space="preserve">Global clusters (including health, nutrition, WASH, Camp Cluster, and Child Protection) have developed rapid needs assessment tools.  In 2009, an IASC Needs Assessment Task Force (NATF) was established to ‘harmonize and promote rapid cross-cluster/sector needs assessment’ (See Annex 2 for the latest draft work plan).  </w:t>
      </w:r>
    </w:p>
    <w:p w:rsidR="00754BA6" w:rsidRPr="00943F35" w:rsidRDefault="00754BA6" w:rsidP="00DD52A4">
      <w:pPr>
        <w:spacing w:line="360" w:lineRule="auto"/>
        <w:rPr>
          <w:sz w:val="20"/>
          <w:szCs w:val="20"/>
        </w:rPr>
      </w:pPr>
      <w:r w:rsidRPr="00943F35">
        <w:rPr>
          <w:sz w:val="20"/>
          <w:szCs w:val="20"/>
        </w:rPr>
        <w:t xml:space="preserve">This paper describes the basic characteristics of a common needs assessment, what CNAs can achieve; and the problems in carrying them out.  It further provides an overview of the steps to help avert frequently encountered problems. Finally, it focuses on using  assessments to improve humanitarian response overall.   </w:t>
      </w:r>
    </w:p>
    <w:p w:rsidR="00754BA6" w:rsidRPr="00943F35" w:rsidRDefault="00754BA6" w:rsidP="00A75B9B">
      <w:pPr>
        <w:pStyle w:val="Heading1"/>
      </w:pPr>
      <w:bookmarkStart w:id="2" w:name="_Toc130529458"/>
      <w:bookmarkStart w:id="3" w:name="_Toc257211438"/>
      <w:r w:rsidRPr="00943F35">
        <w:t>Need for Common Needs Assessments</w:t>
      </w:r>
      <w:bookmarkEnd w:id="2"/>
      <w:bookmarkEnd w:id="3"/>
      <w:r w:rsidRPr="00943F35">
        <w:t xml:space="preserve"> </w:t>
      </w:r>
    </w:p>
    <w:p w:rsidR="00754BA6" w:rsidRPr="00943F35" w:rsidRDefault="00754BA6" w:rsidP="00A75B9B">
      <w:pPr>
        <w:pStyle w:val="Heading2"/>
      </w:pPr>
      <w:bookmarkStart w:id="4" w:name="_Toc130529459"/>
      <w:bookmarkStart w:id="5" w:name="_Toc257211439"/>
      <w:r w:rsidRPr="00943F35">
        <w:t>1.  A Common Needs Assessment is.....</w:t>
      </w:r>
      <w:bookmarkEnd w:id="4"/>
      <w:bookmarkEnd w:id="5"/>
    </w:p>
    <w:p w:rsidR="00754BA6" w:rsidRPr="00943F35" w:rsidRDefault="00754BA6" w:rsidP="00DD52A4">
      <w:pPr>
        <w:spacing w:after="120" w:line="360" w:lineRule="auto"/>
        <w:rPr>
          <w:rFonts w:cs="Arial"/>
          <w:sz w:val="20"/>
          <w:szCs w:val="20"/>
        </w:rPr>
      </w:pPr>
      <w:r w:rsidRPr="00943F35">
        <w:rPr>
          <w:rFonts w:cs="Arial"/>
          <w:sz w:val="20"/>
          <w:szCs w:val="20"/>
        </w:rPr>
        <w:t xml:space="preserve"> “</w:t>
      </w:r>
      <w:r w:rsidRPr="00943F35">
        <w:rPr>
          <w:rFonts w:cs="Arial"/>
          <w:i/>
          <w:iCs/>
          <w:sz w:val="20"/>
          <w:szCs w:val="20"/>
        </w:rPr>
        <w:t>a time-bound, multi-sectoral, multi-stakeholder process of collecting, analyzing and interpreting data to assess needs and inform decisions on humanitarian and early recovery responses</w:t>
      </w:r>
      <w:r w:rsidRPr="00943F35">
        <w:rPr>
          <w:rFonts w:cs="Arial"/>
          <w:sz w:val="20"/>
          <w:szCs w:val="20"/>
        </w:rPr>
        <w:t xml:space="preserve">.”   By combining financial, human, and physical resources, as well as expertise, of multiple stakeholders, CNAs can generate more comprehensive and timely information to guide relief efforts, focus attention on areas of greatest need, and to stimulate the establishment of a more comprehensive and representative baseline for continuous monitoring of humanitarian needs and recovery. </w:t>
      </w:r>
    </w:p>
    <w:p w:rsidR="00754BA6" w:rsidRPr="00943F35" w:rsidRDefault="00754BA6" w:rsidP="00DD52A4">
      <w:pPr>
        <w:spacing w:before="120" w:after="120" w:line="360" w:lineRule="auto"/>
        <w:rPr>
          <w:rFonts w:cs="Arial"/>
          <w:sz w:val="20"/>
          <w:szCs w:val="20"/>
        </w:rPr>
      </w:pPr>
      <w:r w:rsidRPr="00943F35">
        <w:rPr>
          <w:rFonts w:cs="Arial"/>
          <w:sz w:val="20"/>
          <w:szCs w:val="20"/>
        </w:rPr>
        <w:t xml:space="preserve">The characteristics of a humanitarian emergency change over time; so does the need for information to guide and evaluate response. As </w:t>
      </w:r>
      <w:r w:rsidRPr="00943F35">
        <w:rPr>
          <w:rFonts w:cs="Arial"/>
          <w:b/>
          <w:sz w:val="20"/>
          <w:szCs w:val="20"/>
        </w:rPr>
        <w:t>Figure 2</w:t>
      </w:r>
      <w:r w:rsidRPr="00943F35">
        <w:rPr>
          <w:rFonts w:cs="Arial"/>
          <w:sz w:val="20"/>
          <w:szCs w:val="20"/>
        </w:rPr>
        <w:t xml:space="preserve"> demonstrates, the utility of CNAs depends on the goal and timeliness with which the CNA is implemented.  </w:t>
      </w:r>
    </w:p>
    <w:p w:rsidR="00754BA6" w:rsidRPr="00943F35" w:rsidRDefault="00754BA6" w:rsidP="00DD52A4">
      <w:pPr>
        <w:pBdr>
          <w:top w:val="single" w:sz="4" w:space="1" w:color="auto"/>
          <w:left w:val="single" w:sz="4" w:space="4" w:color="auto"/>
          <w:bottom w:val="single" w:sz="4" w:space="1" w:color="auto"/>
          <w:right w:val="single" w:sz="4" w:space="31" w:color="auto"/>
        </w:pBdr>
        <w:spacing w:after="120" w:line="360" w:lineRule="auto"/>
        <w:rPr>
          <w:rFonts w:cs="Arial"/>
          <w:sz w:val="20"/>
          <w:szCs w:val="20"/>
        </w:rPr>
      </w:pPr>
      <w:r>
        <w:rPr>
          <w:noProof/>
          <w:lang w:val="fr-FR" w:eastAsia="fr-FR"/>
        </w:rPr>
      </w:r>
      <w:r w:rsidRPr="006F5F6E">
        <w:rPr>
          <w:rFonts w:cs="Helvetica"/>
          <w:sz w:val="20"/>
          <w:szCs w:val="20"/>
        </w:rPr>
        <w:pict>
          <v:group id="_x0000_s1034" style="width:418.25pt;height:298.4pt;mso-position-horizontal-relative:char;mso-position-vertical-relative:line" coordorigin="1636,2176" coordsize="9540,6120">
            <o:lock v:ext="edit" aspectratio="t"/>
            <v:shape id="_x0000_s1035" type="#_x0000_t75" style="position:absolute;left:1636;top:2176;width:9540;height:6120" o:preferrelative="f" stroked="t" strokecolor="#969696">
              <v:fill o:detectmouseclick="t"/>
              <v:path o:extrusionok="t" o:connecttype="none"/>
            </v:shape>
            <v:shapetype id="_x0000_t78" coordsize="21600,21600" o:spt="78" adj="14400,5400,18000,8100" path="m,l,21600@0,21600@0@5@2@5@2@4,21600,10800@2@1@2@3@0@3@0,xe">
              <v:stroke joinstyle="miter"/>
              <v:formulas>
                <v:f eqn="val #0"/>
                <v:f eqn="val #1"/>
                <v:f eqn="val #2"/>
                <v:f eqn="val #3"/>
                <v:f eqn="sum 21600 0 #1"/>
                <v:f eqn="sum 21600 0 #3"/>
                <v:f eqn="prod #0 1 2"/>
              </v:formulas>
              <v:path o:connecttype="custom" o:connectlocs="@6,0;0,10800;@6,21600;21600,10800" o:connectangles="270,180,90,0" textboxrect="0,0,@0,21600"/>
              <v:handles>
                <v:h position="#0,topLeft" xrange="0,@2"/>
                <v:h position="bottomRight,#1" yrange="0,@3"/>
                <v:h position="#2,#3" xrange="@0,21600" yrange="@1,10800"/>
              </v:handles>
            </v:shapetype>
            <v:shape id="_x0000_s1036" type="#_x0000_t78" style="position:absolute;left:8476;top:3436;width:2520;height:4320" adj="11013,3378,19392,7365" fillcolor="#cfc"/>
            <v:line id="_x0000_s1037" style="position:absolute" from="1816,2356" to="1817,7756">
              <v:stroke startarrow="block"/>
            </v:line>
            <v:line id="_x0000_s1038" style="position:absolute" from="1816,7756" to="10996,7757">
              <v:stroke endarrow="block"/>
            </v:line>
            <v:line id="_x0000_s1039" style="position:absolute;flip:y" from="1996,3076" to="10996,5776" strokeweight="3pt">
              <v:stroke endarrow="open" linestyle="thinThin"/>
            </v:line>
            <v:shapetype id="_x0000_t202" coordsize="21600,21600" o:spt="202" path="m,l,21600r21600,l21600,xe">
              <v:stroke joinstyle="miter"/>
              <v:path gradientshapeok="t" o:connecttype="rect"/>
            </v:shapetype>
            <v:shape id="_x0000_s1040" type="#_x0000_t202" style="position:absolute;left:1636;top:2536;width:540;height:2520" filled="f" stroked="f">
              <v:textbox style="layout-flow:vertical-ideographic;mso-next-textbox:#_x0000_s1040">
                <w:txbxContent>
                  <w:p w:rsidR="00754BA6" w:rsidRDefault="00754BA6" w:rsidP="000B0644">
                    <w:pPr>
                      <w:spacing w:after="0"/>
                      <w:rPr>
                        <w:rFonts w:ascii="Arial" w:hAnsi="Arial" w:cs="Arial"/>
                        <w:sz w:val="18"/>
                        <w:szCs w:val="18"/>
                      </w:rPr>
                    </w:pPr>
                    <w:r>
                      <w:rPr>
                        <w:rFonts w:ascii="Arial" w:hAnsi="Arial" w:cs="Arial"/>
                        <w:sz w:val="18"/>
                        <w:szCs w:val="18"/>
                      </w:rPr>
                      <w:t xml:space="preserve">Increased need for Detail </w:t>
                    </w:r>
                  </w:p>
                </w:txbxContent>
              </v:textbox>
            </v:shape>
            <v:shape id="_x0000_s1041" type="#_x0000_t202" style="position:absolute;left:9196;top:7756;width:1800;height:360" filled="f" stroked="f">
              <v:textbox style="mso-next-textbox:#_x0000_s1041">
                <w:txbxContent>
                  <w:p w:rsidR="00754BA6" w:rsidRPr="001F0BB9" w:rsidRDefault="00754BA6" w:rsidP="000B0644">
                    <w:r>
                      <w:t>Days</w:t>
                    </w:r>
                  </w:p>
                </w:txbxContent>
              </v:textbox>
            </v:shape>
            <v:shape id="_x0000_s1042" type="#_x0000_t202" style="position:absolute;left:1996;top:5416;width:1620;height:2340" fillcolor="#cfc">
              <v:textbox style="mso-next-textbox:#_x0000_s1042">
                <w:txbxContent>
                  <w:p w:rsidR="00754BA6" w:rsidRDefault="00754BA6" w:rsidP="000B0644">
                    <w:pPr>
                      <w:spacing w:before="60" w:after="60"/>
                      <w:rPr>
                        <w:rFonts w:ascii="Arial" w:hAnsi="Arial" w:cs="Arial"/>
                        <w:sz w:val="18"/>
                        <w:szCs w:val="18"/>
                      </w:rPr>
                    </w:pPr>
                    <w:r>
                      <w:rPr>
                        <w:rFonts w:ascii="Arial" w:hAnsi="Arial" w:cs="Arial"/>
                        <w:b/>
                        <w:bCs/>
                        <w:sz w:val="18"/>
                        <w:szCs w:val="18"/>
                      </w:rPr>
                      <w:t>Phase 1: Preliminary assessment</w:t>
                    </w:r>
                  </w:p>
                  <w:p w:rsidR="00754BA6" w:rsidRDefault="00754BA6" w:rsidP="000B0644">
                    <w:pPr>
                      <w:spacing w:before="60" w:after="60"/>
                      <w:rPr>
                        <w:rFonts w:ascii="Arial" w:hAnsi="Arial" w:cs="Arial"/>
                        <w:sz w:val="16"/>
                        <w:szCs w:val="16"/>
                      </w:rPr>
                    </w:pPr>
                  </w:p>
                  <w:p w:rsidR="00754BA6" w:rsidRDefault="00754BA6" w:rsidP="000B0644">
                    <w:pPr>
                      <w:spacing w:before="60" w:after="60"/>
                      <w:rPr>
                        <w:rFonts w:ascii="Arial" w:hAnsi="Arial" w:cs="Arial"/>
                        <w:sz w:val="16"/>
                        <w:szCs w:val="16"/>
                      </w:rPr>
                    </w:pPr>
                    <w:r>
                      <w:rPr>
                        <w:rFonts w:ascii="Arial" w:hAnsi="Arial" w:cs="Arial"/>
                        <w:sz w:val="16"/>
                        <w:szCs w:val="16"/>
                      </w:rPr>
                      <w:t>Initial reports &amp; remote data, few site visits</w:t>
                    </w:r>
                  </w:p>
                  <w:p w:rsidR="00754BA6" w:rsidRDefault="00754BA6" w:rsidP="000B0644">
                    <w:pPr>
                      <w:spacing w:before="60" w:after="60"/>
                      <w:rPr>
                        <w:rFonts w:ascii="Arial" w:hAnsi="Arial" w:cs="Arial"/>
                        <w:sz w:val="16"/>
                        <w:szCs w:val="16"/>
                      </w:rPr>
                    </w:pPr>
                  </w:p>
                  <w:p w:rsidR="00754BA6" w:rsidRDefault="00754BA6" w:rsidP="000B0644">
                    <w:pPr>
                      <w:spacing w:before="60" w:after="60"/>
                      <w:rPr>
                        <w:rFonts w:ascii="Arial" w:hAnsi="Arial" w:cs="Arial"/>
                        <w:sz w:val="16"/>
                        <w:szCs w:val="16"/>
                      </w:rPr>
                    </w:pPr>
                  </w:p>
                  <w:p w:rsidR="00754BA6" w:rsidRDefault="00754BA6" w:rsidP="000B0644">
                    <w:pPr>
                      <w:spacing w:before="60" w:after="60"/>
                      <w:rPr>
                        <w:rFonts w:ascii="Arial" w:hAnsi="Arial" w:cs="Arial"/>
                        <w:sz w:val="16"/>
                        <w:szCs w:val="16"/>
                      </w:rPr>
                    </w:pPr>
                    <w:r>
                      <w:rPr>
                        <w:rFonts w:ascii="Arial" w:hAnsi="Arial" w:cs="Arial"/>
                        <w:sz w:val="16"/>
                        <w:szCs w:val="16"/>
                      </w:rPr>
                      <w:t>Descriptive</w:t>
                    </w:r>
                  </w:p>
                </w:txbxContent>
              </v:textbox>
            </v:shape>
            <v:shapetype id="_x0000_t71" coordsize="21600,21600" o:spt="71" path="m10800,5800l8352,2295,7312,6320,370,2295,4627,7617,,8615r3722,3160l135,14587r5532,-650l4762,17617,7715,15627r770,5973l10532,14935r2715,4802l14020,14457r4125,3638l16837,12942r4763,348l17607,10475,21097,8137,16702,7315,18380,4457r-4225,868l14522,xe">
              <v:stroke joinstyle="miter"/>
              <v:path gradientshapeok="t" o:connecttype="custom" o:connectlocs="14522,0;0,8615;8485,21600;21600,13290" o:connectangles="270,180,90,0" textboxrect="4627,6320,16702,13937"/>
            </v:shapetype>
            <v:shape id="_x0000_s1043" type="#_x0000_t71" style="position:absolute;left:1636;top:7576;width:540;height:720" filled="f"/>
            <v:shape id="_x0000_s1044" type="#_x0000_t202" style="position:absolute;left:7756;top:7756;width:900;height:360" filled="f" stroked="f">
              <v:textbox style="mso-next-textbox:#_x0000_s1044">
                <w:txbxContent>
                  <w:p w:rsidR="00754BA6" w:rsidRDefault="00754BA6" w:rsidP="000B0644">
                    <w:pPr>
                      <w:spacing w:after="0"/>
                      <w:rPr>
                        <w:rFonts w:ascii="Arial" w:hAnsi="Arial" w:cs="Arial"/>
                        <w:b/>
                        <w:bCs/>
                        <w:sz w:val="18"/>
                        <w:szCs w:val="18"/>
                        <w:lang w:val="fr-CH"/>
                      </w:rPr>
                    </w:pPr>
                    <w:r>
                      <w:rPr>
                        <w:rFonts w:ascii="Arial" w:hAnsi="Arial" w:cs="Arial"/>
                        <w:b/>
                        <w:bCs/>
                        <w:sz w:val="18"/>
                        <w:szCs w:val="18"/>
                        <w:lang w:val="fr-CH"/>
                      </w:rPr>
                      <w:t>30-45</w:t>
                    </w:r>
                  </w:p>
                </w:txbxContent>
              </v:textbox>
            </v:shape>
            <v:shape id="_x0000_s1045" type="#_x0000_t202" style="position:absolute;left:1636;top:7756;width:360;height:360" filled="f" stroked="f">
              <v:textbox style="mso-next-textbox:#_x0000_s1045">
                <w:txbxContent>
                  <w:p w:rsidR="00754BA6" w:rsidRDefault="00754BA6" w:rsidP="000B0644">
                    <w:pPr>
                      <w:spacing w:after="0"/>
                      <w:rPr>
                        <w:rFonts w:ascii="Arial" w:hAnsi="Arial" w:cs="Arial"/>
                        <w:b/>
                        <w:bCs/>
                        <w:sz w:val="18"/>
                        <w:szCs w:val="18"/>
                        <w:lang w:val="fr-CH"/>
                      </w:rPr>
                    </w:pPr>
                    <w:r>
                      <w:rPr>
                        <w:rFonts w:ascii="Arial" w:hAnsi="Arial" w:cs="Arial"/>
                        <w:b/>
                        <w:bCs/>
                        <w:sz w:val="18"/>
                        <w:szCs w:val="18"/>
                        <w:lang w:val="fr-CH"/>
                      </w:rPr>
                      <w:t>0</w:t>
                    </w:r>
                  </w:p>
                </w:txbxContent>
              </v:textbox>
            </v:shape>
            <v:shape id="_x0000_s1046" type="#_x0000_t202" style="position:absolute;left:3256;top:7756;width:720;height:360" filled="f" stroked="f">
              <v:textbox style="mso-next-textbox:#_x0000_s1046">
                <w:txbxContent>
                  <w:p w:rsidR="00754BA6" w:rsidRDefault="00754BA6" w:rsidP="000B0644">
                    <w:pPr>
                      <w:spacing w:after="0"/>
                      <w:rPr>
                        <w:rFonts w:ascii="Arial" w:hAnsi="Arial" w:cs="Arial"/>
                        <w:b/>
                        <w:bCs/>
                        <w:sz w:val="18"/>
                        <w:szCs w:val="18"/>
                        <w:lang w:val="fr-CH"/>
                      </w:rPr>
                    </w:pPr>
                    <w:r>
                      <w:rPr>
                        <w:rFonts w:ascii="Arial" w:hAnsi="Arial" w:cs="Arial"/>
                        <w:b/>
                        <w:bCs/>
                        <w:sz w:val="18"/>
                        <w:szCs w:val="18"/>
                        <w:lang w:val="fr-CH"/>
                      </w:rPr>
                      <w:t>1-3</w:t>
                    </w:r>
                  </w:p>
                </w:txbxContent>
              </v:textbox>
            </v:shape>
            <v:shape id="_x0000_s1047" type="#_x0000_t202" style="position:absolute;left:5236;top:7756;width:900;height:360" filled="f" stroked="f">
              <v:textbox style="mso-next-textbox:#_x0000_s1047">
                <w:txbxContent>
                  <w:p w:rsidR="00754BA6" w:rsidRDefault="00754BA6" w:rsidP="000B0644">
                    <w:pPr>
                      <w:spacing w:after="0"/>
                      <w:rPr>
                        <w:rFonts w:ascii="Arial" w:hAnsi="Arial" w:cs="Arial"/>
                        <w:b/>
                        <w:bCs/>
                        <w:sz w:val="18"/>
                        <w:szCs w:val="18"/>
                        <w:lang w:val="fr-CH"/>
                      </w:rPr>
                    </w:pPr>
                    <w:r>
                      <w:rPr>
                        <w:rFonts w:ascii="Arial" w:hAnsi="Arial" w:cs="Arial"/>
                        <w:b/>
                        <w:bCs/>
                        <w:sz w:val="18"/>
                        <w:szCs w:val="18"/>
                        <w:lang w:val="fr-CH"/>
                      </w:rPr>
                      <w:t>10-15</w:t>
                    </w:r>
                  </w:p>
                </w:txbxContent>
              </v:textbox>
            </v:shape>
            <v:shape id="_x0000_s1048" type="#_x0000_t202" style="position:absolute;left:3976;top:4876;width:1620;height:2880" fillcolor="#cfc">
              <v:textbox style="mso-next-textbox:#_x0000_s1048">
                <w:txbxContent>
                  <w:p w:rsidR="00754BA6" w:rsidRDefault="00754BA6" w:rsidP="000B0644">
                    <w:pPr>
                      <w:spacing w:before="60" w:after="60"/>
                      <w:rPr>
                        <w:rFonts w:ascii="Arial" w:hAnsi="Arial" w:cs="Arial"/>
                        <w:b/>
                        <w:bCs/>
                        <w:sz w:val="18"/>
                        <w:szCs w:val="18"/>
                      </w:rPr>
                    </w:pPr>
                    <w:r>
                      <w:rPr>
                        <w:rFonts w:ascii="Arial" w:hAnsi="Arial" w:cs="Arial"/>
                        <w:b/>
                        <w:bCs/>
                        <w:sz w:val="18"/>
                        <w:szCs w:val="18"/>
                      </w:rPr>
                      <w:t>Phase 2:</w:t>
                    </w:r>
                  </w:p>
                  <w:p w:rsidR="00754BA6" w:rsidRDefault="00754BA6" w:rsidP="000B0644">
                    <w:pPr>
                      <w:spacing w:before="60" w:after="60"/>
                      <w:rPr>
                        <w:rFonts w:ascii="Arial" w:hAnsi="Arial" w:cs="Arial"/>
                        <w:sz w:val="18"/>
                        <w:szCs w:val="18"/>
                      </w:rPr>
                    </w:pPr>
                    <w:r>
                      <w:rPr>
                        <w:rFonts w:ascii="Arial" w:hAnsi="Arial" w:cs="Arial"/>
                        <w:b/>
                        <w:bCs/>
                        <w:sz w:val="18"/>
                        <w:szCs w:val="18"/>
                      </w:rPr>
                      <w:t>Common Initial Needs Assessment</w:t>
                    </w:r>
                  </w:p>
                  <w:p w:rsidR="00754BA6" w:rsidRDefault="00754BA6" w:rsidP="000B0644">
                    <w:pPr>
                      <w:spacing w:before="60" w:after="60"/>
                      <w:rPr>
                        <w:rFonts w:ascii="Arial" w:hAnsi="Arial" w:cs="Arial"/>
                        <w:sz w:val="16"/>
                        <w:szCs w:val="16"/>
                      </w:rPr>
                    </w:pPr>
                  </w:p>
                  <w:p w:rsidR="00754BA6" w:rsidRDefault="00754BA6" w:rsidP="000B0644">
                    <w:pPr>
                      <w:spacing w:before="60" w:after="60"/>
                      <w:rPr>
                        <w:rFonts w:ascii="Arial" w:hAnsi="Arial" w:cs="Arial"/>
                        <w:sz w:val="16"/>
                        <w:szCs w:val="16"/>
                      </w:rPr>
                    </w:pPr>
                    <w:r>
                      <w:rPr>
                        <w:rFonts w:ascii="Arial" w:hAnsi="Arial" w:cs="Arial"/>
                        <w:sz w:val="16"/>
                        <w:szCs w:val="16"/>
                      </w:rPr>
                      <w:t xml:space="preserve">Rapid appraisal methods only (mainly key informants, focus groups, and observations) </w:t>
                    </w:r>
                  </w:p>
                  <w:p w:rsidR="00754BA6" w:rsidRDefault="00754BA6" w:rsidP="000B0644">
                    <w:pPr>
                      <w:spacing w:before="60" w:after="60"/>
                      <w:rPr>
                        <w:rFonts w:ascii="Arial" w:hAnsi="Arial" w:cs="Arial"/>
                        <w:sz w:val="16"/>
                        <w:szCs w:val="16"/>
                      </w:rPr>
                    </w:pPr>
                  </w:p>
                  <w:p w:rsidR="00754BA6" w:rsidRDefault="00754BA6" w:rsidP="000B0644">
                    <w:pPr>
                      <w:spacing w:before="60" w:after="60"/>
                      <w:rPr>
                        <w:rFonts w:ascii="Arial" w:hAnsi="Arial" w:cs="Arial"/>
                        <w:sz w:val="18"/>
                        <w:szCs w:val="18"/>
                        <w:lang w:val="fr-CH"/>
                      </w:rPr>
                    </w:pPr>
                    <w:r>
                      <w:rPr>
                        <w:rFonts w:ascii="Arial" w:hAnsi="Arial" w:cs="Arial"/>
                        <w:sz w:val="16"/>
                        <w:szCs w:val="16"/>
                      </w:rPr>
                      <w:t>Purposive sampling</w:t>
                    </w:r>
                  </w:p>
                </w:txbxContent>
              </v:textbox>
            </v:shape>
            <v:shape id="_x0000_s1049" type="#_x0000_t202" style="position:absolute;left:5956;top:4156;width:2160;height:3600" fillcolor="#cfc">
              <v:textbox style="mso-next-textbox:#_x0000_s1049">
                <w:txbxContent>
                  <w:p w:rsidR="00754BA6" w:rsidRDefault="00754BA6" w:rsidP="000B0644">
                    <w:pPr>
                      <w:spacing w:before="60" w:after="60"/>
                      <w:rPr>
                        <w:rFonts w:ascii="Arial" w:hAnsi="Arial" w:cs="Arial"/>
                        <w:b/>
                        <w:bCs/>
                        <w:sz w:val="18"/>
                        <w:szCs w:val="18"/>
                      </w:rPr>
                    </w:pPr>
                    <w:r>
                      <w:rPr>
                        <w:rFonts w:ascii="Arial" w:hAnsi="Arial" w:cs="Arial"/>
                        <w:b/>
                        <w:bCs/>
                        <w:sz w:val="18"/>
                        <w:szCs w:val="18"/>
                      </w:rPr>
                      <w:t>Phase 3:</w:t>
                    </w:r>
                  </w:p>
                  <w:p w:rsidR="00754BA6" w:rsidRDefault="00754BA6" w:rsidP="000B0644">
                    <w:pPr>
                      <w:spacing w:before="60" w:after="60"/>
                      <w:rPr>
                        <w:rFonts w:ascii="Arial" w:hAnsi="Arial" w:cs="Arial"/>
                        <w:b/>
                        <w:bCs/>
                        <w:sz w:val="18"/>
                        <w:szCs w:val="18"/>
                      </w:rPr>
                    </w:pPr>
                    <w:r>
                      <w:rPr>
                        <w:rFonts w:ascii="Arial" w:hAnsi="Arial" w:cs="Arial"/>
                        <w:b/>
                        <w:bCs/>
                        <w:sz w:val="18"/>
                        <w:szCs w:val="18"/>
                      </w:rPr>
                      <w:t>Sector assessments</w:t>
                    </w:r>
                  </w:p>
                  <w:p w:rsidR="00754BA6" w:rsidRDefault="00754BA6" w:rsidP="000B0644">
                    <w:pPr>
                      <w:spacing w:before="60" w:after="60"/>
                      <w:rPr>
                        <w:rFonts w:ascii="Arial" w:hAnsi="Arial" w:cs="Arial"/>
                        <w:b/>
                        <w:bCs/>
                        <w:sz w:val="18"/>
                        <w:szCs w:val="18"/>
                      </w:rPr>
                    </w:pPr>
                    <w:r>
                      <w:rPr>
                        <w:rFonts w:ascii="Arial" w:hAnsi="Arial" w:cs="Arial"/>
                        <w:b/>
                        <w:bCs/>
                        <w:sz w:val="18"/>
                        <w:szCs w:val="18"/>
                      </w:rPr>
                      <w:t>Expanded Joint Multi-Sectoral Assessment</w:t>
                    </w:r>
                    <w:r>
                      <w:rPr>
                        <w:rFonts w:ascii="Arial" w:hAnsi="Arial" w:cs="Arial"/>
                        <w:sz w:val="16"/>
                        <w:szCs w:val="16"/>
                      </w:rPr>
                      <w:t xml:space="preserve"> (Baseline)</w:t>
                    </w:r>
                  </w:p>
                  <w:p w:rsidR="00754BA6" w:rsidRDefault="00754BA6" w:rsidP="000B0644">
                    <w:pPr>
                      <w:spacing w:before="60" w:after="60"/>
                      <w:rPr>
                        <w:rFonts w:ascii="Arial" w:hAnsi="Arial" w:cs="Arial"/>
                        <w:sz w:val="16"/>
                        <w:szCs w:val="16"/>
                      </w:rPr>
                    </w:pPr>
                  </w:p>
                  <w:p w:rsidR="00754BA6" w:rsidRDefault="00754BA6" w:rsidP="000B0644">
                    <w:pPr>
                      <w:spacing w:before="60" w:after="60"/>
                      <w:rPr>
                        <w:rFonts w:ascii="Arial" w:hAnsi="Arial" w:cs="Arial"/>
                        <w:sz w:val="16"/>
                        <w:szCs w:val="16"/>
                      </w:rPr>
                    </w:pPr>
                  </w:p>
                  <w:p w:rsidR="00754BA6" w:rsidRDefault="00754BA6" w:rsidP="000B0644">
                    <w:pPr>
                      <w:spacing w:before="60" w:after="60"/>
                      <w:rPr>
                        <w:rFonts w:ascii="Arial" w:hAnsi="Arial" w:cs="Arial"/>
                        <w:sz w:val="16"/>
                        <w:szCs w:val="16"/>
                      </w:rPr>
                    </w:pPr>
                  </w:p>
                  <w:p w:rsidR="00754BA6" w:rsidRDefault="00754BA6" w:rsidP="000B0644">
                    <w:pPr>
                      <w:spacing w:before="60" w:after="60"/>
                      <w:rPr>
                        <w:rFonts w:ascii="Arial" w:hAnsi="Arial" w:cs="Arial"/>
                        <w:sz w:val="16"/>
                        <w:szCs w:val="16"/>
                      </w:rPr>
                    </w:pPr>
                    <w:r>
                      <w:rPr>
                        <w:rFonts w:ascii="Arial" w:hAnsi="Arial" w:cs="Arial"/>
                        <w:sz w:val="16"/>
                        <w:szCs w:val="16"/>
                      </w:rPr>
                      <w:t xml:space="preserve">Household level survey </w:t>
                    </w:r>
                  </w:p>
                  <w:p w:rsidR="00754BA6" w:rsidRDefault="00754BA6" w:rsidP="000B0644">
                    <w:pPr>
                      <w:spacing w:before="60" w:after="60"/>
                      <w:rPr>
                        <w:rFonts w:ascii="Arial" w:hAnsi="Arial" w:cs="Arial"/>
                        <w:sz w:val="16"/>
                        <w:szCs w:val="16"/>
                      </w:rPr>
                    </w:pPr>
                    <w:r>
                      <w:rPr>
                        <w:rFonts w:ascii="Arial" w:hAnsi="Arial" w:cs="Arial"/>
                        <w:sz w:val="16"/>
                        <w:szCs w:val="16"/>
                      </w:rPr>
                      <w:t>Key Informants</w:t>
                    </w:r>
                  </w:p>
                  <w:p w:rsidR="00754BA6" w:rsidRDefault="00754BA6" w:rsidP="000B0644">
                    <w:pPr>
                      <w:spacing w:before="60" w:after="60"/>
                      <w:rPr>
                        <w:rFonts w:ascii="Arial" w:hAnsi="Arial" w:cs="Arial"/>
                        <w:sz w:val="16"/>
                        <w:szCs w:val="16"/>
                      </w:rPr>
                    </w:pPr>
                    <w:r>
                      <w:rPr>
                        <w:rFonts w:ascii="Arial" w:hAnsi="Arial" w:cs="Arial"/>
                        <w:sz w:val="16"/>
                        <w:szCs w:val="16"/>
                      </w:rPr>
                      <w:t>Focus Groups</w:t>
                    </w:r>
                  </w:p>
                  <w:p w:rsidR="00754BA6" w:rsidRDefault="00754BA6" w:rsidP="000B0644">
                    <w:pPr>
                      <w:spacing w:before="60" w:after="60"/>
                      <w:rPr>
                        <w:rFonts w:ascii="Arial" w:hAnsi="Arial" w:cs="Arial"/>
                        <w:sz w:val="16"/>
                        <w:szCs w:val="16"/>
                      </w:rPr>
                    </w:pPr>
                    <w:r>
                      <w:rPr>
                        <w:rFonts w:ascii="Arial" w:hAnsi="Arial" w:cs="Arial"/>
                        <w:sz w:val="16"/>
                        <w:szCs w:val="16"/>
                      </w:rPr>
                      <w:t>Observations</w:t>
                    </w:r>
                  </w:p>
                  <w:p w:rsidR="00754BA6" w:rsidRDefault="00754BA6" w:rsidP="000B0644">
                    <w:pPr>
                      <w:spacing w:before="60" w:after="60"/>
                      <w:rPr>
                        <w:rFonts w:ascii="Arial" w:hAnsi="Arial" w:cs="Arial"/>
                        <w:sz w:val="16"/>
                        <w:szCs w:val="16"/>
                      </w:rPr>
                    </w:pPr>
                  </w:p>
                  <w:p w:rsidR="00754BA6" w:rsidRDefault="00754BA6" w:rsidP="000B0644">
                    <w:pPr>
                      <w:spacing w:before="60" w:after="60"/>
                      <w:rPr>
                        <w:rFonts w:ascii="Arial" w:hAnsi="Arial" w:cs="Arial"/>
                        <w:sz w:val="16"/>
                        <w:szCs w:val="16"/>
                      </w:rPr>
                    </w:pPr>
                    <w:r>
                      <w:rPr>
                        <w:rFonts w:ascii="Arial" w:hAnsi="Arial" w:cs="Arial"/>
                        <w:sz w:val="16"/>
                        <w:szCs w:val="16"/>
                      </w:rPr>
                      <w:t>Representative sampling</w:t>
                    </w:r>
                  </w:p>
                  <w:p w:rsidR="00754BA6" w:rsidRDefault="00754BA6" w:rsidP="000B0644">
                    <w:pPr>
                      <w:spacing w:before="60" w:after="60"/>
                      <w:rPr>
                        <w:rFonts w:ascii="Arial" w:hAnsi="Arial" w:cs="Arial"/>
                        <w:sz w:val="18"/>
                        <w:szCs w:val="18"/>
                        <w:lang w:val="fr-CH"/>
                      </w:rPr>
                    </w:pPr>
                  </w:p>
                </w:txbxContent>
              </v:textbox>
            </v:shape>
            <v:shape id="_x0000_s1050" type="#_x0000_t202" style="position:absolute;left:8476;top:3436;width:2160;height:4320" fillcolor="#cfc">
              <v:textbox style="mso-next-textbox:#_x0000_s1050">
                <w:txbxContent>
                  <w:p w:rsidR="00754BA6" w:rsidRDefault="00754BA6" w:rsidP="000B0644">
                    <w:pPr>
                      <w:spacing w:before="60" w:after="60"/>
                      <w:rPr>
                        <w:rFonts w:ascii="Arial" w:hAnsi="Arial" w:cs="Arial"/>
                        <w:b/>
                        <w:bCs/>
                        <w:sz w:val="18"/>
                        <w:szCs w:val="18"/>
                      </w:rPr>
                    </w:pPr>
                    <w:r>
                      <w:rPr>
                        <w:rFonts w:ascii="Arial" w:hAnsi="Arial" w:cs="Arial"/>
                        <w:b/>
                        <w:bCs/>
                        <w:sz w:val="18"/>
                        <w:szCs w:val="18"/>
                      </w:rPr>
                      <w:t>Phase 4:</w:t>
                    </w:r>
                  </w:p>
                  <w:p w:rsidR="00754BA6" w:rsidRDefault="00754BA6" w:rsidP="000B0644">
                    <w:pPr>
                      <w:spacing w:before="60" w:after="60"/>
                      <w:rPr>
                        <w:rFonts w:ascii="Arial" w:hAnsi="Arial" w:cs="Arial"/>
                        <w:b/>
                        <w:bCs/>
                        <w:sz w:val="18"/>
                        <w:szCs w:val="18"/>
                      </w:rPr>
                    </w:pPr>
                    <w:r>
                      <w:rPr>
                        <w:rFonts w:ascii="Arial" w:hAnsi="Arial" w:cs="Arial"/>
                        <w:b/>
                        <w:bCs/>
                        <w:sz w:val="18"/>
                        <w:szCs w:val="18"/>
                      </w:rPr>
                      <w:t>In-depth sectoral assessments</w:t>
                    </w:r>
                  </w:p>
                  <w:p w:rsidR="00754BA6" w:rsidRDefault="00754BA6" w:rsidP="000B0644">
                    <w:pPr>
                      <w:spacing w:before="60" w:after="60"/>
                      <w:rPr>
                        <w:rFonts w:ascii="Arial" w:hAnsi="Arial" w:cs="Arial"/>
                        <w:b/>
                        <w:bCs/>
                        <w:sz w:val="18"/>
                        <w:szCs w:val="18"/>
                      </w:rPr>
                    </w:pPr>
                  </w:p>
                  <w:p w:rsidR="00754BA6" w:rsidRDefault="00754BA6" w:rsidP="000B0644">
                    <w:pPr>
                      <w:spacing w:before="60" w:after="60"/>
                      <w:rPr>
                        <w:rFonts w:ascii="Arial" w:hAnsi="Arial" w:cs="Arial"/>
                        <w:b/>
                        <w:bCs/>
                        <w:sz w:val="18"/>
                        <w:szCs w:val="18"/>
                      </w:rPr>
                    </w:pPr>
                    <w:r>
                      <w:rPr>
                        <w:rFonts w:ascii="Arial" w:hAnsi="Arial" w:cs="Arial"/>
                        <w:b/>
                        <w:bCs/>
                        <w:sz w:val="18"/>
                        <w:szCs w:val="18"/>
                      </w:rPr>
                      <w:t>Periodic Intersectoral monitoring/</w:t>
                    </w:r>
                  </w:p>
                  <w:p w:rsidR="00754BA6" w:rsidRDefault="00754BA6" w:rsidP="000B0644">
                    <w:pPr>
                      <w:spacing w:before="60" w:after="60"/>
                      <w:rPr>
                        <w:rFonts w:ascii="Arial" w:hAnsi="Arial" w:cs="Arial"/>
                        <w:sz w:val="18"/>
                        <w:szCs w:val="18"/>
                      </w:rPr>
                    </w:pPr>
                  </w:p>
                  <w:p w:rsidR="00754BA6" w:rsidRDefault="00754BA6" w:rsidP="000B0644">
                    <w:pPr>
                      <w:spacing w:before="60" w:after="60"/>
                      <w:rPr>
                        <w:rFonts w:ascii="Arial" w:hAnsi="Arial" w:cs="Arial"/>
                        <w:sz w:val="18"/>
                        <w:szCs w:val="18"/>
                      </w:rPr>
                    </w:pPr>
                  </w:p>
                  <w:p w:rsidR="00754BA6" w:rsidRDefault="00754BA6" w:rsidP="000B0644">
                    <w:pPr>
                      <w:spacing w:before="60" w:after="60"/>
                      <w:rPr>
                        <w:rFonts w:ascii="Arial" w:hAnsi="Arial" w:cs="Arial"/>
                        <w:sz w:val="16"/>
                        <w:szCs w:val="16"/>
                      </w:rPr>
                    </w:pPr>
                  </w:p>
                  <w:p w:rsidR="00754BA6" w:rsidRDefault="00754BA6" w:rsidP="000B0644">
                    <w:pPr>
                      <w:spacing w:before="60" w:after="60"/>
                      <w:rPr>
                        <w:rFonts w:ascii="Arial" w:hAnsi="Arial" w:cs="Arial"/>
                        <w:sz w:val="16"/>
                        <w:szCs w:val="16"/>
                      </w:rPr>
                    </w:pPr>
                  </w:p>
                  <w:p w:rsidR="00754BA6" w:rsidRDefault="00754BA6" w:rsidP="000B0644">
                    <w:pPr>
                      <w:spacing w:before="60" w:after="60"/>
                      <w:rPr>
                        <w:rFonts w:ascii="Arial" w:hAnsi="Arial" w:cs="Arial"/>
                        <w:sz w:val="16"/>
                        <w:szCs w:val="16"/>
                      </w:rPr>
                    </w:pPr>
                  </w:p>
                  <w:p w:rsidR="00754BA6" w:rsidRDefault="00754BA6" w:rsidP="000B0644">
                    <w:pPr>
                      <w:spacing w:before="60" w:after="60"/>
                      <w:rPr>
                        <w:rFonts w:ascii="Arial" w:hAnsi="Arial" w:cs="Arial"/>
                        <w:sz w:val="16"/>
                        <w:szCs w:val="16"/>
                      </w:rPr>
                    </w:pPr>
                    <w:r>
                      <w:rPr>
                        <w:rFonts w:ascii="Arial" w:hAnsi="Arial" w:cs="Arial"/>
                        <w:sz w:val="16"/>
                        <w:szCs w:val="16"/>
                      </w:rPr>
                      <w:t xml:space="preserve">Household level survey </w:t>
                    </w:r>
                  </w:p>
                  <w:p w:rsidR="00754BA6" w:rsidRDefault="00754BA6" w:rsidP="000B0644">
                    <w:pPr>
                      <w:spacing w:before="60" w:after="60"/>
                      <w:rPr>
                        <w:rFonts w:ascii="Arial" w:hAnsi="Arial" w:cs="Arial"/>
                        <w:sz w:val="16"/>
                        <w:szCs w:val="16"/>
                      </w:rPr>
                    </w:pPr>
                    <w:r>
                      <w:rPr>
                        <w:rFonts w:ascii="Arial" w:hAnsi="Arial" w:cs="Arial"/>
                        <w:sz w:val="16"/>
                        <w:szCs w:val="16"/>
                      </w:rPr>
                      <w:t>Key Informants</w:t>
                    </w:r>
                  </w:p>
                  <w:p w:rsidR="00754BA6" w:rsidRDefault="00754BA6" w:rsidP="000B0644">
                    <w:pPr>
                      <w:spacing w:before="60" w:after="60"/>
                      <w:rPr>
                        <w:rFonts w:ascii="Arial" w:hAnsi="Arial" w:cs="Arial"/>
                        <w:sz w:val="16"/>
                        <w:szCs w:val="16"/>
                      </w:rPr>
                    </w:pPr>
                    <w:r>
                      <w:rPr>
                        <w:rFonts w:ascii="Arial" w:hAnsi="Arial" w:cs="Arial"/>
                        <w:sz w:val="16"/>
                        <w:szCs w:val="16"/>
                      </w:rPr>
                      <w:t>Focus Groups</w:t>
                    </w:r>
                  </w:p>
                  <w:p w:rsidR="00754BA6" w:rsidRDefault="00754BA6" w:rsidP="000B0644">
                    <w:pPr>
                      <w:spacing w:before="60" w:after="60"/>
                      <w:rPr>
                        <w:rFonts w:ascii="Arial" w:hAnsi="Arial" w:cs="Arial"/>
                        <w:sz w:val="16"/>
                        <w:szCs w:val="16"/>
                      </w:rPr>
                    </w:pPr>
                    <w:r>
                      <w:rPr>
                        <w:rFonts w:ascii="Arial" w:hAnsi="Arial" w:cs="Arial"/>
                        <w:sz w:val="16"/>
                        <w:szCs w:val="16"/>
                      </w:rPr>
                      <w:t>Observations</w:t>
                    </w:r>
                  </w:p>
                  <w:p w:rsidR="00754BA6" w:rsidRDefault="00754BA6" w:rsidP="000B0644">
                    <w:pPr>
                      <w:spacing w:before="60" w:after="60"/>
                      <w:rPr>
                        <w:rFonts w:ascii="Arial" w:hAnsi="Arial" w:cs="Arial"/>
                        <w:sz w:val="16"/>
                        <w:szCs w:val="16"/>
                      </w:rPr>
                    </w:pPr>
                  </w:p>
                  <w:p w:rsidR="00754BA6" w:rsidRDefault="00754BA6" w:rsidP="000B0644">
                    <w:pPr>
                      <w:spacing w:before="60" w:after="60"/>
                      <w:rPr>
                        <w:rFonts w:ascii="Arial" w:hAnsi="Arial" w:cs="Arial"/>
                        <w:sz w:val="16"/>
                        <w:szCs w:val="16"/>
                      </w:rPr>
                    </w:pPr>
                    <w:r>
                      <w:rPr>
                        <w:rFonts w:ascii="Arial" w:hAnsi="Arial" w:cs="Arial"/>
                        <w:sz w:val="16"/>
                        <w:szCs w:val="16"/>
                      </w:rPr>
                      <w:t>Representative sampling</w:t>
                    </w:r>
                  </w:p>
                  <w:p w:rsidR="00754BA6" w:rsidRDefault="00754BA6" w:rsidP="000B0644">
                    <w:pPr>
                      <w:spacing w:before="60" w:after="60"/>
                      <w:rPr>
                        <w:rFonts w:ascii="Arial" w:hAnsi="Arial" w:cs="Arial"/>
                        <w:sz w:val="16"/>
                        <w:szCs w:val="16"/>
                      </w:rPr>
                    </w:pPr>
                    <w:r>
                      <w:rPr>
                        <w:rFonts w:ascii="Arial" w:hAnsi="Arial" w:cs="Arial"/>
                        <w:sz w:val="16"/>
                        <w:szCs w:val="16"/>
                      </w:rPr>
                      <w:t>Comparisons over time</w:t>
                    </w:r>
                  </w:p>
                  <w:p w:rsidR="00754BA6" w:rsidRDefault="00754BA6" w:rsidP="000B0644">
                    <w:pPr>
                      <w:spacing w:before="60" w:after="60"/>
                      <w:rPr>
                        <w:rFonts w:ascii="Arial" w:hAnsi="Arial" w:cs="Arial"/>
                        <w:sz w:val="18"/>
                        <w:szCs w:val="18"/>
                      </w:rPr>
                    </w:pPr>
                  </w:p>
                </w:txbxContent>
              </v:textbox>
            </v:shape>
            <v:shape id="_x0000_s1051" type="#_x0000_t202" style="position:absolute;left:7576;top:2716;width:3240;height:540" filled="f" stroked="f">
              <v:textbox style="mso-next-textbox:#_x0000_s1051">
                <w:txbxContent>
                  <w:p w:rsidR="00754BA6" w:rsidRPr="00744D21" w:rsidRDefault="00754BA6" w:rsidP="000B0644"/>
                </w:txbxContent>
              </v:textbox>
            </v:shape>
            <v:shape id="_x0000_s1052" type="#_x0000_t202" style="position:absolute;left:2356;top:2536;width:5318;height:650">
              <v:textbox style="mso-next-textbox:#_x0000_s1052">
                <w:txbxContent>
                  <w:p w:rsidR="00754BA6" w:rsidRPr="00FF1CCA" w:rsidRDefault="00754BA6" w:rsidP="00FF1CCA">
                    <w:pPr>
                      <w:rPr>
                        <w:szCs w:val="20"/>
                      </w:rPr>
                    </w:pPr>
                  </w:p>
                </w:txbxContent>
              </v:textbox>
            </v:shape>
            <v:line id="_x0000_s1053" style="position:absolute" from="3616,6856" to="3976,6858">
              <v:stroke endarrow="block"/>
            </v:line>
            <v:line id="_x0000_s1054" style="position:absolute" from="5596,6856" to="5956,6858">
              <v:stroke endarrow="block"/>
            </v:line>
            <v:line id="_x0000_s1055" style="position:absolute" from="8116,6856" to="8476,6858">
              <v:stroke endarrow="block"/>
            </v:line>
            <w10:anchorlock/>
          </v:group>
        </w:pict>
      </w:r>
    </w:p>
    <w:p w:rsidR="00754BA6" w:rsidRPr="00943F35" w:rsidRDefault="00754BA6" w:rsidP="00DD52A4">
      <w:pPr>
        <w:pBdr>
          <w:top w:val="single" w:sz="4" w:space="1" w:color="auto"/>
          <w:left w:val="single" w:sz="4" w:space="4" w:color="auto"/>
          <w:bottom w:val="single" w:sz="4" w:space="1" w:color="auto"/>
          <w:right w:val="single" w:sz="4" w:space="31" w:color="auto"/>
        </w:pBdr>
        <w:spacing w:before="120" w:after="120" w:line="360" w:lineRule="auto"/>
        <w:rPr>
          <w:rFonts w:cs="Arial"/>
          <w:b/>
          <w:bCs/>
          <w:sz w:val="20"/>
          <w:szCs w:val="20"/>
        </w:rPr>
      </w:pPr>
      <w:r w:rsidRPr="00943F35">
        <w:rPr>
          <w:rFonts w:cs="Arial"/>
          <w:b/>
          <w:sz w:val="20"/>
          <w:szCs w:val="20"/>
        </w:rPr>
        <w:t>Figure 2:</w:t>
      </w:r>
      <w:r w:rsidRPr="00943F35">
        <w:rPr>
          <w:rFonts w:cs="Arial"/>
          <w:sz w:val="20"/>
          <w:szCs w:val="20"/>
        </w:rPr>
        <w:t xml:space="preserve">  </w:t>
      </w:r>
      <w:r w:rsidRPr="00943F35">
        <w:rPr>
          <w:rFonts w:cs="Arial"/>
          <w:b/>
          <w:bCs/>
          <w:sz w:val="20"/>
          <w:szCs w:val="20"/>
        </w:rPr>
        <w:t xml:space="preserve">Phases of Data Collection and Analysis </w:t>
      </w:r>
    </w:p>
    <w:p w:rsidR="00754BA6" w:rsidRPr="00943F35" w:rsidRDefault="00754BA6" w:rsidP="00DD52A4">
      <w:pPr>
        <w:pStyle w:val="Heading2"/>
        <w:spacing w:line="360" w:lineRule="auto"/>
      </w:pPr>
      <w:bookmarkStart w:id="6" w:name="_Toc130529460"/>
      <w:bookmarkStart w:id="7" w:name="_Toc257211440"/>
      <w:r w:rsidRPr="00943F35">
        <w:t xml:space="preserve">2. </w:t>
      </w:r>
      <w:bookmarkStart w:id="8" w:name="_Toc130529461"/>
      <w:bookmarkEnd w:id="6"/>
      <w:r w:rsidRPr="00943F35">
        <w:t xml:space="preserve">What </w:t>
      </w:r>
      <w:r>
        <w:t>Does</w:t>
      </w:r>
      <w:r w:rsidRPr="00943F35">
        <w:t xml:space="preserve"> a Common Needs Assessments Do?</w:t>
      </w:r>
      <w:bookmarkEnd w:id="8"/>
      <w:bookmarkEnd w:id="7"/>
    </w:p>
    <w:p w:rsidR="00754BA6" w:rsidRPr="00943F35" w:rsidRDefault="00754BA6" w:rsidP="00DD52A4">
      <w:pPr>
        <w:pStyle w:val="Heading1"/>
        <w:spacing w:before="0" w:after="0" w:line="360" w:lineRule="auto"/>
        <w:ind w:firstLine="360"/>
        <w:rPr>
          <w:rFonts w:cs="Arial"/>
          <w:b w:val="0"/>
          <w:sz w:val="20"/>
          <w:szCs w:val="20"/>
        </w:rPr>
      </w:pPr>
      <w:bookmarkStart w:id="9" w:name="_Toc130522073"/>
      <w:bookmarkStart w:id="10" w:name="_Toc130529462"/>
      <w:bookmarkStart w:id="11" w:name="_Toc257211109"/>
      <w:bookmarkStart w:id="12" w:name="_Toc257211441"/>
      <w:r w:rsidRPr="00943F35">
        <w:rPr>
          <w:rFonts w:cs="Arial"/>
          <w:b w:val="0"/>
          <w:sz w:val="20"/>
          <w:szCs w:val="20"/>
        </w:rPr>
        <w:t>CNAs should have several advantages.</w:t>
      </w:r>
      <w:bookmarkEnd w:id="9"/>
      <w:bookmarkEnd w:id="10"/>
      <w:bookmarkEnd w:id="11"/>
      <w:bookmarkEnd w:id="12"/>
      <w:r w:rsidRPr="00943F35">
        <w:rPr>
          <w:rFonts w:cs="Arial"/>
          <w:b w:val="0"/>
          <w:sz w:val="20"/>
          <w:szCs w:val="20"/>
        </w:rPr>
        <w:t xml:space="preserve"> </w:t>
      </w:r>
    </w:p>
    <w:p w:rsidR="00754BA6" w:rsidRPr="00943F35" w:rsidRDefault="00754BA6" w:rsidP="00DD52A4">
      <w:pPr>
        <w:pStyle w:val="ListParagraph"/>
        <w:numPr>
          <w:ilvl w:val="0"/>
          <w:numId w:val="19"/>
        </w:numPr>
        <w:spacing w:after="0" w:line="360" w:lineRule="auto"/>
        <w:rPr>
          <w:rFonts w:ascii="Cambria" w:hAnsi="Cambria"/>
          <w:sz w:val="20"/>
          <w:szCs w:val="20"/>
        </w:rPr>
      </w:pPr>
      <w:r w:rsidRPr="00943F35">
        <w:rPr>
          <w:rFonts w:ascii="Cambria" w:hAnsi="Cambria"/>
          <w:b/>
          <w:sz w:val="20"/>
          <w:szCs w:val="20"/>
        </w:rPr>
        <w:t>Efficiency</w:t>
      </w:r>
      <w:r w:rsidRPr="00943F35">
        <w:rPr>
          <w:rFonts w:ascii="Cambria" w:hAnsi="Cambria"/>
          <w:sz w:val="20"/>
          <w:szCs w:val="20"/>
        </w:rPr>
        <w:t xml:space="preserve">:  A shared assessment by multiple agencies costs less, and requires fewer personnel, equipment and supplies than separate assessments. This allows for more efficient use of key resources that are often scarce or overstretched in the field in the initial phases of an emergency. </w:t>
      </w:r>
    </w:p>
    <w:p w:rsidR="00754BA6" w:rsidRPr="00943F35" w:rsidRDefault="00754BA6" w:rsidP="00DD52A4">
      <w:pPr>
        <w:pStyle w:val="ListParagraph"/>
        <w:numPr>
          <w:ilvl w:val="0"/>
          <w:numId w:val="19"/>
        </w:numPr>
        <w:spacing w:after="0" w:line="360" w:lineRule="auto"/>
        <w:rPr>
          <w:rFonts w:ascii="Cambria" w:hAnsi="Cambria"/>
          <w:sz w:val="20"/>
          <w:szCs w:val="20"/>
        </w:rPr>
      </w:pPr>
      <w:r w:rsidRPr="00943F35">
        <w:rPr>
          <w:rFonts w:ascii="Cambria" w:hAnsi="Cambria"/>
          <w:b/>
          <w:sz w:val="20"/>
          <w:szCs w:val="20"/>
        </w:rPr>
        <w:t>Timeliness</w:t>
      </w:r>
      <w:r w:rsidRPr="00943F35">
        <w:rPr>
          <w:rFonts w:ascii="Cambria" w:hAnsi="Cambria"/>
          <w:sz w:val="20"/>
          <w:szCs w:val="20"/>
        </w:rPr>
        <w:t xml:space="preserve">: Information on multiple issues can be collected simultaneously, allowing more rapid summarization of conditions. </w:t>
      </w:r>
    </w:p>
    <w:p w:rsidR="00754BA6" w:rsidRPr="00943F35" w:rsidRDefault="00754BA6" w:rsidP="00DD52A4">
      <w:pPr>
        <w:pStyle w:val="ListParagraph"/>
        <w:numPr>
          <w:ilvl w:val="0"/>
          <w:numId w:val="19"/>
        </w:numPr>
        <w:spacing w:after="0" w:line="360" w:lineRule="auto"/>
        <w:rPr>
          <w:rFonts w:ascii="Cambria" w:hAnsi="Cambria"/>
          <w:sz w:val="20"/>
          <w:szCs w:val="20"/>
        </w:rPr>
      </w:pPr>
      <w:r w:rsidRPr="00943F35">
        <w:rPr>
          <w:rFonts w:ascii="Cambria" w:hAnsi="Cambria"/>
          <w:b/>
          <w:sz w:val="20"/>
          <w:szCs w:val="20"/>
        </w:rPr>
        <w:t xml:space="preserve">Common Learning:  </w:t>
      </w:r>
      <w:r w:rsidRPr="00943F35">
        <w:rPr>
          <w:rFonts w:ascii="Cambria" w:hAnsi="Cambria"/>
          <w:sz w:val="20"/>
          <w:szCs w:val="20"/>
        </w:rPr>
        <w:t>By working together in the field to design, conduct and analyze the CNA, multiple agencies and sectors can develop a shared analysis and understanding of the humanitarian situation.</w:t>
      </w:r>
    </w:p>
    <w:p w:rsidR="00754BA6" w:rsidRPr="00943F35" w:rsidRDefault="00754BA6" w:rsidP="00DD52A4">
      <w:pPr>
        <w:pStyle w:val="ListParagraph"/>
        <w:numPr>
          <w:ilvl w:val="0"/>
          <w:numId w:val="19"/>
        </w:numPr>
        <w:spacing w:after="0" w:line="360" w:lineRule="auto"/>
        <w:rPr>
          <w:rFonts w:ascii="Cambria" w:hAnsi="Cambria"/>
          <w:sz w:val="20"/>
          <w:szCs w:val="20"/>
        </w:rPr>
      </w:pPr>
      <w:r w:rsidRPr="00943F35">
        <w:rPr>
          <w:rFonts w:ascii="Cambria" w:hAnsi="Cambria"/>
          <w:b/>
          <w:sz w:val="20"/>
          <w:szCs w:val="20"/>
        </w:rPr>
        <w:t>Coherence:</w:t>
      </w:r>
      <w:r w:rsidRPr="00943F35">
        <w:rPr>
          <w:rFonts w:ascii="Cambria" w:hAnsi="Cambria"/>
          <w:sz w:val="20"/>
          <w:szCs w:val="20"/>
        </w:rPr>
        <w:t xml:space="preserve">  a balanced intersectoral picture can contribute to better targeting of assistance to the social groups, topical sectors, and geographic areas in greatest need</w:t>
      </w:r>
    </w:p>
    <w:p w:rsidR="00754BA6" w:rsidRPr="00943F35" w:rsidRDefault="00754BA6" w:rsidP="00DD52A4">
      <w:pPr>
        <w:pStyle w:val="ListParagraph"/>
        <w:numPr>
          <w:ilvl w:val="0"/>
          <w:numId w:val="19"/>
        </w:numPr>
        <w:spacing w:after="0" w:line="360" w:lineRule="auto"/>
        <w:rPr>
          <w:rFonts w:ascii="Cambria" w:hAnsi="Cambria"/>
          <w:sz w:val="20"/>
          <w:szCs w:val="20"/>
        </w:rPr>
      </w:pPr>
      <w:r w:rsidRPr="00943F35">
        <w:rPr>
          <w:rFonts w:ascii="Cambria" w:hAnsi="Cambria"/>
          <w:b/>
          <w:sz w:val="20"/>
          <w:szCs w:val="20"/>
        </w:rPr>
        <w:t>Promote Coordinated Action Across Agencies:</w:t>
      </w:r>
      <w:r w:rsidRPr="00943F35">
        <w:rPr>
          <w:rFonts w:ascii="Cambria" w:hAnsi="Cambria"/>
          <w:sz w:val="20"/>
          <w:szCs w:val="20"/>
        </w:rPr>
        <w:t xml:space="preserve"> By working together to gather and analyze information, agencies are more likely to coordinate in implementation.</w:t>
      </w:r>
    </w:p>
    <w:p w:rsidR="00754BA6" w:rsidRPr="00943F35" w:rsidRDefault="00754BA6" w:rsidP="00DD52A4">
      <w:pPr>
        <w:pStyle w:val="ListParagraph"/>
        <w:numPr>
          <w:ilvl w:val="0"/>
          <w:numId w:val="19"/>
        </w:numPr>
        <w:spacing w:after="0" w:line="360" w:lineRule="auto"/>
        <w:rPr>
          <w:rFonts w:ascii="Cambria" w:hAnsi="Cambria"/>
          <w:sz w:val="20"/>
          <w:szCs w:val="20"/>
        </w:rPr>
      </w:pPr>
      <w:r w:rsidRPr="00943F35">
        <w:rPr>
          <w:rFonts w:ascii="Cambria" w:hAnsi="Cambria"/>
          <w:b/>
          <w:sz w:val="20"/>
          <w:szCs w:val="20"/>
        </w:rPr>
        <w:t>Effectiveness:</w:t>
      </w:r>
      <w:r w:rsidRPr="00943F35">
        <w:rPr>
          <w:rFonts w:ascii="Cambria" w:hAnsi="Cambria"/>
          <w:sz w:val="20"/>
          <w:szCs w:val="20"/>
        </w:rPr>
        <w:t xml:space="preserve">  By defining the needs more specifically early in recovery, it is possible to do better periodic monitoring of recovery </w:t>
      </w:r>
    </w:p>
    <w:p w:rsidR="00754BA6" w:rsidRPr="00943F35" w:rsidRDefault="00754BA6" w:rsidP="00DD52A4">
      <w:pPr>
        <w:spacing w:after="0" w:line="360" w:lineRule="auto"/>
        <w:rPr>
          <w:sz w:val="20"/>
          <w:szCs w:val="20"/>
        </w:rPr>
      </w:pPr>
    </w:p>
    <w:p w:rsidR="00754BA6" w:rsidRPr="00943F35" w:rsidRDefault="00754BA6" w:rsidP="00DD52A4">
      <w:pPr>
        <w:pStyle w:val="Heading4"/>
        <w:pBdr>
          <w:top w:val="single" w:sz="4" w:space="1" w:color="auto"/>
          <w:left w:val="single" w:sz="4" w:space="4" w:color="auto"/>
          <w:bottom w:val="single" w:sz="4" w:space="1" w:color="auto"/>
          <w:right w:val="single" w:sz="4" w:space="4" w:color="auto"/>
        </w:pBdr>
        <w:spacing w:line="360" w:lineRule="auto"/>
        <w:rPr>
          <w:rFonts w:ascii="Cambria" w:hAnsi="Cambria"/>
          <w:b w:val="0"/>
          <w:i/>
          <w:sz w:val="20"/>
          <w:szCs w:val="20"/>
        </w:rPr>
      </w:pPr>
      <w:r w:rsidRPr="00943F35">
        <w:rPr>
          <w:rFonts w:ascii="Cambria" w:hAnsi="Cambria"/>
          <w:b w:val="0"/>
          <w:i/>
          <w:sz w:val="20"/>
          <w:szCs w:val="20"/>
        </w:rPr>
        <w:t>Examples from the Field:</w:t>
      </w:r>
    </w:p>
    <w:p w:rsidR="00754BA6" w:rsidRPr="00943F35" w:rsidRDefault="00754BA6" w:rsidP="00DD52A4">
      <w:pPr>
        <w:pStyle w:val="Heading4"/>
        <w:pBdr>
          <w:top w:val="single" w:sz="4" w:space="1" w:color="auto"/>
          <w:left w:val="single" w:sz="4" w:space="4" w:color="auto"/>
          <w:bottom w:val="single" w:sz="4" w:space="1" w:color="auto"/>
          <w:right w:val="single" w:sz="4" w:space="4" w:color="auto"/>
        </w:pBdr>
        <w:spacing w:line="360" w:lineRule="auto"/>
        <w:rPr>
          <w:rFonts w:ascii="Cambria" w:hAnsi="Cambria"/>
          <w:b w:val="0"/>
          <w:sz w:val="20"/>
          <w:szCs w:val="20"/>
        </w:rPr>
      </w:pPr>
      <w:r w:rsidRPr="00943F35">
        <w:rPr>
          <w:rFonts w:ascii="Cambria" w:hAnsi="Cambria"/>
          <w:b w:val="0"/>
          <w:sz w:val="20"/>
          <w:szCs w:val="20"/>
        </w:rPr>
        <w:t xml:space="preserve">In Pakistan, a series of short CNAs in the UNICEF-sponsored McRam program provided actionable information on need from a series (how many?) of disasters in Pakistan.  </w:t>
      </w:r>
    </w:p>
    <w:p w:rsidR="00754BA6" w:rsidRPr="00943F35" w:rsidRDefault="00754BA6" w:rsidP="00DD52A4">
      <w:pPr>
        <w:pStyle w:val="Heading4"/>
        <w:pBdr>
          <w:top w:val="single" w:sz="4" w:space="1" w:color="auto"/>
          <w:left w:val="single" w:sz="4" w:space="4" w:color="auto"/>
          <w:bottom w:val="single" w:sz="4" w:space="1" w:color="auto"/>
          <w:right w:val="single" w:sz="4" w:space="4" w:color="auto"/>
        </w:pBdr>
        <w:spacing w:line="360" w:lineRule="auto"/>
        <w:rPr>
          <w:rFonts w:ascii="Cambria" w:hAnsi="Cambria"/>
          <w:b w:val="0"/>
          <w:sz w:val="20"/>
          <w:szCs w:val="20"/>
        </w:rPr>
      </w:pPr>
      <w:r w:rsidRPr="00943F35">
        <w:rPr>
          <w:rFonts w:ascii="Cambria" w:hAnsi="Cambria"/>
          <w:b w:val="0"/>
          <w:sz w:val="20"/>
          <w:szCs w:val="20"/>
        </w:rPr>
        <w:t xml:space="preserve">In Myanmar, the PONJA and subsequent periodic monitoring surveys showed areas with greater needs, less assistance, and slower recovery following Cyclone Nargis in 2008.  </w:t>
      </w:r>
    </w:p>
    <w:p w:rsidR="00754BA6" w:rsidRPr="00943F35" w:rsidRDefault="00754BA6" w:rsidP="00DD52A4">
      <w:pPr>
        <w:pStyle w:val="Heading4"/>
        <w:pBdr>
          <w:top w:val="single" w:sz="4" w:space="1" w:color="auto"/>
          <w:left w:val="single" w:sz="4" w:space="4" w:color="auto"/>
          <w:bottom w:val="single" w:sz="4" w:space="1" w:color="auto"/>
          <w:right w:val="single" w:sz="4" w:space="4" w:color="auto"/>
        </w:pBdr>
        <w:spacing w:line="360" w:lineRule="auto"/>
        <w:rPr>
          <w:rFonts w:ascii="Cambria" w:hAnsi="Cambria"/>
          <w:b w:val="0"/>
          <w:sz w:val="20"/>
          <w:szCs w:val="20"/>
        </w:rPr>
      </w:pPr>
      <w:r w:rsidRPr="00943F35">
        <w:rPr>
          <w:rFonts w:ascii="Cambria" w:hAnsi="Cambria"/>
          <w:b w:val="0"/>
          <w:sz w:val="20"/>
          <w:szCs w:val="20"/>
        </w:rPr>
        <w:t xml:space="preserve">The RINAH assessment in Haiti following the January 2010 earthquake reached throughout the country to determine the conditions of both the earthquake-affected and host populations. </w:t>
      </w:r>
    </w:p>
    <w:p w:rsidR="00754BA6" w:rsidRPr="00943F35" w:rsidRDefault="00754BA6" w:rsidP="00DD52A4">
      <w:pPr>
        <w:spacing w:after="0" w:line="360" w:lineRule="auto"/>
        <w:outlineLvl w:val="0"/>
        <w:rPr>
          <w:b/>
          <w:bCs/>
          <w:color w:val="FF0000"/>
          <w:sz w:val="20"/>
          <w:szCs w:val="20"/>
        </w:rPr>
      </w:pPr>
    </w:p>
    <w:p w:rsidR="00754BA6" w:rsidRPr="00943F35" w:rsidRDefault="00754BA6" w:rsidP="00DD52A4">
      <w:pPr>
        <w:spacing w:after="0" w:line="360" w:lineRule="auto"/>
        <w:rPr>
          <w:sz w:val="20"/>
          <w:szCs w:val="20"/>
        </w:rPr>
      </w:pPr>
    </w:p>
    <w:p w:rsidR="00754BA6" w:rsidRPr="00943F35" w:rsidRDefault="00754BA6" w:rsidP="00DD52A4">
      <w:pPr>
        <w:spacing w:after="0" w:line="360" w:lineRule="auto"/>
        <w:rPr>
          <w:sz w:val="20"/>
          <w:szCs w:val="20"/>
        </w:rPr>
      </w:pPr>
      <w:r w:rsidRPr="00943F35">
        <w:rPr>
          <w:sz w:val="20"/>
          <w:szCs w:val="20"/>
        </w:rPr>
        <w:t xml:space="preserve">Perhaps most importantly, common data collection and analysis by sector means that assessment information will be shared </w:t>
      </w:r>
      <w:r w:rsidRPr="00943F35">
        <w:rPr>
          <w:b/>
          <w:sz w:val="20"/>
          <w:szCs w:val="20"/>
        </w:rPr>
        <w:t>quickly</w:t>
      </w:r>
      <w:r w:rsidRPr="00943F35">
        <w:rPr>
          <w:sz w:val="20"/>
          <w:szCs w:val="20"/>
        </w:rPr>
        <w:t xml:space="preserve"> and used for </w:t>
      </w:r>
      <w:r w:rsidRPr="00943F35">
        <w:rPr>
          <w:b/>
          <w:sz w:val="20"/>
          <w:szCs w:val="20"/>
        </w:rPr>
        <w:t>early</w:t>
      </w:r>
      <w:r w:rsidRPr="00943F35">
        <w:rPr>
          <w:sz w:val="20"/>
          <w:szCs w:val="20"/>
        </w:rPr>
        <w:t xml:space="preserve"> program planning, rather than remaining the “private property’” of the collecting agency.   A multi-sector data collection and analysis process will help agencies develop a common understanding of: </w:t>
      </w:r>
    </w:p>
    <w:p w:rsidR="00754BA6" w:rsidRPr="00943F35" w:rsidRDefault="00754BA6" w:rsidP="00DD52A4">
      <w:pPr>
        <w:spacing w:after="0" w:line="360" w:lineRule="auto"/>
        <w:ind w:left="720"/>
        <w:rPr>
          <w:sz w:val="20"/>
          <w:szCs w:val="20"/>
        </w:rPr>
      </w:pPr>
    </w:p>
    <w:p w:rsidR="00754BA6" w:rsidRPr="00943F35" w:rsidRDefault="00754BA6" w:rsidP="00DD52A4">
      <w:pPr>
        <w:pStyle w:val="ListParagraph"/>
        <w:numPr>
          <w:ilvl w:val="0"/>
          <w:numId w:val="22"/>
        </w:numPr>
        <w:spacing w:after="0" w:line="360" w:lineRule="auto"/>
        <w:outlineLvl w:val="0"/>
        <w:rPr>
          <w:rFonts w:ascii="Cambria" w:hAnsi="Cambria"/>
          <w:bCs/>
          <w:sz w:val="20"/>
          <w:szCs w:val="20"/>
        </w:rPr>
      </w:pPr>
      <w:bookmarkStart w:id="13" w:name="_Toc240273757"/>
      <w:bookmarkStart w:id="14" w:name="_Toc238008854"/>
      <w:bookmarkStart w:id="15" w:name="_Toc238007566"/>
      <w:bookmarkStart w:id="16" w:name="_Toc237863820"/>
      <w:bookmarkStart w:id="17" w:name="_Toc257211110"/>
      <w:bookmarkStart w:id="18" w:name="_Toc257211442"/>
      <w:r w:rsidRPr="00943F35">
        <w:rPr>
          <w:rFonts w:ascii="Cambria" w:hAnsi="Cambria"/>
          <w:bCs/>
          <w:sz w:val="20"/>
          <w:szCs w:val="20"/>
        </w:rPr>
        <w:t xml:space="preserve">The </w:t>
      </w:r>
      <w:r w:rsidRPr="00943F35">
        <w:rPr>
          <w:rFonts w:ascii="Cambria" w:hAnsi="Cambria"/>
          <w:b/>
          <w:bCs/>
          <w:sz w:val="20"/>
          <w:szCs w:val="20"/>
        </w:rPr>
        <w:t>severity</w:t>
      </w:r>
      <w:r w:rsidRPr="00943F35">
        <w:rPr>
          <w:rFonts w:ascii="Cambria" w:hAnsi="Cambria"/>
          <w:bCs/>
          <w:sz w:val="20"/>
          <w:szCs w:val="20"/>
        </w:rPr>
        <w:t xml:space="preserve"> of the current situation</w:t>
      </w:r>
      <w:bookmarkEnd w:id="13"/>
      <w:bookmarkEnd w:id="14"/>
      <w:bookmarkEnd w:id="15"/>
      <w:bookmarkEnd w:id="16"/>
      <w:r w:rsidRPr="00943F35">
        <w:rPr>
          <w:rFonts w:ascii="Cambria" w:hAnsi="Cambria"/>
          <w:bCs/>
          <w:sz w:val="20"/>
          <w:szCs w:val="20"/>
        </w:rPr>
        <w:t>.</w:t>
      </w:r>
      <w:bookmarkEnd w:id="17"/>
      <w:bookmarkEnd w:id="18"/>
    </w:p>
    <w:p w:rsidR="00754BA6" w:rsidRPr="00943F35" w:rsidRDefault="00754BA6" w:rsidP="00DD52A4">
      <w:pPr>
        <w:pStyle w:val="ListParagraph"/>
        <w:numPr>
          <w:ilvl w:val="0"/>
          <w:numId w:val="22"/>
        </w:numPr>
        <w:spacing w:after="0" w:line="360" w:lineRule="auto"/>
        <w:outlineLvl w:val="0"/>
        <w:rPr>
          <w:rFonts w:ascii="Cambria" w:hAnsi="Cambria"/>
          <w:bCs/>
          <w:sz w:val="20"/>
          <w:szCs w:val="20"/>
        </w:rPr>
      </w:pPr>
      <w:bookmarkStart w:id="19" w:name="_Toc257211111"/>
      <w:bookmarkStart w:id="20" w:name="_Toc257211443"/>
      <w:r w:rsidRPr="00943F35">
        <w:rPr>
          <w:rFonts w:ascii="Cambria" w:hAnsi="Cambria"/>
          <w:bCs/>
          <w:sz w:val="20"/>
          <w:szCs w:val="20"/>
        </w:rPr>
        <w:t xml:space="preserve">The areas where </w:t>
      </w:r>
      <w:r w:rsidRPr="00943F35">
        <w:rPr>
          <w:rFonts w:ascii="Cambria" w:hAnsi="Cambria"/>
          <w:b/>
          <w:bCs/>
          <w:sz w:val="20"/>
          <w:szCs w:val="20"/>
        </w:rPr>
        <w:t>response need</w:t>
      </w:r>
      <w:r w:rsidRPr="00943F35">
        <w:rPr>
          <w:rFonts w:ascii="Cambria" w:hAnsi="Cambria"/>
          <w:bCs/>
          <w:sz w:val="20"/>
          <w:szCs w:val="20"/>
        </w:rPr>
        <w:t xml:space="preserve"> is greatest and, conversely, areas needing greater response.</w:t>
      </w:r>
      <w:bookmarkEnd w:id="19"/>
      <w:bookmarkEnd w:id="20"/>
    </w:p>
    <w:p w:rsidR="00754BA6" w:rsidRPr="00943F35" w:rsidRDefault="00754BA6" w:rsidP="00DD52A4">
      <w:pPr>
        <w:pStyle w:val="ListParagraph"/>
        <w:numPr>
          <w:ilvl w:val="0"/>
          <w:numId w:val="22"/>
        </w:numPr>
        <w:spacing w:after="0" w:line="360" w:lineRule="auto"/>
        <w:outlineLvl w:val="0"/>
        <w:rPr>
          <w:rFonts w:ascii="Cambria" w:hAnsi="Cambria"/>
          <w:bCs/>
          <w:sz w:val="20"/>
          <w:szCs w:val="20"/>
        </w:rPr>
      </w:pPr>
      <w:bookmarkStart w:id="21" w:name="_Toc257211112"/>
      <w:bookmarkStart w:id="22" w:name="_Toc257211444"/>
      <w:r w:rsidRPr="00943F35">
        <w:rPr>
          <w:rFonts w:ascii="Cambria" w:hAnsi="Cambria"/>
          <w:bCs/>
          <w:sz w:val="20"/>
          <w:szCs w:val="20"/>
        </w:rPr>
        <w:t>What</w:t>
      </w:r>
      <w:r w:rsidRPr="00943F35">
        <w:rPr>
          <w:rFonts w:ascii="Cambria" w:hAnsi="Cambria"/>
          <w:b/>
          <w:bCs/>
          <w:sz w:val="20"/>
          <w:szCs w:val="20"/>
        </w:rPr>
        <w:t xml:space="preserve"> groups</w:t>
      </w:r>
      <w:r w:rsidRPr="00943F35">
        <w:rPr>
          <w:rFonts w:ascii="Cambria" w:hAnsi="Cambria"/>
          <w:bCs/>
          <w:sz w:val="20"/>
          <w:szCs w:val="20"/>
        </w:rPr>
        <w:t xml:space="preserve"> of the population are worst off or at greatest need?</w:t>
      </w:r>
      <w:bookmarkEnd w:id="21"/>
      <w:bookmarkEnd w:id="22"/>
      <w:r w:rsidRPr="00943F35">
        <w:rPr>
          <w:rFonts w:ascii="Cambria" w:hAnsi="Cambria"/>
          <w:bCs/>
          <w:sz w:val="20"/>
          <w:szCs w:val="20"/>
        </w:rPr>
        <w:t xml:space="preserve"> </w:t>
      </w:r>
      <w:bookmarkStart w:id="23" w:name="_Toc240273758"/>
      <w:bookmarkStart w:id="24" w:name="_Toc238008855"/>
      <w:bookmarkStart w:id="25" w:name="_Toc238007567"/>
      <w:bookmarkStart w:id="26" w:name="_Toc237863821"/>
    </w:p>
    <w:p w:rsidR="00754BA6" w:rsidRPr="00943F35" w:rsidRDefault="00754BA6" w:rsidP="00DD52A4">
      <w:pPr>
        <w:pStyle w:val="ListParagraph"/>
        <w:numPr>
          <w:ilvl w:val="0"/>
          <w:numId w:val="22"/>
        </w:numPr>
        <w:spacing w:after="0" w:line="360" w:lineRule="auto"/>
        <w:outlineLvl w:val="0"/>
        <w:rPr>
          <w:rFonts w:ascii="Cambria" w:hAnsi="Cambria"/>
          <w:bCs/>
          <w:sz w:val="20"/>
          <w:szCs w:val="20"/>
        </w:rPr>
      </w:pPr>
      <w:bookmarkStart w:id="27" w:name="_Toc257211113"/>
      <w:bookmarkStart w:id="28" w:name="_Toc257211445"/>
      <w:r w:rsidRPr="00943F35">
        <w:rPr>
          <w:rFonts w:ascii="Cambria" w:hAnsi="Cambria"/>
          <w:b/>
          <w:bCs/>
          <w:sz w:val="20"/>
          <w:szCs w:val="20"/>
        </w:rPr>
        <w:t>Trends</w:t>
      </w:r>
      <w:r w:rsidRPr="00943F35">
        <w:rPr>
          <w:rFonts w:ascii="Cambria" w:hAnsi="Cambria"/>
          <w:bCs/>
          <w:sz w:val="20"/>
          <w:szCs w:val="20"/>
        </w:rPr>
        <w:t xml:space="preserve"> that led to the current situation and likely trends going forward; apart from humanitarian assistance, are conditions likely to improve, deteriorate or remain </w:t>
      </w:r>
      <w:bookmarkEnd w:id="23"/>
      <w:bookmarkEnd w:id="24"/>
      <w:bookmarkEnd w:id="25"/>
      <w:bookmarkEnd w:id="26"/>
      <w:r w:rsidRPr="00943F35">
        <w:rPr>
          <w:rFonts w:ascii="Cambria" w:hAnsi="Cambria"/>
          <w:bCs/>
          <w:sz w:val="20"/>
          <w:szCs w:val="20"/>
        </w:rPr>
        <w:t>similar?</w:t>
      </w:r>
      <w:bookmarkEnd w:id="27"/>
      <w:bookmarkEnd w:id="28"/>
    </w:p>
    <w:p w:rsidR="00754BA6" w:rsidRPr="00943F35" w:rsidRDefault="00754BA6" w:rsidP="00DD52A4">
      <w:pPr>
        <w:pStyle w:val="ListParagraph"/>
        <w:numPr>
          <w:ilvl w:val="0"/>
          <w:numId w:val="22"/>
        </w:numPr>
        <w:spacing w:after="0" w:line="360" w:lineRule="auto"/>
        <w:outlineLvl w:val="0"/>
        <w:rPr>
          <w:rFonts w:ascii="Cambria" w:hAnsi="Cambria"/>
          <w:bCs/>
          <w:sz w:val="20"/>
          <w:szCs w:val="20"/>
        </w:rPr>
      </w:pPr>
      <w:bookmarkStart w:id="29" w:name="_Toc240273759"/>
      <w:bookmarkStart w:id="30" w:name="_Toc238008856"/>
      <w:bookmarkStart w:id="31" w:name="_Toc238007568"/>
      <w:bookmarkStart w:id="32" w:name="_Toc237863822"/>
      <w:bookmarkStart w:id="33" w:name="_Toc257211114"/>
      <w:bookmarkStart w:id="34" w:name="_Toc257211446"/>
      <w:r w:rsidRPr="00943F35">
        <w:rPr>
          <w:rFonts w:ascii="Cambria" w:hAnsi="Cambria"/>
          <w:bCs/>
          <w:sz w:val="20"/>
          <w:szCs w:val="20"/>
        </w:rPr>
        <w:t xml:space="preserve">Current </w:t>
      </w:r>
      <w:r w:rsidRPr="00943F35">
        <w:rPr>
          <w:rFonts w:ascii="Cambria" w:hAnsi="Cambria"/>
          <w:b/>
          <w:bCs/>
          <w:sz w:val="20"/>
          <w:szCs w:val="20"/>
        </w:rPr>
        <w:t>response capacity</w:t>
      </w:r>
      <w:r w:rsidRPr="00943F35">
        <w:rPr>
          <w:rFonts w:ascii="Cambria" w:hAnsi="Cambria"/>
          <w:bCs/>
          <w:sz w:val="20"/>
          <w:szCs w:val="20"/>
        </w:rPr>
        <w:t xml:space="preserve"> and </w:t>
      </w:r>
      <w:r w:rsidRPr="00943F35">
        <w:rPr>
          <w:rFonts w:ascii="Cambria" w:hAnsi="Cambria"/>
          <w:b/>
          <w:bCs/>
          <w:sz w:val="20"/>
          <w:szCs w:val="20"/>
        </w:rPr>
        <w:t>programme coverage</w:t>
      </w:r>
      <w:bookmarkEnd w:id="29"/>
      <w:bookmarkEnd w:id="30"/>
      <w:bookmarkEnd w:id="31"/>
      <w:bookmarkEnd w:id="32"/>
      <w:r w:rsidRPr="00943F35">
        <w:rPr>
          <w:rFonts w:ascii="Cambria" w:hAnsi="Cambria"/>
          <w:bCs/>
          <w:sz w:val="20"/>
          <w:szCs w:val="20"/>
        </w:rPr>
        <w:t xml:space="preserve"> and the conditions and resources that would be needed to maintain or expand this.</w:t>
      </w:r>
      <w:bookmarkEnd w:id="33"/>
      <w:bookmarkEnd w:id="34"/>
      <w:r w:rsidRPr="00943F35">
        <w:rPr>
          <w:rFonts w:ascii="Cambria" w:hAnsi="Cambria"/>
          <w:bCs/>
          <w:sz w:val="20"/>
          <w:szCs w:val="20"/>
        </w:rPr>
        <w:t xml:space="preserve"> </w:t>
      </w:r>
    </w:p>
    <w:p w:rsidR="00754BA6" w:rsidRPr="00943F35" w:rsidRDefault="00754BA6" w:rsidP="00DD52A4">
      <w:pPr>
        <w:pStyle w:val="ListParagraph"/>
        <w:numPr>
          <w:ilvl w:val="0"/>
          <w:numId w:val="22"/>
        </w:numPr>
        <w:spacing w:after="0" w:line="360" w:lineRule="auto"/>
        <w:outlineLvl w:val="0"/>
        <w:rPr>
          <w:rFonts w:ascii="Cambria" w:hAnsi="Cambria"/>
          <w:bCs/>
          <w:sz w:val="20"/>
          <w:szCs w:val="20"/>
        </w:rPr>
      </w:pPr>
      <w:bookmarkStart w:id="35" w:name="_Toc257211115"/>
      <w:bookmarkStart w:id="36" w:name="_Toc257211447"/>
      <w:r w:rsidRPr="00943F35">
        <w:rPr>
          <w:rFonts w:ascii="Cambria" w:hAnsi="Cambria"/>
          <w:bCs/>
          <w:sz w:val="20"/>
          <w:szCs w:val="20"/>
        </w:rPr>
        <w:t xml:space="preserve">The main </w:t>
      </w:r>
      <w:r w:rsidRPr="00943F35">
        <w:rPr>
          <w:rFonts w:ascii="Cambria" w:hAnsi="Cambria"/>
          <w:b/>
          <w:bCs/>
          <w:sz w:val="20"/>
          <w:szCs w:val="20"/>
        </w:rPr>
        <w:t>background</w:t>
      </w:r>
      <w:r w:rsidRPr="00943F35">
        <w:rPr>
          <w:rFonts w:ascii="Cambria" w:hAnsi="Cambria"/>
          <w:bCs/>
          <w:sz w:val="20"/>
          <w:szCs w:val="20"/>
        </w:rPr>
        <w:t xml:space="preserve"> or context factors that underlie and influence the currently observed needs.</w:t>
      </w:r>
      <w:bookmarkEnd w:id="35"/>
      <w:bookmarkEnd w:id="36"/>
    </w:p>
    <w:p w:rsidR="00754BA6" w:rsidRPr="00943F35" w:rsidRDefault="00754BA6" w:rsidP="00DD52A4">
      <w:pPr>
        <w:pStyle w:val="ListParagraph"/>
        <w:numPr>
          <w:ilvl w:val="0"/>
          <w:numId w:val="22"/>
        </w:numPr>
        <w:spacing w:after="0" w:line="360" w:lineRule="auto"/>
        <w:outlineLvl w:val="0"/>
        <w:rPr>
          <w:rFonts w:ascii="Cambria" w:hAnsi="Cambria"/>
          <w:bCs/>
          <w:i/>
          <w:sz w:val="20"/>
          <w:szCs w:val="20"/>
        </w:rPr>
      </w:pPr>
      <w:bookmarkStart w:id="37" w:name="_Toc257211116"/>
      <w:bookmarkStart w:id="38" w:name="_Toc257211448"/>
      <w:bookmarkStart w:id="39" w:name="_Toc240273761"/>
      <w:r w:rsidRPr="00943F35">
        <w:rPr>
          <w:rFonts w:ascii="Cambria" w:hAnsi="Cambria"/>
          <w:b/>
          <w:bCs/>
          <w:sz w:val="20"/>
          <w:szCs w:val="20"/>
        </w:rPr>
        <w:t>Coping</w:t>
      </w:r>
      <w:r w:rsidRPr="00943F35">
        <w:rPr>
          <w:rFonts w:ascii="Cambria" w:hAnsi="Cambria"/>
          <w:bCs/>
          <w:sz w:val="20"/>
          <w:szCs w:val="20"/>
        </w:rPr>
        <w:t xml:space="preserve"> strategies, resources, and abilities of population. In all but the most acute crises, one might ask, “What has prevented conditions from becoming worse”. This helps to identify what is working and can encourage the strengthening of these factors</w:t>
      </w:r>
      <w:bookmarkEnd w:id="37"/>
      <w:bookmarkEnd w:id="38"/>
      <w:r w:rsidRPr="00943F35">
        <w:rPr>
          <w:rFonts w:ascii="Cambria" w:hAnsi="Cambria"/>
          <w:bCs/>
          <w:i/>
          <w:sz w:val="20"/>
          <w:szCs w:val="20"/>
        </w:rPr>
        <w:t xml:space="preserve"> </w:t>
      </w:r>
      <w:bookmarkEnd w:id="39"/>
      <w:r w:rsidRPr="00943F35">
        <w:rPr>
          <w:rFonts w:ascii="Cambria" w:hAnsi="Cambria"/>
          <w:bCs/>
          <w:sz w:val="20"/>
          <w:szCs w:val="20"/>
        </w:rPr>
        <w:t xml:space="preserve"> </w:t>
      </w:r>
    </w:p>
    <w:p w:rsidR="00754BA6" w:rsidRPr="00943F35" w:rsidRDefault="00754BA6" w:rsidP="00DD52A4">
      <w:pPr>
        <w:spacing w:line="360" w:lineRule="auto"/>
        <w:outlineLvl w:val="0"/>
        <w:rPr>
          <w:bCs/>
          <w:sz w:val="20"/>
          <w:szCs w:val="20"/>
        </w:rPr>
      </w:pPr>
    </w:p>
    <w:p w:rsidR="00754BA6" w:rsidRPr="00943F35" w:rsidRDefault="00754BA6" w:rsidP="00DD52A4">
      <w:pPr>
        <w:pStyle w:val="Heading2"/>
        <w:spacing w:line="360" w:lineRule="auto"/>
      </w:pPr>
      <w:bookmarkStart w:id="40" w:name="_Toc130529463"/>
      <w:bookmarkStart w:id="41" w:name="_Toc257211117"/>
      <w:bookmarkStart w:id="42" w:name="_Toc257211449"/>
      <w:r>
        <w:t>3</w:t>
      </w:r>
      <w:r w:rsidRPr="00943F35">
        <w:t>.  Current Challenges to Carrying Out CNAs</w:t>
      </w:r>
      <w:bookmarkEnd w:id="40"/>
      <w:bookmarkEnd w:id="41"/>
      <w:bookmarkEnd w:id="42"/>
    </w:p>
    <w:p w:rsidR="00754BA6" w:rsidRPr="0098275F" w:rsidRDefault="00754BA6" w:rsidP="00DD52A4">
      <w:pPr>
        <w:autoSpaceDE w:val="0"/>
        <w:autoSpaceDN w:val="0"/>
        <w:adjustRightInd w:val="0"/>
        <w:spacing w:line="360" w:lineRule="auto"/>
        <w:rPr>
          <w:rFonts w:ascii="Calibri" w:hAnsi="Calibri"/>
          <w:iCs/>
          <w:sz w:val="20"/>
          <w:szCs w:val="20"/>
        </w:rPr>
      </w:pPr>
      <w:r w:rsidRPr="00943F35">
        <w:rPr>
          <w:sz w:val="20"/>
          <w:szCs w:val="20"/>
        </w:rPr>
        <w:t xml:space="preserve">Despite major efforts within the humanitarian system to develop and expand the use of assessments over the last five years, there are numerous recognized skills shortages in the area of multi-sectoral needs assessment. All too often, current approaches result in a significant duplication of time, effort and funds, and provide a fragmented and incomplete picture of need. This increases the risk that certain beneficiary groups and issues will be </w:t>
      </w:r>
      <w:r w:rsidRPr="0098275F">
        <w:rPr>
          <w:rFonts w:ascii="Calibri" w:hAnsi="Calibri"/>
          <w:sz w:val="20"/>
          <w:szCs w:val="20"/>
        </w:rPr>
        <w:t>neglected or overlooked and most importantly, the chances of and ineffective response. Many efforts at present may not meet commonly promoted humanitarian standards of accountability, particularly to the most vulnerable groups affected by crises.</w:t>
      </w:r>
    </w:p>
    <w:p w:rsidR="00754BA6" w:rsidRPr="0098275F" w:rsidRDefault="00754BA6" w:rsidP="00DD52A4">
      <w:pPr>
        <w:spacing w:after="0" w:line="360" w:lineRule="auto"/>
        <w:rPr>
          <w:rFonts w:ascii="Calibri" w:hAnsi="Calibri"/>
          <w:sz w:val="20"/>
          <w:szCs w:val="20"/>
        </w:rPr>
      </w:pPr>
      <w:r w:rsidRPr="0098275F">
        <w:rPr>
          <w:rFonts w:ascii="Calibri" w:hAnsi="Calibri"/>
          <w:sz w:val="20"/>
          <w:szCs w:val="20"/>
        </w:rPr>
        <w:t xml:space="preserve">Why they have not performed as hoped? </w:t>
      </w:r>
    </w:p>
    <w:p w:rsidR="00754BA6" w:rsidRPr="0098275F" w:rsidRDefault="00754BA6" w:rsidP="00DD52A4">
      <w:pPr>
        <w:pStyle w:val="ListParagraph"/>
        <w:numPr>
          <w:ilvl w:val="0"/>
          <w:numId w:val="26"/>
        </w:numPr>
        <w:autoSpaceDE w:val="0"/>
        <w:autoSpaceDN w:val="0"/>
        <w:adjustRightInd w:val="0"/>
        <w:spacing w:line="360" w:lineRule="auto"/>
        <w:rPr>
          <w:iCs/>
          <w:sz w:val="20"/>
          <w:szCs w:val="20"/>
        </w:rPr>
      </w:pPr>
      <w:r w:rsidRPr="0098275F">
        <w:rPr>
          <w:sz w:val="20"/>
          <w:szCs w:val="20"/>
        </w:rPr>
        <w:t>Obstacles to coordinating such assessments.</w:t>
      </w:r>
    </w:p>
    <w:p w:rsidR="00754BA6" w:rsidRPr="0098275F" w:rsidRDefault="00754BA6" w:rsidP="00DD52A4">
      <w:pPr>
        <w:pStyle w:val="ListParagraph"/>
        <w:autoSpaceDE w:val="0"/>
        <w:autoSpaceDN w:val="0"/>
        <w:adjustRightInd w:val="0"/>
        <w:spacing w:line="360" w:lineRule="auto"/>
        <w:rPr>
          <w:iCs/>
          <w:sz w:val="20"/>
          <w:szCs w:val="20"/>
        </w:rPr>
      </w:pPr>
      <w:r w:rsidRPr="0098275F">
        <w:rPr>
          <w:sz w:val="20"/>
          <w:szCs w:val="20"/>
        </w:rPr>
        <w:t>Many IASC Country Teams</w:t>
      </w:r>
      <w:r w:rsidRPr="0098275F">
        <w:rPr>
          <w:rStyle w:val="FootnoteReference"/>
          <w:sz w:val="20"/>
          <w:szCs w:val="20"/>
        </w:rPr>
        <w:footnoteReference w:id="1"/>
      </w:r>
      <w:r w:rsidRPr="0098275F">
        <w:rPr>
          <w:sz w:val="20"/>
          <w:szCs w:val="20"/>
        </w:rPr>
        <w:t xml:space="preserve"> do not have sufficient experienced human resources to pull together information-gathering efforts and develop a coordinated approach. </w:t>
      </w:r>
      <w:r w:rsidRPr="0098275F">
        <w:rPr>
          <w:iCs/>
          <w:sz w:val="20"/>
          <w:szCs w:val="20"/>
        </w:rPr>
        <w:t xml:space="preserve">In addition, skills gaps in basic in-country response preparedness, including local and national capacities, and support to ongoing needs and impact analysis hamper the system’s ability to respond effectively across both chronic and acute crises.  </w:t>
      </w:r>
    </w:p>
    <w:p w:rsidR="00754BA6" w:rsidRPr="0098275F" w:rsidRDefault="00754BA6" w:rsidP="00DD52A4">
      <w:pPr>
        <w:pStyle w:val="ListParagraph"/>
        <w:autoSpaceDE w:val="0"/>
        <w:autoSpaceDN w:val="0"/>
        <w:adjustRightInd w:val="0"/>
        <w:spacing w:line="360" w:lineRule="auto"/>
        <w:rPr>
          <w:iCs/>
          <w:sz w:val="20"/>
          <w:szCs w:val="20"/>
        </w:rPr>
      </w:pPr>
    </w:p>
    <w:p w:rsidR="00754BA6" w:rsidRPr="0098275F" w:rsidRDefault="00754BA6" w:rsidP="00DD52A4">
      <w:pPr>
        <w:pStyle w:val="ListParagraph"/>
        <w:numPr>
          <w:ilvl w:val="0"/>
          <w:numId w:val="26"/>
        </w:numPr>
        <w:spacing w:line="360" w:lineRule="auto"/>
        <w:rPr>
          <w:sz w:val="20"/>
          <w:szCs w:val="20"/>
          <w:lang w:eastAsia="en-GB"/>
        </w:rPr>
      </w:pPr>
      <w:r w:rsidRPr="0098275F">
        <w:rPr>
          <w:sz w:val="20"/>
          <w:szCs w:val="20"/>
          <w:lang w:eastAsia="en-GB"/>
        </w:rPr>
        <w:t xml:space="preserve">Baseline or comparative data are often available but seldom sought or integrated into analysis. </w:t>
      </w:r>
      <w:bookmarkStart w:id="43" w:name="_Toc240273770"/>
      <w:bookmarkStart w:id="44" w:name="_Toc238008865"/>
      <w:bookmarkStart w:id="45" w:name="_Toc238007577"/>
      <w:bookmarkStart w:id="46" w:name="_Toc237863994"/>
    </w:p>
    <w:p w:rsidR="00754BA6" w:rsidRPr="0098275F" w:rsidRDefault="00754BA6" w:rsidP="00DD52A4">
      <w:pPr>
        <w:pStyle w:val="ListParagraph"/>
        <w:spacing w:line="360" w:lineRule="auto"/>
        <w:rPr>
          <w:sz w:val="20"/>
          <w:szCs w:val="20"/>
          <w:lang w:eastAsia="en-GB"/>
        </w:rPr>
      </w:pPr>
      <w:r w:rsidRPr="0098275F">
        <w:rPr>
          <w:sz w:val="20"/>
          <w:szCs w:val="20"/>
          <w:lang w:eastAsia="en-GB"/>
        </w:rPr>
        <w:t xml:space="preserve">Such background is essential for the identification of trends and existing coping strategies.   We note, in this regard, that all major retrospective evaluations of recovery from the Asian tsunami of 2004 express that the major issues were those that had been there prior to the disaster. Recovery could have been more effective if this had been included from the start instead of acting like issues began when the humanitarian agencies arrived in force in the weeks after disaster. </w:t>
      </w:r>
      <w:bookmarkEnd w:id="43"/>
      <w:bookmarkEnd w:id="44"/>
      <w:bookmarkEnd w:id="45"/>
      <w:bookmarkEnd w:id="46"/>
    </w:p>
    <w:p w:rsidR="00754BA6" w:rsidRPr="0098275F" w:rsidRDefault="00754BA6" w:rsidP="00DD52A4">
      <w:pPr>
        <w:pStyle w:val="ListParagraph"/>
        <w:spacing w:line="360" w:lineRule="auto"/>
        <w:rPr>
          <w:sz w:val="20"/>
          <w:szCs w:val="20"/>
          <w:lang w:eastAsia="en-GB"/>
        </w:rPr>
      </w:pPr>
    </w:p>
    <w:p w:rsidR="00754BA6" w:rsidRPr="0098275F" w:rsidRDefault="00754BA6" w:rsidP="00DD52A4">
      <w:pPr>
        <w:pStyle w:val="ListParagraph"/>
        <w:numPr>
          <w:ilvl w:val="0"/>
          <w:numId w:val="26"/>
        </w:numPr>
        <w:spacing w:after="0" w:line="360" w:lineRule="auto"/>
        <w:rPr>
          <w:bCs/>
          <w:color w:val="000000"/>
          <w:sz w:val="20"/>
          <w:szCs w:val="20"/>
        </w:rPr>
      </w:pPr>
      <w:r w:rsidRPr="0098275F">
        <w:rPr>
          <w:rFonts w:cs="Arial"/>
          <w:color w:val="000000"/>
          <w:sz w:val="20"/>
          <w:szCs w:val="20"/>
        </w:rPr>
        <w:t xml:space="preserve">Too many standard rapid assessment formats to choose from. </w:t>
      </w:r>
    </w:p>
    <w:p w:rsidR="00754BA6" w:rsidRPr="0098275F" w:rsidRDefault="00754BA6" w:rsidP="00DD52A4">
      <w:pPr>
        <w:pStyle w:val="ListParagraph"/>
        <w:spacing w:after="0" w:line="360" w:lineRule="auto"/>
        <w:rPr>
          <w:bCs/>
          <w:color w:val="000000"/>
          <w:sz w:val="20"/>
          <w:szCs w:val="20"/>
        </w:rPr>
      </w:pPr>
      <w:r w:rsidRPr="0098275F">
        <w:rPr>
          <w:rFonts w:cs="Arial"/>
          <w:color w:val="000000"/>
          <w:sz w:val="20"/>
          <w:szCs w:val="20"/>
        </w:rPr>
        <w:t xml:space="preserve">Many tools are available, but the issue is the familiarity of field staff with these tools and impediments to their ability to put them to use in the field. The result in Myanmar, like many other places, was the creation of an entirely new questionnaire. This process takes weeks, diverts work from more immediate concerns, and often results in poor quality questions unless there are experienced survey designers in the field. </w:t>
      </w:r>
    </w:p>
    <w:p w:rsidR="00754BA6" w:rsidRPr="0098275F" w:rsidRDefault="00754BA6" w:rsidP="00DD52A4">
      <w:pPr>
        <w:spacing w:after="0" w:line="360" w:lineRule="auto"/>
        <w:rPr>
          <w:rFonts w:ascii="Calibri" w:hAnsi="Calibri"/>
          <w:bCs/>
          <w:color w:val="000000"/>
          <w:sz w:val="20"/>
          <w:szCs w:val="20"/>
        </w:rPr>
      </w:pPr>
    </w:p>
    <w:p w:rsidR="00754BA6" w:rsidRPr="0098275F" w:rsidRDefault="00754BA6" w:rsidP="00DD52A4">
      <w:pPr>
        <w:pStyle w:val="ListParagraph"/>
        <w:numPr>
          <w:ilvl w:val="0"/>
          <w:numId w:val="26"/>
        </w:numPr>
        <w:spacing w:after="0" w:line="360" w:lineRule="auto"/>
        <w:rPr>
          <w:rFonts w:cs="Arial"/>
          <w:color w:val="000000"/>
          <w:sz w:val="20"/>
          <w:szCs w:val="20"/>
        </w:rPr>
      </w:pPr>
      <w:r w:rsidRPr="0098275F">
        <w:rPr>
          <w:rFonts w:cs="Arial"/>
          <w:color w:val="000000"/>
          <w:sz w:val="20"/>
          <w:szCs w:val="20"/>
        </w:rPr>
        <w:t>Usability of current CNA tools.</w:t>
      </w:r>
    </w:p>
    <w:p w:rsidR="00754BA6" w:rsidRDefault="00754BA6" w:rsidP="00DD52A4">
      <w:pPr>
        <w:pStyle w:val="ListParagraph"/>
        <w:spacing w:after="0" w:line="360" w:lineRule="auto"/>
        <w:rPr>
          <w:bCs/>
          <w:color w:val="000000"/>
          <w:sz w:val="20"/>
          <w:szCs w:val="20"/>
        </w:rPr>
      </w:pPr>
      <w:r w:rsidRPr="0098275F">
        <w:rPr>
          <w:bCs/>
          <w:color w:val="000000"/>
          <w:sz w:val="20"/>
          <w:szCs w:val="20"/>
        </w:rPr>
        <w:t>The tool used in RINAH in Haiti was a generic form approved by the health, nutrition, and wash clusters.  As an initial tool, it was designed to be open ended to facilitate the collection of rapid community-wide impressions.  But a systematic large-scale sample covering the whole country was carried out; the tool fit the needs of that approach poorly, resulting in information that was too general to assist in programming.</w:t>
      </w:r>
    </w:p>
    <w:p w:rsidR="00754BA6" w:rsidRPr="0098275F" w:rsidRDefault="00754BA6" w:rsidP="00DD52A4">
      <w:pPr>
        <w:pStyle w:val="ListParagraph"/>
        <w:spacing w:after="0" w:line="360" w:lineRule="auto"/>
        <w:rPr>
          <w:rFonts w:cs="Arial"/>
          <w:color w:val="000000"/>
          <w:sz w:val="20"/>
          <w:szCs w:val="20"/>
        </w:rPr>
      </w:pPr>
    </w:p>
    <w:p w:rsidR="00754BA6" w:rsidRPr="0098275F" w:rsidRDefault="00754BA6" w:rsidP="00DD52A4">
      <w:pPr>
        <w:pStyle w:val="ListParagraph"/>
        <w:numPr>
          <w:ilvl w:val="0"/>
          <w:numId w:val="26"/>
        </w:numPr>
        <w:spacing w:after="0" w:line="360" w:lineRule="auto"/>
        <w:rPr>
          <w:rFonts w:cs="Arial"/>
          <w:color w:val="000000"/>
          <w:sz w:val="20"/>
          <w:szCs w:val="20"/>
        </w:rPr>
      </w:pPr>
      <w:r w:rsidRPr="0098275F">
        <w:rPr>
          <w:rFonts w:cs="Arial"/>
          <w:color w:val="000000"/>
          <w:sz w:val="20"/>
          <w:szCs w:val="20"/>
        </w:rPr>
        <w:t xml:space="preserve">Lack of timely analysis. </w:t>
      </w:r>
    </w:p>
    <w:p w:rsidR="00754BA6" w:rsidRDefault="00754BA6" w:rsidP="00DD52A4">
      <w:pPr>
        <w:pStyle w:val="ListParagraph"/>
        <w:spacing w:line="360" w:lineRule="auto"/>
        <w:outlineLvl w:val="0"/>
        <w:rPr>
          <w:bCs/>
          <w:color w:val="000000"/>
          <w:sz w:val="20"/>
          <w:szCs w:val="20"/>
        </w:rPr>
      </w:pPr>
      <w:bookmarkStart w:id="47" w:name="_Toc257211118"/>
      <w:bookmarkStart w:id="48" w:name="_Toc257211450"/>
      <w:r w:rsidRPr="0098275F">
        <w:rPr>
          <w:bCs/>
          <w:color w:val="000000"/>
          <w:sz w:val="20"/>
          <w:szCs w:val="20"/>
        </w:rPr>
        <w:t>Numerical results can be provided almost immediately, but interpretation takes time and consultation. Clusters are often tasked with carrying out that analysis and interpretation, but without guidance from staff with training in statistics and research methods they often cannot do this alone.  Several rounds of discussion for interpretation and report writing can delay presentation of results for weeks.</w:t>
      </w:r>
      <w:bookmarkEnd w:id="47"/>
      <w:bookmarkEnd w:id="48"/>
    </w:p>
    <w:p w:rsidR="00754BA6" w:rsidRPr="0098275F" w:rsidRDefault="00754BA6" w:rsidP="00DD52A4">
      <w:pPr>
        <w:pStyle w:val="ListParagraph"/>
        <w:spacing w:line="360" w:lineRule="auto"/>
        <w:outlineLvl w:val="0"/>
        <w:rPr>
          <w:bCs/>
          <w:color w:val="000000"/>
          <w:sz w:val="20"/>
          <w:szCs w:val="20"/>
        </w:rPr>
      </w:pPr>
    </w:p>
    <w:p w:rsidR="00754BA6" w:rsidRPr="0098275F" w:rsidRDefault="00754BA6" w:rsidP="00DD52A4">
      <w:pPr>
        <w:pStyle w:val="ListParagraph"/>
        <w:numPr>
          <w:ilvl w:val="0"/>
          <w:numId w:val="30"/>
        </w:numPr>
        <w:spacing w:line="360" w:lineRule="auto"/>
        <w:outlineLvl w:val="0"/>
        <w:rPr>
          <w:bCs/>
          <w:color w:val="000000"/>
          <w:sz w:val="20"/>
          <w:szCs w:val="20"/>
        </w:rPr>
      </w:pPr>
      <w:bookmarkStart w:id="49" w:name="_Toc257211119"/>
      <w:bookmarkStart w:id="50" w:name="_Toc257211451"/>
      <w:r w:rsidRPr="0098275F">
        <w:rPr>
          <w:rFonts w:cs="Arial"/>
          <w:color w:val="000000"/>
          <w:sz w:val="20"/>
          <w:szCs w:val="20"/>
        </w:rPr>
        <w:t>Limited dissemination of assessment findings.</w:t>
      </w:r>
      <w:bookmarkEnd w:id="49"/>
      <w:bookmarkEnd w:id="50"/>
      <w:r w:rsidRPr="0098275F">
        <w:rPr>
          <w:rFonts w:cs="Arial"/>
          <w:color w:val="000000"/>
          <w:sz w:val="20"/>
          <w:szCs w:val="20"/>
        </w:rPr>
        <w:t xml:space="preserve">  </w:t>
      </w:r>
    </w:p>
    <w:p w:rsidR="00754BA6" w:rsidRDefault="00754BA6" w:rsidP="00DD52A4">
      <w:pPr>
        <w:pStyle w:val="ListParagraph"/>
        <w:spacing w:line="360" w:lineRule="auto"/>
        <w:outlineLvl w:val="0"/>
        <w:rPr>
          <w:bCs/>
          <w:color w:val="000000"/>
          <w:sz w:val="20"/>
          <w:szCs w:val="20"/>
        </w:rPr>
      </w:pPr>
      <w:bookmarkStart w:id="51" w:name="_Toc257211120"/>
      <w:bookmarkStart w:id="52" w:name="_Toc257211452"/>
      <w:r w:rsidRPr="0098275F">
        <w:rPr>
          <w:bCs/>
          <w:color w:val="000000"/>
          <w:sz w:val="20"/>
          <w:szCs w:val="20"/>
        </w:rPr>
        <w:t>Because RINAH staff took weeks to prepare a detailed analysis, a more descriptive basic analysis carried out by staff of the Centres for Disease Control was disseminated by OCHA.  The RINAH analysis, when it was produced, then got less attention.</w:t>
      </w:r>
      <w:bookmarkEnd w:id="51"/>
      <w:bookmarkEnd w:id="52"/>
    </w:p>
    <w:p w:rsidR="00754BA6" w:rsidRPr="0098275F" w:rsidRDefault="00754BA6" w:rsidP="00DD52A4">
      <w:pPr>
        <w:pStyle w:val="ListParagraph"/>
        <w:spacing w:line="360" w:lineRule="auto"/>
        <w:outlineLvl w:val="0"/>
        <w:rPr>
          <w:bCs/>
          <w:color w:val="000000"/>
          <w:sz w:val="20"/>
          <w:szCs w:val="20"/>
        </w:rPr>
      </w:pPr>
    </w:p>
    <w:p w:rsidR="00754BA6" w:rsidRPr="0098275F" w:rsidRDefault="00754BA6" w:rsidP="00DD52A4">
      <w:pPr>
        <w:pStyle w:val="ListParagraph"/>
        <w:numPr>
          <w:ilvl w:val="0"/>
          <w:numId w:val="27"/>
        </w:numPr>
        <w:spacing w:after="0" w:line="360" w:lineRule="auto"/>
        <w:rPr>
          <w:rFonts w:cs="Arial"/>
          <w:color w:val="000000"/>
          <w:sz w:val="20"/>
          <w:szCs w:val="20"/>
        </w:rPr>
      </w:pPr>
      <w:r w:rsidRPr="0098275F">
        <w:rPr>
          <w:rFonts w:cs="Arial"/>
          <w:color w:val="000000"/>
          <w:sz w:val="20"/>
          <w:szCs w:val="20"/>
        </w:rPr>
        <w:t xml:space="preserve">No agreement on common set of indicators to inform assessment design and subsequent monitoring and evaluation efforts.    </w:t>
      </w:r>
    </w:p>
    <w:p w:rsidR="00754BA6" w:rsidRDefault="00754BA6" w:rsidP="00DD52A4">
      <w:pPr>
        <w:pStyle w:val="ListParagraph"/>
        <w:spacing w:line="360" w:lineRule="auto"/>
        <w:outlineLvl w:val="0"/>
        <w:rPr>
          <w:bCs/>
          <w:color w:val="000000"/>
          <w:sz w:val="20"/>
          <w:szCs w:val="20"/>
        </w:rPr>
      </w:pPr>
      <w:bookmarkStart w:id="53" w:name="_Toc257211121"/>
      <w:bookmarkStart w:id="54" w:name="_Toc257211453"/>
      <w:r w:rsidRPr="0098275F">
        <w:rPr>
          <w:bCs/>
          <w:color w:val="000000"/>
          <w:sz w:val="20"/>
          <w:szCs w:val="20"/>
        </w:rPr>
        <w:t>Indicators for monitoring over time should be comparable to the first baseline data collected.  ‘Improvements’ to subsequent surveys in Myanmar changed nearly all questions, however, making direct comparisons impossible.</w:t>
      </w:r>
      <w:bookmarkEnd w:id="53"/>
      <w:bookmarkEnd w:id="54"/>
    </w:p>
    <w:p w:rsidR="00754BA6" w:rsidRPr="0098275F" w:rsidRDefault="00754BA6" w:rsidP="00DD52A4">
      <w:pPr>
        <w:pStyle w:val="ListParagraph"/>
        <w:spacing w:line="360" w:lineRule="auto"/>
        <w:outlineLvl w:val="0"/>
        <w:rPr>
          <w:bCs/>
          <w:color w:val="000000"/>
          <w:sz w:val="20"/>
          <w:szCs w:val="20"/>
        </w:rPr>
      </w:pPr>
    </w:p>
    <w:p w:rsidR="00754BA6" w:rsidRPr="0098275F" w:rsidRDefault="00754BA6" w:rsidP="00DD52A4">
      <w:pPr>
        <w:pStyle w:val="ListParagraph"/>
        <w:numPr>
          <w:ilvl w:val="0"/>
          <w:numId w:val="28"/>
        </w:numPr>
        <w:spacing w:after="0" w:line="360" w:lineRule="auto"/>
        <w:rPr>
          <w:rFonts w:cs="Arial"/>
          <w:color w:val="000000"/>
          <w:sz w:val="20"/>
          <w:szCs w:val="20"/>
        </w:rPr>
      </w:pPr>
      <w:r w:rsidRPr="0098275F">
        <w:rPr>
          <w:rFonts w:cs="Arial"/>
          <w:color w:val="000000"/>
          <w:sz w:val="20"/>
          <w:szCs w:val="20"/>
        </w:rPr>
        <w:t>Lack of disaggregated data (age, gender, rural/urban).</w:t>
      </w:r>
    </w:p>
    <w:p w:rsidR="00754BA6" w:rsidRDefault="00754BA6" w:rsidP="00DD52A4">
      <w:pPr>
        <w:pStyle w:val="ListParagraph"/>
        <w:spacing w:line="360" w:lineRule="auto"/>
        <w:outlineLvl w:val="0"/>
        <w:rPr>
          <w:bCs/>
          <w:color w:val="000000"/>
          <w:sz w:val="20"/>
          <w:szCs w:val="20"/>
        </w:rPr>
      </w:pPr>
      <w:bookmarkStart w:id="55" w:name="_Toc257211122"/>
      <w:bookmarkStart w:id="56" w:name="_Toc257211454"/>
      <w:r w:rsidRPr="0098275F">
        <w:rPr>
          <w:bCs/>
          <w:color w:val="000000"/>
          <w:sz w:val="20"/>
          <w:szCs w:val="20"/>
        </w:rPr>
        <w:t>RINAH in Haiti sought gross indicators of coverage (i.e. under 25%, 26% to 50%, etc).  IT thus was not sensitive enough to differentiate conditions in affected and unaffected areas for some key variables.</w:t>
      </w:r>
      <w:bookmarkEnd w:id="55"/>
      <w:bookmarkEnd w:id="56"/>
    </w:p>
    <w:p w:rsidR="00754BA6" w:rsidRPr="0098275F" w:rsidRDefault="00754BA6" w:rsidP="00DD52A4">
      <w:pPr>
        <w:pStyle w:val="ListParagraph"/>
        <w:spacing w:line="360" w:lineRule="auto"/>
        <w:outlineLvl w:val="0"/>
        <w:rPr>
          <w:bCs/>
          <w:color w:val="000000"/>
          <w:sz w:val="20"/>
          <w:szCs w:val="20"/>
        </w:rPr>
      </w:pPr>
    </w:p>
    <w:p w:rsidR="00754BA6" w:rsidRPr="0098275F" w:rsidRDefault="00754BA6" w:rsidP="00DD52A4">
      <w:pPr>
        <w:pStyle w:val="ListParagraph"/>
        <w:numPr>
          <w:ilvl w:val="0"/>
          <w:numId w:val="29"/>
        </w:numPr>
        <w:spacing w:after="0" w:line="360" w:lineRule="auto"/>
        <w:rPr>
          <w:color w:val="000000"/>
          <w:sz w:val="20"/>
          <w:szCs w:val="20"/>
        </w:rPr>
      </w:pPr>
      <w:r w:rsidRPr="0098275F">
        <w:rPr>
          <w:rFonts w:cs="Arial"/>
          <w:color w:val="000000"/>
          <w:sz w:val="20"/>
          <w:szCs w:val="20"/>
        </w:rPr>
        <w:t>No short- or medium-term data collection plan beyond initial assessment</w:t>
      </w:r>
      <w:r w:rsidRPr="0098275F">
        <w:rPr>
          <w:color w:val="000000"/>
          <w:sz w:val="20"/>
          <w:szCs w:val="20"/>
        </w:rPr>
        <w:t xml:space="preserve"> stages.</w:t>
      </w:r>
    </w:p>
    <w:p w:rsidR="00754BA6" w:rsidRDefault="00754BA6" w:rsidP="00DD52A4">
      <w:pPr>
        <w:pStyle w:val="ListParagraph"/>
        <w:spacing w:line="360" w:lineRule="auto"/>
        <w:outlineLvl w:val="0"/>
        <w:rPr>
          <w:bCs/>
          <w:color w:val="000000"/>
          <w:sz w:val="20"/>
          <w:szCs w:val="20"/>
        </w:rPr>
      </w:pPr>
      <w:bookmarkStart w:id="57" w:name="_Toc257211123"/>
      <w:bookmarkStart w:id="58" w:name="_Toc257211455"/>
      <w:r w:rsidRPr="0098275F">
        <w:rPr>
          <w:bCs/>
          <w:color w:val="000000"/>
          <w:sz w:val="20"/>
          <w:szCs w:val="20"/>
        </w:rPr>
        <w:t>No monitoring system is funded when a first post-disaster assessment is carried out. In Haiti, a large-scale household assessment was developed to follow the RINAH project with funding from the US Department of Defence. Their funding was generous, but lasted only 8 weeks. At the time of this writing, it is hoped that ongoing monitoring is possible but a funder has not been identified.</w:t>
      </w:r>
      <w:bookmarkEnd w:id="57"/>
      <w:bookmarkEnd w:id="58"/>
    </w:p>
    <w:p w:rsidR="00754BA6" w:rsidRPr="0098275F" w:rsidRDefault="00754BA6" w:rsidP="00DD52A4">
      <w:pPr>
        <w:pStyle w:val="ListParagraph"/>
        <w:spacing w:line="360" w:lineRule="auto"/>
        <w:outlineLvl w:val="0"/>
        <w:rPr>
          <w:bCs/>
          <w:color w:val="000000"/>
          <w:sz w:val="20"/>
          <w:szCs w:val="20"/>
        </w:rPr>
      </w:pPr>
    </w:p>
    <w:p w:rsidR="00754BA6" w:rsidRPr="0098275F" w:rsidRDefault="00754BA6" w:rsidP="00DD52A4">
      <w:pPr>
        <w:pStyle w:val="ListParagraph"/>
        <w:numPr>
          <w:ilvl w:val="0"/>
          <w:numId w:val="31"/>
        </w:numPr>
        <w:spacing w:after="0" w:line="360" w:lineRule="auto"/>
        <w:rPr>
          <w:color w:val="000000"/>
          <w:sz w:val="20"/>
          <w:szCs w:val="20"/>
        </w:rPr>
      </w:pPr>
      <w:r w:rsidRPr="0098275F">
        <w:rPr>
          <w:color w:val="000000"/>
          <w:sz w:val="20"/>
          <w:szCs w:val="20"/>
        </w:rPr>
        <w:t>Sudden vs. Chronic Crisis.</w:t>
      </w:r>
    </w:p>
    <w:p w:rsidR="00754BA6" w:rsidRDefault="00754BA6" w:rsidP="00DD52A4">
      <w:pPr>
        <w:pStyle w:val="ListParagraph"/>
        <w:spacing w:line="360" w:lineRule="auto"/>
        <w:outlineLvl w:val="0"/>
        <w:rPr>
          <w:bCs/>
          <w:color w:val="000000"/>
          <w:sz w:val="20"/>
          <w:szCs w:val="20"/>
        </w:rPr>
      </w:pPr>
      <w:bookmarkStart w:id="59" w:name="_Toc257211124"/>
      <w:bookmarkStart w:id="60" w:name="_Toc257211456"/>
      <w:r w:rsidRPr="0098275F">
        <w:rPr>
          <w:bCs/>
          <w:color w:val="000000"/>
          <w:sz w:val="20"/>
          <w:szCs w:val="20"/>
        </w:rPr>
        <w:t>ONE EXAMPLE (ONE – TWO SENTENCES IN LENGTH) FROM THE FIELD NEEDED HERE.  [Jonnny, can you think of something for this?]</w:t>
      </w:r>
      <w:bookmarkEnd w:id="59"/>
      <w:bookmarkEnd w:id="60"/>
    </w:p>
    <w:p w:rsidR="00754BA6" w:rsidRPr="0098275F" w:rsidRDefault="00754BA6" w:rsidP="00DD52A4">
      <w:pPr>
        <w:pStyle w:val="ListParagraph"/>
        <w:spacing w:line="360" w:lineRule="auto"/>
        <w:outlineLvl w:val="0"/>
        <w:rPr>
          <w:bCs/>
          <w:color w:val="000000"/>
          <w:sz w:val="20"/>
          <w:szCs w:val="20"/>
        </w:rPr>
      </w:pPr>
    </w:p>
    <w:p w:rsidR="00754BA6" w:rsidRPr="0098275F" w:rsidRDefault="00754BA6" w:rsidP="00DD52A4">
      <w:pPr>
        <w:pStyle w:val="ListParagraph"/>
        <w:numPr>
          <w:ilvl w:val="0"/>
          <w:numId w:val="32"/>
        </w:numPr>
        <w:spacing w:after="0" w:line="360" w:lineRule="auto"/>
        <w:rPr>
          <w:color w:val="000000"/>
          <w:sz w:val="20"/>
          <w:szCs w:val="20"/>
        </w:rPr>
      </w:pPr>
      <w:r w:rsidRPr="0098275F">
        <w:rPr>
          <w:color w:val="000000"/>
          <w:sz w:val="20"/>
          <w:szCs w:val="20"/>
        </w:rPr>
        <w:t>Humanitarian Response vs. Early Recovery</w:t>
      </w:r>
    </w:p>
    <w:p w:rsidR="00754BA6" w:rsidRDefault="00754BA6" w:rsidP="00DD52A4">
      <w:pPr>
        <w:pStyle w:val="ListParagraph"/>
        <w:spacing w:line="360" w:lineRule="auto"/>
        <w:outlineLvl w:val="0"/>
        <w:rPr>
          <w:bCs/>
          <w:color w:val="000000"/>
          <w:sz w:val="20"/>
          <w:szCs w:val="20"/>
        </w:rPr>
      </w:pPr>
      <w:bookmarkStart w:id="61" w:name="_Toc257211125"/>
      <w:bookmarkStart w:id="62" w:name="_Toc257211457"/>
      <w:r w:rsidRPr="0098275F">
        <w:rPr>
          <w:bCs/>
          <w:color w:val="000000"/>
          <w:sz w:val="20"/>
          <w:szCs w:val="20"/>
        </w:rPr>
        <w:t>In Myanmar, many agencies were unhappy with the inclusion of questions on early recovery after 200,000 people lost their lives in the cyclone.  This concern faded when people said that the thing they needed most was not food or shelter but tools to build boats and return to fishing.</w:t>
      </w:r>
      <w:bookmarkEnd w:id="61"/>
      <w:bookmarkEnd w:id="62"/>
    </w:p>
    <w:p w:rsidR="00754BA6" w:rsidRPr="0098275F" w:rsidRDefault="00754BA6" w:rsidP="00DD52A4">
      <w:pPr>
        <w:pStyle w:val="ListParagraph"/>
        <w:spacing w:line="360" w:lineRule="auto"/>
        <w:outlineLvl w:val="0"/>
        <w:rPr>
          <w:bCs/>
          <w:color w:val="000000"/>
          <w:sz w:val="20"/>
          <w:szCs w:val="20"/>
        </w:rPr>
      </w:pPr>
    </w:p>
    <w:p w:rsidR="00754BA6" w:rsidRPr="0098275F" w:rsidRDefault="00754BA6" w:rsidP="00DD52A4">
      <w:pPr>
        <w:pStyle w:val="ListParagraph"/>
        <w:numPr>
          <w:ilvl w:val="0"/>
          <w:numId w:val="25"/>
        </w:numPr>
        <w:spacing w:after="0" w:line="360" w:lineRule="auto"/>
        <w:rPr>
          <w:color w:val="000000"/>
          <w:sz w:val="20"/>
          <w:szCs w:val="20"/>
        </w:rPr>
      </w:pPr>
      <w:r w:rsidRPr="0098275F">
        <w:rPr>
          <w:color w:val="000000"/>
          <w:sz w:val="20"/>
          <w:szCs w:val="20"/>
        </w:rPr>
        <w:t>Advantages and limitations of working closely with government</w:t>
      </w:r>
    </w:p>
    <w:p w:rsidR="00754BA6" w:rsidRPr="0098275F" w:rsidRDefault="00754BA6" w:rsidP="00DD52A4">
      <w:pPr>
        <w:pStyle w:val="ListParagraph"/>
        <w:spacing w:line="360" w:lineRule="auto"/>
        <w:outlineLvl w:val="0"/>
        <w:rPr>
          <w:bCs/>
          <w:color w:val="000000"/>
          <w:sz w:val="20"/>
          <w:szCs w:val="20"/>
        </w:rPr>
      </w:pPr>
      <w:bookmarkStart w:id="63" w:name="_Toc257211126"/>
      <w:bookmarkStart w:id="64" w:name="_Toc257211458"/>
      <w:r w:rsidRPr="0098275F">
        <w:rPr>
          <w:bCs/>
          <w:color w:val="000000"/>
          <w:sz w:val="20"/>
          <w:szCs w:val="20"/>
        </w:rPr>
        <w:t>In one disaster, the government in Pakistan activated the cluster approach and survey work was developed.  In a subsequent disaster, a new national emergency director did not permit the activation of cluster and the humanitarian community was constrained in carrying out assessments.</w:t>
      </w:r>
      <w:bookmarkEnd w:id="63"/>
      <w:bookmarkEnd w:id="64"/>
    </w:p>
    <w:p w:rsidR="00754BA6" w:rsidRPr="0098275F" w:rsidRDefault="00754BA6" w:rsidP="00DD52A4">
      <w:pPr>
        <w:pStyle w:val="ListParagraph"/>
        <w:spacing w:line="360" w:lineRule="auto"/>
        <w:outlineLvl w:val="0"/>
        <w:rPr>
          <w:bCs/>
          <w:color w:val="000000"/>
          <w:sz w:val="20"/>
          <w:szCs w:val="20"/>
        </w:rPr>
      </w:pPr>
    </w:p>
    <w:p w:rsidR="00754BA6" w:rsidRPr="0098275F" w:rsidRDefault="00754BA6" w:rsidP="00DD52A4">
      <w:pPr>
        <w:pStyle w:val="ListParagraph"/>
        <w:spacing w:line="360" w:lineRule="auto"/>
        <w:outlineLvl w:val="0"/>
        <w:rPr>
          <w:bCs/>
          <w:color w:val="000000"/>
          <w:sz w:val="20"/>
          <w:szCs w:val="20"/>
        </w:rPr>
      </w:pPr>
      <w:bookmarkStart w:id="65" w:name="_Toc257211127"/>
      <w:bookmarkStart w:id="66" w:name="_Toc257211459"/>
      <w:r w:rsidRPr="0098275F">
        <w:rPr>
          <w:bCs/>
          <w:color w:val="000000"/>
          <w:sz w:val="20"/>
          <w:szCs w:val="20"/>
        </w:rPr>
        <w:t>The PONJA in Myanmar was specifically designed to provide independent assessment where government was treated with suspicion by the international community. Results, when they did not fit with preconceptions, nonetheless generated questions of being ‘compromised’ by government influence.</w:t>
      </w:r>
      <w:bookmarkEnd w:id="65"/>
      <w:bookmarkEnd w:id="66"/>
    </w:p>
    <w:p w:rsidR="00754BA6" w:rsidRPr="0098275F" w:rsidRDefault="00754BA6" w:rsidP="00DD52A4">
      <w:pPr>
        <w:pStyle w:val="ListParagraph"/>
        <w:spacing w:line="360" w:lineRule="auto"/>
        <w:outlineLvl w:val="0"/>
        <w:rPr>
          <w:bCs/>
          <w:color w:val="000000"/>
          <w:sz w:val="20"/>
          <w:szCs w:val="20"/>
        </w:rPr>
      </w:pPr>
    </w:p>
    <w:p w:rsidR="00754BA6" w:rsidRPr="0098275F" w:rsidRDefault="00754BA6" w:rsidP="00DD52A4">
      <w:pPr>
        <w:pStyle w:val="ListParagraph"/>
        <w:numPr>
          <w:ilvl w:val="0"/>
          <w:numId w:val="24"/>
        </w:numPr>
        <w:spacing w:after="0" w:line="360" w:lineRule="auto"/>
        <w:rPr>
          <w:color w:val="000000"/>
          <w:sz w:val="20"/>
          <w:szCs w:val="20"/>
        </w:rPr>
      </w:pPr>
      <w:r w:rsidRPr="0098275F">
        <w:rPr>
          <w:rFonts w:cs="Arial"/>
          <w:color w:val="000000"/>
          <w:sz w:val="20"/>
          <w:szCs w:val="20"/>
        </w:rPr>
        <w:t xml:space="preserve">Lack of access or plan for humanitarian action.    </w:t>
      </w:r>
    </w:p>
    <w:p w:rsidR="00754BA6" w:rsidRPr="0098275F" w:rsidRDefault="00754BA6" w:rsidP="00DD52A4">
      <w:pPr>
        <w:pStyle w:val="ListParagraph"/>
        <w:spacing w:line="360" w:lineRule="auto"/>
        <w:outlineLvl w:val="0"/>
        <w:rPr>
          <w:bCs/>
          <w:color w:val="000000"/>
          <w:sz w:val="20"/>
          <w:szCs w:val="20"/>
        </w:rPr>
      </w:pPr>
      <w:bookmarkStart w:id="67" w:name="_Toc257211128"/>
      <w:bookmarkStart w:id="68" w:name="_Toc257211460"/>
      <w:r w:rsidRPr="0098275F">
        <w:rPr>
          <w:bCs/>
          <w:color w:val="000000"/>
          <w:sz w:val="20"/>
          <w:szCs w:val="20"/>
        </w:rPr>
        <w:t>Lacking a common approach, or access to most of the country, agencies repeatedly assessed the conditions of a hospital in Iraq near the border with Kuwait during the invasion of 2003.  These assessments led to little change for that institution since agencies really were interested in other areas.  Some g</w:t>
      </w:r>
      <w:r>
        <w:rPr>
          <w:bCs/>
          <w:color w:val="000000"/>
          <w:sz w:val="20"/>
          <w:szCs w:val="20"/>
        </w:rPr>
        <w:t xml:space="preserve">ave that hospital the nickname </w:t>
      </w:r>
      <w:r w:rsidRPr="0098275F">
        <w:rPr>
          <w:color w:val="000000"/>
          <w:sz w:val="20"/>
          <w:szCs w:val="20"/>
        </w:rPr>
        <w:t>“Our Lady of the Perpetual Assessment”</w:t>
      </w:r>
      <w:bookmarkEnd w:id="67"/>
      <w:bookmarkEnd w:id="68"/>
    </w:p>
    <w:p w:rsidR="00754BA6" w:rsidRPr="0098275F" w:rsidRDefault="00754BA6" w:rsidP="00DD52A4">
      <w:pPr>
        <w:pStyle w:val="ListParagraph"/>
        <w:spacing w:after="0" w:line="360" w:lineRule="auto"/>
        <w:rPr>
          <w:color w:val="000000"/>
          <w:sz w:val="20"/>
          <w:szCs w:val="20"/>
        </w:rPr>
      </w:pPr>
    </w:p>
    <w:p w:rsidR="00754BA6" w:rsidRPr="0098275F" w:rsidRDefault="00754BA6" w:rsidP="00DD52A4">
      <w:pPr>
        <w:pStyle w:val="ListParagraph"/>
        <w:numPr>
          <w:ilvl w:val="0"/>
          <w:numId w:val="23"/>
        </w:numPr>
        <w:spacing w:after="0" w:line="360" w:lineRule="auto"/>
        <w:rPr>
          <w:color w:val="000000"/>
          <w:sz w:val="20"/>
          <w:szCs w:val="20"/>
        </w:rPr>
      </w:pPr>
      <w:r w:rsidRPr="0098275F">
        <w:rPr>
          <w:color w:val="000000"/>
          <w:sz w:val="20"/>
          <w:szCs w:val="20"/>
        </w:rPr>
        <w:t xml:space="preserve">Delays in rolling-out  CNAs - heavy guidance from headquarters, too little skill in the field, organizational rivalries between agencies or with government.  </w:t>
      </w:r>
    </w:p>
    <w:p w:rsidR="00754BA6" w:rsidRPr="0098275F" w:rsidRDefault="00754BA6" w:rsidP="00DD52A4">
      <w:pPr>
        <w:pStyle w:val="ListParagraph"/>
        <w:spacing w:line="360" w:lineRule="auto"/>
        <w:outlineLvl w:val="0"/>
        <w:rPr>
          <w:bCs/>
          <w:color w:val="000000"/>
          <w:sz w:val="20"/>
          <w:szCs w:val="20"/>
        </w:rPr>
      </w:pPr>
      <w:bookmarkStart w:id="69" w:name="_Toc257211129"/>
      <w:bookmarkStart w:id="70" w:name="_Toc257211461"/>
      <w:r w:rsidRPr="0098275F">
        <w:rPr>
          <w:bCs/>
          <w:color w:val="000000"/>
          <w:sz w:val="20"/>
          <w:szCs w:val="20"/>
        </w:rPr>
        <w:t>In Haiti, the RINAH assessment planning began in the first week after the earthquake.  Teams were only fielded 3 weeks later, when the needs for assessment had progressed considerably beyond the form being used, which was a more open ended, exploratory tool.</w:t>
      </w:r>
      <w:bookmarkEnd w:id="69"/>
      <w:bookmarkEnd w:id="70"/>
    </w:p>
    <w:p w:rsidR="00754BA6" w:rsidRPr="00943F35" w:rsidRDefault="00754BA6" w:rsidP="00943F35">
      <w:pPr>
        <w:pStyle w:val="Heading3"/>
        <w:rPr>
          <w:i/>
          <w:sz w:val="20"/>
          <w:szCs w:val="20"/>
        </w:rPr>
      </w:pPr>
      <w:bookmarkStart w:id="71" w:name="_Toc130529464"/>
    </w:p>
    <w:p w:rsidR="00754BA6" w:rsidRPr="00943F35" w:rsidRDefault="00754BA6" w:rsidP="00DD52A4">
      <w:pPr>
        <w:pStyle w:val="Heading1"/>
        <w:spacing w:line="360" w:lineRule="auto"/>
      </w:pPr>
      <w:bookmarkStart w:id="72" w:name="_Toc257211462"/>
      <w:r>
        <w:t>Carrying Out</w:t>
      </w:r>
      <w:r w:rsidRPr="00943F35">
        <w:t xml:space="preserve"> a Common Needs Assessment</w:t>
      </w:r>
      <w:bookmarkEnd w:id="71"/>
      <w:bookmarkEnd w:id="72"/>
      <w:r w:rsidRPr="00943F35">
        <w:t xml:space="preserve"> </w:t>
      </w:r>
    </w:p>
    <w:p w:rsidR="00754BA6" w:rsidRPr="00943F35" w:rsidRDefault="00754BA6" w:rsidP="00DD52A4">
      <w:pPr>
        <w:widowControl w:val="0"/>
        <w:autoSpaceDE w:val="0"/>
        <w:autoSpaceDN w:val="0"/>
        <w:adjustRightInd w:val="0"/>
        <w:spacing w:after="0" w:line="360" w:lineRule="auto"/>
        <w:rPr>
          <w:rFonts w:cs="Helvetica"/>
          <w:b/>
          <w:sz w:val="20"/>
          <w:szCs w:val="20"/>
        </w:rPr>
      </w:pPr>
    </w:p>
    <w:p w:rsidR="00754BA6" w:rsidRPr="00943F35" w:rsidRDefault="00754BA6" w:rsidP="00DD52A4">
      <w:pPr>
        <w:pStyle w:val="Heading2"/>
        <w:spacing w:line="360" w:lineRule="auto"/>
      </w:pPr>
      <w:bookmarkStart w:id="73" w:name="_Toc257211463"/>
      <w:r w:rsidRPr="00943F35">
        <w:t>1.  Establishing Management and Coordination</w:t>
      </w:r>
      <w:bookmarkEnd w:id="73"/>
      <w:r w:rsidRPr="00943F35">
        <w:t xml:space="preserve">  </w:t>
      </w:r>
    </w:p>
    <w:p w:rsidR="00754BA6" w:rsidRPr="00943F35" w:rsidRDefault="00754BA6" w:rsidP="00DD52A4">
      <w:pPr>
        <w:spacing w:after="0" w:line="360" w:lineRule="auto"/>
        <w:rPr>
          <w:sz w:val="20"/>
          <w:szCs w:val="20"/>
        </w:rPr>
      </w:pPr>
      <w:r w:rsidRPr="00943F35">
        <w:rPr>
          <w:rFonts w:cs="Arial"/>
          <w:sz w:val="20"/>
          <w:szCs w:val="20"/>
        </w:rPr>
        <w:t>No questionnaire or sampling plan, regardless of the design, can substitute for strong management of the assessment process. This includes  building a sense of partnership and shared ownership amongst stakeholders; mobilizing funds and staffing; training field survey teams; managing and coordinating the logistics of their movements; and processing, analyzing and reporting on the information collected. T</w:t>
      </w:r>
      <w:r w:rsidRPr="00943F35">
        <w:rPr>
          <w:sz w:val="20"/>
          <w:szCs w:val="20"/>
        </w:rPr>
        <w:t xml:space="preserve">he first step of the CNA should be establishing the coordination body that will organize and manage the process.  </w:t>
      </w:r>
    </w:p>
    <w:p w:rsidR="00754BA6" w:rsidRPr="00943F35" w:rsidRDefault="00754BA6" w:rsidP="00DD52A4">
      <w:pPr>
        <w:spacing w:after="0" w:line="360" w:lineRule="auto"/>
        <w:rPr>
          <w:sz w:val="20"/>
          <w:szCs w:val="20"/>
        </w:rPr>
      </w:pPr>
      <w:r w:rsidRPr="00943F35">
        <w:rPr>
          <w:sz w:val="20"/>
          <w:szCs w:val="20"/>
        </w:rPr>
        <w:t>The group that leads a CNA may include governmental representatives; U.N. cluster leads, OCHA, other UN agencies active in the country; and Red Cross/Red Crescent, and active and interested local or international NGOs.  This group is responsible for:</w:t>
      </w:r>
    </w:p>
    <w:p w:rsidR="00754BA6" w:rsidRPr="00943F35" w:rsidRDefault="00754BA6" w:rsidP="00DD52A4">
      <w:pPr>
        <w:pStyle w:val="ListParagraph"/>
        <w:numPr>
          <w:ilvl w:val="0"/>
          <w:numId w:val="7"/>
        </w:numPr>
        <w:spacing w:after="0" w:line="360" w:lineRule="auto"/>
        <w:rPr>
          <w:rFonts w:ascii="Cambria" w:hAnsi="Cambria"/>
          <w:sz w:val="20"/>
          <w:szCs w:val="20"/>
        </w:rPr>
      </w:pPr>
      <w:r w:rsidRPr="00943F35">
        <w:rPr>
          <w:rFonts w:ascii="Cambria" w:hAnsi="Cambria"/>
          <w:sz w:val="20"/>
          <w:szCs w:val="20"/>
        </w:rPr>
        <w:t>Coordinating logistic and other operational arrangements;</w:t>
      </w:r>
    </w:p>
    <w:p w:rsidR="00754BA6" w:rsidRPr="00943F35" w:rsidRDefault="00754BA6" w:rsidP="00DD52A4">
      <w:pPr>
        <w:pStyle w:val="ListParagraph"/>
        <w:numPr>
          <w:ilvl w:val="0"/>
          <w:numId w:val="7"/>
        </w:numPr>
        <w:spacing w:after="0" w:line="360" w:lineRule="auto"/>
        <w:rPr>
          <w:rFonts w:ascii="Cambria" w:hAnsi="Cambria"/>
          <w:sz w:val="20"/>
          <w:szCs w:val="20"/>
        </w:rPr>
      </w:pPr>
      <w:r w:rsidRPr="00943F35">
        <w:rPr>
          <w:rFonts w:ascii="Cambria" w:hAnsi="Cambria"/>
          <w:sz w:val="20"/>
          <w:szCs w:val="20"/>
        </w:rPr>
        <w:t>Managing security and deployment of materials</w:t>
      </w:r>
    </w:p>
    <w:p w:rsidR="00754BA6" w:rsidRPr="00943F35" w:rsidRDefault="00754BA6" w:rsidP="00DD52A4">
      <w:pPr>
        <w:pStyle w:val="ListParagraph"/>
        <w:numPr>
          <w:ilvl w:val="0"/>
          <w:numId w:val="7"/>
        </w:numPr>
        <w:spacing w:after="0" w:line="360" w:lineRule="auto"/>
        <w:rPr>
          <w:rFonts w:ascii="Cambria" w:hAnsi="Cambria"/>
          <w:sz w:val="20"/>
          <w:szCs w:val="20"/>
        </w:rPr>
      </w:pPr>
      <w:r w:rsidRPr="00943F35">
        <w:rPr>
          <w:rFonts w:ascii="Cambria" w:hAnsi="Cambria"/>
          <w:sz w:val="20"/>
          <w:szCs w:val="20"/>
        </w:rPr>
        <w:t>Overseeing the scheduling of the assessment, information management and appeals processes; and</w:t>
      </w:r>
    </w:p>
    <w:p w:rsidR="00754BA6" w:rsidRPr="00943F35" w:rsidRDefault="00754BA6" w:rsidP="00DD52A4">
      <w:pPr>
        <w:pStyle w:val="ListParagraph"/>
        <w:numPr>
          <w:ilvl w:val="0"/>
          <w:numId w:val="7"/>
        </w:numPr>
        <w:spacing w:after="0" w:line="360" w:lineRule="auto"/>
        <w:rPr>
          <w:rFonts w:ascii="Cambria" w:hAnsi="Cambria"/>
          <w:sz w:val="20"/>
          <w:szCs w:val="20"/>
        </w:rPr>
      </w:pPr>
      <w:r w:rsidRPr="00943F35">
        <w:rPr>
          <w:rFonts w:ascii="Cambria" w:hAnsi="Cambria"/>
          <w:sz w:val="20"/>
          <w:szCs w:val="20"/>
        </w:rPr>
        <w:t>Linking CNAs with other assessment processes.</w:t>
      </w:r>
    </w:p>
    <w:p w:rsidR="00754BA6" w:rsidRPr="00943F35" w:rsidRDefault="00754BA6" w:rsidP="00DD52A4">
      <w:pPr>
        <w:pStyle w:val="ListParagraph"/>
        <w:spacing w:after="0" w:line="360" w:lineRule="auto"/>
        <w:ind w:left="1080"/>
        <w:rPr>
          <w:rFonts w:ascii="Cambria" w:hAnsi="Cambria"/>
          <w:sz w:val="20"/>
          <w:szCs w:val="20"/>
        </w:rPr>
      </w:pPr>
    </w:p>
    <w:p w:rsidR="00754BA6" w:rsidRPr="00943F35" w:rsidRDefault="00754BA6" w:rsidP="00DD52A4">
      <w:pPr>
        <w:spacing w:before="120" w:after="0" w:line="360" w:lineRule="auto"/>
        <w:rPr>
          <w:sz w:val="20"/>
          <w:szCs w:val="20"/>
        </w:rPr>
      </w:pPr>
      <w:r w:rsidRPr="00943F35">
        <w:rPr>
          <w:rFonts w:cs="Arial"/>
          <w:sz w:val="20"/>
          <w:szCs w:val="20"/>
        </w:rPr>
        <w:t xml:space="preserve">Practical issues, if not identified and addressed early in the planning process, can become large impediments to the successful outcome of the assessment process. </w:t>
      </w:r>
    </w:p>
    <w:p w:rsidR="00754BA6" w:rsidRPr="00943F35" w:rsidRDefault="00754BA6" w:rsidP="00DD52A4">
      <w:pPr>
        <w:spacing w:line="360" w:lineRule="auto"/>
        <w:rPr>
          <w:sz w:val="20"/>
          <w:szCs w:val="20"/>
        </w:rPr>
      </w:pPr>
      <w:r w:rsidRPr="00943F35">
        <w:rPr>
          <w:rFonts w:cs="Arial"/>
          <w:sz w:val="20"/>
          <w:szCs w:val="20"/>
        </w:rPr>
        <w:t>Some of the questions that arise most commonly in the field are:</w:t>
      </w:r>
    </w:p>
    <w:p w:rsidR="00754BA6" w:rsidRPr="00943F35" w:rsidRDefault="00754BA6" w:rsidP="00DD52A4">
      <w:pPr>
        <w:pStyle w:val="ListParagraph"/>
        <w:numPr>
          <w:ilvl w:val="0"/>
          <w:numId w:val="33"/>
        </w:numPr>
        <w:spacing w:line="360" w:lineRule="auto"/>
        <w:ind w:left="1080" w:hanging="360"/>
        <w:rPr>
          <w:rFonts w:ascii="Cambria" w:hAnsi="Cambria"/>
          <w:sz w:val="20"/>
          <w:szCs w:val="20"/>
        </w:rPr>
      </w:pPr>
      <w:r w:rsidRPr="00943F35">
        <w:rPr>
          <w:rFonts w:ascii="Cambria" w:hAnsi="Cambria"/>
          <w:sz w:val="20"/>
          <w:szCs w:val="20"/>
        </w:rPr>
        <w:t>What entity ultimately employs team members and accepts duty of care for them?</w:t>
      </w:r>
    </w:p>
    <w:p w:rsidR="00754BA6" w:rsidRPr="00943F35" w:rsidRDefault="00754BA6" w:rsidP="00DD52A4">
      <w:pPr>
        <w:pStyle w:val="ListParagraph"/>
        <w:numPr>
          <w:ilvl w:val="0"/>
          <w:numId w:val="33"/>
        </w:numPr>
        <w:spacing w:line="360" w:lineRule="auto"/>
        <w:ind w:left="1080" w:hanging="360"/>
        <w:rPr>
          <w:rFonts w:ascii="Cambria" w:hAnsi="Cambria"/>
          <w:b/>
          <w:sz w:val="20"/>
          <w:szCs w:val="20"/>
        </w:rPr>
      </w:pPr>
      <w:r w:rsidRPr="00943F35">
        <w:rPr>
          <w:rFonts w:ascii="Cambria" w:hAnsi="Cambria"/>
          <w:sz w:val="20"/>
          <w:szCs w:val="20"/>
        </w:rPr>
        <w:t xml:space="preserve">Who is responsible to assess and manage security for the team? </w:t>
      </w:r>
    </w:p>
    <w:p w:rsidR="00754BA6" w:rsidRPr="00943F35" w:rsidRDefault="00754BA6" w:rsidP="00DD52A4">
      <w:pPr>
        <w:pStyle w:val="ListParagraph"/>
        <w:numPr>
          <w:ilvl w:val="0"/>
          <w:numId w:val="33"/>
        </w:numPr>
        <w:spacing w:line="360" w:lineRule="auto"/>
        <w:ind w:left="1080" w:hanging="360"/>
        <w:rPr>
          <w:rFonts w:ascii="Cambria" w:hAnsi="Cambria"/>
          <w:b/>
          <w:sz w:val="20"/>
          <w:szCs w:val="20"/>
        </w:rPr>
      </w:pPr>
      <w:r w:rsidRPr="00943F35">
        <w:rPr>
          <w:rFonts w:ascii="Cambria" w:hAnsi="Cambria"/>
          <w:sz w:val="20"/>
          <w:szCs w:val="20"/>
        </w:rPr>
        <w:t>Should the team be able to deploy as a stand-alone unit, with tents/communications equipment/safety and security equipment/computers and peripherals?</w:t>
      </w:r>
    </w:p>
    <w:p w:rsidR="00754BA6" w:rsidRPr="00943F35" w:rsidDel="00825AAA" w:rsidRDefault="00754BA6" w:rsidP="00DD52A4">
      <w:pPr>
        <w:pStyle w:val="ListParagraph"/>
        <w:numPr>
          <w:ilvl w:val="0"/>
          <w:numId w:val="33"/>
        </w:numPr>
        <w:spacing w:line="360" w:lineRule="auto"/>
        <w:ind w:left="1080" w:hanging="360"/>
        <w:rPr>
          <w:rFonts w:ascii="Cambria" w:hAnsi="Cambria"/>
          <w:sz w:val="20"/>
          <w:szCs w:val="20"/>
        </w:rPr>
      </w:pPr>
      <w:r w:rsidRPr="00943F35">
        <w:rPr>
          <w:rFonts w:ascii="Cambria" w:hAnsi="Cambria"/>
          <w:sz w:val="20"/>
          <w:szCs w:val="20"/>
        </w:rPr>
        <w:t>Who will manage, monitor and maintain transport, housing, and survey equipment?</w:t>
      </w:r>
    </w:p>
    <w:p w:rsidR="00754BA6" w:rsidRPr="00943F35" w:rsidRDefault="00754BA6" w:rsidP="00DD52A4">
      <w:pPr>
        <w:pStyle w:val="ListParagraph"/>
        <w:numPr>
          <w:ilvl w:val="0"/>
          <w:numId w:val="33"/>
        </w:numPr>
        <w:spacing w:line="360" w:lineRule="auto"/>
        <w:ind w:left="1080" w:hanging="360"/>
        <w:rPr>
          <w:rFonts w:ascii="Cambria" w:hAnsi="Cambria"/>
          <w:sz w:val="20"/>
          <w:szCs w:val="20"/>
        </w:rPr>
      </w:pPr>
      <w:r w:rsidRPr="00943F35">
        <w:rPr>
          <w:rFonts w:ascii="Cambria" w:hAnsi="Cambria"/>
          <w:sz w:val="20"/>
          <w:szCs w:val="20"/>
        </w:rPr>
        <w:t xml:space="preserve">Who pays for the assessment? </w:t>
      </w:r>
    </w:p>
    <w:p w:rsidR="00754BA6" w:rsidRPr="00943F35" w:rsidRDefault="00754BA6" w:rsidP="00DD52A4">
      <w:pPr>
        <w:pStyle w:val="ListParagraph"/>
        <w:numPr>
          <w:ilvl w:val="0"/>
          <w:numId w:val="33"/>
        </w:numPr>
        <w:spacing w:before="120" w:after="0" w:line="360" w:lineRule="auto"/>
        <w:ind w:left="1080" w:hanging="360"/>
        <w:rPr>
          <w:rFonts w:ascii="Cambria" w:hAnsi="Cambria" w:cs="Arial"/>
          <w:sz w:val="20"/>
          <w:szCs w:val="20"/>
        </w:rPr>
      </w:pPr>
      <w:r w:rsidRPr="00943F35">
        <w:rPr>
          <w:rFonts w:ascii="Cambria" w:hAnsi="Cambria"/>
          <w:sz w:val="20"/>
          <w:szCs w:val="20"/>
        </w:rPr>
        <w:t xml:space="preserve">What personnel (e.g. local vs. international, males vs. females, skill level) will be used to gather data? </w:t>
      </w:r>
    </w:p>
    <w:p w:rsidR="00754BA6" w:rsidRPr="00943F35" w:rsidRDefault="00754BA6" w:rsidP="00DD52A4">
      <w:pPr>
        <w:pStyle w:val="ListParagraph"/>
        <w:numPr>
          <w:ilvl w:val="0"/>
          <w:numId w:val="33"/>
        </w:numPr>
        <w:spacing w:before="120" w:after="0" w:line="360" w:lineRule="auto"/>
        <w:ind w:left="1080" w:hanging="360"/>
        <w:rPr>
          <w:rFonts w:ascii="Cambria" w:hAnsi="Cambria" w:cs="Arial"/>
          <w:sz w:val="20"/>
          <w:szCs w:val="20"/>
        </w:rPr>
      </w:pPr>
      <w:r w:rsidRPr="00943F35">
        <w:rPr>
          <w:rFonts w:ascii="Cambria" w:hAnsi="Cambria"/>
          <w:sz w:val="20"/>
          <w:szCs w:val="20"/>
        </w:rPr>
        <w:t xml:space="preserve">Who will provide vehicles/motorcycles etc? </w:t>
      </w:r>
    </w:p>
    <w:p w:rsidR="00754BA6" w:rsidRPr="00943F35" w:rsidRDefault="00754BA6" w:rsidP="00DD52A4">
      <w:pPr>
        <w:pStyle w:val="ListParagraph"/>
        <w:numPr>
          <w:ilvl w:val="0"/>
          <w:numId w:val="33"/>
        </w:numPr>
        <w:spacing w:before="120" w:after="0" w:line="360" w:lineRule="auto"/>
        <w:ind w:left="1080" w:hanging="360"/>
        <w:rPr>
          <w:rFonts w:ascii="Cambria" w:hAnsi="Cambria" w:cs="Arial"/>
          <w:sz w:val="20"/>
          <w:szCs w:val="20"/>
        </w:rPr>
      </w:pPr>
      <w:r w:rsidRPr="00943F35">
        <w:rPr>
          <w:rFonts w:ascii="Cambria" w:hAnsi="Cambria" w:cs="Arial"/>
          <w:sz w:val="20"/>
          <w:szCs w:val="20"/>
        </w:rPr>
        <w:t xml:space="preserve">What other forms of technology will be utilized? </w:t>
      </w:r>
    </w:p>
    <w:p w:rsidR="00754BA6" w:rsidRPr="00943F35" w:rsidRDefault="00754BA6" w:rsidP="00DD52A4">
      <w:pPr>
        <w:spacing w:line="360" w:lineRule="auto"/>
        <w:rPr>
          <w:sz w:val="20"/>
          <w:szCs w:val="20"/>
        </w:rPr>
      </w:pPr>
    </w:p>
    <w:p w:rsidR="00754BA6" w:rsidRPr="00943F35" w:rsidRDefault="00754BA6" w:rsidP="00DD52A4">
      <w:pPr>
        <w:spacing w:line="360" w:lineRule="auto"/>
        <w:rPr>
          <w:sz w:val="20"/>
          <w:szCs w:val="20"/>
        </w:rPr>
      </w:pPr>
      <w:r w:rsidRPr="00943F35">
        <w:rPr>
          <w:sz w:val="20"/>
          <w:szCs w:val="20"/>
        </w:rPr>
        <w:t xml:space="preserve">It is the responsibility of this group to ensure that these issues are addressed early on in the planning process, and to develop the overall implementation plan.  </w:t>
      </w:r>
    </w:p>
    <w:p w:rsidR="00754BA6" w:rsidRPr="00943F35" w:rsidRDefault="00754BA6" w:rsidP="00DD52A4">
      <w:pPr>
        <w:spacing w:line="360" w:lineRule="auto"/>
        <w:rPr>
          <w:sz w:val="20"/>
          <w:szCs w:val="20"/>
        </w:rPr>
      </w:pPr>
      <w:r w:rsidRPr="00943F35">
        <w:rPr>
          <w:sz w:val="20"/>
          <w:szCs w:val="20"/>
        </w:rPr>
        <w:t xml:space="preserve">A more technical group has to determine the methods to be employed for data collection.  The </w:t>
      </w:r>
      <w:r w:rsidRPr="00943F35">
        <w:rPr>
          <w:i/>
          <w:sz w:val="20"/>
          <w:szCs w:val="20"/>
        </w:rPr>
        <w:t>technical coordination group</w:t>
      </w:r>
      <w:r w:rsidRPr="00943F35">
        <w:rPr>
          <w:sz w:val="20"/>
          <w:szCs w:val="20"/>
        </w:rPr>
        <w:t xml:space="preserve"> is responsible for:</w:t>
      </w:r>
    </w:p>
    <w:p w:rsidR="00754BA6" w:rsidRPr="00943F35" w:rsidRDefault="00754BA6" w:rsidP="00DD52A4">
      <w:pPr>
        <w:pStyle w:val="CommentText"/>
        <w:numPr>
          <w:ilvl w:val="0"/>
          <w:numId w:val="2"/>
        </w:numPr>
        <w:spacing w:after="0" w:line="360" w:lineRule="auto"/>
        <w:ind w:left="1080"/>
        <w:rPr>
          <w:sz w:val="20"/>
          <w:szCs w:val="20"/>
        </w:rPr>
      </w:pPr>
      <w:r w:rsidRPr="00943F35">
        <w:rPr>
          <w:sz w:val="20"/>
          <w:szCs w:val="20"/>
        </w:rPr>
        <w:t>Selecting the data collection form and adapting standard forms as needed;</w:t>
      </w:r>
    </w:p>
    <w:p w:rsidR="00754BA6" w:rsidRPr="00943F35" w:rsidRDefault="00754BA6" w:rsidP="00DD52A4">
      <w:pPr>
        <w:numPr>
          <w:ilvl w:val="0"/>
          <w:numId w:val="2"/>
        </w:numPr>
        <w:tabs>
          <w:tab w:val="clear" w:pos="720"/>
          <w:tab w:val="num" w:pos="1080"/>
        </w:tabs>
        <w:spacing w:after="0" w:line="360" w:lineRule="auto"/>
        <w:ind w:left="1080"/>
        <w:rPr>
          <w:sz w:val="20"/>
          <w:szCs w:val="20"/>
        </w:rPr>
      </w:pPr>
      <w:r w:rsidRPr="00943F35">
        <w:rPr>
          <w:sz w:val="20"/>
          <w:szCs w:val="20"/>
        </w:rPr>
        <w:t>Deciding on sampling procedures and finalizing related guidance for field teams;</w:t>
      </w:r>
    </w:p>
    <w:p w:rsidR="00754BA6" w:rsidRPr="00943F35" w:rsidRDefault="00754BA6" w:rsidP="00DD52A4">
      <w:pPr>
        <w:numPr>
          <w:ilvl w:val="0"/>
          <w:numId w:val="2"/>
        </w:numPr>
        <w:tabs>
          <w:tab w:val="clear" w:pos="720"/>
          <w:tab w:val="num" w:pos="1080"/>
        </w:tabs>
        <w:spacing w:after="0" w:line="360" w:lineRule="auto"/>
        <w:ind w:left="1080"/>
        <w:rPr>
          <w:sz w:val="20"/>
          <w:szCs w:val="20"/>
        </w:rPr>
      </w:pPr>
      <w:r w:rsidRPr="00943F35">
        <w:rPr>
          <w:sz w:val="20"/>
          <w:szCs w:val="20"/>
        </w:rPr>
        <w:t>Assisting in the selection and briefing of Team Leaders and Members</w:t>
      </w:r>
    </w:p>
    <w:p w:rsidR="00754BA6" w:rsidRPr="00943F35" w:rsidRDefault="00754BA6" w:rsidP="00DD52A4">
      <w:pPr>
        <w:numPr>
          <w:ilvl w:val="0"/>
          <w:numId w:val="2"/>
        </w:numPr>
        <w:tabs>
          <w:tab w:val="clear" w:pos="720"/>
          <w:tab w:val="num" w:pos="1080"/>
        </w:tabs>
        <w:spacing w:after="0" w:line="360" w:lineRule="auto"/>
        <w:ind w:left="1080"/>
        <w:rPr>
          <w:sz w:val="20"/>
          <w:szCs w:val="20"/>
        </w:rPr>
      </w:pPr>
      <w:r w:rsidRPr="00943F35">
        <w:rPr>
          <w:sz w:val="20"/>
          <w:szCs w:val="20"/>
        </w:rPr>
        <w:t>Undertaking, or supervising, the analysis of data and the formulation of recommendations.</w:t>
      </w:r>
    </w:p>
    <w:p w:rsidR="00754BA6" w:rsidRPr="00943F35" w:rsidRDefault="00754BA6" w:rsidP="00DD52A4">
      <w:pPr>
        <w:autoSpaceDE w:val="0"/>
        <w:autoSpaceDN w:val="0"/>
        <w:adjustRightInd w:val="0"/>
        <w:spacing w:after="0" w:line="360" w:lineRule="auto"/>
        <w:rPr>
          <w:rFonts w:cs="HelveticaNeue-Roman"/>
          <w:color w:val="000000"/>
          <w:sz w:val="20"/>
          <w:szCs w:val="20"/>
        </w:rPr>
      </w:pPr>
    </w:p>
    <w:p w:rsidR="00754BA6" w:rsidRPr="00943F35" w:rsidRDefault="00754BA6" w:rsidP="00DD52A4">
      <w:pPr>
        <w:autoSpaceDE w:val="0"/>
        <w:autoSpaceDN w:val="0"/>
        <w:adjustRightInd w:val="0"/>
        <w:spacing w:after="0" w:line="360" w:lineRule="auto"/>
        <w:rPr>
          <w:rFonts w:cs="HelveticaNeue-Roman"/>
          <w:color w:val="000000"/>
          <w:sz w:val="20"/>
          <w:szCs w:val="20"/>
        </w:rPr>
      </w:pPr>
      <w:r w:rsidRPr="00943F35">
        <w:rPr>
          <w:rFonts w:cs="HelveticaNeue-Roman"/>
          <w:color w:val="000000"/>
          <w:sz w:val="20"/>
          <w:szCs w:val="20"/>
        </w:rPr>
        <w:t>There should be a sense of partnership amongst those taking part in the CNA coordination process. Without partnership, the assessment will not be multi-sectoral in design or use.   Other benefits of a partnership approach include:</w:t>
      </w:r>
    </w:p>
    <w:p w:rsidR="00754BA6" w:rsidRPr="00943F35" w:rsidRDefault="00754BA6" w:rsidP="00DD52A4">
      <w:pPr>
        <w:pStyle w:val="ListParagraph"/>
        <w:numPr>
          <w:ilvl w:val="0"/>
          <w:numId w:val="23"/>
        </w:numPr>
        <w:autoSpaceDE w:val="0"/>
        <w:autoSpaceDN w:val="0"/>
        <w:adjustRightInd w:val="0"/>
        <w:spacing w:after="0" w:line="360" w:lineRule="auto"/>
        <w:rPr>
          <w:rFonts w:ascii="Cambria" w:hAnsi="Cambria" w:cs="HelveticaNeue-Roman"/>
          <w:color w:val="000000"/>
          <w:sz w:val="20"/>
          <w:szCs w:val="20"/>
        </w:rPr>
      </w:pPr>
      <w:r w:rsidRPr="00943F35">
        <w:rPr>
          <w:rFonts w:ascii="Cambria" w:hAnsi="Cambria" w:cs="HelveticaNeue-Roman"/>
          <w:sz w:val="20"/>
          <w:szCs w:val="20"/>
        </w:rPr>
        <w:t>Ensuring that many perspectives are taken into account;</w:t>
      </w:r>
    </w:p>
    <w:p w:rsidR="00754BA6" w:rsidRPr="00943F35" w:rsidRDefault="00754BA6" w:rsidP="00DD52A4">
      <w:pPr>
        <w:pStyle w:val="ListParagraph"/>
        <w:numPr>
          <w:ilvl w:val="0"/>
          <w:numId w:val="34"/>
        </w:numPr>
        <w:autoSpaceDE w:val="0"/>
        <w:autoSpaceDN w:val="0"/>
        <w:adjustRightInd w:val="0"/>
        <w:spacing w:after="0" w:line="360" w:lineRule="auto"/>
        <w:rPr>
          <w:rFonts w:ascii="Cambria" w:hAnsi="Cambria" w:cs="HelveticaNeue-Roman"/>
          <w:sz w:val="20"/>
          <w:szCs w:val="20"/>
        </w:rPr>
      </w:pPr>
      <w:r w:rsidRPr="00943F35">
        <w:rPr>
          <w:rFonts w:ascii="Cambria" w:hAnsi="Cambria" w:cs="HelveticaNeue-Roman"/>
          <w:sz w:val="20"/>
          <w:szCs w:val="20"/>
        </w:rPr>
        <w:t>Collaboration in defining assessment objectives helps ensure dissemination;</w:t>
      </w:r>
    </w:p>
    <w:p w:rsidR="00754BA6" w:rsidRPr="00943F35" w:rsidRDefault="00754BA6" w:rsidP="00DD52A4">
      <w:pPr>
        <w:pStyle w:val="ListParagraph"/>
        <w:numPr>
          <w:ilvl w:val="0"/>
          <w:numId w:val="34"/>
        </w:numPr>
        <w:autoSpaceDE w:val="0"/>
        <w:autoSpaceDN w:val="0"/>
        <w:adjustRightInd w:val="0"/>
        <w:spacing w:after="0" w:line="360" w:lineRule="auto"/>
        <w:rPr>
          <w:rFonts w:ascii="Cambria" w:hAnsi="Cambria" w:cs="HelveticaNeue-Roman"/>
          <w:sz w:val="20"/>
          <w:szCs w:val="20"/>
        </w:rPr>
      </w:pPr>
      <w:r w:rsidRPr="00943F35">
        <w:rPr>
          <w:rFonts w:ascii="Cambria" w:hAnsi="Cambria" w:cs="HelveticaNeue-Roman"/>
          <w:sz w:val="20"/>
          <w:szCs w:val="20"/>
        </w:rPr>
        <w:t>Broadening the number of personnel skills for the assessment team;</w:t>
      </w:r>
    </w:p>
    <w:p w:rsidR="00754BA6" w:rsidRPr="00943F35" w:rsidRDefault="00754BA6" w:rsidP="00DD52A4">
      <w:pPr>
        <w:autoSpaceDE w:val="0"/>
        <w:autoSpaceDN w:val="0"/>
        <w:adjustRightInd w:val="0"/>
        <w:spacing w:after="0" w:line="360" w:lineRule="auto"/>
        <w:rPr>
          <w:rFonts w:cs="HelveticaNeue-Roman"/>
          <w:sz w:val="20"/>
          <w:szCs w:val="20"/>
        </w:rPr>
      </w:pPr>
      <w:r w:rsidRPr="00943F35">
        <w:rPr>
          <w:rFonts w:cs="HelveticaNeue-Roman"/>
          <w:sz w:val="20"/>
          <w:szCs w:val="20"/>
        </w:rPr>
        <w:t>Transparency is a prerequisite condition of participation. While tedious and time consuming, this helps prevent some dumb mistakes from occurring.</w:t>
      </w:r>
    </w:p>
    <w:p w:rsidR="00754BA6" w:rsidRPr="00943F35" w:rsidRDefault="00754BA6" w:rsidP="00DD52A4">
      <w:pPr>
        <w:pStyle w:val="ListParagraph"/>
        <w:numPr>
          <w:ilvl w:val="0"/>
          <w:numId w:val="34"/>
        </w:numPr>
        <w:autoSpaceDE w:val="0"/>
        <w:autoSpaceDN w:val="0"/>
        <w:adjustRightInd w:val="0"/>
        <w:spacing w:after="0" w:line="360" w:lineRule="auto"/>
        <w:rPr>
          <w:rFonts w:ascii="Cambria" w:hAnsi="Cambria" w:cs="HelveticaNeue-Roman"/>
          <w:sz w:val="20"/>
          <w:szCs w:val="20"/>
        </w:rPr>
      </w:pPr>
      <w:r w:rsidRPr="00943F35">
        <w:rPr>
          <w:rFonts w:ascii="Cambria" w:hAnsi="Cambria" w:cs="HelveticaNeue-Roman"/>
          <w:sz w:val="20"/>
          <w:szCs w:val="20"/>
        </w:rPr>
        <w:t>Assessment fatigue among affected communities can be reduced, when they are subjected to questioning by one assessment team instead of several separate teams.</w:t>
      </w:r>
    </w:p>
    <w:p w:rsidR="00754BA6" w:rsidRPr="00943F35" w:rsidRDefault="00754BA6" w:rsidP="00DD52A4">
      <w:pPr>
        <w:autoSpaceDE w:val="0"/>
        <w:autoSpaceDN w:val="0"/>
        <w:adjustRightInd w:val="0"/>
        <w:spacing w:after="0" w:line="360" w:lineRule="auto"/>
        <w:rPr>
          <w:rFonts w:cs="HelveticaNeue-Roman"/>
          <w:sz w:val="20"/>
          <w:szCs w:val="20"/>
        </w:rPr>
      </w:pPr>
      <w:r w:rsidRPr="00943F35">
        <w:rPr>
          <w:rFonts w:cs="HelveticaNeue-Roman"/>
          <w:sz w:val="20"/>
          <w:szCs w:val="20"/>
        </w:rPr>
        <w:t>Participation, however, does have costs:</w:t>
      </w:r>
    </w:p>
    <w:p w:rsidR="00754BA6" w:rsidRPr="00943F35" w:rsidRDefault="00754BA6" w:rsidP="00DD52A4">
      <w:pPr>
        <w:pStyle w:val="ListParagraph"/>
        <w:numPr>
          <w:ilvl w:val="0"/>
          <w:numId w:val="35"/>
        </w:numPr>
        <w:autoSpaceDE w:val="0"/>
        <w:autoSpaceDN w:val="0"/>
        <w:adjustRightInd w:val="0"/>
        <w:spacing w:after="0" w:line="360" w:lineRule="auto"/>
        <w:rPr>
          <w:rFonts w:ascii="Cambria" w:hAnsi="Cambria" w:cs="HelveticaNeue-Roman"/>
          <w:sz w:val="20"/>
          <w:szCs w:val="20"/>
        </w:rPr>
      </w:pPr>
      <w:r w:rsidRPr="00943F35">
        <w:rPr>
          <w:rFonts w:ascii="Cambria" w:hAnsi="Cambria" w:cs="HelveticaNeue-Roman"/>
          <w:sz w:val="20"/>
          <w:szCs w:val="20"/>
        </w:rPr>
        <w:t xml:space="preserve">It takes much longer to coordinate stakeholders, when time is precious.  </w:t>
      </w:r>
    </w:p>
    <w:p w:rsidR="00754BA6" w:rsidRPr="00943F35" w:rsidRDefault="00754BA6" w:rsidP="00DD52A4">
      <w:pPr>
        <w:pStyle w:val="ListParagraph"/>
        <w:numPr>
          <w:ilvl w:val="0"/>
          <w:numId w:val="35"/>
        </w:numPr>
        <w:autoSpaceDE w:val="0"/>
        <w:autoSpaceDN w:val="0"/>
        <w:adjustRightInd w:val="0"/>
        <w:spacing w:after="0" w:line="360" w:lineRule="auto"/>
        <w:rPr>
          <w:rFonts w:ascii="Cambria" w:hAnsi="Cambria" w:cs="HelveticaNeue-Roman"/>
          <w:sz w:val="20"/>
          <w:szCs w:val="20"/>
        </w:rPr>
      </w:pPr>
      <w:r w:rsidRPr="00943F35">
        <w:rPr>
          <w:rFonts w:ascii="Cambria" w:hAnsi="Cambria" w:cs="HelveticaNeue-Roman"/>
          <w:sz w:val="20"/>
          <w:szCs w:val="20"/>
        </w:rPr>
        <w:t>The incorporation of too many perspectives may compromise the methodology;</w:t>
      </w:r>
    </w:p>
    <w:p w:rsidR="00754BA6" w:rsidRPr="00943F35" w:rsidRDefault="00754BA6" w:rsidP="00DD52A4">
      <w:pPr>
        <w:pStyle w:val="ListParagraph"/>
        <w:widowControl w:val="0"/>
        <w:numPr>
          <w:ilvl w:val="1"/>
          <w:numId w:val="35"/>
        </w:numPr>
        <w:autoSpaceDE w:val="0"/>
        <w:autoSpaceDN w:val="0"/>
        <w:adjustRightInd w:val="0"/>
        <w:spacing w:after="0" w:line="360" w:lineRule="auto"/>
        <w:rPr>
          <w:rFonts w:ascii="Cambria" w:hAnsi="Cambria" w:cs="Helvetica"/>
          <w:sz w:val="20"/>
          <w:szCs w:val="20"/>
        </w:rPr>
      </w:pPr>
      <w:r w:rsidRPr="00943F35">
        <w:rPr>
          <w:rFonts w:ascii="Cambria" w:hAnsi="Cambria" w:cs="HelveticaNeue-Roman"/>
          <w:sz w:val="20"/>
          <w:szCs w:val="20"/>
        </w:rPr>
        <w:t>if too many issues are included, the assessment may lose focus or quality in data collection</w:t>
      </w:r>
    </w:p>
    <w:p w:rsidR="00754BA6" w:rsidRPr="00943F35" w:rsidRDefault="00754BA6" w:rsidP="00DD52A4">
      <w:pPr>
        <w:pStyle w:val="ListParagraph"/>
        <w:numPr>
          <w:ilvl w:val="0"/>
          <w:numId w:val="35"/>
        </w:numPr>
        <w:autoSpaceDE w:val="0"/>
        <w:autoSpaceDN w:val="0"/>
        <w:adjustRightInd w:val="0"/>
        <w:spacing w:after="0" w:line="360" w:lineRule="auto"/>
        <w:rPr>
          <w:rFonts w:ascii="Cambria" w:hAnsi="Cambria" w:cs="HelveticaNeue-Roman"/>
          <w:sz w:val="20"/>
          <w:szCs w:val="20"/>
        </w:rPr>
      </w:pPr>
      <w:r w:rsidRPr="00943F35">
        <w:rPr>
          <w:rFonts w:ascii="Cambria" w:hAnsi="Cambria" w:cs="HelveticaNeue-Roman"/>
          <w:sz w:val="20"/>
          <w:szCs w:val="20"/>
        </w:rPr>
        <w:t>Particularly in conflicts, the inclusion of certain partners may compromise the neutrality of the assessment team and affect informants’ willingness to talk openly.</w:t>
      </w:r>
    </w:p>
    <w:p w:rsidR="00754BA6" w:rsidRPr="00943F35" w:rsidRDefault="00754BA6" w:rsidP="00DD52A4">
      <w:pPr>
        <w:autoSpaceDE w:val="0"/>
        <w:autoSpaceDN w:val="0"/>
        <w:adjustRightInd w:val="0"/>
        <w:spacing w:after="0" w:line="360" w:lineRule="auto"/>
        <w:rPr>
          <w:rFonts w:cs="HelveticaNeue-Roman"/>
          <w:sz w:val="20"/>
          <w:szCs w:val="20"/>
        </w:rPr>
      </w:pPr>
      <w:r w:rsidRPr="00943F35">
        <w:rPr>
          <w:rFonts w:cs="HelveticaNeue-Roman"/>
          <w:sz w:val="20"/>
          <w:szCs w:val="20"/>
        </w:rPr>
        <w:t xml:space="preserve">With strong communication and management among the core assessment team leadership, the benefits of partnerships far outweigh their drawbacks.  </w:t>
      </w:r>
    </w:p>
    <w:p w:rsidR="00754BA6" w:rsidRPr="00943F35" w:rsidRDefault="00754BA6" w:rsidP="00DD52A4">
      <w:pPr>
        <w:autoSpaceDE w:val="0"/>
        <w:autoSpaceDN w:val="0"/>
        <w:adjustRightInd w:val="0"/>
        <w:spacing w:after="0" w:line="360" w:lineRule="auto"/>
        <w:rPr>
          <w:rFonts w:cs="HelveticaNeue-Roman"/>
          <w:sz w:val="20"/>
          <w:szCs w:val="20"/>
        </w:rPr>
      </w:pPr>
    </w:p>
    <w:p w:rsidR="00754BA6" w:rsidRPr="00943F35" w:rsidRDefault="00754BA6" w:rsidP="00DD52A4">
      <w:pPr>
        <w:autoSpaceDE w:val="0"/>
        <w:autoSpaceDN w:val="0"/>
        <w:adjustRightInd w:val="0"/>
        <w:spacing w:after="0" w:line="360" w:lineRule="auto"/>
        <w:rPr>
          <w:rFonts w:cs="HelveticaNeue-Roman"/>
          <w:sz w:val="20"/>
          <w:szCs w:val="20"/>
        </w:rPr>
      </w:pPr>
      <w:r w:rsidRPr="00943F35">
        <w:rPr>
          <w:rFonts w:cs="HelveticaNeue-Roman"/>
          <w:sz w:val="20"/>
          <w:szCs w:val="20"/>
        </w:rPr>
        <w:t>The umbrella under which the team functions will influence what it can achieve.  Under a UN organization’s structure, contracting and security rules may be so restrictive as to make it impossible to collect information from key groups.  Alternatives via NGOs or other international organizations involved with the cluster system should be explored.</w:t>
      </w:r>
    </w:p>
    <w:p w:rsidR="00754BA6" w:rsidRPr="00943F35" w:rsidRDefault="00754BA6" w:rsidP="00DD52A4">
      <w:pPr>
        <w:pStyle w:val="Heading2"/>
        <w:spacing w:line="360" w:lineRule="auto"/>
      </w:pPr>
      <w:bookmarkStart w:id="74" w:name="_Toc257211464"/>
      <w:r w:rsidRPr="00943F35">
        <w:t>2.  Selecting Indicators</w:t>
      </w:r>
      <w:bookmarkEnd w:id="74"/>
    </w:p>
    <w:p w:rsidR="00754BA6" w:rsidRPr="00943F35" w:rsidRDefault="00754BA6" w:rsidP="00DD52A4">
      <w:pPr>
        <w:pStyle w:val="StyleLatinArialComplexArialJustifiedAfter0ptLine"/>
        <w:spacing w:before="120" w:line="360" w:lineRule="auto"/>
        <w:jc w:val="left"/>
        <w:rPr>
          <w:rFonts w:ascii="Cambria" w:hAnsi="Cambria"/>
          <w:sz w:val="20"/>
          <w:szCs w:val="20"/>
        </w:rPr>
      </w:pPr>
      <w:r w:rsidRPr="00943F35">
        <w:rPr>
          <w:rFonts w:ascii="Cambria" w:hAnsi="Cambria"/>
          <w:sz w:val="20"/>
          <w:szCs w:val="20"/>
          <w:lang w:val="en-US"/>
        </w:rPr>
        <w:t xml:space="preserve">In the context of a humanitarian emergency, indicators are summary statistics that measure the condition of the affected population, their access to available services, and progress towards </w:t>
      </w:r>
      <w:bookmarkStart w:id="75" w:name="bbib1"/>
      <w:bookmarkStart w:id="76" w:name="bbib2"/>
      <w:bookmarkEnd w:id="75"/>
      <w:bookmarkEnd w:id="76"/>
      <w:r w:rsidRPr="00943F35">
        <w:rPr>
          <w:rFonts w:ascii="Cambria" w:hAnsi="Cambria"/>
          <w:sz w:val="20"/>
          <w:szCs w:val="20"/>
          <w:lang w:val="en-US"/>
        </w:rPr>
        <w:t xml:space="preserve">recovery.    A good indicator is something that can be measured in a consistent and comparable manner, has a close relation to the essential characteristic of interest, and is sensitive enough to change over time but not so sensitive as to change rapidly in unpredictable ways. Finally, a good indicator is useful for making decisions on what to do in response. For example, if it is determined that a measles immunization campaign is needed there is little value to identifying if 20% or 40% of the under five year olds are already immunized as either way, a large scale immunization program should be mobilized. If unreliable, unstable or insensitive indicators are used, </w:t>
      </w:r>
      <w:r w:rsidRPr="00943F35">
        <w:rPr>
          <w:rFonts w:ascii="Cambria" w:hAnsi="Cambria"/>
          <w:sz w:val="20"/>
          <w:szCs w:val="20"/>
        </w:rPr>
        <w:t xml:space="preserve">operational decisions will be based on ad-hoc or poor information and improvements from the baseline state cannot be measured.  Indicators are always choices, and the most effective measure of many characteristics of interest will vary from one place to the next.  </w:t>
      </w:r>
    </w:p>
    <w:p w:rsidR="00754BA6" w:rsidRPr="00943F35" w:rsidRDefault="00754BA6" w:rsidP="00DD52A4">
      <w:pPr>
        <w:pStyle w:val="StyleLatinArialComplexArialJustifiedAfter0ptLine"/>
        <w:spacing w:before="120" w:line="360" w:lineRule="auto"/>
        <w:jc w:val="left"/>
        <w:rPr>
          <w:rFonts w:ascii="Cambria" w:hAnsi="Cambria" w:cs="HelveticaNeue-Roman"/>
          <w:sz w:val="20"/>
          <w:szCs w:val="20"/>
        </w:rPr>
      </w:pPr>
      <w:r w:rsidRPr="00943F35">
        <w:rPr>
          <w:rFonts w:ascii="Cambria" w:hAnsi="Cambria"/>
          <w:sz w:val="20"/>
          <w:szCs w:val="20"/>
        </w:rPr>
        <w:t xml:space="preserve">Indicators selected should reflect current and near term </w:t>
      </w:r>
      <w:r w:rsidRPr="00943F35">
        <w:rPr>
          <w:rFonts w:ascii="Cambria" w:hAnsi="Cambria" w:cs="HelveticaNeue-Roman"/>
          <w:sz w:val="20"/>
          <w:szCs w:val="20"/>
        </w:rPr>
        <w:t xml:space="preserve">information needs and be combined with other </w:t>
      </w:r>
      <w:r w:rsidRPr="00943F35">
        <w:rPr>
          <w:rFonts w:ascii="Cambria" w:hAnsi="Cambria" w:cs="HelveticaNeue-Bold"/>
          <w:bCs/>
          <w:sz w:val="20"/>
          <w:szCs w:val="20"/>
        </w:rPr>
        <w:t>data from original and secondary</w:t>
      </w:r>
      <w:r w:rsidRPr="00943F35">
        <w:rPr>
          <w:rFonts w:ascii="Cambria" w:hAnsi="Cambria" w:cs="HelveticaNeue-Bold"/>
          <w:b/>
          <w:bCs/>
          <w:sz w:val="20"/>
          <w:szCs w:val="20"/>
        </w:rPr>
        <w:t xml:space="preserve"> </w:t>
      </w:r>
      <w:r w:rsidRPr="00943F35">
        <w:rPr>
          <w:rFonts w:ascii="Cambria" w:hAnsi="Cambria" w:cs="HelveticaNeue-Bold"/>
          <w:bCs/>
          <w:sz w:val="20"/>
          <w:szCs w:val="20"/>
        </w:rPr>
        <w:t>sources</w:t>
      </w:r>
      <w:r w:rsidRPr="00943F35">
        <w:rPr>
          <w:rFonts w:ascii="Cambria" w:hAnsi="Cambria" w:cs="HelveticaNeue-Roman"/>
          <w:sz w:val="20"/>
          <w:szCs w:val="20"/>
        </w:rPr>
        <w:t>. Clusters sometimes want to use a survey to collect comprehensive information but f</w:t>
      </w:r>
      <w:r w:rsidRPr="00943F35">
        <w:rPr>
          <w:rFonts w:ascii="Cambria" w:hAnsi="Cambria"/>
          <w:sz w:val="20"/>
          <w:szCs w:val="20"/>
          <w:lang w:val="en-US"/>
        </w:rPr>
        <w:t>or most crisis interventions, a small set of indicators, recorded well, are sufficient to guide decisions on what interventions are most needed, who most needs them, and how they are changing over time.</w:t>
      </w:r>
      <w:r w:rsidRPr="00943F35">
        <w:rPr>
          <w:rFonts w:ascii="Cambria" w:hAnsi="Cambria"/>
          <w:sz w:val="20"/>
          <w:szCs w:val="20"/>
          <w:vertAlign w:val="superscript"/>
          <w:lang w:val="en-US"/>
        </w:rPr>
        <w:footnoteReference w:id="2"/>
      </w:r>
      <w:r w:rsidRPr="00943F35">
        <w:rPr>
          <w:rFonts w:ascii="Cambria" w:hAnsi="Cambria"/>
          <w:sz w:val="20"/>
          <w:szCs w:val="20"/>
          <w:lang w:val="en-US"/>
        </w:rPr>
        <w:t xml:space="preserve"> </w:t>
      </w:r>
      <w:r w:rsidRPr="00943F35">
        <w:rPr>
          <w:rFonts w:ascii="Cambria" w:hAnsi="Cambria" w:cs="HelveticaNeue-Roman"/>
          <w:sz w:val="20"/>
          <w:szCs w:val="20"/>
        </w:rPr>
        <w:t xml:space="preserve"> </w:t>
      </w:r>
    </w:p>
    <w:p w:rsidR="00754BA6" w:rsidRPr="00943F35" w:rsidRDefault="00754BA6" w:rsidP="00DD52A4">
      <w:pPr>
        <w:pStyle w:val="StyleLatinArialComplexArialJustifiedAfter0ptLine"/>
        <w:spacing w:before="120" w:line="360" w:lineRule="auto"/>
        <w:jc w:val="left"/>
        <w:rPr>
          <w:rFonts w:ascii="Cambria" w:hAnsi="Cambria"/>
          <w:sz w:val="20"/>
          <w:szCs w:val="20"/>
        </w:rPr>
      </w:pPr>
      <w:r w:rsidRPr="00943F35">
        <w:rPr>
          <w:rFonts w:ascii="Cambria" w:hAnsi="Cambria"/>
          <w:sz w:val="20"/>
          <w:szCs w:val="20"/>
        </w:rPr>
        <w:t>Different information and indicators are needed for different phases. In the first 72 hours (Phase 1) we do not need indicators, but instead we seek information on the magnitude and major areas of need to inform early response decisions. In the first 10 to 15 days (Phase 2), a limited set of basic indicators may be needed together with specific items of information to identify response priorities and groups in greatest need of assistance. More information and indicators are needed in phases 3 and 4. Some, but not necessarily all, of the indicators used in phase 2 may still be useful to identify trends and continue monitoring trends.</w:t>
      </w:r>
    </w:p>
    <w:p w:rsidR="00754BA6" w:rsidRPr="00943F35" w:rsidRDefault="00754BA6" w:rsidP="00DD52A4">
      <w:pPr>
        <w:pStyle w:val="StyleLatinArialComplexArialJustifiedAfter0ptLine"/>
        <w:spacing w:before="120" w:line="360" w:lineRule="auto"/>
        <w:jc w:val="left"/>
        <w:rPr>
          <w:rFonts w:ascii="Cambria" w:hAnsi="Cambria"/>
          <w:sz w:val="20"/>
          <w:szCs w:val="20"/>
        </w:rPr>
      </w:pPr>
      <w:r w:rsidRPr="00943F35">
        <w:rPr>
          <w:rFonts w:ascii="Cambria" w:hAnsi="Cambria"/>
          <w:sz w:val="20"/>
          <w:szCs w:val="20"/>
        </w:rPr>
        <w:t xml:space="preserve">There is no widely agreed upon standard set of indicators for use during a crisis and data on relevant pre-crisis indicators are often far from perfect. A number of initiatives are in place to address this. The Needs Assessment Framework attempted to establish a comprehensive format for indicators through a large interagency process.  The result was something of a wish list that could not be operationalized in the field.  Sphere-based indicators can be useful for some characteristics of interest [need example from McRAM] OCHA’s project on sanctions assessments in 2005 tried similarly to capture key domains, and found that there were as many as 30 different ways that a key variable such as mortality or food security were measured. </w:t>
      </w:r>
    </w:p>
    <w:p w:rsidR="00754BA6" w:rsidRPr="00943F35" w:rsidRDefault="00754BA6" w:rsidP="00DD52A4">
      <w:pPr>
        <w:pStyle w:val="StyleLatinArialComplexArialJustifiedAfter0ptLine"/>
        <w:spacing w:before="120" w:line="360" w:lineRule="auto"/>
        <w:jc w:val="left"/>
        <w:rPr>
          <w:rFonts w:ascii="Cambria" w:hAnsi="Cambria"/>
          <w:sz w:val="20"/>
          <w:szCs w:val="20"/>
        </w:rPr>
      </w:pPr>
      <w:r w:rsidRPr="00943F35">
        <w:rPr>
          <w:rFonts w:ascii="Cambria" w:hAnsi="Cambria"/>
          <w:sz w:val="20"/>
          <w:szCs w:val="20"/>
        </w:rPr>
        <w:t>We do, however, largely agree on the key domains to be included. Across emergencies, there are major common concerns and the absence of any one of them from the assessment process will be an oversight. These domains largely follow the organization of clusters since humanitarian reform. Negative results are useful too. Even if something is not of concern in a particular context, it is still important to document this for those assuming that action in that area is needed.  And as it may emerge later as a need, monitoring from a baseline to identify the magnitude of changes over time is important.</w:t>
      </w:r>
    </w:p>
    <w:p w:rsidR="00754BA6" w:rsidRPr="00943F35" w:rsidRDefault="00754BA6" w:rsidP="00DD52A4">
      <w:pPr>
        <w:pStyle w:val="StyleLatinArialComplexArialJustifiedAfter0ptLine"/>
        <w:spacing w:before="120" w:line="360" w:lineRule="auto"/>
        <w:jc w:val="left"/>
        <w:rPr>
          <w:rFonts w:ascii="Cambria" w:hAnsi="Cambria"/>
          <w:sz w:val="20"/>
          <w:szCs w:val="20"/>
        </w:rPr>
      </w:pPr>
      <w:r w:rsidRPr="00943F35">
        <w:rPr>
          <w:rFonts w:ascii="Cambria" w:hAnsi="Cambria"/>
          <w:sz w:val="20"/>
          <w:szCs w:val="20"/>
        </w:rPr>
        <w:t xml:space="preserve">It is often best to take a lead from clusters about the main areas of concern in their area and the effective ways to measure it in a given situation. In-country cluster leads, however,  should be in close consultation with their global cluster leads, where knowledge of previous survey results may be stronger. </w:t>
      </w:r>
    </w:p>
    <w:p w:rsidR="00754BA6" w:rsidRPr="00943F35" w:rsidRDefault="00754BA6" w:rsidP="00DD52A4">
      <w:pPr>
        <w:pStyle w:val="Default"/>
        <w:spacing w:line="360" w:lineRule="auto"/>
        <w:rPr>
          <w:rFonts w:ascii="Cambria" w:hAnsi="Cambria" w:cs="Arial"/>
          <w:sz w:val="20"/>
          <w:szCs w:val="20"/>
          <w:lang w:eastAsia="en-US"/>
        </w:rPr>
      </w:pPr>
      <w:r w:rsidRPr="00943F35">
        <w:rPr>
          <w:rFonts w:ascii="Cambria" w:hAnsi="Cambria" w:cs="Arial"/>
          <w:sz w:val="20"/>
          <w:szCs w:val="20"/>
        </w:rPr>
        <w:t xml:space="preserve">Proxy indicators may be used, where appropriate. A proxy is not the variable of interest but it may be possible to collect more accurately and effectively in a way that validly reflects the topic of interest. For example, maternal mortality rates will rarely be feasible but the number of attended Caesarian sections or the presence of prenatal visits during the last pregnancy may be.  Food insecurity cannot be measured directly, but by asking proxies on </w:t>
      </w:r>
    </w:p>
    <w:p w:rsidR="00754BA6" w:rsidRPr="00943F35" w:rsidRDefault="00754BA6" w:rsidP="00DD52A4">
      <w:pPr>
        <w:autoSpaceDE w:val="0"/>
        <w:autoSpaceDN w:val="0"/>
        <w:adjustRightInd w:val="0"/>
        <w:spacing w:after="0" w:line="360" w:lineRule="auto"/>
        <w:rPr>
          <w:rFonts w:cs="Arial"/>
          <w:color w:val="000000"/>
          <w:sz w:val="20"/>
          <w:szCs w:val="20"/>
        </w:rPr>
      </w:pPr>
      <w:r w:rsidRPr="00943F35">
        <w:rPr>
          <w:rFonts w:cs="Arial"/>
          <w:color w:val="000000"/>
          <w:sz w:val="20"/>
          <w:szCs w:val="20"/>
        </w:rPr>
        <w:t xml:space="preserve">Which households have low food consumption or variety, destructive coping practices and unreliable sources of food and income we can. </w:t>
      </w:r>
    </w:p>
    <w:p w:rsidR="00754BA6" w:rsidRPr="00943F35" w:rsidRDefault="00754BA6" w:rsidP="00DD52A4">
      <w:pPr>
        <w:pStyle w:val="Heading2"/>
        <w:spacing w:line="360" w:lineRule="auto"/>
      </w:pPr>
      <w:bookmarkStart w:id="77" w:name="_Toc257211465"/>
      <w:r>
        <w:t>What to Do, What to Watch Out For</w:t>
      </w:r>
      <w:bookmarkEnd w:id="77"/>
    </w:p>
    <w:p w:rsidR="00754BA6" w:rsidRPr="00943F35" w:rsidRDefault="00754BA6" w:rsidP="00DD52A4">
      <w:pPr>
        <w:pStyle w:val="ListParagraph"/>
        <w:numPr>
          <w:ilvl w:val="0"/>
          <w:numId w:val="8"/>
        </w:numPr>
        <w:spacing w:before="120" w:line="360" w:lineRule="auto"/>
        <w:rPr>
          <w:rFonts w:ascii="Cambria" w:hAnsi="Cambria" w:cs="Arial"/>
          <w:sz w:val="20"/>
          <w:szCs w:val="20"/>
        </w:rPr>
      </w:pPr>
      <w:r w:rsidRPr="00943F35">
        <w:rPr>
          <w:rFonts w:ascii="Cambria" w:hAnsi="Cambria" w:cs="Arial"/>
          <w:sz w:val="20"/>
          <w:szCs w:val="20"/>
        </w:rPr>
        <w:t xml:space="preserve">Indicators should be realistic and feasible. They should be simple enough so that people with limited training will be able to generate similar responses if they were to observe the same communities or interview the same individuals.   </w:t>
      </w:r>
    </w:p>
    <w:p w:rsidR="00754BA6" w:rsidRPr="00943F35" w:rsidRDefault="00754BA6" w:rsidP="00DD52A4">
      <w:pPr>
        <w:pStyle w:val="ListParagraph"/>
        <w:numPr>
          <w:ilvl w:val="0"/>
          <w:numId w:val="8"/>
        </w:numPr>
        <w:spacing w:before="120" w:line="360" w:lineRule="auto"/>
        <w:rPr>
          <w:rFonts w:ascii="Cambria" w:hAnsi="Cambria" w:cs="Arial"/>
          <w:sz w:val="20"/>
          <w:szCs w:val="20"/>
        </w:rPr>
      </w:pPr>
      <w:r w:rsidRPr="00943F35">
        <w:rPr>
          <w:rFonts w:ascii="Cambria" w:hAnsi="Cambria" w:cs="Arial"/>
          <w:sz w:val="20"/>
          <w:szCs w:val="20"/>
        </w:rPr>
        <w:t xml:space="preserve">Clusters must be each strictly limited in the number of questions they can include.  If they provide too many question and fail to prioritize among them, the buy –in process has not been adequate. A smaller number of questions that are asked well provide more useful information than a large number of questions that are asked poorly.  </w:t>
      </w:r>
    </w:p>
    <w:p w:rsidR="00754BA6" w:rsidRPr="00943F35" w:rsidRDefault="00754BA6" w:rsidP="00DD52A4">
      <w:pPr>
        <w:pStyle w:val="ListParagraph"/>
        <w:numPr>
          <w:ilvl w:val="0"/>
          <w:numId w:val="8"/>
        </w:numPr>
        <w:spacing w:before="120" w:line="360" w:lineRule="auto"/>
        <w:rPr>
          <w:rFonts w:ascii="Cambria" w:hAnsi="Cambria" w:cs="Arial"/>
          <w:sz w:val="20"/>
          <w:szCs w:val="20"/>
        </w:rPr>
      </w:pPr>
      <w:r w:rsidRPr="00943F35">
        <w:rPr>
          <w:rFonts w:ascii="Cambria" w:hAnsi="Cambria" w:cs="Arial"/>
          <w:sz w:val="20"/>
          <w:szCs w:val="20"/>
        </w:rPr>
        <w:t>Include only those questions that are relevant at that stage.  If people are in the midst of rapid movement just after a disaster, questions on shelter building materials used will not be useful.   Questions about desired or scarce building materials, however, might be.</w:t>
      </w:r>
    </w:p>
    <w:p w:rsidR="00754BA6" w:rsidRPr="00943F35" w:rsidRDefault="00754BA6" w:rsidP="00DD52A4">
      <w:pPr>
        <w:pStyle w:val="StyleLatinArialComplexArialJustifiedAfter0ptLine"/>
        <w:numPr>
          <w:ilvl w:val="0"/>
          <w:numId w:val="8"/>
        </w:numPr>
        <w:spacing w:before="120" w:line="360" w:lineRule="auto"/>
        <w:jc w:val="left"/>
        <w:rPr>
          <w:rFonts w:ascii="Cambria" w:hAnsi="Cambria"/>
          <w:sz w:val="20"/>
          <w:szCs w:val="20"/>
        </w:rPr>
      </w:pPr>
      <w:r w:rsidRPr="00943F35">
        <w:rPr>
          <w:rFonts w:ascii="Cambria" w:hAnsi="Cambria"/>
          <w:sz w:val="20"/>
          <w:szCs w:val="20"/>
        </w:rPr>
        <w:t xml:space="preserve">Indicators should capture the “quality of life” and “coping strategies,” as we well as more standard measures of the well-being (e.g. health status) of the population; </w:t>
      </w:r>
    </w:p>
    <w:p w:rsidR="00754BA6" w:rsidRPr="00943F35" w:rsidRDefault="00754BA6" w:rsidP="00DD52A4">
      <w:pPr>
        <w:pStyle w:val="StyleLatinArialComplexArialJustifiedAfter0ptLine"/>
        <w:numPr>
          <w:ilvl w:val="0"/>
          <w:numId w:val="8"/>
        </w:numPr>
        <w:spacing w:before="120" w:line="360" w:lineRule="auto"/>
        <w:jc w:val="left"/>
        <w:rPr>
          <w:rFonts w:ascii="Cambria" w:hAnsi="Cambria"/>
          <w:i/>
          <w:sz w:val="20"/>
          <w:szCs w:val="20"/>
        </w:rPr>
      </w:pPr>
      <w:r w:rsidRPr="00943F35">
        <w:rPr>
          <w:rFonts w:ascii="Cambria" w:hAnsi="Cambria"/>
          <w:sz w:val="20"/>
          <w:szCs w:val="20"/>
        </w:rPr>
        <w:t xml:space="preserve">Indicators that monitor well-being and access to services by sub-groups enable us to assess inequalities in our programs by monitoring; </w:t>
      </w:r>
    </w:p>
    <w:p w:rsidR="00754BA6" w:rsidRPr="00943F35" w:rsidRDefault="00754BA6" w:rsidP="00DD52A4">
      <w:pPr>
        <w:pStyle w:val="StyleLatinArialComplexArialJustifiedAfter0ptLine"/>
        <w:numPr>
          <w:ilvl w:val="0"/>
          <w:numId w:val="8"/>
        </w:numPr>
        <w:spacing w:before="120" w:line="360" w:lineRule="auto"/>
        <w:jc w:val="left"/>
        <w:rPr>
          <w:rFonts w:ascii="Cambria" w:hAnsi="Cambria"/>
          <w:i/>
          <w:sz w:val="20"/>
          <w:szCs w:val="20"/>
        </w:rPr>
      </w:pPr>
      <w:r w:rsidRPr="00943F35">
        <w:rPr>
          <w:rFonts w:ascii="Cambria" w:hAnsi="Cambria"/>
          <w:sz w:val="20"/>
          <w:szCs w:val="20"/>
        </w:rPr>
        <w:t xml:space="preserve">Avoid inventing new indicators for the current assessment, they generally will be of little value compared to established measures that have been tested before. New, locally developed measures  may be needed.  If so, avoid poorly or ambiguously defined measures by testing them extensively. For example, the question “How many times a week do you eat Vitamin A rich foods?” may be what you want to know, but if you ask “How many times did you eat a yellow fruit or vegetable” you will likely learn more. </w:t>
      </w:r>
    </w:p>
    <w:p w:rsidR="00754BA6" w:rsidRPr="00943F35" w:rsidRDefault="00754BA6" w:rsidP="00DD52A4">
      <w:pPr>
        <w:pStyle w:val="StyleLatinArialComplexArialJustifiedAfter0ptLine"/>
        <w:numPr>
          <w:ilvl w:val="0"/>
          <w:numId w:val="8"/>
        </w:numPr>
        <w:spacing w:before="120" w:line="360" w:lineRule="auto"/>
        <w:jc w:val="left"/>
        <w:rPr>
          <w:rFonts w:ascii="Cambria" w:hAnsi="Cambria"/>
          <w:i/>
          <w:sz w:val="20"/>
          <w:szCs w:val="20"/>
        </w:rPr>
      </w:pPr>
      <w:r w:rsidRPr="00943F35">
        <w:rPr>
          <w:rFonts w:ascii="Cambria" w:hAnsi="Cambria"/>
          <w:sz w:val="20"/>
          <w:szCs w:val="20"/>
        </w:rPr>
        <w:t>Field-test any new questions with a critical eye.  That an interviewer can get an answer rather than a curious look is not sufficient to be sure that the question generated valid and comparable information.</w:t>
      </w:r>
    </w:p>
    <w:p w:rsidR="00754BA6" w:rsidRPr="00943F35" w:rsidRDefault="00754BA6" w:rsidP="00DD52A4">
      <w:pPr>
        <w:pStyle w:val="StyleLatinArialComplexArialJustifiedAfter0ptLine"/>
        <w:numPr>
          <w:ilvl w:val="0"/>
          <w:numId w:val="8"/>
        </w:numPr>
        <w:spacing w:before="120" w:line="360" w:lineRule="auto"/>
        <w:jc w:val="left"/>
        <w:rPr>
          <w:rFonts w:ascii="Cambria" w:hAnsi="Cambria"/>
          <w:i/>
          <w:sz w:val="20"/>
          <w:szCs w:val="20"/>
        </w:rPr>
      </w:pPr>
      <w:r w:rsidRPr="00943F35">
        <w:rPr>
          <w:rFonts w:ascii="Cambria" w:hAnsi="Cambria"/>
          <w:sz w:val="20"/>
          <w:szCs w:val="20"/>
        </w:rPr>
        <w:t xml:space="preserve">Don’t collect data that might </w:t>
      </w:r>
      <w:r w:rsidRPr="00943F35">
        <w:rPr>
          <w:rFonts w:ascii="Cambria" w:hAnsi="Cambria"/>
          <w:i/>
          <w:sz w:val="20"/>
          <w:szCs w:val="20"/>
        </w:rPr>
        <w:t>someday, somehow</w:t>
      </w:r>
      <w:r w:rsidRPr="00943F35">
        <w:rPr>
          <w:rFonts w:ascii="Cambria" w:hAnsi="Cambria"/>
          <w:sz w:val="20"/>
          <w:szCs w:val="20"/>
        </w:rPr>
        <w:t xml:space="preserve"> be of interest. If you don’t already have a plan of how that data can be useful now, it is not likely to emerge in the future. unless it is really needed.</w:t>
      </w:r>
    </w:p>
    <w:p w:rsidR="00754BA6" w:rsidRPr="00943F35" w:rsidRDefault="00754BA6" w:rsidP="00DD52A4">
      <w:pPr>
        <w:pStyle w:val="StyleLatinArialComplexArialJustifiedAfter0ptLine"/>
        <w:spacing w:before="120" w:line="360" w:lineRule="auto"/>
        <w:ind w:left="720"/>
        <w:jc w:val="left"/>
        <w:rPr>
          <w:rFonts w:ascii="Cambria" w:hAnsi="Cambria"/>
          <w:i/>
          <w:sz w:val="20"/>
          <w:szCs w:val="20"/>
        </w:rPr>
      </w:pPr>
    </w:p>
    <w:p w:rsidR="00754BA6" w:rsidRPr="00943F35" w:rsidRDefault="00754BA6" w:rsidP="00DD52A4">
      <w:pPr>
        <w:pStyle w:val="Heading2"/>
        <w:spacing w:line="360" w:lineRule="auto"/>
        <w:rPr>
          <w:rFonts w:cs="Arial"/>
        </w:rPr>
      </w:pPr>
      <w:bookmarkStart w:id="78" w:name="_Toc257211466"/>
      <w:r w:rsidRPr="00943F35">
        <w:t>3.  Selecting the Assessment Tool</w:t>
      </w:r>
      <w:bookmarkEnd w:id="78"/>
      <w:r w:rsidRPr="00943F35">
        <w:t xml:space="preserve"> </w:t>
      </w:r>
    </w:p>
    <w:p w:rsidR="00754BA6" w:rsidRPr="00943F35" w:rsidRDefault="00754BA6" w:rsidP="00DD52A4">
      <w:pPr>
        <w:widowControl w:val="0"/>
        <w:autoSpaceDE w:val="0"/>
        <w:autoSpaceDN w:val="0"/>
        <w:adjustRightInd w:val="0"/>
        <w:spacing w:after="0" w:line="360" w:lineRule="auto"/>
        <w:rPr>
          <w:rFonts w:cs="Arial"/>
          <w:sz w:val="20"/>
          <w:szCs w:val="20"/>
        </w:rPr>
      </w:pPr>
    </w:p>
    <w:p w:rsidR="00754BA6" w:rsidRPr="00943F35" w:rsidRDefault="00754BA6" w:rsidP="00DD52A4">
      <w:pPr>
        <w:widowControl w:val="0"/>
        <w:autoSpaceDE w:val="0"/>
        <w:autoSpaceDN w:val="0"/>
        <w:adjustRightInd w:val="0"/>
        <w:spacing w:after="0" w:line="360" w:lineRule="auto"/>
        <w:rPr>
          <w:rFonts w:cs="Arial"/>
          <w:sz w:val="20"/>
          <w:szCs w:val="20"/>
        </w:rPr>
      </w:pPr>
      <w:r w:rsidRPr="00943F35">
        <w:rPr>
          <w:rFonts w:cs="Arial"/>
          <w:sz w:val="20"/>
          <w:szCs w:val="20"/>
        </w:rPr>
        <w:t xml:space="preserve"> Each of the four phases of an emergency is best served with methods, content, and reporting approaches specific to that stage.  TABLE # outlines the main assessment-related activities during each phase of a humanitarian emergency. The complexity of the corresponding assessment processes increases progressively from phase 1 to 4.</w:t>
      </w:r>
    </w:p>
    <w:p w:rsidR="00754BA6" w:rsidRPr="00943F35" w:rsidRDefault="00754BA6" w:rsidP="00DD52A4">
      <w:pPr>
        <w:widowControl w:val="0"/>
        <w:autoSpaceDE w:val="0"/>
        <w:autoSpaceDN w:val="0"/>
        <w:adjustRightInd w:val="0"/>
        <w:spacing w:after="0" w:line="360" w:lineRule="auto"/>
        <w:rPr>
          <w:rFonts w:cs="Arial"/>
          <w:sz w:val="20"/>
          <w:szCs w:val="20"/>
        </w:rPr>
      </w:pPr>
    </w:p>
    <w:p w:rsidR="00754BA6" w:rsidRPr="00943F35" w:rsidRDefault="00754BA6" w:rsidP="00DD52A4">
      <w:pPr>
        <w:widowControl w:val="0"/>
        <w:autoSpaceDE w:val="0"/>
        <w:autoSpaceDN w:val="0"/>
        <w:adjustRightInd w:val="0"/>
        <w:spacing w:after="0" w:line="360" w:lineRule="auto"/>
        <w:rPr>
          <w:rFonts w:cs="Helvetica"/>
          <w:sz w:val="20"/>
          <w:szCs w:val="20"/>
        </w:rPr>
      </w:pPr>
      <w:r w:rsidRPr="00943F35">
        <w:rPr>
          <w:rFonts w:cs="Arial"/>
          <w:sz w:val="20"/>
          <w:szCs w:val="20"/>
        </w:rPr>
        <w:t xml:space="preserve">The time frame for each phase, the type of information gathered, and the methods and tools used will vary from context to context.   Those managing the CAN process will always need to find a </w:t>
      </w:r>
      <w:r w:rsidRPr="00943F35">
        <w:rPr>
          <w:rFonts w:cs="Helvetica"/>
          <w:sz w:val="20"/>
          <w:szCs w:val="20"/>
        </w:rPr>
        <w:t xml:space="preserve">balance between the needs for timeliness and rigor, especially during Phase 1 and Phase 2. </w:t>
      </w:r>
    </w:p>
    <w:p w:rsidR="00754BA6" w:rsidRPr="00943F35" w:rsidRDefault="00754BA6" w:rsidP="00DD52A4">
      <w:pPr>
        <w:pStyle w:val="Heading5"/>
        <w:spacing w:line="360" w:lineRule="auto"/>
        <w:rPr>
          <w:rFonts w:ascii="Cambria" w:hAnsi="Cambria"/>
          <w:i/>
          <w:color w:val="auto"/>
          <w:sz w:val="20"/>
          <w:szCs w:val="20"/>
        </w:rPr>
      </w:pPr>
      <w:r w:rsidRPr="00943F35">
        <w:rPr>
          <w:rFonts w:ascii="Cambria" w:hAnsi="Cambria"/>
          <w:i/>
          <w:color w:val="auto"/>
          <w:sz w:val="20"/>
          <w:szCs w:val="20"/>
        </w:rPr>
        <w:t>Phase 1 (0-3 days)</w:t>
      </w:r>
    </w:p>
    <w:p w:rsidR="00754BA6" w:rsidRPr="00943F35" w:rsidRDefault="00754BA6" w:rsidP="00DD52A4">
      <w:pPr>
        <w:spacing w:before="120" w:after="120" w:line="360" w:lineRule="auto"/>
        <w:rPr>
          <w:rFonts w:cs="Arial"/>
          <w:sz w:val="20"/>
          <w:szCs w:val="20"/>
        </w:rPr>
      </w:pPr>
      <w:r w:rsidRPr="00943F35">
        <w:rPr>
          <w:rFonts w:cs="Arial"/>
          <w:sz w:val="20"/>
          <w:szCs w:val="20"/>
        </w:rPr>
        <w:t>Phase 1 is an opportunity to summarize a set of assumptions or “best guesses”.</w:t>
      </w:r>
    </w:p>
    <w:p w:rsidR="00754BA6" w:rsidRPr="00943F35" w:rsidRDefault="00754BA6" w:rsidP="00DD52A4">
      <w:pPr>
        <w:pStyle w:val="StyleLatinArialComplexArialJustifiedAfter0ptLine"/>
        <w:numPr>
          <w:ilvl w:val="0"/>
          <w:numId w:val="3"/>
        </w:numPr>
        <w:spacing w:before="120" w:line="360" w:lineRule="auto"/>
        <w:jc w:val="left"/>
        <w:rPr>
          <w:rFonts w:ascii="Cambria" w:hAnsi="Cambria"/>
          <w:sz w:val="20"/>
          <w:szCs w:val="20"/>
        </w:rPr>
      </w:pPr>
      <w:r w:rsidRPr="00943F35">
        <w:rPr>
          <w:rFonts w:ascii="Cambria" w:hAnsi="Cambria"/>
          <w:sz w:val="20"/>
          <w:szCs w:val="20"/>
        </w:rPr>
        <w:t xml:space="preserve">The focus is on gathering existing information and identifying life-saving and life-sustaining needs, an estimation of their magnitude, the size of affected populations informed by pre-crisis information and </w:t>
      </w:r>
      <w:r w:rsidRPr="00943F35">
        <w:rPr>
          <w:rFonts w:ascii="Cambria" w:hAnsi="Cambria" w:cs="HelveticaNeue-Roman"/>
          <w:color w:val="000000"/>
          <w:sz w:val="20"/>
          <w:szCs w:val="20"/>
        </w:rPr>
        <w:t>access constraints: logistics, security, etc.;</w:t>
      </w:r>
    </w:p>
    <w:p w:rsidR="00754BA6" w:rsidRPr="00943F35" w:rsidRDefault="00754BA6" w:rsidP="00DD52A4">
      <w:pPr>
        <w:pStyle w:val="StyleLatinArialComplexArialJustifiedAfter0ptLine"/>
        <w:numPr>
          <w:ilvl w:val="0"/>
          <w:numId w:val="3"/>
        </w:numPr>
        <w:spacing w:before="120" w:line="360" w:lineRule="auto"/>
        <w:jc w:val="left"/>
        <w:rPr>
          <w:rFonts w:ascii="Cambria" w:hAnsi="Cambria"/>
          <w:sz w:val="20"/>
          <w:szCs w:val="20"/>
        </w:rPr>
      </w:pPr>
      <w:r w:rsidRPr="00943F35">
        <w:rPr>
          <w:rFonts w:ascii="Cambria" w:hAnsi="Cambria"/>
          <w:sz w:val="20"/>
          <w:szCs w:val="20"/>
        </w:rPr>
        <w:t>The information and analysis is needed for decision makers to determine the level of response needed and for advocacy including donors and media.</w:t>
      </w:r>
    </w:p>
    <w:p w:rsidR="00754BA6" w:rsidRPr="00943F35" w:rsidRDefault="00754BA6" w:rsidP="00DD52A4">
      <w:pPr>
        <w:pStyle w:val="StyleLatinArialComplexArialJustifiedAfter0ptLine"/>
        <w:numPr>
          <w:ilvl w:val="0"/>
          <w:numId w:val="3"/>
        </w:numPr>
        <w:spacing w:before="120" w:line="360" w:lineRule="auto"/>
        <w:jc w:val="left"/>
        <w:rPr>
          <w:rFonts w:ascii="Cambria" w:hAnsi="Cambria"/>
          <w:sz w:val="20"/>
          <w:szCs w:val="20"/>
        </w:rPr>
      </w:pPr>
      <w:r w:rsidRPr="00943F35">
        <w:rPr>
          <w:rFonts w:ascii="Cambria" w:hAnsi="Cambria"/>
          <w:sz w:val="20"/>
          <w:szCs w:val="20"/>
        </w:rPr>
        <w:t>Information should be gathered and reviewed by an experienced central team.</w:t>
      </w:r>
    </w:p>
    <w:p w:rsidR="00754BA6" w:rsidRPr="00943F35" w:rsidRDefault="00754BA6" w:rsidP="00DD52A4">
      <w:pPr>
        <w:pStyle w:val="StyleLatinArialComplexArialJustifiedAfter0ptLine"/>
        <w:numPr>
          <w:ilvl w:val="0"/>
          <w:numId w:val="3"/>
        </w:numPr>
        <w:spacing w:before="120" w:line="360" w:lineRule="auto"/>
        <w:jc w:val="left"/>
        <w:rPr>
          <w:rFonts w:ascii="Cambria" w:hAnsi="Cambria"/>
          <w:sz w:val="20"/>
          <w:szCs w:val="20"/>
        </w:rPr>
      </w:pPr>
      <w:r w:rsidRPr="00943F35">
        <w:rPr>
          <w:rFonts w:ascii="Cambria" w:hAnsi="Cambria"/>
          <w:sz w:val="20"/>
          <w:szCs w:val="20"/>
        </w:rPr>
        <w:t xml:space="preserve">A common approach in this first phase can help reduce confusion in the messages and figures generated, increase confidence in the information available, and help ensure full partnership and support for further assessment and monitoring efforts. </w:t>
      </w:r>
    </w:p>
    <w:p w:rsidR="00754BA6" w:rsidRPr="00943F35" w:rsidRDefault="00754BA6" w:rsidP="00DD52A4">
      <w:pPr>
        <w:pStyle w:val="StyleLatinArialComplexArialJustifiedAfter0ptLine"/>
        <w:numPr>
          <w:ilvl w:val="0"/>
          <w:numId w:val="3"/>
        </w:numPr>
        <w:spacing w:before="120" w:line="360" w:lineRule="auto"/>
        <w:jc w:val="left"/>
        <w:rPr>
          <w:rFonts w:ascii="Cambria" w:hAnsi="Cambria"/>
          <w:sz w:val="20"/>
          <w:szCs w:val="20"/>
        </w:rPr>
      </w:pPr>
      <w:r w:rsidRPr="00943F35">
        <w:rPr>
          <w:rFonts w:ascii="Cambria" w:hAnsi="Cambria"/>
          <w:sz w:val="20"/>
          <w:szCs w:val="20"/>
        </w:rPr>
        <w:t>Phase 1 assessments serve to guide initial response and lay the groundwork for the CNA in phase 2. The full scale of a disaster may not be apparent immediately. It is important not to be satisfied with first figures; they should be refined on an ongoing basis. Confidence is reinforced by being transparent about what is and is not known.</w:t>
      </w:r>
    </w:p>
    <w:p w:rsidR="00754BA6" w:rsidRPr="00943F35" w:rsidRDefault="00754BA6" w:rsidP="00DD52A4">
      <w:pPr>
        <w:spacing w:before="120" w:after="0" w:line="360" w:lineRule="auto"/>
        <w:rPr>
          <w:rFonts w:cs="Arial"/>
          <w:sz w:val="20"/>
          <w:szCs w:val="20"/>
        </w:rPr>
      </w:pPr>
      <w:r w:rsidRPr="00943F35">
        <w:rPr>
          <w:rFonts w:cs="Arial"/>
          <w:sz w:val="20"/>
          <w:szCs w:val="20"/>
        </w:rPr>
        <w:t xml:space="preserve">Too often early, “rapid” assessments attempt to address medium-term issues, such as livelihoods, that are more appropriately and effectively addressed in later phases. This compromises the timeliness of assessments in phases 1 and </w:t>
      </w:r>
    </w:p>
    <w:p w:rsidR="00754BA6" w:rsidRPr="00943F35" w:rsidRDefault="00754BA6" w:rsidP="00DD52A4">
      <w:pPr>
        <w:pStyle w:val="Heading5"/>
        <w:spacing w:line="360" w:lineRule="auto"/>
        <w:rPr>
          <w:rFonts w:ascii="Cambria" w:hAnsi="Cambria"/>
          <w:i/>
          <w:color w:val="auto"/>
          <w:sz w:val="20"/>
          <w:szCs w:val="20"/>
        </w:rPr>
      </w:pPr>
      <w:r w:rsidRPr="00943F35">
        <w:rPr>
          <w:rFonts w:ascii="Cambria" w:hAnsi="Cambria"/>
          <w:i/>
          <w:color w:val="auto"/>
          <w:sz w:val="20"/>
          <w:szCs w:val="20"/>
        </w:rPr>
        <w:t>Phase 2 (4-10 days)</w:t>
      </w:r>
    </w:p>
    <w:p w:rsidR="00754BA6" w:rsidRPr="00943F35" w:rsidRDefault="00754BA6" w:rsidP="00DD52A4">
      <w:pPr>
        <w:spacing w:before="120" w:after="120" w:line="360" w:lineRule="auto"/>
        <w:rPr>
          <w:rFonts w:cs="Helvetica"/>
          <w:sz w:val="20"/>
          <w:szCs w:val="20"/>
        </w:rPr>
      </w:pPr>
      <w:r w:rsidRPr="00943F35">
        <w:rPr>
          <w:rFonts w:cs="Arial"/>
          <w:sz w:val="20"/>
          <w:szCs w:val="20"/>
        </w:rPr>
        <w:t xml:space="preserve">Information for a flash appeal is needed within 2 weeks of crisis. Many important program and funding decisions are made at this stage often based on inadequate information. </w:t>
      </w:r>
    </w:p>
    <w:p w:rsidR="00754BA6" w:rsidRPr="00943F35" w:rsidRDefault="00754BA6" w:rsidP="00DD52A4">
      <w:pPr>
        <w:pStyle w:val="StyleLatinArialComplexArialJustifiedAfter0ptLine"/>
        <w:numPr>
          <w:ilvl w:val="0"/>
          <w:numId w:val="6"/>
        </w:numPr>
        <w:spacing w:before="120" w:line="360" w:lineRule="auto"/>
        <w:jc w:val="left"/>
        <w:rPr>
          <w:rFonts w:ascii="Cambria" w:hAnsi="Cambria"/>
          <w:sz w:val="20"/>
          <w:szCs w:val="20"/>
        </w:rPr>
      </w:pPr>
      <w:r w:rsidRPr="00943F35">
        <w:rPr>
          <w:rFonts w:ascii="Cambria" w:hAnsi="Cambria"/>
          <w:sz w:val="20"/>
          <w:szCs w:val="20"/>
        </w:rPr>
        <w:t>The focus in a Phase 2 assessment is on gaining an understanding of the impact of the event, specifying immediate needs and for defining priorities including:</w:t>
      </w:r>
    </w:p>
    <w:p w:rsidR="00754BA6" w:rsidRPr="00943F35" w:rsidRDefault="00754BA6" w:rsidP="00DD52A4">
      <w:pPr>
        <w:pStyle w:val="StyleLatinArialComplexArialJustifiedAfter0ptLine"/>
        <w:spacing w:line="360" w:lineRule="auto"/>
        <w:ind w:left="720"/>
        <w:jc w:val="left"/>
        <w:rPr>
          <w:rFonts w:ascii="Cambria" w:hAnsi="Cambria"/>
          <w:i/>
          <w:sz w:val="20"/>
          <w:szCs w:val="20"/>
        </w:rPr>
      </w:pPr>
      <w:r w:rsidRPr="00943F35">
        <w:rPr>
          <w:rFonts w:ascii="Cambria" w:hAnsi="Cambria"/>
          <w:i/>
          <w:sz w:val="20"/>
          <w:szCs w:val="20"/>
        </w:rPr>
        <w:t xml:space="preserve">How immediate would be the impact of providing services in those areas? Life-saving or not? Few or many people affected? Urgent or can be done later? </w:t>
      </w:r>
    </w:p>
    <w:p w:rsidR="00754BA6" w:rsidRPr="00943F35" w:rsidRDefault="00754BA6" w:rsidP="00DD52A4">
      <w:pPr>
        <w:pStyle w:val="StyleLatinArialComplexArialJustifiedAfter0ptLine"/>
        <w:numPr>
          <w:ilvl w:val="0"/>
          <w:numId w:val="6"/>
        </w:numPr>
        <w:spacing w:before="120" w:line="360" w:lineRule="auto"/>
        <w:jc w:val="left"/>
        <w:rPr>
          <w:rFonts w:ascii="Cambria" w:hAnsi="Cambria"/>
          <w:sz w:val="20"/>
          <w:szCs w:val="20"/>
        </w:rPr>
      </w:pPr>
      <w:r w:rsidRPr="00943F35">
        <w:rPr>
          <w:rFonts w:ascii="Cambria" w:hAnsi="Cambria"/>
          <w:sz w:val="20"/>
          <w:szCs w:val="20"/>
        </w:rPr>
        <w:t xml:space="preserve">A Phase 2 assessment should begin with a review of pre-crisis data and the Phase 1 assessment report and develop a focus on a limited range of indicators and core questions </w:t>
      </w:r>
    </w:p>
    <w:p w:rsidR="00754BA6" w:rsidRPr="00943F35" w:rsidRDefault="00754BA6" w:rsidP="00DD52A4">
      <w:pPr>
        <w:pStyle w:val="StyleLatinArialComplexArialJustifiedAfter0ptLine"/>
        <w:numPr>
          <w:ilvl w:val="0"/>
          <w:numId w:val="6"/>
        </w:numPr>
        <w:spacing w:before="120" w:line="360" w:lineRule="auto"/>
        <w:jc w:val="left"/>
        <w:rPr>
          <w:rFonts w:ascii="Cambria" w:hAnsi="Cambria"/>
          <w:sz w:val="20"/>
          <w:szCs w:val="20"/>
        </w:rPr>
      </w:pPr>
      <w:r w:rsidRPr="00943F35">
        <w:rPr>
          <w:rFonts w:ascii="Cambria" w:hAnsi="Cambria"/>
          <w:sz w:val="20"/>
          <w:szCs w:val="20"/>
          <w:lang w:val="en-US"/>
        </w:rPr>
        <w:t xml:space="preserve">The objective in Phase 2 CNA is to generate the basic information needed for decisions to be made on initial life-saving (or life-sustaining) responses in all critical sectors, notably water and sanitation (WASH), shelter, health, food and nutrition. </w:t>
      </w:r>
      <w:r w:rsidRPr="00943F35">
        <w:rPr>
          <w:rFonts w:ascii="Cambria" w:hAnsi="Cambria"/>
          <w:sz w:val="20"/>
          <w:szCs w:val="20"/>
        </w:rPr>
        <w:t xml:space="preserve"> </w:t>
      </w:r>
    </w:p>
    <w:p w:rsidR="00754BA6" w:rsidRPr="00943F35" w:rsidRDefault="00754BA6" w:rsidP="00DD52A4">
      <w:pPr>
        <w:pStyle w:val="StyleLatinArialComplexArialJustifiedAfter0ptLine"/>
        <w:numPr>
          <w:ilvl w:val="0"/>
          <w:numId w:val="6"/>
        </w:numPr>
        <w:spacing w:before="120" w:line="360" w:lineRule="auto"/>
        <w:jc w:val="left"/>
        <w:rPr>
          <w:rFonts w:ascii="Cambria" w:hAnsi="Cambria"/>
          <w:sz w:val="20"/>
          <w:szCs w:val="20"/>
        </w:rPr>
      </w:pPr>
      <w:r w:rsidRPr="00943F35">
        <w:rPr>
          <w:rFonts w:ascii="Cambria" w:hAnsi="Cambria"/>
          <w:sz w:val="20"/>
          <w:szCs w:val="20"/>
        </w:rPr>
        <w:t>Other sectors may not be a priority at this stage but plans should be developed for conducting more detailed assessments in phase 3, as required.</w:t>
      </w:r>
    </w:p>
    <w:p w:rsidR="00754BA6" w:rsidRPr="00943F35" w:rsidRDefault="00754BA6" w:rsidP="00DD52A4">
      <w:pPr>
        <w:pStyle w:val="StyleLatinArialComplexArialJustifiedAfter0ptLine"/>
        <w:numPr>
          <w:ilvl w:val="0"/>
          <w:numId w:val="6"/>
        </w:numPr>
        <w:spacing w:before="120" w:line="360" w:lineRule="auto"/>
        <w:jc w:val="left"/>
        <w:rPr>
          <w:rFonts w:ascii="Cambria" w:hAnsi="Cambria"/>
          <w:sz w:val="20"/>
          <w:szCs w:val="20"/>
        </w:rPr>
      </w:pPr>
      <w:r w:rsidRPr="00943F35">
        <w:rPr>
          <w:rFonts w:ascii="Cambria" w:hAnsi="Cambria"/>
          <w:sz w:val="20"/>
          <w:szCs w:val="20"/>
        </w:rPr>
        <w:t xml:space="preserve">The process should be lead by generalists with good inter-personal skills should lead the assessment, supported by technicians. </w:t>
      </w:r>
    </w:p>
    <w:p w:rsidR="00754BA6" w:rsidRPr="00943F35" w:rsidRDefault="00754BA6" w:rsidP="00DD52A4">
      <w:pPr>
        <w:pStyle w:val="StyleLatinArialComplexArialJustifiedAfter0ptLine"/>
        <w:numPr>
          <w:ilvl w:val="0"/>
          <w:numId w:val="6"/>
        </w:numPr>
        <w:spacing w:before="120" w:line="360" w:lineRule="auto"/>
        <w:jc w:val="left"/>
        <w:rPr>
          <w:rFonts w:ascii="Cambria" w:hAnsi="Cambria"/>
          <w:sz w:val="20"/>
          <w:szCs w:val="20"/>
        </w:rPr>
      </w:pPr>
      <w:r w:rsidRPr="00943F35">
        <w:rPr>
          <w:rFonts w:ascii="Cambria" w:hAnsi="Cambria"/>
          <w:sz w:val="20"/>
          <w:szCs w:val="20"/>
        </w:rPr>
        <w:t xml:space="preserve">Data collection and analysis methods that are suitable for the short time frames should be used – generally key-informant interviews, focus groups and other community-level dialogues. </w:t>
      </w:r>
    </w:p>
    <w:p w:rsidR="00754BA6" w:rsidRPr="00943F35" w:rsidRDefault="00754BA6" w:rsidP="00DD52A4">
      <w:pPr>
        <w:pStyle w:val="StyleLatinArialComplexArialJustifiedAfter0ptLine"/>
        <w:numPr>
          <w:ilvl w:val="0"/>
          <w:numId w:val="6"/>
        </w:numPr>
        <w:spacing w:before="120" w:line="360" w:lineRule="auto"/>
        <w:jc w:val="left"/>
        <w:rPr>
          <w:rFonts w:ascii="Cambria" w:hAnsi="Cambria"/>
          <w:sz w:val="20"/>
          <w:szCs w:val="20"/>
        </w:rPr>
      </w:pPr>
      <w:r w:rsidRPr="00943F35">
        <w:rPr>
          <w:rFonts w:ascii="Cambria" w:hAnsi="Cambria"/>
          <w:sz w:val="20"/>
          <w:szCs w:val="20"/>
        </w:rPr>
        <w:t>Time is not available for a household survey and conditions are changing too much for one to be very useful.</w:t>
      </w:r>
    </w:p>
    <w:p w:rsidR="00754BA6" w:rsidRPr="00943F35" w:rsidRDefault="00754BA6" w:rsidP="00DD52A4">
      <w:pPr>
        <w:pStyle w:val="StyleLatinArialComplexArialJustifiedAfter0ptLine"/>
        <w:numPr>
          <w:ilvl w:val="0"/>
          <w:numId w:val="6"/>
        </w:numPr>
        <w:spacing w:before="120" w:line="360" w:lineRule="auto"/>
        <w:jc w:val="left"/>
        <w:rPr>
          <w:rFonts w:ascii="Cambria" w:hAnsi="Cambria"/>
          <w:sz w:val="20"/>
          <w:szCs w:val="20"/>
        </w:rPr>
      </w:pPr>
      <w:r w:rsidRPr="00943F35">
        <w:rPr>
          <w:rFonts w:ascii="Cambria" w:hAnsi="Cambria"/>
          <w:sz w:val="20"/>
          <w:szCs w:val="20"/>
        </w:rPr>
        <w:t>Preparedness is essential if primary data are to be collected and analysed in this short time frame (ex from Mc RAM).</w:t>
      </w:r>
    </w:p>
    <w:p w:rsidR="00754BA6" w:rsidRPr="00943F35" w:rsidRDefault="00754BA6" w:rsidP="00DD52A4">
      <w:pPr>
        <w:pStyle w:val="StyleLatinArialComplexArialJustifiedAfter0ptLine"/>
        <w:spacing w:before="120" w:line="360" w:lineRule="auto"/>
        <w:ind w:left="720"/>
        <w:jc w:val="left"/>
        <w:rPr>
          <w:rFonts w:ascii="Cambria" w:hAnsi="Cambria"/>
          <w:sz w:val="20"/>
          <w:szCs w:val="20"/>
        </w:rPr>
      </w:pPr>
    </w:p>
    <w:p w:rsidR="00754BA6" w:rsidRPr="00943F35" w:rsidRDefault="00754BA6" w:rsidP="00DD52A4">
      <w:pPr>
        <w:pStyle w:val="Heading5"/>
        <w:spacing w:line="360" w:lineRule="auto"/>
        <w:rPr>
          <w:rFonts w:ascii="Cambria" w:hAnsi="Cambria"/>
          <w:i/>
          <w:color w:val="auto"/>
          <w:sz w:val="20"/>
          <w:szCs w:val="20"/>
        </w:rPr>
      </w:pPr>
      <w:r w:rsidRPr="00943F35">
        <w:rPr>
          <w:rFonts w:ascii="Cambria" w:hAnsi="Cambria"/>
          <w:i/>
          <w:color w:val="auto"/>
          <w:sz w:val="20"/>
          <w:szCs w:val="20"/>
        </w:rPr>
        <w:t>Phase 3 (10-30 days)</w:t>
      </w:r>
    </w:p>
    <w:p w:rsidR="00754BA6" w:rsidRPr="00943F35" w:rsidRDefault="00754BA6" w:rsidP="00DD52A4">
      <w:pPr>
        <w:widowControl w:val="0"/>
        <w:autoSpaceDE w:val="0"/>
        <w:autoSpaceDN w:val="0"/>
        <w:adjustRightInd w:val="0"/>
        <w:spacing w:after="0" w:line="360" w:lineRule="auto"/>
        <w:rPr>
          <w:rFonts w:cs="Helvetica"/>
          <w:sz w:val="20"/>
          <w:szCs w:val="20"/>
        </w:rPr>
      </w:pPr>
      <w:r w:rsidRPr="00943F35">
        <w:rPr>
          <w:rFonts w:cs="Helvetica"/>
          <w:sz w:val="20"/>
          <w:szCs w:val="20"/>
        </w:rPr>
        <w:t xml:space="preserve">Follow-on CNAs, such as those in Phase 3, will provide more detailed, basic data relevant for many sectors and provide. A CNA may complement the in-depth sectoral assessments that are needed to plan responses beyond the initial, acute, life-saving/life-sustaining phase. </w:t>
      </w:r>
    </w:p>
    <w:p w:rsidR="00754BA6" w:rsidRPr="00943F35" w:rsidRDefault="00754BA6" w:rsidP="00DD52A4">
      <w:pPr>
        <w:pStyle w:val="StyleLatinArialComplexArialJustifiedAfter0ptLine"/>
        <w:numPr>
          <w:ilvl w:val="0"/>
          <w:numId w:val="5"/>
        </w:numPr>
        <w:spacing w:before="120" w:line="360" w:lineRule="auto"/>
        <w:jc w:val="left"/>
        <w:rPr>
          <w:rFonts w:ascii="Cambria" w:hAnsi="Cambria"/>
          <w:sz w:val="20"/>
          <w:szCs w:val="20"/>
        </w:rPr>
      </w:pPr>
      <w:r w:rsidRPr="00943F35">
        <w:rPr>
          <w:rFonts w:ascii="Cambria" w:hAnsi="Cambria"/>
          <w:sz w:val="20"/>
          <w:szCs w:val="20"/>
        </w:rPr>
        <w:t>Generalists should lead the CNA with a strong core technical team.</w:t>
      </w:r>
    </w:p>
    <w:p w:rsidR="00754BA6" w:rsidRPr="00943F35" w:rsidRDefault="00754BA6" w:rsidP="00DD52A4">
      <w:pPr>
        <w:pStyle w:val="StyleLatinArialComplexArialJustifiedAfter0ptLine"/>
        <w:numPr>
          <w:ilvl w:val="0"/>
          <w:numId w:val="5"/>
        </w:numPr>
        <w:spacing w:before="120" w:line="360" w:lineRule="auto"/>
        <w:jc w:val="left"/>
        <w:rPr>
          <w:rFonts w:ascii="Cambria" w:hAnsi="Cambria"/>
          <w:sz w:val="20"/>
          <w:szCs w:val="20"/>
        </w:rPr>
      </w:pPr>
      <w:r w:rsidRPr="00943F35">
        <w:rPr>
          <w:rFonts w:ascii="Cambria" w:hAnsi="Cambria"/>
          <w:sz w:val="20"/>
          <w:szCs w:val="20"/>
        </w:rPr>
        <w:t>The assessment should provide a baseline on current conditions for ongoing monitoring and evaluation.</w:t>
      </w:r>
    </w:p>
    <w:p w:rsidR="00754BA6" w:rsidRPr="00943F35" w:rsidRDefault="00754BA6" w:rsidP="00DD52A4">
      <w:pPr>
        <w:pStyle w:val="StyleLatinArialComplexArialJustifiedAfter0ptLine"/>
        <w:numPr>
          <w:ilvl w:val="0"/>
          <w:numId w:val="5"/>
        </w:numPr>
        <w:spacing w:before="120" w:line="360" w:lineRule="auto"/>
        <w:jc w:val="left"/>
        <w:rPr>
          <w:rFonts w:ascii="Cambria" w:hAnsi="Cambria"/>
          <w:sz w:val="20"/>
          <w:szCs w:val="20"/>
        </w:rPr>
      </w:pPr>
      <w:r w:rsidRPr="00943F35">
        <w:rPr>
          <w:rFonts w:ascii="Cambria" w:hAnsi="Cambria"/>
          <w:sz w:val="20"/>
          <w:szCs w:val="20"/>
        </w:rPr>
        <w:t xml:space="preserve">Representative sampling should be used to the extent possible. </w:t>
      </w:r>
    </w:p>
    <w:p w:rsidR="00754BA6" w:rsidRPr="00943F35" w:rsidRDefault="00754BA6" w:rsidP="00DD52A4">
      <w:pPr>
        <w:pStyle w:val="StyleLatinArialComplexArialJustifiedAfter0ptLine"/>
        <w:numPr>
          <w:ilvl w:val="0"/>
          <w:numId w:val="5"/>
        </w:numPr>
        <w:spacing w:before="120" w:line="360" w:lineRule="auto"/>
        <w:jc w:val="left"/>
        <w:rPr>
          <w:rFonts w:ascii="Cambria" w:hAnsi="Cambria"/>
          <w:sz w:val="20"/>
          <w:szCs w:val="20"/>
        </w:rPr>
      </w:pPr>
      <w:r w:rsidRPr="00943F35">
        <w:rPr>
          <w:rFonts w:ascii="Cambria" w:hAnsi="Cambria"/>
          <w:sz w:val="20"/>
          <w:szCs w:val="20"/>
        </w:rPr>
        <w:t xml:space="preserve">Data collection should be through household survey and key informant interviews, as well as focus group discussions.  </w:t>
      </w:r>
    </w:p>
    <w:p w:rsidR="00754BA6" w:rsidRPr="00943F35" w:rsidRDefault="00754BA6" w:rsidP="00DD52A4">
      <w:pPr>
        <w:pStyle w:val="StyleLatinArialComplexArialJustifiedAfter0ptLine"/>
        <w:spacing w:before="120" w:line="360" w:lineRule="auto"/>
        <w:ind w:left="720"/>
        <w:jc w:val="left"/>
        <w:rPr>
          <w:rFonts w:ascii="Cambria" w:hAnsi="Cambria"/>
          <w:sz w:val="20"/>
          <w:szCs w:val="20"/>
        </w:rPr>
      </w:pPr>
    </w:p>
    <w:p w:rsidR="00754BA6" w:rsidRPr="00943F35" w:rsidRDefault="00754BA6" w:rsidP="00DD52A4">
      <w:pPr>
        <w:pStyle w:val="Heading5"/>
        <w:spacing w:line="360" w:lineRule="auto"/>
        <w:rPr>
          <w:rFonts w:ascii="Cambria" w:hAnsi="Cambria"/>
          <w:i/>
          <w:color w:val="auto"/>
          <w:sz w:val="20"/>
          <w:szCs w:val="20"/>
        </w:rPr>
      </w:pPr>
      <w:r w:rsidRPr="00943F35">
        <w:rPr>
          <w:rFonts w:ascii="Cambria" w:hAnsi="Cambria"/>
          <w:i/>
          <w:color w:val="auto"/>
          <w:sz w:val="20"/>
          <w:szCs w:val="20"/>
        </w:rPr>
        <w:t>Phase 4 (beyond 30 days)</w:t>
      </w:r>
    </w:p>
    <w:p w:rsidR="00754BA6" w:rsidRPr="00943F35" w:rsidRDefault="00754BA6" w:rsidP="00DD52A4">
      <w:pPr>
        <w:pStyle w:val="StyleLatinArialComplexArialJustifiedAfter0ptLine"/>
        <w:numPr>
          <w:ilvl w:val="0"/>
          <w:numId w:val="4"/>
        </w:numPr>
        <w:spacing w:before="120" w:line="360" w:lineRule="auto"/>
        <w:jc w:val="left"/>
        <w:rPr>
          <w:rFonts w:ascii="Cambria" w:hAnsi="Cambria"/>
          <w:sz w:val="20"/>
          <w:szCs w:val="20"/>
        </w:rPr>
      </w:pPr>
      <w:r w:rsidRPr="00943F35">
        <w:rPr>
          <w:rFonts w:ascii="Cambria" w:hAnsi="Cambria"/>
          <w:sz w:val="20"/>
          <w:szCs w:val="20"/>
        </w:rPr>
        <w:t xml:space="preserve">The assessment concentrates analysis of information from both primary data and monitoring data (service statistics) from institutional systems (e.g. health clinics, relief distributions, program documents). </w:t>
      </w:r>
    </w:p>
    <w:p w:rsidR="00754BA6" w:rsidRPr="00943F35" w:rsidRDefault="00754BA6" w:rsidP="00DD52A4">
      <w:pPr>
        <w:pStyle w:val="StyleLatinArialComplexArialJustifiedAfter0ptLine"/>
        <w:numPr>
          <w:ilvl w:val="0"/>
          <w:numId w:val="4"/>
        </w:numPr>
        <w:spacing w:before="120" w:line="360" w:lineRule="auto"/>
        <w:jc w:val="left"/>
        <w:rPr>
          <w:rFonts w:ascii="Cambria" w:hAnsi="Cambria"/>
          <w:sz w:val="20"/>
          <w:szCs w:val="20"/>
        </w:rPr>
      </w:pPr>
      <w:r w:rsidRPr="00943F35">
        <w:rPr>
          <w:rFonts w:ascii="Cambria" w:hAnsi="Cambria"/>
          <w:sz w:val="20"/>
          <w:szCs w:val="20"/>
        </w:rPr>
        <w:t>Specialized, detailed, sector specific questionnaires can be used.</w:t>
      </w:r>
    </w:p>
    <w:p w:rsidR="00754BA6" w:rsidRPr="00943F35" w:rsidRDefault="00754BA6" w:rsidP="00DD52A4">
      <w:pPr>
        <w:pStyle w:val="StyleLatinArialComplexArialJustifiedAfter0ptLine"/>
        <w:numPr>
          <w:ilvl w:val="0"/>
          <w:numId w:val="4"/>
        </w:numPr>
        <w:spacing w:before="120" w:line="360" w:lineRule="auto"/>
        <w:jc w:val="left"/>
        <w:rPr>
          <w:rFonts w:ascii="Cambria" w:hAnsi="Cambria"/>
          <w:sz w:val="20"/>
          <w:szCs w:val="20"/>
        </w:rPr>
      </w:pPr>
      <w:r w:rsidRPr="00943F35">
        <w:rPr>
          <w:rFonts w:ascii="Cambria" w:hAnsi="Cambria"/>
          <w:sz w:val="20"/>
          <w:szCs w:val="20"/>
        </w:rPr>
        <w:t>Data collectors should receive more extensive training so that their skills in conducting focus groups, adequacy surveys, and observation check lists can be more developed.</w:t>
      </w:r>
    </w:p>
    <w:p w:rsidR="00754BA6" w:rsidRPr="00943F35" w:rsidRDefault="00754BA6" w:rsidP="00DD52A4">
      <w:pPr>
        <w:pStyle w:val="StyleLatinArialComplexArialJustifiedAfter0ptLine"/>
        <w:numPr>
          <w:ilvl w:val="0"/>
          <w:numId w:val="4"/>
        </w:numPr>
        <w:spacing w:before="120" w:line="360" w:lineRule="auto"/>
        <w:jc w:val="left"/>
        <w:rPr>
          <w:rFonts w:ascii="Cambria" w:hAnsi="Cambria"/>
          <w:sz w:val="20"/>
          <w:szCs w:val="20"/>
        </w:rPr>
      </w:pPr>
      <w:r w:rsidRPr="00943F35">
        <w:rPr>
          <w:rFonts w:ascii="Cambria" w:hAnsi="Cambria"/>
          <w:sz w:val="20"/>
          <w:szCs w:val="20"/>
        </w:rPr>
        <w:t>For comparison with baseline data, use more household interviews; for better understanding the conditions of specialized groups, use more focus group and other qualitative methods</w:t>
      </w:r>
    </w:p>
    <w:p w:rsidR="00754BA6" w:rsidRPr="00943F35" w:rsidRDefault="00754BA6" w:rsidP="00DD52A4">
      <w:pPr>
        <w:pStyle w:val="StyleLatinArialComplexArialJustifiedAfter0ptLine"/>
        <w:numPr>
          <w:ilvl w:val="0"/>
          <w:numId w:val="4"/>
        </w:numPr>
        <w:spacing w:before="120" w:line="360" w:lineRule="auto"/>
        <w:jc w:val="left"/>
        <w:rPr>
          <w:rFonts w:ascii="Cambria" w:hAnsi="Cambria"/>
          <w:sz w:val="20"/>
          <w:szCs w:val="20"/>
        </w:rPr>
      </w:pPr>
      <w:r w:rsidRPr="00943F35">
        <w:rPr>
          <w:rFonts w:ascii="Cambria" w:hAnsi="Cambria"/>
          <w:sz w:val="20"/>
          <w:szCs w:val="20"/>
        </w:rPr>
        <w:t>Triangulation between the various sources of data can be applied more in Phase 4 than in earlier phases.</w:t>
      </w:r>
    </w:p>
    <w:p w:rsidR="00754BA6" w:rsidRPr="00943F35" w:rsidRDefault="00754BA6" w:rsidP="00DD52A4">
      <w:pPr>
        <w:pStyle w:val="StyleLatinArialComplexArialJustifiedAfter0ptLine"/>
        <w:numPr>
          <w:ilvl w:val="0"/>
          <w:numId w:val="4"/>
        </w:numPr>
        <w:spacing w:before="120" w:line="360" w:lineRule="auto"/>
        <w:jc w:val="left"/>
        <w:rPr>
          <w:rFonts w:ascii="Cambria" w:hAnsi="Cambria"/>
          <w:sz w:val="20"/>
          <w:szCs w:val="20"/>
        </w:rPr>
      </w:pPr>
      <w:r w:rsidRPr="00943F35">
        <w:rPr>
          <w:rFonts w:ascii="Cambria" w:hAnsi="Cambria"/>
          <w:sz w:val="20"/>
          <w:szCs w:val="20"/>
        </w:rPr>
        <w:t>The volume of data gathered in Phase 4 will be large and management of databases will essential.</w:t>
      </w:r>
    </w:p>
    <w:p w:rsidR="00754BA6" w:rsidRPr="00943F35" w:rsidRDefault="00754BA6" w:rsidP="00DD52A4">
      <w:pPr>
        <w:pStyle w:val="StyleLatinArialComplexArialJustifiedAfter0ptLine"/>
        <w:numPr>
          <w:ilvl w:val="0"/>
          <w:numId w:val="4"/>
        </w:numPr>
        <w:spacing w:before="120" w:line="360" w:lineRule="auto"/>
        <w:jc w:val="left"/>
        <w:rPr>
          <w:rFonts w:ascii="Cambria" w:hAnsi="Cambria"/>
          <w:sz w:val="20"/>
          <w:szCs w:val="20"/>
        </w:rPr>
      </w:pPr>
      <w:r w:rsidRPr="00943F35">
        <w:rPr>
          <w:rFonts w:ascii="Cambria" w:hAnsi="Cambria"/>
          <w:sz w:val="20"/>
          <w:szCs w:val="20"/>
        </w:rPr>
        <w:t xml:space="preserve">In an on going protracted complex emergency continuing and expanded CNAs are required. </w:t>
      </w:r>
    </w:p>
    <w:p w:rsidR="00754BA6" w:rsidRPr="00943F35" w:rsidRDefault="00754BA6" w:rsidP="00DD52A4">
      <w:pPr>
        <w:pStyle w:val="StyleLatinArialComplexArialJustifiedAfter0ptLine"/>
        <w:numPr>
          <w:ilvl w:val="0"/>
          <w:numId w:val="4"/>
        </w:numPr>
        <w:spacing w:before="120" w:line="360" w:lineRule="auto"/>
        <w:jc w:val="left"/>
        <w:rPr>
          <w:rFonts w:ascii="Cambria" w:hAnsi="Cambria"/>
          <w:sz w:val="20"/>
          <w:szCs w:val="20"/>
        </w:rPr>
      </w:pPr>
      <w:r w:rsidRPr="00943F35">
        <w:rPr>
          <w:rFonts w:ascii="Cambria" w:hAnsi="Cambria"/>
          <w:sz w:val="20"/>
          <w:szCs w:val="20"/>
        </w:rPr>
        <w:t xml:space="preserve">Much data may be sensitive and confidentiality important so common data systems may be limited. </w:t>
      </w:r>
    </w:p>
    <w:p w:rsidR="00754BA6" w:rsidRPr="00943F35" w:rsidRDefault="00754BA6" w:rsidP="00DD52A4">
      <w:pPr>
        <w:pStyle w:val="StyleLatinArialComplexArialJustifiedAfter0ptLine"/>
        <w:numPr>
          <w:ilvl w:val="0"/>
          <w:numId w:val="4"/>
        </w:numPr>
        <w:spacing w:before="120" w:line="360" w:lineRule="auto"/>
        <w:jc w:val="left"/>
        <w:rPr>
          <w:rFonts w:ascii="Cambria" w:hAnsi="Cambria"/>
          <w:sz w:val="20"/>
          <w:szCs w:val="20"/>
        </w:rPr>
      </w:pPr>
      <w:r w:rsidRPr="00943F35">
        <w:rPr>
          <w:rFonts w:ascii="Cambria" w:hAnsi="Cambria"/>
          <w:sz w:val="20"/>
          <w:szCs w:val="20"/>
        </w:rPr>
        <w:t>Relations with government are key as they may limit access to vulnerable populations or require that data be withheld from dissemination.  (ex ‘ Darfur 4</w:t>
      </w:r>
      <w:r w:rsidRPr="00943F35">
        <w:rPr>
          <w:rFonts w:ascii="Cambria" w:hAnsi="Cambria"/>
          <w:sz w:val="20"/>
          <w:szCs w:val="20"/>
          <w:vertAlign w:val="superscript"/>
        </w:rPr>
        <w:t>th</w:t>
      </w:r>
      <w:r w:rsidRPr="00943F35">
        <w:rPr>
          <w:rFonts w:ascii="Cambria" w:hAnsi="Cambria"/>
          <w:sz w:val="20"/>
          <w:szCs w:val="20"/>
        </w:rPr>
        <w:t xml:space="preserve"> survey, mortality in camps In Uganda).</w:t>
      </w:r>
    </w:p>
    <w:p w:rsidR="00754BA6" w:rsidRPr="00943F35" w:rsidRDefault="00754BA6" w:rsidP="00DD52A4">
      <w:pPr>
        <w:pStyle w:val="StyleLatinArialComplexArialJustifiedAfter0ptLine"/>
        <w:numPr>
          <w:ilvl w:val="0"/>
          <w:numId w:val="4"/>
        </w:numPr>
        <w:spacing w:before="120" w:line="360" w:lineRule="auto"/>
        <w:jc w:val="left"/>
        <w:rPr>
          <w:rFonts w:ascii="Cambria" w:hAnsi="Cambria"/>
          <w:sz w:val="20"/>
          <w:szCs w:val="20"/>
        </w:rPr>
      </w:pPr>
      <w:r w:rsidRPr="00943F35">
        <w:rPr>
          <w:rFonts w:ascii="Cambria" w:hAnsi="Cambria"/>
          <w:sz w:val="20"/>
          <w:szCs w:val="20"/>
        </w:rPr>
        <w:t xml:space="preserve">Some of the initial assessment systems will be decommissioned. </w:t>
      </w:r>
    </w:p>
    <w:p w:rsidR="00754BA6" w:rsidRPr="00943F35" w:rsidRDefault="00754BA6" w:rsidP="00DD52A4">
      <w:pPr>
        <w:pStyle w:val="StyleLatinArialComplexArialJustifiedAfter0ptLine"/>
        <w:numPr>
          <w:ilvl w:val="0"/>
          <w:numId w:val="4"/>
        </w:numPr>
        <w:spacing w:before="120" w:line="360" w:lineRule="auto"/>
        <w:jc w:val="left"/>
        <w:rPr>
          <w:rFonts w:ascii="Cambria" w:hAnsi="Cambria"/>
          <w:sz w:val="20"/>
          <w:szCs w:val="20"/>
        </w:rPr>
      </w:pPr>
      <w:r w:rsidRPr="00943F35">
        <w:rPr>
          <w:rFonts w:ascii="Cambria" w:hAnsi="Cambria"/>
          <w:sz w:val="20"/>
          <w:szCs w:val="20"/>
        </w:rPr>
        <w:t>Geographic areas assessed may expand or shrink compared to those in prior phases depending on whether the situation improves or worsens.</w:t>
      </w:r>
    </w:p>
    <w:p w:rsidR="00754BA6" w:rsidRPr="00943F35" w:rsidRDefault="00754BA6" w:rsidP="00DD52A4">
      <w:pPr>
        <w:pStyle w:val="StyleLatinArialComplexArialJustifiedAfter0ptLine"/>
        <w:spacing w:before="120" w:line="360" w:lineRule="auto"/>
        <w:jc w:val="left"/>
        <w:rPr>
          <w:rFonts w:ascii="Cambria" w:hAnsi="Cambria"/>
          <w:sz w:val="20"/>
          <w:szCs w:val="20"/>
        </w:rPr>
      </w:pPr>
      <w:r w:rsidRPr="00943F35">
        <w:rPr>
          <w:rFonts w:ascii="Cambria" w:hAnsi="Cambria"/>
          <w:sz w:val="20"/>
          <w:szCs w:val="20"/>
        </w:rPr>
        <w:t xml:space="preserve"> </w:t>
      </w:r>
    </w:p>
    <w:p w:rsidR="00754BA6" w:rsidRPr="00943F35" w:rsidRDefault="00754BA6" w:rsidP="00DD52A4">
      <w:pPr>
        <w:pStyle w:val="StyleLatinArialComplexArialJustifiedAfter0ptLine"/>
        <w:spacing w:before="120" w:line="360" w:lineRule="auto"/>
        <w:jc w:val="left"/>
        <w:rPr>
          <w:rFonts w:ascii="Cambria" w:hAnsi="Cambria"/>
          <w:sz w:val="20"/>
          <w:szCs w:val="20"/>
        </w:rPr>
      </w:pPr>
      <w:r w:rsidRPr="00943F35">
        <w:rPr>
          <w:rFonts w:ascii="Cambria" w:hAnsi="Cambria"/>
          <w:sz w:val="20"/>
          <w:szCs w:val="20"/>
        </w:rPr>
        <w:t xml:space="preserve">If the population is moving towards recovery, the focus of the assessment should shift from humanitarian needs to recovery, and to building local capacities for early livelihoods, community planning, and skill development among vulnerable groups. </w:t>
      </w:r>
    </w:p>
    <w:p w:rsidR="00754BA6" w:rsidRPr="00943F35" w:rsidRDefault="00754BA6" w:rsidP="00943F35">
      <w:pPr>
        <w:spacing w:after="0"/>
        <w:rPr>
          <w:sz w:val="20"/>
          <w:szCs w:val="20"/>
        </w:rPr>
      </w:pPr>
    </w:p>
    <w:p w:rsidR="00754BA6" w:rsidRPr="00943F35" w:rsidRDefault="00754BA6" w:rsidP="00943F35">
      <w:pPr>
        <w:framePr w:w="11850" w:wrap="auto" w:hAnchor="text" w:x="5490"/>
        <w:widowControl w:val="0"/>
        <w:autoSpaceDE w:val="0"/>
        <w:autoSpaceDN w:val="0"/>
        <w:adjustRightInd w:val="0"/>
        <w:spacing w:after="0" w:line="360" w:lineRule="auto"/>
        <w:rPr>
          <w:rFonts w:cs="Helvetica"/>
          <w:sz w:val="20"/>
          <w:szCs w:val="20"/>
        </w:rPr>
        <w:sectPr w:rsidR="00754BA6" w:rsidRPr="00943F35">
          <w:headerReference w:type="default" r:id="rId7"/>
          <w:footerReference w:type="default" r:id="rId8"/>
          <w:pgSz w:w="12240" w:h="15840"/>
          <w:pgMar w:top="1440" w:right="2610" w:bottom="1440" w:left="1800" w:header="720" w:footer="720" w:gutter="0"/>
          <w:cols w:space="720"/>
          <w:rtlGutter/>
          <w:docGrid w:linePitch="326"/>
        </w:sectPr>
      </w:pPr>
    </w:p>
    <w:tbl>
      <w:tblPr>
        <w:tblpPr w:leftFromText="180" w:rightFromText="180" w:vertAnchor="text" w:horzAnchor="margin" w:tblpY="-412"/>
        <w:tblW w:w="5790" w:type="pct"/>
        <w:tblLook w:val="00A0"/>
      </w:tblPr>
      <w:tblGrid>
        <w:gridCol w:w="1961"/>
        <w:gridCol w:w="1672"/>
        <w:gridCol w:w="1532"/>
        <w:gridCol w:w="1764"/>
        <w:gridCol w:w="1663"/>
        <w:gridCol w:w="1663"/>
      </w:tblGrid>
      <w:tr w:rsidR="00754BA6" w:rsidRPr="00943F35" w:rsidTr="00552116">
        <w:trPr>
          <w:trHeight w:val="780"/>
        </w:trPr>
        <w:tc>
          <w:tcPr>
            <w:tcW w:w="956" w:type="pct"/>
            <w:vMerge w:val="restart"/>
            <w:tcBorders>
              <w:top w:val="single" w:sz="4" w:space="0" w:color="auto"/>
              <w:left w:val="single" w:sz="4" w:space="0" w:color="auto"/>
              <w:right w:val="single" w:sz="4" w:space="0" w:color="auto"/>
            </w:tcBorders>
            <w:shd w:val="clear" w:color="auto" w:fill="BFBFBF"/>
            <w:noWrap/>
            <w:vAlign w:val="center"/>
          </w:tcPr>
          <w:p w:rsidR="00754BA6" w:rsidRPr="00943F35" w:rsidRDefault="00754BA6" w:rsidP="00943F35">
            <w:pPr>
              <w:shd w:val="clear" w:color="auto" w:fill="BFBFBF"/>
              <w:spacing w:after="0"/>
              <w:rPr>
                <w:rFonts w:cs="Arial"/>
                <w:i/>
                <w:sz w:val="20"/>
                <w:szCs w:val="20"/>
              </w:rPr>
            </w:pPr>
            <w:r w:rsidRPr="00943F35">
              <w:rPr>
                <w:rFonts w:cs="Arial"/>
                <w:i/>
                <w:sz w:val="20"/>
                <w:szCs w:val="20"/>
              </w:rPr>
              <w:t> </w:t>
            </w:r>
          </w:p>
          <w:p w:rsidR="00754BA6" w:rsidRPr="00943F35" w:rsidRDefault="00754BA6" w:rsidP="00943F35">
            <w:pPr>
              <w:shd w:val="clear" w:color="auto" w:fill="BFBFBF"/>
              <w:spacing w:after="0"/>
              <w:rPr>
                <w:rFonts w:cs="Arial"/>
                <w:i/>
                <w:sz w:val="20"/>
                <w:szCs w:val="20"/>
              </w:rPr>
            </w:pPr>
            <w:r w:rsidRPr="00943F35">
              <w:rPr>
                <w:rFonts w:cs="Arial"/>
                <w:b/>
                <w:bCs/>
                <w:i/>
                <w:sz w:val="20"/>
                <w:szCs w:val="20"/>
              </w:rPr>
              <w:t xml:space="preserve">      Goal</w:t>
            </w:r>
          </w:p>
        </w:tc>
        <w:tc>
          <w:tcPr>
            <w:tcW w:w="815" w:type="pct"/>
            <w:tcBorders>
              <w:top w:val="single" w:sz="4" w:space="0" w:color="auto"/>
              <w:left w:val="nil"/>
              <w:bottom w:val="single" w:sz="4" w:space="0" w:color="auto"/>
              <w:right w:val="single" w:sz="4" w:space="0" w:color="auto"/>
            </w:tcBorders>
            <w:shd w:val="solid" w:color="7F7F7F" w:fill="auto"/>
            <w:vAlign w:val="center"/>
          </w:tcPr>
          <w:p w:rsidR="00754BA6" w:rsidRPr="00943F35" w:rsidRDefault="00754BA6" w:rsidP="00943F35">
            <w:pPr>
              <w:spacing w:after="0"/>
              <w:rPr>
                <w:rFonts w:cs="Arial"/>
                <w:b/>
                <w:i/>
                <w:color w:val="FFFFFF"/>
                <w:sz w:val="20"/>
                <w:szCs w:val="20"/>
              </w:rPr>
            </w:pPr>
            <w:r w:rsidRPr="00943F35">
              <w:rPr>
                <w:rFonts w:cs="Arial"/>
                <w:b/>
                <w:i/>
                <w:color w:val="FFFFFF"/>
                <w:sz w:val="20"/>
                <w:szCs w:val="20"/>
              </w:rPr>
              <w:t>Phase 0</w:t>
            </w:r>
          </w:p>
        </w:tc>
        <w:tc>
          <w:tcPr>
            <w:tcW w:w="747" w:type="pct"/>
            <w:tcBorders>
              <w:top w:val="single" w:sz="4" w:space="0" w:color="auto"/>
              <w:left w:val="nil"/>
              <w:bottom w:val="single" w:sz="4" w:space="0" w:color="auto"/>
              <w:right w:val="single" w:sz="4" w:space="0" w:color="auto"/>
            </w:tcBorders>
            <w:shd w:val="solid" w:color="7F7F7F" w:fill="auto"/>
            <w:vAlign w:val="center"/>
          </w:tcPr>
          <w:p w:rsidR="00754BA6" w:rsidRPr="00943F35" w:rsidRDefault="00754BA6" w:rsidP="00943F35">
            <w:pPr>
              <w:spacing w:after="0"/>
              <w:rPr>
                <w:rFonts w:cs="Arial"/>
                <w:b/>
                <w:i/>
                <w:color w:val="FFFFFF"/>
                <w:sz w:val="20"/>
                <w:szCs w:val="20"/>
              </w:rPr>
            </w:pPr>
            <w:r w:rsidRPr="00943F35">
              <w:rPr>
                <w:rFonts w:cs="Arial"/>
                <w:b/>
                <w:i/>
                <w:color w:val="FFFFFF"/>
                <w:sz w:val="20"/>
                <w:szCs w:val="20"/>
              </w:rPr>
              <w:t>Phase 1</w:t>
            </w:r>
          </w:p>
        </w:tc>
        <w:tc>
          <w:tcPr>
            <w:tcW w:w="860" w:type="pct"/>
            <w:tcBorders>
              <w:top w:val="single" w:sz="4" w:space="0" w:color="auto"/>
              <w:left w:val="nil"/>
              <w:bottom w:val="single" w:sz="4" w:space="0" w:color="auto"/>
              <w:right w:val="single" w:sz="4" w:space="0" w:color="auto"/>
            </w:tcBorders>
            <w:shd w:val="solid" w:color="7F7F7F" w:fill="auto"/>
            <w:vAlign w:val="center"/>
          </w:tcPr>
          <w:p w:rsidR="00754BA6" w:rsidRPr="00943F35" w:rsidRDefault="00754BA6" w:rsidP="00943F35">
            <w:pPr>
              <w:spacing w:after="0"/>
              <w:rPr>
                <w:rFonts w:cs="Arial"/>
                <w:b/>
                <w:i/>
                <w:color w:val="FFFFFF"/>
                <w:sz w:val="20"/>
                <w:szCs w:val="20"/>
              </w:rPr>
            </w:pPr>
            <w:r w:rsidRPr="00943F35">
              <w:rPr>
                <w:rFonts w:cs="Arial"/>
                <w:b/>
                <w:i/>
                <w:color w:val="FFFFFF"/>
                <w:sz w:val="20"/>
                <w:szCs w:val="20"/>
              </w:rPr>
              <w:t>Phase 2</w:t>
            </w:r>
          </w:p>
        </w:tc>
        <w:tc>
          <w:tcPr>
            <w:tcW w:w="811" w:type="pct"/>
            <w:tcBorders>
              <w:top w:val="single" w:sz="4" w:space="0" w:color="auto"/>
              <w:left w:val="nil"/>
              <w:bottom w:val="single" w:sz="4" w:space="0" w:color="auto"/>
              <w:right w:val="single" w:sz="4" w:space="0" w:color="auto"/>
            </w:tcBorders>
            <w:shd w:val="solid" w:color="7F7F7F" w:fill="auto"/>
            <w:vAlign w:val="center"/>
          </w:tcPr>
          <w:p w:rsidR="00754BA6" w:rsidRPr="00943F35" w:rsidRDefault="00754BA6" w:rsidP="00943F35">
            <w:pPr>
              <w:spacing w:after="0"/>
              <w:rPr>
                <w:rFonts w:cs="Arial"/>
                <w:b/>
                <w:i/>
                <w:color w:val="FFFFFF"/>
                <w:sz w:val="20"/>
                <w:szCs w:val="20"/>
              </w:rPr>
            </w:pPr>
            <w:r w:rsidRPr="00943F35">
              <w:rPr>
                <w:rFonts w:cs="Arial"/>
                <w:b/>
                <w:i/>
                <w:color w:val="FFFFFF"/>
                <w:sz w:val="20"/>
                <w:szCs w:val="20"/>
              </w:rPr>
              <w:t>Phase 3</w:t>
            </w:r>
          </w:p>
        </w:tc>
        <w:tc>
          <w:tcPr>
            <w:tcW w:w="811" w:type="pct"/>
            <w:tcBorders>
              <w:top w:val="single" w:sz="4" w:space="0" w:color="auto"/>
              <w:left w:val="nil"/>
              <w:bottom w:val="single" w:sz="4" w:space="0" w:color="auto"/>
              <w:right w:val="single" w:sz="4" w:space="0" w:color="auto"/>
            </w:tcBorders>
            <w:shd w:val="solid" w:color="7F7F7F" w:fill="auto"/>
            <w:vAlign w:val="center"/>
          </w:tcPr>
          <w:p w:rsidR="00754BA6" w:rsidRPr="00943F35" w:rsidRDefault="00754BA6" w:rsidP="00943F35">
            <w:pPr>
              <w:spacing w:after="0"/>
              <w:rPr>
                <w:rFonts w:cs="Arial"/>
                <w:b/>
                <w:i/>
                <w:color w:val="FFFFFF"/>
                <w:sz w:val="20"/>
                <w:szCs w:val="20"/>
              </w:rPr>
            </w:pPr>
            <w:r w:rsidRPr="00943F35">
              <w:rPr>
                <w:rFonts w:cs="Arial"/>
                <w:b/>
                <w:i/>
                <w:color w:val="FFFFFF"/>
                <w:sz w:val="20"/>
                <w:szCs w:val="20"/>
              </w:rPr>
              <w:t>Phase 4</w:t>
            </w:r>
          </w:p>
        </w:tc>
      </w:tr>
      <w:tr w:rsidR="00754BA6" w:rsidRPr="00943F35" w:rsidTr="00552116">
        <w:trPr>
          <w:trHeight w:val="998"/>
        </w:trPr>
        <w:tc>
          <w:tcPr>
            <w:tcW w:w="956" w:type="pct"/>
            <w:vMerge/>
            <w:tcBorders>
              <w:left w:val="single" w:sz="4" w:space="0" w:color="auto"/>
              <w:right w:val="single" w:sz="4" w:space="0" w:color="auto"/>
            </w:tcBorders>
            <w:shd w:val="clear" w:color="auto" w:fill="BFBFBF"/>
            <w:noWrap/>
          </w:tcPr>
          <w:p w:rsidR="00754BA6" w:rsidRPr="00943F35" w:rsidRDefault="00754BA6" w:rsidP="00943F35">
            <w:pPr>
              <w:spacing w:after="0"/>
              <w:rPr>
                <w:rFonts w:cs="Arial"/>
                <w:b/>
                <w:bCs/>
                <w:i/>
                <w:sz w:val="20"/>
                <w:szCs w:val="20"/>
              </w:rPr>
            </w:pPr>
          </w:p>
        </w:tc>
        <w:tc>
          <w:tcPr>
            <w:tcW w:w="815" w:type="pct"/>
            <w:vMerge w:val="restart"/>
            <w:tcBorders>
              <w:top w:val="single" w:sz="4" w:space="0" w:color="auto"/>
              <w:left w:val="single" w:sz="4" w:space="0" w:color="auto"/>
              <w:right w:val="nil"/>
            </w:tcBorders>
            <w:shd w:val="clear" w:color="auto" w:fill="FFFFFF"/>
            <w:vAlign w:val="center"/>
          </w:tcPr>
          <w:p w:rsidR="00754BA6" w:rsidRPr="00943F35" w:rsidRDefault="00754BA6" w:rsidP="00943F35">
            <w:pPr>
              <w:spacing w:after="0"/>
              <w:rPr>
                <w:rFonts w:cs="Arial"/>
                <w:b/>
                <w:bCs/>
                <w:color w:val="000000"/>
                <w:sz w:val="20"/>
                <w:szCs w:val="20"/>
              </w:rPr>
            </w:pPr>
            <w:r w:rsidRPr="00943F35">
              <w:rPr>
                <w:rFonts w:cs="Arial"/>
                <w:b/>
                <w:bCs/>
                <w:color w:val="000000"/>
                <w:sz w:val="20"/>
                <w:szCs w:val="20"/>
              </w:rPr>
              <w:t>Preparedness</w:t>
            </w:r>
          </w:p>
          <w:p w:rsidR="00754BA6" w:rsidRPr="00943F35" w:rsidRDefault="00754BA6" w:rsidP="00943F35">
            <w:pPr>
              <w:spacing w:after="0"/>
              <w:rPr>
                <w:rFonts w:cs="Arial"/>
                <w:b/>
                <w:bCs/>
                <w:iCs/>
                <w:color w:val="000000"/>
                <w:sz w:val="20"/>
                <w:szCs w:val="20"/>
              </w:rPr>
            </w:pPr>
          </w:p>
          <w:p w:rsidR="00754BA6" w:rsidRPr="00943F35" w:rsidRDefault="00754BA6" w:rsidP="00943F35">
            <w:pPr>
              <w:spacing w:after="0"/>
              <w:rPr>
                <w:rFonts w:cs="Arial"/>
                <w:b/>
                <w:bCs/>
                <w:color w:val="000000"/>
                <w:sz w:val="20"/>
                <w:szCs w:val="20"/>
              </w:rPr>
            </w:pPr>
          </w:p>
        </w:tc>
        <w:tc>
          <w:tcPr>
            <w:tcW w:w="747" w:type="pct"/>
            <w:vMerge w:val="restart"/>
            <w:tcBorders>
              <w:top w:val="single" w:sz="4" w:space="0" w:color="auto"/>
              <w:left w:val="nil"/>
              <w:right w:val="nil"/>
            </w:tcBorders>
            <w:shd w:val="clear" w:color="auto" w:fill="D9D9D9"/>
            <w:vAlign w:val="center"/>
          </w:tcPr>
          <w:p w:rsidR="00754BA6" w:rsidRPr="00943F35" w:rsidRDefault="00754BA6" w:rsidP="00943F35">
            <w:pPr>
              <w:spacing w:after="0"/>
              <w:rPr>
                <w:rFonts w:cs="Arial"/>
                <w:b/>
                <w:bCs/>
                <w:color w:val="000000"/>
                <w:sz w:val="20"/>
                <w:szCs w:val="20"/>
              </w:rPr>
            </w:pPr>
            <w:r w:rsidRPr="00943F35">
              <w:rPr>
                <w:rFonts w:cs="Arial"/>
                <w:b/>
                <w:bCs/>
                <w:color w:val="000000"/>
                <w:sz w:val="20"/>
                <w:szCs w:val="20"/>
              </w:rPr>
              <w:t>Saving Lives</w:t>
            </w:r>
          </w:p>
          <w:p w:rsidR="00754BA6" w:rsidRPr="00943F35" w:rsidRDefault="00754BA6" w:rsidP="00943F35">
            <w:pPr>
              <w:spacing w:after="0"/>
              <w:rPr>
                <w:rFonts w:cs="Arial"/>
                <w:b/>
                <w:bCs/>
                <w:iCs/>
                <w:color w:val="FFFFFF"/>
                <w:sz w:val="20"/>
                <w:szCs w:val="20"/>
              </w:rPr>
            </w:pPr>
          </w:p>
          <w:p w:rsidR="00754BA6" w:rsidRPr="00943F35" w:rsidRDefault="00754BA6" w:rsidP="00943F35">
            <w:pPr>
              <w:spacing w:after="0"/>
              <w:rPr>
                <w:rFonts w:cs="Arial"/>
                <w:b/>
                <w:bCs/>
                <w:color w:val="000000"/>
                <w:sz w:val="20"/>
                <w:szCs w:val="20"/>
              </w:rPr>
            </w:pPr>
          </w:p>
        </w:tc>
        <w:tc>
          <w:tcPr>
            <w:tcW w:w="860" w:type="pct"/>
            <w:vMerge w:val="restart"/>
            <w:tcBorders>
              <w:top w:val="single" w:sz="4" w:space="0" w:color="auto"/>
              <w:left w:val="nil"/>
              <w:right w:val="nil"/>
            </w:tcBorders>
            <w:shd w:val="clear" w:color="auto" w:fill="FFFFFF"/>
            <w:vAlign w:val="center"/>
          </w:tcPr>
          <w:p w:rsidR="00754BA6" w:rsidRPr="00943F35" w:rsidRDefault="00754BA6" w:rsidP="00943F35">
            <w:pPr>
              <w:spacing w:after="0"/>
              <w:rPr>
                <w:rFonts w:cs="Arial"/>
                <w:b/>
                <w:bCs/>
                <w:color w:val="000000"/>
                <w:sz w:val="20"/>
                <w:szCs w:val="20"/>
              </w:rPr>
            </w:pPr>
            <w:r w:rsidRPr="00943F35">
              <w:rPr>
                <w:rFonts w:cs="Arial"/>
                <w:b/>
                <w:bCs/>
                <w:color w:val="000000"/>
                <w:sz w:val="20"/>
                <w:szCs w:val="20"/>
              </w:rPr>
              <w:t>Sustaining Lives</w:t>
            </w:r>
          </w:p>
          <w:p w:rsidR="00754BA6" w:rsidRPr="00943F35" w:rsidRDefault="00754BA6" w:rsidP="00943F35">
            <w:pPr>
              <w:spacing w:after="0"/>
              <w:rPr>
                <w:rFonts w:cs="Arial"/>
                <w:b/>
                <w:bCs/>
                <w:color w:val="000000"/>
                <w:sz w:val="20"/>
                <w:szCs w:val="20"/>
              </w:rPr>
            </w:pPr>
          </w:p>
        </w:tc>
        <w:tc>
          <w:tcPr>
            <w:tcW w:w="811" w:type="pct"/>
            <w:tcBorders>
              <w:top w:val="single" w:sz="4" w:space="0" w:color="auto"/>
              <w:left w:val="nil"/>
              <w:bottom w:val="nil"/>
              <w:right w:val="nil"/>
            </w:tcBorders>
            <w:shd w:val="clear" w:color="auto" w:fill="D9D9D9"/>
            <w:vAlign w:val="center"/>
          </w:tcPr>
          <w:p w:rsidR="00754BA6" w:rsidRPr="00943F35" w:rsidRDefault="00754BA6" w:rsidP="00943F35">
            <w:pPr>
              <w:spacing w:after="0"/>
              <w:rPr>
                <w:rFonts w:cs="Arial"/>
                <w:b/>
                <w:bCs/>
                <w:color w:val="000000"/>
                <w:sz w:val="20"/>
                <w:szCs w:val="20"/>
              </w:rPr>
            </w:pPr>
            <w:r w:rsidRPr="00943F35">
              <w:rPr>
                <w:rFonts w:cs="Arial"/>
                <w:b/>
                <w:bCs/>
                <w:color w:val="000000"/>
                <w:sz w:val="20"/>
                <w:szCs w:val="20"/>
              </w:rPr>
              <w:t>Stabilizing Lives</w:t>
            </w:r>
          </w:p>
        </w:tc>
        <w:tc>
          <w:tcPr>
            <w:tcW w:w="811" w:type="pct"/>
            <w:vMerge w:val="restart"/>
            <w:tcBorders>
              <w:top w:val="single" w:sz="4" w:space="0" w:color="auto"/>
              <w:left w:val="nil"/>
              <w:right w:val="nil"/>
            </w:tcBorders>
            <w:shd w:val="clear" w:color="auto" w:fill="FFFFFF"/>
            <w:vAlign w:val="center"/>
          </w:tcPr>
          <w:p w:rsidR="00754BA6" w:rsidRPr="00943F35" w:rsidRDefault="00754BA6" w:rsidP="00943F35">
            <w:pPr>
              <w:spacing w:after="0"/>
              <w:rPr>
                <w:rFonts w:cs="Arial"/>
                <w:b/>
                <w:bCs/>
                <w:color w:val="000000"/>
                <w:sz w:val="20"/>
                <w:szCs w:val="20"/>
              </w:rPr>
            </w:pPr>
            <w:r w:rsidRPr="00943F35">
              <w:rPr>
                <w:rFonts w:cs="Arial"/>
                <w:b/>
                <w:bCs/>
                <w:color w:val="000000"/>
                <w:sz w:val="20"/>
                <w:szCs w:val="20"/>
              </w:rPr>
              <w:t>Restoring Livelihoods</w:t>
            </w:r>
          </w:p>
          <w:p w:rsidR="00754BA6" w:rsidRPr="00943F35" w:rsidRDefault="00754BA6" w:rsidP="00943F35">
            <w:pPr>
              <w:spacing w:after="0"/>
              <w:rPr>
                <w:rFonts w:cs="Arial"/>
                <w:b/>
                <w:bCs/>
                <w:iCs/>
                <w:sz w:val="20"/>
                <w:szCs w:val="20"/>
              </w:rPr>
            </w:pPr>
          </w:p>
          <w:p w:rsidR="00754BA6" w:rsidRPr="00943F35" w:rsidRDefault="00754BA6" w:rsidP="00943F35">
            <w:pPr>
              <w:spacing w:after="0"/>
              <w:rPr>
                <w:rFonts w:cs="Arial"/>
                <w:b/>
                <w:bCs/>
                <w:color w:val="000000"/>
                <w:sz w:val="20"/>
                <w:szCs w:val="20"/>
              </w:rPr>
            </w:pPr>
          </w:p>
        </w:tc>
      </w:tr>
      <w:tr w:rsidR="00754BA6" w:rsidRPr="00943F35" w:rsidTr="00552116">
        <w:trPr>
          <w:trHeight w:val="998"/>
        </w:trPr>
        <w:tc>
          <w:tcPr>
            <w:tcW w:w="956" w:type="pct"/>
            <w:vMerge/>
            <w:tcBorders>
              <w:left w:val="single" w:sz="4" w:space="0" w:color="auto"/>
              <w:right w:val="single" w:sz="4" w:space="0" w:color="auto"/>
            </w:tcBorders>
            <w:shd w:val="clear" w:color="auto" w:fill="BFBFBF"/>
            <w:vAlign w:val="center"/>
          </w:tcPr>
          <w:p w:rsidR="00754BA6" w:rsidRPr="00943F35" w:rsidRDefault="00754BA6" w:rsidP="00943F35">
            <w:pPr>
              <w:spacing w:after="0"/>
              <w:rPr>
                <w:rFonts w:cs="Arial"/>
                <w:b/>
                <w:bCs/>
                <w:i/>
                <w:sz w:val="20"/>
                <w:szCs w:val="20"/>
              </w:rPr>
            </w:pPr>
          </w:p>
        </w:tc>
        <w:tc>
          <w:tcPr>
            <w:tcW w:w="815" w:type="pct"/>
            <w:vMerge/>
            <w:tcBorders>
              <w:left w:val="single" w:sz="4" w:space="0" w:color="auto"/>
              <w:right w:val="nil"/>
            </w:tcBorders>
            <w:shd w:val="clear" w:color="auto" w:fill="FFFFFF"/>
          </w:tcPr>
          <w:p w:rsidR="00754BA6" w:rsidRPr="00943F35" w:rsidRDefault="00754BA6" w:rsidP="00943F35">
            <w:pPr>
              <w:spacing w:after="0"/>
              <w:rPr>
                <w:rFonts w:cs="Arial"/>
                <w:b/>
                <w:bCs/>
                <w:i/>
                <w:iCs/>
                <w:color w:val="000000"/>
                <w:sz w:val="20"/>
                <w:szCs w:val="20"/>
              </w:rPr>
            </w:pPr>
          </w:p>
        </w:tc>
        <w:tc>
          <w:tcPr>
            <w:tcW w:w="747" w:type="pct"/>
            <w:vMerge/>
            <w:tcBorders>
              <w:left w:val="nil"/>
              <w:right w:val="nil"/>
            </w:tcBorders>
            <w:shd w:val="clear" w:color="auto" w:fill="D9D9D9"/>
          </w:tcPr>
          <w:p w:rsidR="00754BA6" w:rsidRPr="00943F35" w:rsidRDefault="00754BA6" w:rsidP="00943F35">
            <w:pPr>
              <w:spacing w:after="0"/>
              <w:rPr>
                <w:rFonts w:cs="Arial"/>
                <w:b/>
                <w:bCs/>
                <w:i/>
                <w:iCs/>
                <w:color w:val="FFFFFF"/>
                <w:sz w:val="20"/>
                <w:szCs w:val="20"/>
              </w:rPr>
            </w:pPr>
          </w:p>
        </w:tc>
        <w:tc>
          <w:tcPr>
            <w:tcW w:w="860" w:type="pct"/>
            <w:vMerge/>
            <w:tcBorders>
              <w:left w:val="nil"/>
              <w:bottom w:val="nil"/>
              <w:right w:val="nil"/>
            </w:tcBorders>
            <w:shd w:val="clear" w:color="auto" w:fill="FFFFFF"/>
          </w:tcPr>
          <w:p w:rsidR="00754BA6" w:rsidRPr="00943F35" w:rsidRDefault="00754BA6" w:rsidP="00943F35">
            <w:pPr>
              <w:spacing w:after="0"/>
              <w:rPr>
                <w:rFonts w:cs="Arial"/>
                <w:b/>
                <w:bCs/>
                <w:i/>
                <w:iCs/>
                <w:sz w:val="20"/>
                <w:szCs w:val="20"/>
              </w:rPr>
            </w:pPr>
          </w:p>
        </w:tc>
        <w:tc>
          <w:tcPr>
            <w:tcW w:w="811" w:type="pct"/>
            <w:vMerge w:val="restart"/>
            <w:tcBorders>
              <w:top w:val="nil"/>
              <w:left w:val="nil"/>
              <w:right w:val="nil"/>
            </w:tcBorders>
            <w:shd w:val="clear" w:color="auto" w:fill="D9D9D9"/>
            <w:noWrap/>
          </w:tcPr>
          <w:p w:rsidR="00754BA6" w:rsidRPr="00943F35" w:rsidRDefault="00754BA6" w:rsidP="00943F35">
            <w:pPr>
              <w:spacing w:after="0"/>
              <w:rPr>
                <w:rFonts w:cs="Arial"/>
                <w:b/>
                <w:bCs/>
                <w:i/>
                <w:sz w:val="20"/>
                <w:szCs w:val="20"/>
              </w:rPr>
            </w:pPr>
            <w:r w:rsidRPr="00943F35">
              <w:rPr>
                <w:rFonts w:cs="Arial"/>
                <w:b/>
                <w:bCs/>
                <w:i/>
                <w:sz w:val="20"/>
                <w:szCs w:val="20"/>
              </w:rPr>
              <w:t> </w:t>
            </w:r>
          </w:p>
          <w:p w:rsidR="00754BA6" w:rsidRPr="00943F35" w:rsidRDefault="00754BA6" w:rsidP="00943F35">
            <w:pPr>
              <w:spacing w:after="0"/>
              <w:rPr>
                <w:rFonts w:cs="Arial"/>
                <w:b/>
                <w:bCs/>
                <w:i/>
                <w:sz w:val="20"/>
                <w:szCs w:val="20"/>
              </w:rPr>
            </w:pPr>
            <w:r w:rsidRPr="00943F35">
              <w:rPr>
                <w:rFonts w:cs="Arial"/>
                <w:b/>
                <w:bCs/>
                <w:i/>
                <w:iCs/>
                <w:sz w:val="20"/>
                <w:szCs w:val="20"/>
              </w:rPr>
              <w:t> </w:t>
            </w:r>
          </w:p>
        </w:tc>
        <w:tc>
          <w:tcPr>
            <w:tcW w:w="811" w:type="pct"/>
            <w:vMerge/>
            <w:tcBorders>
              <w:left w:val="nil"/>
              <w:right w:val="nil"/>
            </w:tcBorders>
            <w:shd w:val="clear" w:color="auto" w:fill="FFFFFF"/>
          </w:tcPr>
          <w:p w:rsidR="00754BA6" w:rsidRPr="00943F35" w:rsidRDefault="00754BA6" w:rsidP="00943F35">
            <w:pPr>
              <w:spacing w:after="0"/>
              <w:rPr>
                <w:rFonts w:cs="Arial"/>
                <w:b/>
                <w:bCs/>
                <w:i/>
                <w:iCs/>
                <w:sz w:val="20"/>
                <w:szCs w:val="20"/>
              </w:rPr>
            </w:pPr>
          </w:p>
        </w:tc>
      </w:tr>
      <w:tr w:rsidR="00754BA6" w:rsidRPr="00943F35" w:rsidTr="00552116">
        <w:trPr>
          <w:trHeight w:val="86"/>
        </w:trPr>
        <w:tc>
          <w:tcPr>
            <w:tcW w:w="956" w:type="pct"/>
            <w:vMerge/>
            <w:tcBorders>
              <w:left w:val="single" w:sz="4" w:space="0" w:color="auto"/>
              <w:bottom w:val="single" w:sz="4" w:space="0" w:color="auto"/>
              <w:right w:val="single" w:sz="4" w:space="0" w:color="auto"/>
            </w:tcBorders>
            <w:shd w:val="clear" w:color="auto" w:fill="BFBFBF"/>
            <w:vAlign w:val="center"/>
          </w:tcPr>
          <w:p w:rsidR="00754BA6" w:rsidRPr="00943F35" w:rsidRDefault="00754BA6" w:rsidP="00943F35">
            <w:pPr>
              <w:spacing w:after="0"/>
              <w:rPr>
                <w:rFonts w:cs="Arial"/>
                <w:b/>
                <w:bCs/>
                <w:i/>
                <w:sz w:val="20"/>
                <w:szCs w:val="20"/>
              </w:rPr>
            </w:pPr>
          </w:p>
        </w:tc>
        <w:tc>
          <w:tcPr>
            <w:tcW w:w="815" w:type="pct"/>
            <w:vMerge/>
            <w:tcBorders>
              <w:left w:val="single" w:sz="4" w:space="0" w:color="auto"/>
              <w:bottom w:val="single" w:sz="4" w:space="0" w:color="auto"/>
              <w:right w:val="nil"/>
            </w:tcBorders>
            <w:shd w:val="clear" w:color="auto" w:fill="FFFFFF"/>
          </w:tcPr>
          <w:p w:rsidR="00754BA6" w:rsidRPr="00943F35" w:rsidRDefault="00754BA6" w:rsidP="00943F35">
            <w:pPr>
              <w:spacing w:after="0"/>
              <w:rPr>
                <w:rFonts w:cs="Arial"/>
                <w:b/>
                <w:bCs/>
                <w:i/>
                <w:iCs/>
                <w:color w:val="000000"/>
                <w:sz w:val="20"/>
                <w:szCs w:val="20"/>
              </w:rPr>
            </w:pPr>
          </w:p>
        </w:tc>
        <w:tc>
          <w:tcPr>
            <w:tcW w:w="747" w:type="pct"/>
            <w:vMerge/>
            <w:tcBorders>
              <w:left w:val="nil"/>
              <w:bottom w:val="single" w:sz="4" w:space="0" w:color="auto"/>
              <w:right w:val="nil"/>
            </w:tcBorders>
            <w:shd w:val="clear" w:color="auto" w:fill="D9D9D9"/>
          </w:tcPr>
          <w:p w:rsidR="00754BA6" w:rsidRPr="00943F35" w:rsidRDefault="00754BA6" w:rsidP="00943F35">
            <w:pPr>
              <w:spacing w:after="0"/>
              <w:rPr>
                <w:rFonts w:cs="Arial"/>
                <w:b/>
                <w:bCs/>
                <w:i/>
                <w:iCs/>
                <w:color w:val="FFFFFF"/>
                <w:sz w:val="20"/>
                <w:szCs w:val="20"/>
              </w:rPr>
            </w:pPr>
          </w:p>
        </w:tc>
        <w:tc>
          <w:tcPr>
            <w:tcW w:w="860" w:type="pct"/>
            <w:tcBorders>
              <w:top w:val="nil"/>
              <w:left w:val="nil"/>
              <w:bottom w:val="single" w:sz="4" w:space="0" w:color="auto"/>
              <w:right w:val="nil"/>
            </w:tcBorders>
            <w:shd w:val="clear" w:color="auto" w:fill="FFFFFF"/>
            <w:noWrap/>
          </w:tcPr>
          <w:p w:rsidR="00754BA6" w:rsidRPr="00943F35" w:rsidRDefault="00754BA6" w:rsidP="00943F35">
            <w:pPr>
              <w:spacing w:after="0"/>
              <w:rPr>
                <w:rFonts w:cs="Arial"/>
                <w:b/>
                <w:bCs/>
                <w:i/>
                <w:iCs/>
                <w:color w:val="00CCFF"/>
                <w:sz w:val="20"/>
                <w:szCs w:val="20"/>
              </w:rPr>
            </w:pPr>
            <w:r w:rsidRPr="00943F35">
              <w:rPr>
                <w:rFonts w:cs="Arial"/>
                <w:b/>
                <w:bCs/>
                <w:i/>
                <w:iCs/>
                <w:color w:val="00CCFF"/>
                <w:sz w:val="20"/>
                <w:szCs w:val="20"/>
              </w:rPr>
              <w:t> </w:t>
            </w:r>
          </w:p>
        </w:tc>
        <w:tc>
          <w:tcPr>
            <w:tcW w:w="811" w:type="pct"/>
            <w:vMerge/>
            <w:tcBorders>
              <w:left w:val="nil"/>
              <w:bottom w:val="single" w:sz="4" w:space="0" w:color="auto"/>
              <w:right w:val="nil"/>
            </w:tcBorders>
            <w:shd w:val="clear" w:color="auto" w:fill="D9D9D9"/>
          </w:tcPr>
          <w:p w:rsidR="00754BA6" w:rsidRPr="00943F35" w:rsidRDefault="00754BA6" w:rsidP="00943F35">
            <w:pPr>
              <w:spacing w:after="0"/>
              <w:rPr>
                <w:rFonts w:cs="Arial"/>
                <w:b/>
                <w:bCs/>
                <w:i/>
                <w:iCs/>
                <w:sz w:val="20"/>
                <w:szCs w:val="20"/>
              </w:rPr>
            </w:pPr>
          </w:p>
        </w:tc>
        <w:tc>
          <w:tcPr>
            <w:tcW w:w="811" w:type="pct"/>
            <w:vMerge/>
            <w:tcBorders>
              <w:left w:val="nil"/>
              <w:bottom w:val="single" w:sz="4" w:space="0" w:color="auto"/>
              <w:right w:val="nil"/>
            </w:tcBorders>
            <w:shd w:val="clear" w:color="auto" w:fill="FFFFFF"/>
            <w:noWrap/>
          </w:tcPr>
          <w:p w:rsidR="00754BA6" w:rsidRPr="00943F35" w:rsidRDefault="00754BA6" w:rsidP="00943F35">
            <w:pPr>
              <w:spacing w:after="0"/>
              <w:rPr>
                <w:rFonts w:cs="Arial"/>
                <w:b/>
                <w:bCs/>
                <w:i/>
                <w:iCs/>
                <w:color w:val="00CCFF"/>
                <w:sz w:val="20"/>
                <w:szCs w:val="20"/>
              </w:rPr>
            </w:pPr>
          </w:p>
        </w:tc>
      </w:tr>
      <w:tr w:rsidR="00754BA6" w:rsidRPr="00943F35" w:rsidTr="00552116">
        <w:trPr>
          <w:trHeight w:val="541"/>
        </w:trPr>
        <w:tc>
          <w:tcPr>
            <w:tcW w:w="956" w:type="pct"/>
            <w:tcBorders>
              <w:top w:val="nil"/>
              <w:left w:val="single" w:sz="4" w:space="0" w:color="auto"/>
              <w:bottom w:val="single" w:sz="4" w:space="0" w:color="auto"/>
              <w:right w:val="single" w:sz="4" w:space="0" w:color="auto"/>
            </w:tcBorders>
            <w:shd w:val="clear" w:color="auto" w:fill="BFBFBF"/>
            <w:noWrap/>
          </w:tcPr>
          <w:p w:rsidR="00754BA6" w:rsidRPr="00943F35" w:rsidRDefault="00754BA6" w:rsidP="00943F35">
            <w:pPr>
              <w:spacing w:after="0"/>
              <w:rPr>
                <w:rFonts w:cs="Arial"/>
                <w:b/>
                <w:bCs/>
                <w:i/>
                <w:sz w:val="20"/>
                <w:szCs w:val="20"/>
              </w:rPr>
            </w:pPr>
            <w:r w:rsidRPr="00943F35">
              <w:rPr>
                <w:rFonts w:cs="Arial"/>
                <w:b/>
                <w:bCs/>
                <w:i/>
                <w:sz w:val="20"/>
                <w:szCs w:val="20"/>
              </w:rPr>
              <w:t>Indicative Timing</w:t>
            </w:r>
          </w:p>
        </w:tc>
        <w:tc>
          <w:tcPr>
            <w:tcW w:w="815" w:type="pct"/>
            <w:tcBorders>
              <w:top w:val="single" w:sz="4" w:space="0" w:color="auto"/>
              <w:left w:val="nil"/>
              <w:bottom w:val="single" w:sz="4" w:space="0" w:color="auto"/>
              <w:right w:val="single" w:sz="4" w:space="0" w:color="auto"/>
            </w:tcBorders>
            <w:shd w:val="clear" w:color="auto" w:fill="FFFFFF"/>
          </w:tcPr>
          <w:p w:rsidR="00754BA6" w:rsidRPr="00943F35" w:rsidRDefault="00754BA6" w:rsidP="00943F35">
            <w:pPr>
              <w:spacing w:after="0"/>
              <w:rPr>
                <w:rFonts w:cs="Arial"/>
                <w:b/>
                <w:bCs/>
                <w:sz w:val="20"/>
                <w:szCs w:val="20"/>
              </w:rPr>
            </w:pPr>
            <w:r w:rsidRPr="00943F35">
              <w:rPr>
                <w:rFonts w:cs="Arial"/>
                <w:b/>
                <w:bCs/>
                <w:sz w:val="20"/>
                <w:szCs w:val="20"/>
              </w:rPr>
              <w:t>Day &lt; 0</w:t>
            </w:r>
          </w:p>
        </w:tc>
        <w:tc>
          <w:tcPr>
            <w:tcW w:w="747" w:type="pct"/>
            <w:tcBorders>
              <w:top w:val="single" w:sz="4" w:space="0" w:color="auto"/>
              <w:left w:val="nil"/>
              <w:bottom w:val="single" w:sz="4" w:space="0" w:color="auto"/>
              <w:right w:val="single" w:sz="4" w:space="0" w:color="auto"/>
            </w:tcBorders>
            <w:shd w:val="clear" w:color="auto" w:fill="D9D9D9"/>
          </w:tcPr>
          <w:p w:rsidR="00754BA6" w:rsidRPr="00943F35" w:rsidRDefault="00754BA6" w:rsidP="00943F35">
            <w:pPr>
              <w:spacing w:after="0"/>
              <w:rPr>
                <w:rFonts w:cs="Arial"/>
                <w:b/>
                <w:bCs/>
                <w:sz w:val="20"/>
                <w:szCs w:val="20"/>
              </w:rPr>
            </w:pPr>
            <w:r w:rsidRPr="00943F35">
              <w:rPr>
                <w:rFonts w:cs="Arial"/>
                <w:b/>
                <w:bCs/>
                <w:sz w:val="20"/>
                <w:szCs w:val="20"/>
              </w:rPr>
              <w:t>Day 1 - 3</w:t>
            </w:r>
          </w:p>
        </w:tc>
        <w:tc>
          <w:tcPr>
            <w:tcW w:w="860" w:type="pct"/>
            <w:tcBorders>
              <w:top w:val="single" w:sz="4" w:space="0" w:color="auto"/>
              <w:left w:val="nil"/>
              <w:bottom w:val="single" w:sz="4" w:space="0" w:color="auto"/>
              <w:right w:val="single" w:sz="4" w:space="0" w:color="auto"/>
            </w:tcBorders>
            <w:shd w:val="clear" w:color="auto" w:fill="FFFFFF"/>
          </w:tcPr>
          <w:p w:rsidR="00754BA6" w:rsidRPr="00943F35" w:rsidRDefault="00754BA6" w:rsidP="00943F35">
            <w:pPr>
              <w:spacing w:after="0"/>
              <w:rPr>
                <w:rFonts w:cs="Arial"/>
                <w:b/>
                <w:bCs/>
                <w:sz w:val="20"/>
                <w:szCs w:val="20"/>
              </w:rPr>
            </w:pPr>
            <w:r w:rsidRPr="00943F35">
              <w:rPr>
                <w:rFonts w:cs="Arial"/>
                <w:b/>
                <w:bCs/>
                <w:sz w:val="20"/>
                <w:szCs w:val="20"/>
              </w:rPr>
              <w:t>Day 4 - 10/15</w:t>
            </w:r>
          </w:p>
        </w:tc>
        <w:tc>
          <w:tcPr>
            <w:tcW w:w="811" w:type="pct"/>
            <w:tcBorders>
              <w:top w:val="single" w:sz="4" w:space="0" w:color="auto"/>
              <w:left w:val="nil"/>
              <w:bottom w:val="single" w:sz="4" w:space="0" w:color="auto"/>
              <w:right w:val="single" w:sz="4" w:space="0" w:color="auto"/>
            </w:tcBorders>
            <w:shd w:val="clear" w:color="auto" w:fill="D9D9D9"/>
          </w:tcPr>
          <w:p w:rsidR="00754BA6" w:rsidRPr="00943F35" w:rsidRDefault="00754BA6" w:rsidP="00943F35">
            <w:pPr>
              <w:spacing w:after="0"/>
              <w:rPr>
                <w:rFonts w:cs="Arial"/>
                <w:b/>
                <w:bCs/>
                <w:sz w:val="20"/>
                <w:szCs w:val="20"/>
              </w:rPr>
            </w:pPr>
            <w:r w:rsidRPr="00943F35">
              <w:rPr>
                <w:rFonts w:cs="Arial"/>
                <w:b/>
                <w:bCs/>
                <w:sz w:val="20"/>
                <w:szCs w:val="20"/>
              </w:rPr>
              <w:t>Day 11/16 - 30/45</w:t>
            </w:r>
          </w:p>
        </w:tc>
        <w:tc>
          <w:tcPr>
            <w:tcW w:w="811" w:type="pct"/>
            <w:tcBorders>
              <w:top w:val="single" w:sz="4" w:space="0" w:color="auto"/>
              <w:left w:val="nil"/>
              <w:bottom w:val="single" w:sz="4" w:space="0" w:color="auto"/>
              <w:right w:val="single" w:sz="4" w:space="0" w:color="auto"/>
            </w:tcBorders>
            <w:shd w:val="clear" w:color="auto" w:fill="FFFFFF"/>
          </w:tcPr>
          <w:p w:rsidR="00754BA6" w:rsidRPr="00943F35" w:rsidRDefault="00754BA6" w:rsidP="00943F35">
            <w:pPr>
              <w:spacing w:after="0"/>
              <w:rPr>
                <w:rFonts w:cs="Arial"/>
                <w:b/>
                <w:bCs/>
                <w:sz w:val="20"/>
                <w:szCs w:val="20"/>
              </w:rPr>
            </w:pPr>
            <w:r w:rsidRPr="00943F35">
              <w:rPr>
                <w:rFonts w:cs="Arial"/>
                <w:b/>
                <w:bCs/>
                <w:sz w:val="20"/>
                <w:szCs w:val="20"/>
              </w:rPr>
              <w:t>Day 31/46+</w:t>
            </w:r>
          </w:p>
        </w:tc>
      </w:tr>
      <w:tr w:rsidR="00754BA6" w:rsidRPr="00943F35" w:rsidTr="00552116">
        <w:trPr>
          <w:trHeight w:val="4042"/>
        </w:trPr>
        <w:tc>
          <w:tcPr>
            <w:tcW w:w="956" w:type="pct"/>
            <w:tcBorders>
              <w:top w:val="nil"/>
              <w:left w:val="single" w:sz="4" w:space="0" w:color="auto"/>
              <w:bottom w:val="single" w:sz="4" w:space="0" w:color="auto"/>
              <w:right w:val="single" w:sz="4" w:space="0" w:color="auto"/>
            </w:tcBorders>
            <w:shd w:val="clear" w:color="auto" w:fill="BFBFBF"/>
          </w:tcPr>
          <w:p w:rsidR="00754BA6" w:rsidRPr="00943F35" w:rsidRDefault="00754BA6" w:rsidP="00943F35">
            <w:pPr>
              <w:spacing w:after="0"/>
              <w:rPr>
                <w:rFonts w:cs="Arial"/>
                <w:b/>
                <w:bCs/>
                <w:i/>
                <w:sz w:val="20"/>
                <w:szCs w:val="20"/>
              </w:rPr>
            </w:pPr>
            <w:r w:rsidRPr="00943F35">
              <w:rPr>
                <w:rFonts w:cs="Arial"/>
                <w:b/>
                <w:bCs/>
                <w:i/>
                <w:sz w:val="20"/>
                <w:szCs w:val="20"/>
              </w:rPr>
              <w:t xml:space="preserve">Assessment </w:t>
            </w:r>
            <w:r w:rsidRPr="00943F35">
              <w:rPr>
                <w:rFonts w:cs="Arial"/>
                <w:b/>
                <w:bCs/>
                <w:i/>
                <w:sz w:val="20"/>
                <w:szCs w:val="20"/>
              </w:rPr>
              <w:br/>
              <w:t>Purpose</w:t>
            </w:r>
          </w:p>
        </w:tc>
        <w:tc>
          <w:tcPr>
            <w:tcW w:w="815" w:type="pct"/>
            <w:tcBorders>
              <w:top w:val="nil"/>
              <w:left w:val="nil"/>
              <w:bottom w:val="single" w:sz="4" w:space="0" w:color="auto"/>
              <w:right w:val="single" w:sz="4" w:space="0" w:color="auto"/>
            </w:tcBorders>
            <w:shd w:val="clear" w:color="auto" w:fill="FFFFFF"/>
          </w:tcPr>
          <w:p w:rsidR="00754BA6" w:rsidRPr="00943F35" w:rsidRDefault="00754BA6" w:rsidP="00943F35">
            <w:pPr>
              <w:spacing w:after="0"/>
              <w:rPr>
                <w:rFonts w:cs="Arial"/>
                <w:sz w:val="20"/>
                <w:szCs w:val="20"/>
              </w:rPr>
            </w:pPr>
            <w:r w:rsidRPr="00943F35">
              <w:rPr>
                <w:rFonts w:cs="Arial"/>
                <w:sz w:val="20"/>
                <w:szCs w:val="20"/>
              </w:rPr>
              <w:t>Establish procedures &amp; responsibilities for assessments. Prepare tools</w:t>
            </w:r>
          </w:p>
        </w:tc>
        <w:tc>
          <w:tcPr>
            <w:tcW w:w="747" w:type="pct"/>
            <w:tcBorders>
              <w:top w:val="nil"/>
              <w:left w:val="nil"/>
              <w:bottom w:val="single" w:sz="4" w:space="0" w:color="auto"/>
              <w:right w:val="single" w:sz="4" w:space="0" w:color="auto"/>
            </w:tcBorders>
            <w:shd w:val="clear" w:color="auto" w:fill="D9D9D9"/>
          </w:tcPr>
          <w:p w:rsidR="00754BA6" w:rsidRPr="00943F35" w:rsidRDefault="00754BA6" w:rsidP="00943F35">
            <w:pPr>
              <w:spacing w:after="0"/>
              <w:rPr>
                <w:rFonts w:cs="Arial"/>
                <w:sz w:val="20"/>
                <w:szCs w:val="20"/>
              </w:rPr>
            </w:pPr>
            <w:r w:rsidRPr="00943F35">
              <w:rPr>
                <w:rFonts w:cs="Arial"/>
                <w:sz w:val="20"/>
                <w:szCs w:val="20"/>
              </w:rPr>
              <w:t>Estimate scale &amp; severity of the impact of the event and locate affected populations to inform (i) initial response decisions, and (ii) focus of phase-2 assessment</w:t>
            </w:r>
          </w:p>
        </w:tc>
        <w:tc>
          <w:tcPr>
            <w:tcW w:w="860" w:type="pct"/>
            <w:tcBorders>
              <w:top w:val="nil"/>
              <w:left w:val="nil"/>
              <w:bottom w:val="single" w:sz="4" w:space="0" w:color="auto"/>
              <w:right w:val="single" w:sz="4" w:space="0" w:color="auto"/>
            </w:tcBorders>
            <w:shd w:val="clear" w:color="auto" w:fill="FFFFFF"/>
          </w:tcPr>
          <w:p w:rsidR="00754BA6" w:rsidRPr="00943F35" w:rsidRDefault="00754BA6" w:rsidP="00943F35">
            <w:pPr>
              <w:spacing w:after="0"/>
              <w:rPr>
                <w:rFonts w:cs="Arial"/>
                <w:sz w:val="20"/>
                <w:szCs w:val="20"/>
              </w:rPr>
            </w:pPr>
            <w:r w:rsidRPr="00943F35">
              <w:rPr>
                <w:rFonts w:cs="Arial"/>
                <w:sz w:val="20"/>
                <w:szCs w:val="20"/>
              </w:rPr>
              <w:t>Initial assessment to (i) inform planning of humanitarian response, and (ii) define focus for follow-on assessments</w:t>
            </w:r>
          </w:p>
        </w:tc>
        <w:tc>
          <w:tcPr>
            <w:tcW w:w="811" w:type="pct"/>
            <w:tcBorders>
              <w:top w:val="nil"/>
              <w:left w:val="nil"/>
              <w:bottom w:val="single" w:sz="4" w:space="0" w:color="auto"/>
              <w:right w:val="single" w:sz="4" w:space="0" w:color="auto"/>
            </w:tcBorders>
            <w:shd w:val="clear" w:color="auto" w:fill="D9D9D9"/>
          </w:tcPr>
          <w:p w:rsidR="00754BA6" w:rsidRPr="00943F35" w:rsidRDefault="00754BA6" w:rsidP="00943F35">
            <w:pPr>
              <w:spacing w:after="0"/>
              <w:rPr>
                <w:rFonts w:cs="Arial"/>
                <w:sz w:val="20"/>
                <w:szCs w:val="20"/>
              </w:rPr>
            </w:pPr>
            <w:r w:rsidRPr="00943F35">
              <w:rPr>
                <w:rFonts w:cs="Arial"/>
                <w:sz w:val="20"/>
                <w:szCs w:val="20"/>
              </w:rPr>
              <w:t>Detailed situation and trend analyses to (i) adjust ongoing response (ii) inform detailed planning for humanitarian relief and early recovery, and (iii) establish baseline for operational and strategic monitoring</w:t>
            </w:r>
          </w:p>
        </w:tc>
        <w:tc>
          <w:tcPr>
            <w:tcW w:w="811" w:type="pct"/>
            <w:tcBorders>
              <w:top w:val="nil"/>
              <w:left w:val="nil"/>
              <w:bottom w:val="single" w:sz="4" w:space="0" w:color="auto"/>
              <w:right w:val="single" w:sz="4" w:space="0" w:color="auto"/>
            </w:tcBorders>
            <w:shd w:val="clear" w:color="auto" w:fill="FFFFFF"/>
          </w:tcPr>
          <w:p w:rsidR="00754BA6" w:rsidRPr="00943F35" w:rsidRDefault="00754BA6" w:rsidP="00943F35">
            <w:pPr>
              <w:spacing w:after="0"/>
              <w:rPr>
                <w:rFonts w:cs="Arial"/>
                <w:sz w:val="20"/>
                <w:szCs w:val="20"/>
              </w:rPr>
            </w:pPr>
            <w:r w:rsidRPr="00943F35">
              <w:rPr>
                <w:rFonts w:cs="Arial"/>
                <w:sz w:val="20"/>
                <w:szCs w:val="20"/>
              </w:rPr>
              <w:t>Annual programming for recovery. Rate the magnitude of the crisis on a standard scale.</w:t>
            </w:r>
          </w:p>
        </w:tc>
      </w:tr>
      <w:tr w:rsidR="00754BA6" w:rsidRPr="00943F35" w:rsidTr="00552116">
        <w:trPr>
          <w:trHeight w:val="1882"/>
        </w:trPr>
        <w:tc>
          <w:tcPr>
            <w:tcW w:w="956" w:type="pct"/>
            <w:tcBorders>
              <w:top w:val="nil"/>
              <w:left w:val="single" w:sz="4" w:space="0" w:color="auto"/>
              <w:bottom w:val="single" w:sz="4" w:space="0" w:color="auto"/>
              <w:right w:val="single" w:sz="4" w:space="0" w:color="auto"/>
            </w:tcBorders>
            <w:shd w:val="clear" w:color="auto" w:fill="BFBFBF"/>
          </w:tcPr>
          <w:p w:rsidR="00754BA6" w:rsidRPr="00943F35" w:rsidRDefault="00754BA6" w:rsidP="00943F35">
            <w:pPr>
              <w:spacing w:after="0"/>
              <w:rPr>
                <w:rFonts w:cs="Arial"/>
                <w:b/>
                <w:bCs/>
                <w:i/>
                <w:sz w:val="20"/>
                <w:szCs w:val="20"/>
              </w:rPr>
            </w:pPr>
            <w:r w:rsidRPr="00943F35">
              <w:rPr>
                <w:rFonts w:cs="Arial"/>
                <w:b/>
                <w:bCs/>
                <w:i/>
                <w:sz w:val="20"/>
                <w:szCs w:val="20"/>
              </w:rPr>
              <w:t xml:space="preserve">Appeal &amp; </w:t>
            </w:r>
            <w:r w:rsidRPr="00943F35">
              <w:rPr>
                <w:rFonts w:cs="Arial"/>
                <w:b/>
                <w:bCs/>
                <w:i/>
                <w:sz w:val="20"/>
                <w:szCs w:val="20"/>
              </w:rPr>
              <w:br/>
              <w:t>Funding</w:t>
            </w:r>
          </w:p>
        </w:tc>
        <w:tc>
          <w:tcPr>
            <w:tcW w:w="815" w:type="pct"/>
            <w:tcBorders>
              <w:top w:val="nil"/>
              <w:left w:val="nil"/>
              <w:bottom w:val="single" w:sz="4" w:space="0" w:color="auto"/>
              <w:right w:val="single" w:sz="4" w:space="0" w:color="auto"/>
            </w:tcBorders>
            <w:shd w:val="clear" w:color="auto" w:fill="FFFFFF"/>
          </w:tcPr>
          <w:p w:rsidR="00754BA6" w:rsidRPr="00943F35" w:rsidRDefault="00754BA6" w:rsidP="00943F35">
            <w:pPr>
              <w:spacing w:after="0"/>
              <w:rPr>
                <w:rFonts w:cs="Arial"/>
                <w:sz w:val="20"/>
                <w:szCs w:val="20"/>
              </w:rPr>
            </w:pPr>
            <w:r w:rsidRPr="00943F35">
              <w:rPr>
                <w:rFonts w:cs="Arial"/>
                <w:sz w:val="20"/>
                <w:szCs w:val="20"/>
              </w:rPr>
              <w:t>Preparedness and contingency funding plans</w:t>
            </w:r>
          </w:p>
        </w:tc>
        <w:tc>
          <w:tcPr>
            <w:tcW w:w="747" w:type="pct"/>
            <w:tcBorders>
              <w:top w:val="nil"/>
              <w:left w:val="nil"/>
              <w:bottom w:val="single" w:sz="4" w:space="0" w:color="auto"/>
              <w:right w:val="single" w:sz="4" w:space="0" w:color="auto"/>
            </w:tcBorders>
            <w:shd w:val="clear" w:color="auto" w:fill="D9D9D9"/>
          </w:tcPr>
          <w:p w:rsidR="00754BA6" w:rsidRPr="00943F35" w:rsidRDefault="00754BA6" w:rsidP="00943F35">
            <w:pPr>
              <w:spacing w:after="0"/>
              <w:rPr>
                <w:rFonts w:cs="Arial"/>
                <w:sz w:val="20"/>
                <w:szCs w:val="20"/>
              </w:rPr>
            </w:pPr>
            <w:r w:rsidRPr="00943F35">
              <w:rPr>
                <w:rFonts w:cs="Arial"/>
                <w:sz w:val="20"/>
                <w:szCs w:val="20"/>
              </w:rPr>
              <w:t xml:space="preserve">Decisions on preliminary emergency funding </w:t>
            </w:r>
            <w:r w:rsidRPr="00943F35">
              <w:rPr>
                <w:rFonts w:cs="Arial"/>
                <w:sz w:val="20"/>
                <w:szCs w:val="20"/>
              </w:rPr>
              <w:br/>
              <w:t>allocations, if needed</w:t>
            </w:r>
          </w:p>
        </w:tc>
        <w:tc>
          <w:tcPr>
            <w:tcW w:w="860" w:type="pct"/>
            <w:tcBorders>
              <w:top w:val="nil"/>
              <w:left w:val="nil"/>
              <w:bottom w:val="single" w:sz="4" w:space="0" w:color="auto"/>
              <w:right w:val="single" w:sz="4" w:space="0" w:color="auto"/>
            </w:tcBorders>
            <w:shd w:val="clear" w:color="auto" w:fill="FFFFFF"/>
          </w:tcPr>
          <w:p w:rsidR="00754BA6" w:rsidRPr="00943F35" w:rsidRDefault="00754BA6" w:rsidP="00943F35">
            <w:pPr>
              <w:spacing w:after="0"/>
              <w:rPr>
                <w:rFonts w:cs="Arial"/>
                <w:sz w:val="20"/>
                <w:szCs w:val="20"/>
              </w:rPr>
            </w:pPr>
            <w:r w:rsidRPr="00943F35">
              <w:rPr>
                <w:rFonts w:cs="Arial"/>
                <w:sz w:val="20"/>
                <w:szCs w:val="20"/>
              </w:rPr>
              <w:t xml:space="preserve">First emergency </w:t>
            </w:r>
            <w:r w:rsidRPr="00943F35">
              <w:rPr>
                <w:rFonts w:cs="Arial"/>
                <w:sz w:val="20"/>
                <w:szCs w:val="20"/>
              </w:rPr>
              <w:br/>
              <w:t xml:space="preserve">response proposals </w:t>
            </w:r>
          </w:p>
          <w:p w:rsidR="00754BA6" w:rsidRPr="00943F35" w:rsidRDefault="00754BA6" w:rsidP="00943F35">
            <w:pPr>
              <w:spacing w:after="0"/>
              <w:rPr>
                <w:rFonts w:cs="Arial"/>
                <w:sz w:val="20"/>
                <w:szCs w:val="20"/>
              </w:rPr>
            </w:pPr>
            <w:r w:rsidRPr="00943F35">
              <w:rPr>
                <w:rFonts w:cs="Arial"/>
                <w:sz w:val="20"/>
                <w:szCs w:val="20"/>
              </w:rPr>
              <w:br/>
              <w:t>Flash Appeal</w:t>
            </w:r>
          </w:p>
        </w:tc>
        <w:tc>
          <w:tcPr>
            <w:tcW w:w="811" w:type="pct"/>
            <w:tcBorders>
              <w:top w:val="nil"/>
              <w:left w:val="nil"/>
              <w:bottom w:val="single" w:sz="4" w:space="0" w:color="auto"/>
              <w:right w:val="single" w:sz="4" w:space="0" w:color="auto"/>
            </w:tcBorders>
            <w:shd w:val="clear" w:color="auto" w:fill="D9D9D9"/>
          </w:tcPr>
          <w:p w:rsidR="00754BA6" w:rsidRPr="00943F35" w:rsidRDefault="00754BA6" w:rsidP="00943F35">
            <w:pPr>
              <w:spacing w:after="0"/>
              <w:rPr>
                <w:rFonts w:cs="Arial"/>
                <w:sz w:val="20"/>
                <w:szCs w:val="20"/>
              </w:rPr>
            </w:pPr>
            <w:r w:rsidRPr="00943F35">
              <w:rPr>
                <w:rFonts w:cs="Arial"/>
                <w:sz w:val="20"/>
                <w:szCs w:val="20"/>
              </w:rPr>
              <w:t xml:space="preserve">Revised emergency </w:t>
            </w:r>
            <w:r w:rsidRPr="00943F35">
              <w:rPr>
                <w:rFonts w:cs="Arial"/>
                <w:sz w:val="20"/>
                <w:szCs w:val="20"/>
              </w:rPr>
              <w:br/>
              <w:t>response proposals</w:t>
            </w:r>
          </w:p>
          <w:p w:rsidR="00754BA6" w:rsidRPr="00943F35" w:rsidRDefault="00754BA6" w:rsidP="00943F35">
            <w:pPr>
              <w:spacing w:after="0"/>
              <w:rPr>
                <w:rFonts w:cs="Arial"/>
                <w:sz w:val="20"/>
                <w:szCs w:val="20"/>
              </w:rPr>
            </w:pPr>
            <w:r w:rsidRPr="00943F35">
              <w:rPr>
                <w:rFonts w:cs="Arial"/>
                <w:sz w:val="20"/>
                <w:szCs w:val="20"/>
              </w:rPr>
              <w:br/>
              <w:t>Revised Flash appeals</w:t>
            </w:r>
          </w:p>
        </w:tc>
        <w:tc>
          <w:tcPr>
            <w:tcW w:w="811" w:type="pct"/>
            <w:tcBorders>
              <w:top w:val="nil"/>
              <w:left w:val="nil"/>
              <w:bottom w:val="single" w:sz="4" w:space="0" w:color="auto"/>
              <w:right w:val="single" w:sz="4" w:space="0" w:color="auto"/>
            </w:tcBorders>
            <w:shd w:val="clear" w:color="auto" w:fill="FFFFFF"/>
          </w:tcPr>
          <w:p w:rsidR="00754BA6" w:rsidRPr="00943F35" w:rsidRDefault="00754BA6" w:rsidP="00943F35">
            <w:pPr>
              <w:spacing w:after="0"/>
              <w:rPr>
                <w:rFonts w:cs="Arial"/>
                <w:sz w:val="20"/>
                <w:szCs w:val="20"/>
              </w:rPr>
            </w:pPr>
            <w:r w:rsidRPr="00943F35">
              <w:rPr>
                <w:rFonts w:cs="Arial"/>
                <w:sz w:val="20"/>
                <w:szCs w:val="20"/>
              </w:rPr>
              <w:t>Action plans &amp;</w:t>
            </w:r>
            <w:r w:rsidRPr="00943F35">
              <w:rPr>
                <w:rFonts w:cs="Arial"/>
                <w:sz w:val="20"/>
                <w:szCs w:val="20"/>
              </w:rPr>
              <w:br/>
              <w:t>Consolidated Appeals</w:t>
            </w:r>
          </w:p>
        </w:tc>
      </w:tr>
      <w:tr w:rsidR="00754BA6" w:rsidRPr="00943F35" w:rsidTr="00552116">
        <w:trPr>
          <w:trHeight w:val="4848"/>
        </w:trPr>
        <w:tc>
          <w:tcPr>
            <w:tcW w:w="956" w:type="pct"/>
            <w:tcBorders>
              <w:top w:val="nil"/>
              <w:left w:val="single" w:sz="4" w:space="0" w:color="auto"/>
              <w:bottom w:val="single" w:sz="4" w:space="0" w:color="auto"/>
              <w:right w:val="single" w:sz="4" w:space="0" w:color="auto"/>
            </w:tcBorders>
            <w:shd w:val="clear" w:color="auto" w:fill="BFBFBF"/>
            <w:noWrap/>
          </w:tcPr>
          <w:p w:rsidR="00754BA6" w:rsidRPr="00943F35" w:rsidRDefault="00754BA6" w:rsidP="00943F35">
            <w:pPr>
              <w:spacing w:after="0"/>
              <w:rPr>
                <w:rFonts w:cs="Arial"/>
                <w:b/>
                <w:bCs/>
                <w:i/>
                <w:sz w:val="20"/>
                <w:szCs w:val="20"/>
              </w:rPr>
            </w:pPr>
            <w:r w:rsidRPr="00943F35">
              <w:rPr>
                <w:rFonts w:cs="Arial"/>
                <w:b/>
                <w:bCs/>
                <w:i/>
                <w:sz w:val="20"/>
                <w:szCs w:val="20"/>
              </w:rPr>
              <w:t>Methodology</w:t>
            </w:r>
          </w:p>
        </w:tc>
        <w:tc>
          <w:tcPr>
            <w:tcW w:w="815" w:type="pct"/>
            <w:tcBorders>
              <w:top w:val="nil"/>
              <w:left w:val="nil"/>
              <w:bottom w:val="single" w:sz="4" w:space="0" w:color="auto"/>
              <w:right w:val="single" w:sz="4" w:space="0" w:color="auto"/>
            </w:tcBorders>
            <w:shd w:val="clear" w:color="auto" w:fill="FFFFFF"/>
          </w:tcPr>
          <w:p w:rsidR="00754BA6" w:rsidRPr="00943F35" w:rsidRDefault="00754BA6" w:rsidP="00943F35">
            <w:pPr>
              <w:spacing w:after="0"/>
              <w:rPr>
                <w:rFonts w:cs="Arial"/>
                <w:i/>
                <w:sz w:val="20"/>
                <w:szCs w:val="20"/>
              </w:rPr>
            </w:pPr>
            <w:r w:rsidRPr="00943F35">
              <w:rPr>
                <w:rFonts w:cs="Arial"/>
                <w:i/>
                <w:sz w:val="20"/>
                <w:szCs w:val="20"/>
              </w:rPr>
              <w:t>Joint contingency planning process (secondary data)</w:t>
            </w:r>
          </w:p>
        </w:tc>
        <w:tc>
          <w:tcPr>
            <w:tcW w:w="747" w:type="pct"/>
            <w:tcBorders>
              <w:top w:val="nil"/>
              <w:left w:val="nil"/>
              <w:bottom w:val="single" w:sz="4" w:space="0" w:color="auto"/>
              <w:right w:val="single" w:sz="4" w:space="0" w:color="auto"/>
            </w:tcBorders>
            <w:shd w:val="clear" w:color="auto" w:fill="D9D9D9"/>
          </w:tcPr>
          <w:p w:rsidR="00754BA6" w:rsidRPr="00943F35" w:rsidRDefault="00754BA6" w:rsidP="00943F35">
            <w:pPr>
              <w:spacing w:after="0"/>
              <w:rPr>
                <w:rFonts w:cs="Arial"/>
                <w:i/>
                <w:sz w:val="20"/>
                <w:szCs w:val="20"/>
              </w:rPr>
            </w:pPr>
            <w:r w:rsidRPr="00943F35">
              <w:rPr>
                <w:rFonts w:cs="Arial"/>
                <w:i/>
                <w:sz w:val="20"/>
                <w:szCs w:val="20"/>
              </w:rPr>
              <w:t>Define preliminary scenario with pre-crisis information, initial reports from the field, media reports, flyovers &amp; satellite imagery. Few quick visits, if possible.</w:t>
            </w:r>
          </w:p>
        </w:tc>
        <w:tc>
          <w:tcPr>
            <w:tcW w:w="860" w:type="pct"/>
            <w:tcBorders>
              <w:top w:val="nil"/>
              <w:left w:val="nil"/>
              <w:bottom w:val="single" w:sz="4" w:space="0" w:color="auto"/>
              <w:right w:val="single" w:sz="4" w:space="0" w:color="auto"/>
            </w:tcBorders>
            <w:shd w:val="clear" w:color="auto" w:fill="FFFFFF"/>
          </w:tcPr>
          <w:p w:rsidR="00754BA6" w:rsidRPr="00943F35" w:rsidRDefault="00754BA6" w:rsidP="00943F35">
            <w:pPr>
              <w:spacing w:after="0"/>
              <w:rPr>
                <w:rFonts w:cs="Arial"/>
                <w:i/>
                <w:sz w:val="20"/>
                <w:szCs w:val="20"/>
              </w:rPr>
            </w:pPr>
            <w:r w:rsidRPr="00943F35">
              <w:rPr>
                <w:rFonts w:cs="Arial"/>
                <w:i/>
                <w:sz w:val="20"/>
                <w:szCs w:val="20"/>
              </w:rPr>
              <w:t xml:space="preserve">Create joint multi-sector rapid assessment using community level discussions, purposive sampling; key informants; </w:t>
            </w:r>
          </w:p>
        </w:tc>
        <w:tc>
          <w:tcPr>
            <w:tcW w:w="811" w:type="pct"/>
            <w:tcBorders>
              <w:top w:val="nil"/>
              <w:left w:val="nil"/>
              <w:bottom w:val="single" w:sz="4" w:space="0" w:color="auto"/>
              <w:right w:val="single" w:sz="4" w:space="0" w:color="auto"/>
            </w:tcBorders>
            <w:shd w:val="clear" w:color="auto" w:fill="D9D9D9"/>
          </w:tcPr>
          <w:p w:rsidR="00754BA6" w:rsidRPr="00943F35" w:rsidRDefault="00754BA6" w:rsidP="00943F35">
            <w:pPr>
              <w:spacing w:after="0"/>
              <w:rPr>
                <w:rFonts w:cs="Arial"/>
                <w:i/>
                <w:sz w:val="20"/>
                <w:szCs w:val="20"/>
              </w:rPr>
            </w:pPr>
            <w:r w:rsidRPr="00943F35">
              <w:rPr>
                <w:rFonts w:cs="Arial"/>
                <w:i/>
                <w:sz w:val="20"/>
                <w:szCs w:val="20"/>
              </w:rPr>
              <w:t>Expand and make more systematic assessment with community and/or household level survey with representative sampling, focus group discussions; monitoring systems</w:t>
            </w:r>
          </w:p>
        </w:tc>
        <w:tc>
          <w:tcPr>
            <w:tcW w:w="811" w:type="pct"/>
            <w:tcBorders>
              <w:top w:val="nil"/>
              <w:left w:val="nil"/>
              <w:bottom w:val="single" w:sz="4" w:space="0" w:color="auto"/>
              <w:right w:val="single" w:sz="4" w:space="0" w:color="auto"/>
            </w:tcBorders>
            <w:shd w:val="clear" w:color="auto" w:fill="FFFFFF"/>
          </w:tcPr>
          <w:p w:rsidR="00754BA6" w:rsidRPr="00943F35" w:rsidRDefault="00754BA6" w:rsidP="00943F35">
            <w:pPr>
              <w:spacing w:after="0"/>
              <w:rPr>
                <w:rFonts w:cs="Arial"/>
                <w:i/>
                <w:sz w:val="20"/>
                <w:szCs w:val="20"/>
              </w:rPr>
            </w:pPr>
            <w:r w:rsidRPr="00943F35">
              <w:rPr>
                <w:rFonts w:cs="Arial"/>
                <w:i/>
                <w:sz w:val="20"/>
                <w:szCs w:val="20"/>
              </w:rPr>
              <w:t>More in-depth assessments and follow ups with community and/or household level surveys, FGD, monitoring systems; individual level data including personally identifiable data; triangulation</w:t>
            </w:r>
          </w:p>
        </w:tc>
      </w:tr>
      <w:tr w:rsidR="00754BA6" w:rsidRPr="00943F35" w:rsidTr="00552116">
        <w:trPr>
          <w:trHeight w:val="2051"/>
        </w:trPr>
        <w:tc>
          <w:tcPr>
            <w:tcW w:w="956" w:type="pct"/>
            <w:tcBorders>
              <w:top w:val="nil"/>
              <w:left w:val="single" w:sz="4" w:space="0" w:color="auto"/>
              <w:bottom w:val="single" w:sz="4" w:space="0" w:color="auto"/>
              <w:right w:val="single" w:sz="4" w:space="0" w:color="auto"/>
            </w:tcBorders>
            <w:shd w:val="clear" w:color="auto" w:fill="BFBFBF"/>
            <w:noWrap/>
          </w:tcPr>
          <w:p w:rsidR="00754BA6" w:rsidRPr="00943F35" w:rsidRDefault="00754BA6" w:rsidP="00943F35">
            <w:pPr>
              <w:spacing w:after="0"/>
              <w:rPr>
                <w:rFonts w:cs="Arial"/>
                <w:b/>
                <w:bCs/>
                <w:i/>
                <w:sz w:val="20"/>
                <w:szCs w:val="20"/>
              </w:rPr>
            </w:pPr>
            <w:r w:rsidRPr="00943F35">
              <w:rPr>
                <w:rFonts w:cs="Arial"/>
                <w:b/>
                <w:bCs/>
                <w:i/>
                <w:sz w:val="20"/>
                <w:szCs w:val="20"/>
              </w:rPr>
              <w:t>Responsibility</w:t>
            </w:r>
          </w:p>
        </w:tc>
        <w:tc>
          <w:tcPr>
            <w:tcW w:w="815" w:type="pct"/>
            <w:tcBorders>
              <w:top w:val="nil"/>
              <w:left w:val="nil"/>
              <w:bottom w:val="single" w:sz="4" w:space="0" w:color="auto"/>
              <w:right w:val="single" w:sz="4" w:space="0" w:color="auto"/>
            </w:tcBorders>
            <w:shd w:val="clear" w:color="auto" w:fill="FFFFFF"/>
          </w:tcPr>
          <w:p w:rsidR="00754BA6" w:rsidRPr="00943F35" w:rsidRDefault="00754BA6" w:rsidP="00943F35">
            <w:pPr>
              <w:spacing w:after="0"/>
              <w:rPr>
                <w:rFonts w:cs="Arial"/>
                <w:sz w:val="20"/>
                <w:szCs w:val="20"/>
              </w:rPr>
            </w:pPr>
            <w:r w:rsidRPr="00943F35">
              <w:rPr>
                <w:rFonts w:cs="Arial"/>
                <w:sz w:val="20"/>
                <w:szCs w:val="20"/>
              </w:rPr>
              <w:t>Gov't; Humanitarian Country Team</w:t>
            </w:r>
          </w:p>
        </w:tc>
        <w:tc>
          <w:tcPr>
            <w:tcW w:w="747" w:type="pct"/>
            <w:tcBorders>
              <w:top w:val="nil"/>
              <w:left w:val="nil"/>
              <w:bottom w:val="single" w:sz="4" w:space="0" w:color="auto"/>
              <w:right w:val="single" w:sz="4" w:space="0" w:color="auto"/>
            </w:tcBorders>
            <w:shd w:val="clear" w:color="auto" w:fill="D9D9D9"/>
          </w:tcPr>
          <w:p w:rsidR="00754BA6" w:rsidRPr="00943F35" w:rsidRDefault="00754BA6" w:rsidP="00943F35">
            <w:pPr>
              <w:spacing w:after="0"/>
              <w:rPr>
                <w:rFonts w:cs="Arial"/>
                <w:sz w:val="20"/>
                <w:szCs w:val="20"/>
              </w:rPr>
            </w:pPr>
            <w:r w:rsidRPr="00943F35">
              <w:rPr>
                <w:rFonts w:cs="Arial"/>
                <w:sz w:val="20"/>
                <w:szCs w:val="20"/>
              </w:rPr>
              <w:t>Gov't; Experts on hand; UNDAC mission (if present); Humanitarian Country Team</w:t>
            </w:r>
          </w:p>
        </w:tc>
        <w:tc>
          <w:tcPr>
            <w:tcW w:w="860" w:type="pct"/>
            <w:tcBorders>
              <w:top w:val="nil"/>
              <w:left w:val="nil"/>
              <w:bottom w:val="single" w:sz="4" w:space="0" w:color="auto"/>
              <w:right w:val="single" w:sz="4" w:space="0" w:color="auto"/>
            </w:tcBorders>
            <w:shd w:val="clear" w:color="auto" w:fill="FFFFFF"/>
          </w:tcPr>
          <w:p w:rsidR="00754BA6" w:rsidRPr="00943F35" w:rsidRDefault="00754BA6" w:rsidP="00943F35">
            <w:pPr>
              <w:spacing w:after="0"/>
              <w:rPr>
                <w:rFonts w:cs="Arial"/>
                <w:sz w:val="20"/>
                <w:szCs w:val="20"/>
              </w:rPr>
            </w:pPr>
            <w:r w:rsidRPr="00943F35">
              <w:rPr>
                <w:rFonts w:cs="Arial"/>
                <w:sz w:val="20"/>
                <w:szCs w:val="20"/>
              </w:rPr>
              <w:t>Gov't; Humanitarian Country Team; UNDAC mission</w:t>
            </w:r>
          </w:p>
        </w:tc>
        <w:tc>
          <w:tcPr>
            <w:tcW w:w="811" w:type="pct"/>
            <w:tcBorders>
              <w:top w:val="nil"/>
              <w:left w:val="nil"/>
              <w:bottom w:val="single" w:sz="4" w:space="0" w:color="auto"/>
              <w:right w:val="single" w:sz="4" w:space="0" w:color="auto"/>
            </w:tcBorders>
            <w:shd w:val="clear" w:color="auto" w:fill="D9D9D9"/>
          </w:tcPr>
          <w:p w:rsidR="00754BA6" w:rsidRPr="00943F35" w:rsidRDefault="00754BA6" w:rsidP="00943F35">
            <w:pPr>
              <w:spacing w:after="0"/>
              <w:rPr>
                <w:rFonts w:cs="Arial"/>
                <w:sz w:val="20"/>
                <w:szCs w:val="20"/>
              </w:rPr>
            </w:pPr>
            <w:r w:rsidRPr="00943F35">
              <w:rPr>
                <w:rFonts w:cs="Arial"/>
                <w:sz w:val="20"/>
                <w:szCs w:val="20"/>
              </w:rPr>
              <w:t>Gov't; Humanitarian Country Team</w:t>
            </w:r>
          </w:p>
        </w:tc>
        <w:tc>
          <w:tcPr>
            <w:tcW w:w="811" w:type="pct"/>
            <w:tcBorders>
              <w:top w:val="nil"/>
              <w:left w:val="nil"/>
              <w:bottom w:val="single" w:sz="4" w:space="0" w:color="auto"/>
              <w:right w:val="single" w:sz="4" w:space="0" w:color="auto"/>
            </w:tcBorders>
            <w:shd w:val="clear" w:color="auto" w:fill="FFFFFF"/>
          </w:tcPr>
          <w:p w:rsidR="00754BA6" w:rsidRPr="00943F35" w:rsidRDefault="00754BA6" w:rsidP="00943F35">
            <w:pPr>
              <w:spacing w:after="0"/>
              <w:rPr>
                <w:rFonts w:cs="Arial"/>
                <w:sz w:val="20"/>
                <w:szCs w:val="20"/>
              </w:rPr>
            </w:pPr>
            <w:r w:rsidRPr="00943F35">
              <w:rPr>
                <w:rFonts w:cs="Arial"/>
                <w:sz w:val="20"/>
                <w:szCs w:val="20"/>
              </w:rPr>
              <w:t>Gov't; Humanitarian Country Team</w:t>
            </w:r>
          </w:p>
        </w:tc>
      </w:tr>
      <w:tr w:rsidR="00754BA6" w:rsidRPr="00943F35" w:rsidTr="00552116">
        <w:trPr>
          <w:trHeight w:val="2159"/>
        </w:trPr>
        <w:tc>
          <w:tcPr>
            <w:tcW w:w="956" w:type="pct"/>
            <w:tcBorders>
              <w:top w:val="nil"/>
              <w:left w:val="single" w:sz="4" w:space="0" w:color="auto"/>
              <w:bottom w:val="single" w:sz="4" w:space="0" w:color="auto"/>
              <w:right w:val="single" w:sz="4" w:space="0" w:color="auto"/>
            </w:tcBorders>
            <w:shd w:val="clear" w:color="auto" w:fill="BFBFBF"/>
          </w:tcPr>
          <w:p w:rsidR="00754BA6" w:rsidRPr="00943F35" w:rsidRDefault="00754BA6" w:rsidP="00943F35">
            <w:pPr>
              <w:spacing w:after="0"/>
              <w:rPr>
                <w:rFonts w:cs="Arial"/>
                <w:b/>
                <w:bCs/>
                <w:i/>
                <w:sz w:val="20"/>
                <w:szCs w:val="20"/>
              </w:rPr>
            </w:pPr>
            <w:r w:rsidRPr="00943F35">
              <w:rPr>
                <w:rFonts w:cs="Arial"/>
                <w:b/>
                <w:bCs/>
                <w:i/>
                <w:sz w:val="20"/>
                <w:szCs w:val="20"/>
              </w:rPr>
              <w:t xml:space="preserve">Information data, </w:t>
            </w:r>
            <w:r w:rsidRPr="00943F35">
              <w:rPr>
                <w:rFonts w:cs="Arial"/>
                <w:b/>
                <w:bCs/>
                <w:i/>
                <w:sz w:val="20"/>
                <w:szCs w:val="20"/>
              </w:rPr>
              <w:br/>
              <w:t>Indicators</w:t>
            </w:r>
          </w:p>
        </w:tc>
        <w:tc>
          <w:tcPr>
            <w:tcW w:w="815" w:type="pct"/>
            <w:tcBorders>
              <w:top w:val="nil"/>
              <w:left w:val="nil"/>
              <w:bottom w:val="single" w:sz="4" w:space="0" w:color="auto"/>
              <w:right w:val="single" w:sz="4" w:space="0" w:color="auto"/>
            </w:tcBorders>
            <w:shd w:val="clear" w:color="auto" w:fill="FFFFFF"/>
          </w:tcPr>
          <w:p w:rsidR="00754BA6" w:rsidRPr="00943F35" w:rsidRDefault="00754BA6" w:rsidP="00943F35">
            <w:pPr>
              <w:spacing w:after="0"/>
              <w:rPr>
                <w:rFonts w:cs="Arial"/>
                <w:sz w:val="20"/>
                <w:szCs w:val="20"/>
              </w:rPr>
            </w:pPr>
            <w:r w:rsidRPr="00943F35">
              <w:rPr>
                <w:rFonts w:cs="Arial"/>
                <w:sz w:val="20"/>
                <w:szCs w:val="20"/>
              </w:rPr>
              <w:t>Baseline data;</w:t>
            </w:r>
            <w:r w:rsidRPr="00943F35">
              <w:rPr>
                <w:rFonts w:cs="Arial"/>
                <w:sz w:val="20"/>
                <w:szCs w:val="20"/>
              </w:rPr>
              <w:br/>
              <w:t xml:space="preserve">common p-codes; contingency plan for assessments </w:t>
            </w:r>
          </w:p>
        </w:tc>
        <w:tc>
          <w:tcPr>
            <w:tcW w:w="747" w:type="pct"/>
            <w:tcBorders>
              <w:top w:val="nil"/>
              <w:left w:val="nil"/>
              <w:bottom w:val="single" w:sz="4" w:space="0" w:color="auto"/>
              <w:right w:val="single" w:sz="4" w:space="0" w:color="auto"/>
            </w:tcBorders>
            <w:shd w:val="clear" w:color="auto" w:fill="D9D9D9"/>
          </w:tcPr>
          <w:p w:rsidR="00754BA6" w:rsidRPr="00943F35" w:rsidRDefault="00754BA6" w:rsidP="00943F35">
            <w:pPr>
              <w:spacing w:after="0"/>
              <w:rPr>
                <w:rFonts w:cs="Arial"/>
                <w:sz w:val="20"/>
                <w:szCs w:val="20"/>
              </w:rPr>
            </w:pPr>
            <w:r w:rsidRPr="00943F35">
              <w:rPr>
                <w:rFonts w:cs="Arial"/>
                <w:sz w:val="20"/>
                <w:szCs w:val="20"/>
              </w:rPr>
              <w:t>Preliminary</w:t>
            </w:r>
            <w:r w:rsidRPr="00943F35">
              <w:rPr>
                <w:rFonts w:cs="Arial"/>
                <w:sz w:val="20"/>
                <w:szCs w:val="20"/>
              </w:rPr>
              <w:br/>
              <w:t>working scenarios with minimal core set;</w:t>
            </w:r>
            <w:r w:rsidRPr="00943F35">
              <w:rPr>
                <w:rFonts w:cs="Arial"/>
                <w:sz w:val="20"/>
                <w:szCs w:val="20"/>
              </w:rPr>
              <w:br/>
              <w:t>p-codes for new sites</w:t>
            </w:r>
          </w:p>
        </w:tc>
        <w:tc>
          <w:tcPr>
            <w:tcW w:w="860" w:type="pct"/>
            <w:tcBorders>
              <w:top w:val="nil"/>
              <w:left w:val="nil"/>
              <w:bottom w:val="single" w:sz="4" w:space="0" w:color="auto"/>
              <w:right w:val="single" w:sz="4" w:space="0" w:color="auto"/>
            </w:tcBorders>
            <w:shd w:val="clear" w:color="auto" w:fill="FFFFFF"/>
          </w:tcPr>
          <w:p w:rsidR="00754BA6" w:rsidRPr="00943F35" w:rsidRDefault="00754BA6" w:rsidP="00943F35">
            <w:pPr>
              <w:spacing w:after="0"/>
              <w:rPr>
                <w:rFonts w:cs="Arial"/>
                <w:sz w:val="20"/>
                <w:szCs w:val="20"/>
              </w:rPr>
            </w:pPr>
            <w:r w:rsidRPr="00943F35">
              <w:rPr>
                <w:rFonts w:cs="Arial"/>
                <w:sz w:val="20"/>
                <w:szCs w:val="20"/>
              </w:rPr>
              <w:t>Initial report/situation analysis</w:t>
            </w:r>
            <w:r w:rsidRPr="00943F35">
              <w:rPr>
                <w:rFonts w:cs="Arial"/>
                <w:sz w:val="20"/>
                <w:szCs w:val="20"/>
              </w:rPr>
              <w:br/>
              <w:t>and planning scenario with expanded core set</w:t>
            </w:r>
          </w:p>
        </w:tc>
        <w:tc>
          <w:tcPr>
            <w:tcW w:w="811" w:type="pct"/>
            <w:tcBorders>
              <w:top w:val="nil"/>
              <w:left w:val="nil"/>
              <w:bottom w:val="single" w:sz="4" w:space="0" w:color="auto"/>
              <w:right w:val="single" w:sz="4" w:space="0" w:color="auto"/>
            </w:tcBorders>
            <w:shd w:val="clear" w:color="auto" w:fill="D9D9D9"/>
          </w:tcPr>
          <w:p w:rsidR="00754BA6" w:rsidRPr="00943F35" w:rsidRDefault="00754BA6" w:rsidP="00943F35">
            <w:pPr>
              <w:spacing w:after="0"/>
              <w:rPr>
                <w:rFonts w:cs="Arial"/>
                <w:sz w:val="20"/>
                <w:szCs w:val="20"/>
              </w:rPr>
            </w:pPr>
            <w:r w:rsidRPr="00943F35">
              <w:rPr>
                <w:rFonts w:cs="Arial"/>
                <w:sz w:val="20"/>
                <w:szCs w:val="20"/>
              </w:rPr>
              <w:t>Refined situation analysis</w:t>
            </w:r>
            <w:r w:rsidRPr="00943F35">
              <w:rPr>
                <w:rFonts w:cs="Arial"/>
                <w:sz w:val="20"/>
                <w:szCs w:val="20"/>
              </w:rPr>
              <w:br/>
              <w:t>and planning scenarios with more comprehensive set</w:t>
            </w:r>
          </w:p>
        </w:tc>
        <w:tc>
          <w:tcPr>
            <w:tcW w:w="811" w:type="pct"/>
            <w:tcBorders>
              <w:top w:val="nil"/>
              <w:left w:val="nil"/>
              <w:bottom w:val="single" w:sz="4" w:space="0" w:color="auto"/>
              <w:right w:val="single" w:sz="4" w:space="0" w:color="auto"/>
            </w:tcBorders>
            <w:shd w:val="clear" w:color="auto" w:fill="FFFFFF"/>
          </w:tcPr>
          <w:p w:rsidR="00754BA6" w:rsidRPr="00943F35" w:rsidRDefault="00754BA6" w:rsidP="00943F35">
            <w:pPr>
              <w:spacing w:after="0"/>
              <w:rPr>
                <w:rFonts w:cs="Arial"/>
                <w:sz w:val="20"/>
                <w:szCs w:val="20"/>
              </w:rPr>
            </w:pPr>
            <w:r w:rsidRPr="00943F35">
              <w:rPr>
                <w:rFonts w:cs="Arial"/>
                <w:sz w:val="20"/>
                <w:szCs w:val="20"/>
              </w:rPr>
              <w:t>Periodic updated information; periodic revised situation analyses, most comprehensive data set</w:t>
            </w:r>
          </w:p>
        </w:tc>
      </w:tr>
      <w:tr w:rsidR="00754BA6" w:rsidRPr="00943F35" w:rsidTr="00552116">
        <w:trPr>
          <w:trHeight w:val="260"/>
        </w:trPr>
        <w:tc>
          <w:tcPr>
            <w:tcW w:w="956" w:type="pct"/>
            <w:tcBorders>
              <w:top w:val="nil"/>
              <w:left w:val="single" w:sz="4" w:space="0" w:color="auto"/>
              <w:bottom w:val="single" w:sz="4" w:space="0" w:color="auto"/>
              <w:right w:val="single" w:sz="4" w:space="0" w:color="auto"/>
            </w:tcBorders>
            <w:shd w:val="clear" w:color="auto" w:fill="BFBFBF"/>
          </w:tcPr>
          <w:p w:rsidR="00754BA6" w:rsidRPr="00943F35" w:rsidRDefault="00754BA6" w:rsidP="00943F35">
            <w:pPr>
              <w:spacing w:after="0"/>
              <w:rPr>
                <w:rFonts w:cs="Arial"/>
                <w:b/>
                <w:bCs/>
                <w:i/>
                <w:sz w:val="20"/>
                <w:szCs w:val="20"/>
              </w:rPr>
            </w:pPr>
            <w:r w:rsidRPr="00943F35">
              <w:rPr>
                <w:rFonts w:cs="Arial"/>
                <w:b/>
                <w:bCs/>
                <w:i/>
                <w:sz w:val="20"/>
                <w:szCs w:val="20"/>
              </w:rPr>
              <w:t xml:space="preserve"> Available Tools</w:t>
            </w:r>
          </w:p>
        </w:tc>
        <w:tc>
          <w:tcPr>
            <w:tcW w:w="815" w:type="pct"/>
            <w:tcBorders>
              <w:top w:val="nil"/>
              <w:left w:val="nil"/>
              <w:bottom w:val="single" w:sz="4" w:space="0" w:color="auto"/>
              <w:right w:val="single" w:sz="4" w:space="0" w:color="auto"/>
            </w:tcBorders>
            <w:shd w:val="clear" w:color="auto" w:fill="FFFFFF"/>
          </w:tcPr>
          <w:p w:rsidR="00754BA6" w:rsidRPr="00943F35" w:rsidRDefault="00754BA6" w:rsidP="00943F35">
            <w:pPr>
              <w:spacing w:after="0"/>
              <w:rPr>
                <w:rFonts w:cs="Arial"/>
                <w:sz w:val="20"/>
                <w:szCs w:val="20"/>
              </w:rPr>
            </w:pPr>
          </w:p>
        </w:tc>
        <w:tc>
          <w:tcPr>
            <w:tcW w:w="747" w:type="pct"/>
            <w:tcBorders>
              <w:top w:val="nil"/>
              <w:left w:val="nil"/>
              <w:bottom w:val="single" w:sz="4" w:space="0" w:color="auto"/>
              <w:right w:val="single" w:sz="4" w:space="0" w:color="auto"/>
            </w:tcBorders>
            <w:shd w:val="clear" w:color="auto" w:fill="D9D9D9"/>
          </w:tcPr>
          <w:p w:rsidR="00754BA6" w:rsidRPr="00943F35" w:rsidRDefault="00754BA6" w:rsidP="00943F35">
            <w:pPr>
              <w:spacing w:after="0"/>
              <w:rPr>
                <w:rFonts w:cs="Arial"/>
                <w:sz w:val="20"/>
                <w:szCs w:val="20"/>
              </w:rPr>
            </w:pPr>
          </w:p>
        </w:tc>
        <w:tc>
          <w:tcPr>
            <w:tcW w:w="860" w:type="pct"/>
            <w:tcBorders>
              <w:top w:val="nil"/>
              <w:left w:val="nil"/>
              <w:bottom w:val="single" w:sz="4" w:space="0" w:color="auto"/>
              <w:right w:val="single" w:sz="4" w:space="0" w:color="auto"/>
            </w:tcBorders>
            <w:shd w:val="clear" w:color="auto" w:fill="FFFFFF"/>
          </w:tcPr>
          <w:p w:rsidR="00754BA6" w:rsidRPr="00943F35" w:rsidRDefault="00754BA6" w:rsidP="00943F35">
            <w:pPr>
              <w:spacing w:after="0"/>
              <w:rPr>
                <w:rFonts w:cs="Arial"/>
                <w:sz w:val="20"/>
                <w:szCs w:val="20"/>
              </w:rPr>
            </w:pPr>
            <w:r w:rsidRPr="00943F35">
              <w:rPr>
                <w:rFonts w:cs="Arial"/>
                <w:sz w:val="20"/>
                <w:szCs w:val="20"/>
              </w:rPr>
              <w:t>McRAM, IRA</w:t>
            </w:r>
          </w:p>
        </w:tc>
        <w:tc>
          <w:tcPr>
            <w:tcW w:w="811" w:type="pct"/>
            <w:tcBorders>
              <w:top w:val="nil"/>
              <w:left w:val="nil"/>
              <w:bottom w:val="single" w:sz="4" w:space="0" w:color="auto"/>
              <w:right w:val="single" w:sz="4" w:space="0" w:color="auto"/>
            </w:tcBorders>
            <w:shd w:val="clear" w:color="auto" w:fill="D9D9D9"/>
          </w:tcPr>
          <w:p w:rsidR="00754BA6" w:rsidRPr="00943F35" w:rsidRDefault="00754BA6" w:rsidP="00943F35">
            <w:pPr>
              <w:spacing w:after="0"/>
              <w:rPr>
                <w:rFonts w:cs="Arial"/>
                <w:sz w:val="20"/>
                <w:szCs w:val="20"/>
              </w:rPr>
            </w:pPr>
          </w:p>
        </w:tc>
        <w:tc>
          <w:tcPr>
            <w:tcW w:w="811" w:type="pct"/>
            <w:tcBorders>
              <w:top w:val="nil"/>
              <w:left w:val="nil"/>
              <w:bottom w:val="single" w:sz="4" w:space="0" w:color="auto"/>
              <w:right w:val="single" w:sz="4" w:space="0" w:color="auto"/>
            </w:tcBorders>
            <w:shd w:val="clear" w:color="auto" w:fill="FFFFFF"/>
          </w:tcPr>
          <w:p w:rsidR="00754BA6" w:rsidRPr="00943F35" w:rsidRDefault="00754BA6" w:rsidP="00943F35">
            <w:pPr>
              <w:spacing w:after="0"/>
              <w:rPr>
                <w:rFonts w:cs="Arial"/>
                <w:sz w:val="20"/>
                <w:szCs w:val="20"/>
              </w:rPr>
            </w:pPr>
          </w:p>
        </w:tc>
      </w:tr>
    </w:tbl>
    <w:p w:rsidR="00754BA6" w:rsidRPr="00943F35" w:rsidRDefault="00754BA6" w:rsidP="00943F35">
      <w:pPr>
        <w:widowControl w:val="0"/>
        <w:autoSpaceDE w:val="0"/>
        <w:autoSpaceDN w:val="0"/>
        <w:adjustRightInd w:val="0"/>
        <w:spacing w:after="0" w:line="480" w:lineRule="auto"/>
        <w:rPr>
          <w:rFonts w:cs="Helvetica"/>
          <w:sz w:val="20"/>
          <w:szCs w:val="20"/>
        </w:rPr>
      </w:pPr>
    </w:p>
    <w:p w:rsidR="00754BA6" w:rsidRPr="00943F35" w:rsidRDefault="00754BA6" w:rsidP="00943F35">
      <w:pPr>
        <w:widowControl w:val="0"/>
        <w:autoSpaceDE w:val="0"/>
        <w:autoSpaceDN w:val="0"/>
        <w:adjustRightInd w:val="0"/>
        <w:spacing w:after="0" w:line="480" w:lineRule="auto"/>
        <w:rPr>
          <w:rFonts w:cs="Helvetica"/>
          <w:sz w:val="20"/>
          <w:szCs w:val="20"/>
        </w:rPr>
      </w:pPr>
    </w:p>
    <w:p w:rsidR="00754BA6" w:rsidRPr="00943F35" w:rsidRDefault="00754BA6" w:rsidP="00943F35">
      <w:pPr>
        <w:widowControl w:val="0"/>
        <w:autoSpaceDE w:val="0"/>
        <w:autoSpaceDN w:val="0"/>
        <w:adjustRightInd w:val="0"/>
        <w:spacing w:after="0" w:line="480" w:lineRule="auto"/>
        <w:rPr>
          <w:rFonts w:cs="Helvetica"/>
          <w:sz w:val="20"/>
          <w:szCs w:val="20"/>
        </w:rPr>
      </w:pPr>
    </w:p>
    <w:p w:rsidR="00754BA6" w:rsidRPr="00943F35" w:rsidRDefault="00754BA6" w:rsidP="00943F35">
      <w:pPr>
        <w:widowControl w:val="0"/>
        <w:autoSpaceDE w:val="0"/>
        <w:autoSpaceDN w:val="0"/>
        <w:adjustRightInd w:val="0"/>
        <w:spacing w:after="0" w:line="480" w:lineRule="auto"/>
        <w:rPr>
          <w:rFonts w:cs="Helvetica"/>
          <w:sz w:val="20"/>
          <w:szCs w:val="20"/>
        </w:rPr>
      </w:pPr>
    </w:p>
    <w:p w:rsidR="00754BA6" w:rsidRPr="00943F35" w:rsidRDefault="00754BA6" w:rsidP="00943F35">
      <w:pPr>
        <w:widowControl w:val="0"/>
        <w:autoSpaceDE w:val="0"/>
        <w:autoSpaceDN w:val="0"/>
        <w:adjustRightInd w:val="0"/>
        <w:spacing w:after="0" w:line="480" w:lineRule="auto"/>
        <w:rPr>
          <w:rFonts w:cs="Helvetica"/>
          <w:sz w:val="20"/>
          <w:szCs w:val="20"/>
        </w:rPr>
      </w:pPr>
    </w:p>
    <w:p w:rsidR="00754BA6" w:rsidRPr="00943F35" w:rsidRDefault="00754BA6" w:rsidP="00943F35">
      <w:pPr>
        <w:widowControl w:val="0"/>
        <w:autoSpaceDE w:val="0"/>
        <w:autoSpaceDN w:val="0"/>
        <w:adjustRightInd w:val="0"/>
        <w:spacing w:after="0" w:line="480" w:lineRule="auto"/>
        <w:rPr>
          <w:rFonts w:cs="Helvetica"/>
          <w:sz w:val="20"/>
          <w:szCs w:val="20"/>
        </w:rPr>
      </w:pPr>
    </w:p>
    <w:p w:rsidR="00754BA6" w:rsidRPr="00943F35" w:rsidRDefault="00754BA6" w:rsidP="00943F35">
      <w:pPr>
        <w:widowControl w:val="0"/>
        <w:autoSpaceDE w:val="0"/>
        <w:autoSpaceDN w:val="0"/>
        <w:adjustRightInd w:val="0"/>
        <w:spacing w:after="0" w:line="480" w:lineRule="auto"/>
        <w:rPr>
          <w:rFonts w:cs="Helvetica"/>
          <w:sz w:val="20"/>
          <w:szCs w:val="20"/>
        </w:rPr>
      </w:pPr>
    </w:p>
    <w:p w:rsidR="00754BA6" w:rsidRPr="00943F35" w:rsidRDefault="00754BA6" w:rsidP="00943F35">
      <w:pPr>
        <w:widowControl w:val="0"/>
        <w:autoSpaceDE w:val="0"/>
        <w:autoSpaceDN w:val="0"/>
        <w:adjustRightInd w:val="0"/>
        <w:spacing w:after="0" w:line="480" w:lineRule="auto"/>
        <w:rPr>
          <w:rFonts w:cs="Helvetica"/>
          <w:sz w:val="20"/>
          <w:szCs w:val="20"/>
        </w:rPr>
      </w:pPr>
    </w:p>
    <w:p w:rsidR="00754BA6" w:rsidRPr="00DD52A4" w:rsidRDefault="00754BA6" w:rsidP="00DD52A4">
      <w:pPr>
        <w:pStyle w:val="Heading2"/>
        <w:spacing w:line="360" w:lineRule="auto"/>
        <w:rPr>
          <w:sz w:val="20"/>
          <w:szCs w:val="20"/>
        </w:rPr>
      </w:pPr>
      <w:bookmarkStart w:id="79" w:name="_Toc257211467"/>
      <w:r w:rsidRPr="00DD52A4">
        <w:rPr>
          <w:sz w:val="20"/>
          <w:szCs w:val="20"/>
        </w:rPr>
        <w:t>4.  Secondary Data and Context Analysis</w:t>
      </w:r>
      <w:bookmarkEnd w:id="79"/>
    </w:p>
    <w:p w:rsidR="00754BA6" w:rsidRPr="00DD52A4" w:rsidRDefault="00754BA6" w:rsidP="00DD52A4">
      <w:pPr>
        <w:autoSpaceDE w:val="0"/>
        <w:autoSpaceDN w:val="0"/>
        <w:adjustRightInd w:val="0"/>
        <w:spacing w:after="0" w:line="360" w:lineRule="auto"/>
        <w:rPr>
          <w:rFonts w:cs="HelveticaNeue-Roman"/>
          <w:color w:val="000000"/>
          <w:sz w:val="20"/>
          <w:szCs w:val="20"/>
        </w:rPr>
      </w:pPr>
      <w:r w:rsidRPr="00DD52A4">
        <w:rPr>
          <w:rFonts w:cs="HelveticaNeue-Roman"/>
          <w:color w:val="000000"/>
          <w:sz w:val="20"/>
          <w:szCs w:val="20"/>
        </w:rPr>
        <w:t xml:space="preserve">Secondary information and analysis provides a reference point, a kind of local benchmark against which the current situation can and should be compared.  The gaps, inconsistencies, and unexpected conditions found in secondary analysis provide a strong indication as to what to collect when the CNA is implemented organized.  In fact, when secondary information is recent, accurate and relevant, there may be less need to collect primary information. Secondary data is key to determine if and what type of stratification is needed to interpret data to be collected in primary data collection. </w:t>
      </w:r>
    </w:p>
    <w:p w:rsidR="00754BA6" w:rsidRPr="00DD52A4" w:rsidRDefault="00754BA6" w:rsidP="00DD52A4">
      <w:pPr>
        <w:autoSpaceDE w:val="0"/>
        <w:autoSpaceDN w:val="0"/>
        <w:adjustRightInd w:val="0"/>
        <w:spacing w:after="0" w:line="360" w:lineRule="auto"/>
        <w:rPr>
          <w:rFonts w:cs="HelveticaNeue-Roman"/>
          <w:b/>
          <w:color w:val="FF0000"/>
          <w:sz w:val="20"/>
          <w:szCs w:val="20"/>
        </w:rPr>
      </w:pPr>
      <w:r w:rsidRPr="00DD52A4">
        <w:rPr>
          <w:rFonts w:cs="HelveticaNeue-Roman"/>
          <w:b/>
          <w:color w:val="FF0000"/>
          <w:sz w:val="20"/>
          <w:szCs w:val="20"/>
        </w:rPr>
        <w:t>INSERT EXAMPLE HERE FROM THE FIELD – could be nutrition information in Ethiopia or mortality data in Darfur</w:t>
      </w:r>
    </w:p>
    <w:p w:rsidR="00754BA6" w:rsidRPr="00DD52A4" w:rsidRDefault="00754BA6" w:rsidP="00DD52A4">
      <w:pPr>
        <w:spacing w:line="360" w:lineRule="auto"/>
        <w:rPr>
          <w:sz w:val="20"/>
          <w:szCs w:val="20"/>
        </w:rPr>
      </w:pPr>
      <w:r w:rsidRPr="00DD52A4">
        <w:rPr>
          <w:sz w:val="20"/>
          <w:szCs w:val="20"/>
        </w:rPr>
        <w:t xml:space="preserve">The main sources for pre-crisis data include the national statistics office, other government offices, multilateral and bilateral donor organizations, universities, research centers and think tanks, UN agencies including OCHA (the humanitarian information centre if present), NGOs, and global or regional databases.   Data relevant to the pre-crisis situation and the effects of the crisis is available at national level for nearly all countries. It is usually beneficial to also gather more recent and/or detailed data on conditions at the regional level. </w:t>
      </w:r>
    </w:p>
    <w:p w:rsidR="00754BA6" w:rsidRPr="00DD52A4" w:rsidRDefault="00754BA6" w:rsidP="00DD52A4">
      <w:pPr>
        <w:spacing w:line="360" w:lineRule="auto"/>
        <w:rPr>
          <w:sz w:val="20"/>
          <w:szCs w:val="20"/>
        </w:rPr>
      </w:pPr>
      <w:r w:rsidRPr="00DD52A4">
        <w:rPr>
          <w:sz w:val="20"/>
          <w:szCs w:val="20"/>
        </w:rPr>
        <w:t xml:space="preserve">To understand the context of data collected in a CNA, wherever possible, the team should also make enquiries at the district level to find out: the way in which services are normally organized and the extent to which those services have been affected; the most affected locations; the main impact of the crisis and any relief activities that are already underway or planned. Team members should try to interview local government and line ministries, referral facilities, and local businesses etc. They should also ask to see any relevant documents and maps. Displaced people may provide very important information on conditions in the affected areas. </w:t>
      </w:r>
    </w:p>
    <w:p w:rsidR="00754BA6" w:rsidRPr="00DD52A4" w:rsidRDefault="00754BA6" w:rsidP="00DD52A4">
      <w:pPr>
        <w:spacing w:line="360" w:lineRule="auto"/>
        <w:rPr>
          <w:sz w:val="20"/>
          <w:szCs w:val="20"/>
        </w:rPr>
      </w:pPr>
      <w:r w:rsidRPr="00DD52A4">
        <w:rPr>
          <w:b/>
          <w:color w:val="FF0000"/>
          <w:sz w:val="20"/>
          <w:szCs w:val="20"/>
        </w:rPr>
        <w:t>INSERT EXAMPLE FROM THE FIELD HERE (Ex from Kosovo on sites of attack and the timing of killings)</w:t>
      </w:r>
    </w:p>
    <w:p w:rsidR="00754BA6" w:rsidRPr="00DD52A4" w:rsidRDefault="00754BA6" w:rsidP="00DD52A4">
      <w:pPr>
        <w:pStyle w:val="Heading2"/>
        <w:spacing w:line="360" w:lineRule="auto"/>
        <w:rPr>
          <w:sz w:val="20"/>
          <w:szCs w:val="20"/>
        </w:rPr>
      </w:pPr>
      <w:bookmarkStart w:id="80" w:name="_Toc257211468"/>
      <w:r w:rsidRPr="00DD52A4">
        <w:rPr>
          <w:sz w:val="20"/>
          <w:szCs w:val="20"/>
        </w:rPr>
        <w:t>5.  Sampling and Site Selection</w:t>
      </w:r>
      <w:bookmarkEnd w:id="80"/>
    </w:p>
    <w:p w:rsidR="00754BA6" w:rsidRPr="00DD52A4" w:rsidRDefault="00754BA6" w:rsidP="00DD52A4">
      <w:pPr>
        <w:pStyle w:val="NormalWeb"/>
        <w:spacing w:line="360" w:lineRule="auto"/>
        <w:rPr>
          <w:rFonts w:ascii="Cambria" w:hAnsi="Cambria"/>
          <w:sz w:val="20"/>
          <w:szCs w:val="20"/>
        </w:rPr>
      </w:pPr>
      <w:r w:rsidRPr="00DD52A4">
        <w:rPr>
          <w:rFonts w:ascii="Cambria" w:hAnsi="Cambria"/>
          <w:sz w:val="20"/>
          <w:szCs w:val="20"/>
        </w:rPr>
        <w:t>In any assessment process, there will be a trade-off between representativeness of the sample and the efficiency and timeliness of collection of convenient data. Assessments in the initial stages do not need to be as representative as much as they need to be rapid. The sampling and site selection will depend greatly on the phase of the emergency, the characteristics of the particular emergency, the sectors and issues of interest, the methods and tools chose for data collection and the resources available.</w:t>
      </w:r>
    </w:p>
    <w:p w:rsidR="00754BA6" w:rsidRPr="00DD52A4" w:rsidRDefault="00754BA6" w:rsidP="00DD52A4">
      <w:pPr>
        <w:spacing w:line="360" w:lineRule="auto"/>
        <w:rPr>
          <w:sz w:val="20"/>
          <w:szCs w:val="20"/>
        </w:rPr>
      </w:pPr>
      <w:r w:rsidRPr="00DD52A4">
        <w:rPr>
          <w:sz w:val="20"/>
          <w:szCs w:val="20"/>
        </w:rPr>
        <w:t xml:space="preserve">Only random sampling provides information that can be directly generalized to represent an entire population. It is often not be possible to select communities and individuals to interview using random sampling methods either because census data are missing or recent population movements make such data obsolete.  In this case a blend of convenience and purposive sampling may be used.  With such a sample, group differences can be compared (for example, between disaster affected areas and others) and a range of experiences can be summarized (for example, highest and lowest malnutrition rates for communities in the sample).  A purposive sample cannot be generalized statistically but can nonetheless provide the critical information needed to identify areas and groups in greatest need.  Later surveys will provide opportunities to employ a representative sample design to facilitate finer comparisons and generalizations from the sampled population.  </w:t>
      </w:r>
    </w:p>
    <w:p w:rsidR="00754BA6" w:rsidRPr="00DD52A4" w:rsidRDefault="00754BA6" w:rsidP="00DD52A4">
      <w:pPr>
        <w:pStyle w:val="NormalWeb"/>
        <w:spacing w:line="360" w:lineRule="auto"/>
        <w:rPr>
          <w:rFonts w:ascii="Cambria" w:hAnsi="Cambria"/>
          <w:sz w:val="20"/>
          <w:szCs w:val="20"/>
        </w:rPr>
      </w:pPr>
      <w:r w:rsidRPr="00DD52A4">
        <w:rPr>
          <w:rFonts w:ascii="Cambria" w:hAnsi="Cambria"/>
          <w:sz w:val="20"/>
          <w:szCs w:val="20"/>
        </w:rPr>
        <w:t>In Myanmar, a grid was laid over the entire affected zone and samples were taken within each grid box to ensure a geographically disbursed sample.  In Haiti RINAH the same was done although more representative population proportional sampling could have been done based on data from a recent national census. Neither project sampled predominantly on the basis of population distribution and densities, although landscan and other sources provide rapidly improving data for this.</w:t>
      </w:r>
    </w:p>
    <w:p w:rsidR="00754BA6" w:rsidRPr="00DD52A4" w:rsidRDefault="00754BA6" w:rsidP="00DD52A4">
      <w:pPr>
        <w:pStyle w:val="StyleLatinArialComplexArialJustifiedAfter0ptLine"/>
        <w:spacing w:before="120" w:line="360" w:lineRule="auto"/>
        <w:jc w:val="left"/>
        <w:rPr>
          <w:rFonts w:ascii="Cambria" w:hAnsi="Cambria"/>
          <w:sz w:val="20"/>
          <w:szCs w:val="20"/>
        </w:rPr>
      </w:pPr>
      <w:r w:rsidRPr="00DD52A4">
        <w:rPr>
          <w:rFonts w:ascii="Cambria" w:hAnsi="Cambria"/>
          <w:sz w:val="20"/>
          <w:szCs w:val="20"/>
        </w:rPr>
        <w:t xml:space="preserve">In the first post-cyclone field survey for Myanmar, everything had to be decided within 36 hours. As a result, the questionnaire was not appropriately developed and tested, and the translation and training of enumerators were rushed. Although stratifying by severity of impact was considered (we want an example from sampling after earthquake in Szechaun, China), spatial sampling was adopted to ensure a full geographical coverage. </w:t>
      </w:r>
    </w:p>
    <w:p w:rsidR="00754BA6" w:rsidRPr="00DD52A4" w:rsidRDefault="00754BA6" w:rsidP="00DD52A4">
      <w:pPr>
        <w:pStyle w:val="NormalWeb"/>
        <w:spacing w:line="360" w:lineRule="auto"/>
        <w:rPr>
          <w:rFonts w:ascii="Cambria" w:hAnsi="Cambria" w:cs="Arial"/>
          <w:color w:val="000000"/>
          <w:sz w:val="20"/>
          <w:szCs w:val="20"/>
          <w:lang w:val="en-GB"/>
        </w:rPr>
      </w:pPr>
      <w:r w:rsidRPr="00DD52A4">
        <w:rPr>
          <w:rFonts w:ascii="Cambria" w:hAnsi="Cambria" w:cs="Arial"/>
          <w:color w:val="000000"/>
          <w:sz w:val="20"/>
          <w:szCs w:val="20"/>
          <w:lang w:val="en-GB"/>
        </w:rPr>
        <w:t>The target population should be defined according to the objectives of the assessment. The entire population in affected areas may be of interest or people in the most affected areas could instead be chosen.  People in identified camps provide a smaller, better defined target group.</w:t>
      </w:r>
    </w:p>
    <w:p w:rsidR="00754BA6" w:rsidRPr="00DD52A4" w:rsidRDefault="00754BA6" w:rsidP="00DD52A4">
      <w:pPr>
        <w:spacing w:line="360" w:lineRule="auto"/>
        <w:rPr>
          <w:sz w:val="20"/>
          <w:szCs w:val="20"/>
        </w:rPr>
      </w:pPr>
      <w:r w:rsidRPr="00DD52A4">
        <w:rPr>
          <w:sz w:val="20"/>
          <w:szCs w:val="20"/>
        </w:rPr>
        <w:t xml:space="preserve">Stratifying the sample can help insure diversity and systematic comparisons among relevant groups.  Sites with different livelihood or agro-ecological zones, in both urban and rural areas, and with both residents and displaced persons, could thus be included. Additional criteria for stratifying and selecting sites could include sites with more/less access to services, sites with higher/lower levels of poverty, sites with different ethnic groups, or sites with higher/lower prevalence of chronic malnutrition. </w:t>
      </w:r>
    </w:p>
    <w:p w:rsidR="00754BA6" w:rsidRPr="00DD52A4" w:rsidRDefault="00754BA6" w:rsidP="00DD52A4">
      <w:pPr>
        <w:spacing w:line="360" w:lineRule="auto"/>
        <w:rPr>
          <w:sz w:val="20"/>
          <w:szCs w:val="20"/>
        </w:rPr>
      </w:pPr>
      <w:r w:rsidRPr="00DD52A4">
        <w:rPr>
          <w:sz w:val="20"/>
          <w:szCs w:val="20"/>
        </w:rPr>
        <w:t>Sites to visit should not be limited to the worst-affected localities or the easiest to reach. If the impact seems uniform across the affected area, it is best to randomly select a small number of areas to survey. If not, map out the areas where impacts are believed to be different and establish itineraries that take in a different affected areas and population groups</w:t>
      </w:r>
    </w:p>
    <w:p w:rsidR="00754BA6" w:rsidRPr="00DD52A4" w:rsidRDefault="00754BA6" w:rsidP="00DD52A4">
      <w:pPr>
        <w:pStyle w:val="ListParagraph"/>
        <w:numPr>
          <w:ilvl w:val="0"/>
          <w:numId w:val="11"/>
        </w:numPr>
        <w:spacing w:line="360" w:lineRule="auto"/>
        <w:rPr>
          <w:rFonts w:ascii="Cambria" w:hAnsi="Cambria"/>
          <w:sz w:val="20"/>
          <w:szCs w:val="20"/>
        </w:rPr>
      </w:pPr>
      <w:r w:rsidRPr="00DD52A4">
        <w:rPr>
          <w:rFonts w:ascii="Cambria" w:hAnsi="Cambria"/>
          <w:sz w:val="20"/>
          <w:szCs w:val="20"/>
        </w:rPr>
        <w:t>Not all groups need to be interviewed using qualitative methods. Representative samples are needed for household interviews, but purposive samples are most efficient for qualitative methods;</w:t>
      </w:r>
    </w:p>
    <w:p w:rsidR="00754BA6" w:rsidRPr="00DD52A4" w:rsidRDefault="00754BA6" w:rsidP="00DD52A4">
      <w:pPr>
        <w:pStyle w:val="ListParagraph"/>
        <w:numPr>
          <w:ilvl w:val="0"/>
          <w:numId w:val="11"/>
        </w:numPr>
        <w:spacing w:line="360" w:lineRule="auto"/>
        <w:rPr>
          <w:rFonts w:ascii="Cambria" w:hAnsi="Cambria"/>
          <w:sz w:val="20"/>
          <w:szCs w:val="20"/>
        </w:rPr>
      </w:pPr>
      <w:r w:rsidRPr="00DD52A4">
        <w:rPr>
          <w:rFonts w:ascii="Cambria" w:hAnsi="Cambria"/>
          <w:sz w:val="20"/>
          <w:szCs w:val="20"/>
        </w:rPr>
        <w:t>The goal for qualitative research is to include key groups and reach saturation in the information collected, where key issues become clear.  Continuing beyond saturation in focus groups, or collecting more household interviews than statistically necessary, is a waste of effort;</w:t>
      </w:r>
    </w:p>
    <w:p w:rsidR="00754BA6" w:rsidRPr="00DD52A4" w:rsidRDefault="00754BA6" w:rsidP="00DD52A4">
      <w:pPr>
        <w:pStyle w:val="StyleLatinArialComplexArialJustifiedAfter0ptLine"/>
        <w:numPr>
          <w:ilvl w:val="0"/>
          <w:numId w:val="11"/>
        </w:numPr>
        <w:spacing w:before="120" w:line="360" w:lineRule="auto"/>
        <w:jc w:val="left"/>
        <w:rPr>
          <w:rFonts w:ascii="Cambria" w:hAnsi="Cambria"/>
          <w:sz w:val="20"/>
          <w:szCs w:val="20"/>
        </w:rPr>
      </w:pPr>
      <w:r w:rsidRPr="00DD52A4">
        <w:rPr>
          <w:rFonts w:ascii="Cambria" w:hAnsi="Cambria"/>
          <w:sz w:val="20"/>
          <w:szCs w:val="20"/>
        </w:rPr>
        <w:t>GPS can help define catchment areas, create representative samples in villages, to supervise interviewer movements, and to reconcile stated sites with actual ones.</w:t>
      </w:r>
    </w:p>
    <w:p w:rsidR="00754BA6" w:rsidRPr="00DD52A4" w:rsidRDefault="00754BA6" w:rsidP="00DD52A4">
      <w:pPr>
        <w:pStyle w:val="ListParagraph"/>
        <w:numPr>
          <w:ilvl w:val="0"/>
          <w:numId w:val="11"/>
        </w:numPr>
        <w:spacing w:line="360" w:lineRule="auto"/>
        <w:rPr>
          <w:rFonts w:ascii="Cambria" w:hAnsi="Cambria"/>
          <w:color w:val="000000"/>
          <w:sz w:val="20"/>
          <w:szCs w:val="20"/>
        </w:rPr>
      </w:pPr>
      <w:r w:rsidRPr="00DD52A4">
        <w:rPr>
          <w:rFonts w:ascii="Cambria" w:hAnsi="Cambria"/>
          <w:color w:val="000000"/>
          <w:sz w:val="20"/>
          <w:szCs w:val="20"/>
        </w:rPr>
        <w:t>GPS use has shown that more than one survey team visited the same village. Villagers answered questions from both teams without mentioning the other. At other times, having GPS information helped a second team visit a sub-village nearby which had not been included in previous samples and had notably worse conditions.</w:t>
      </w:r>
    </w:p>
    <w:p w:rsidR="00754BA6" w:rsidRPr="00DD52A4" w:rsidRDefault="00754BA6" w:rsidP="00DD52A4">
      <w:pPr>
        <w:spacing w:line="360" w:lineRule="auto"/>
        <w:rPr>
          <w:b/>
          <w:color w:val="FF0000"/>
          <w:sz w:val="20"/>
          <w:szCs w:val="20"/>
        </w:rPr>
      </w:pPr>
    </w:p>
    <w:p w:rsidR="00754BA6" w:rsidRPr="00DD52A4" w:rsidRDefault="00754BA6" w:rsidP="00DD52A4">
      <w:pPr>
        <w:pStyle w:val="Heading2"/>
        <w:spacing w:line="360" w:lineRule="auto"/>
        <w:rPr>
          <w:rFonts w:cs="Helvetica"/>
          <w:sz w:val="20"/>
          <w:szCs w:val="20"/>
        </w:rPr>
      </w:pPr>
      <w:bookmarkStart w:id="81" w:name="_Toc257211469"/>
      <w:r w:rsidRPr="00DD52A4">
        <w:rPr>
          <w:sz w:val="20"/>
          <w:szCs w:val="20"/>
        </w:rPr>
        <w:t xml:space="preserve">6.  Planning and Coordinating </w:t>
      </w:r>
      <w:commentRangeStart w:id="82"/>
      <w:r w:rsidRPr="00DD52A4">
        <w:rPr>
          <w:sz w:val="20"/>
          <w:szCs w:val="20"/>
        </w:rPr>
        <w:t>Fieldwork</w:t>
      </w:r>
      <w:bookmarkEnd w:id="81"/>
      <w:commentRangeEnd w:id="82"/>
      <w:r w:rsidRPr="00DD52A4">
        <w:rPr>
          <w:rStyle w:val="CommentReference"/>
          <w:vanish/>
          <w:sz w:val="20"/>
          <w:szCs w:val="20"/>
        </w:rPr>
        <w:commentReference w:id="82"/>
      </w:r>
      <w:r w:rsidRPr="00DD52A4">
        <w:rPr>
          <w:sz w:val="20"/>
          <w:szCs w:val="20"/>
        </w:rPr>
        <w:t xml:space="preserve"> </w:t>
      </w:r>
    </w:p>
    <w:p w:rsidR="00754BA6" w:rsidRPr="00DD52A4" w:rsidRDefault="00754BA6" w:rsidP="00DD52A4">
      <w:pPr>
        <w:spacing w:line="360" w:lineRule="auto"/>
        <w:rPr>
          <w:sz w:val="20"/>
          <w:szCs w:val="20"/>
        </w:rPr>
      </w:pPr>
      <w:r w:rsidRPr="00DD52A4">
        <w:rPr>
          <w:sz w:val="20"/>
          <w:szCs w:val="20"/>
        </w:rPr>
        <w:t>The fieldwork plan should include the following decisions:</w:t>
      </w:r>
    </w:p>
    <w:p w:rsidR="00754BA6" w:rsidRPr="00DD52A4" w:rsidRDefault="00754BA6" w:rsidP="00DD52A4">
      <w:pPr>
        <w:pStyle w:val="ListParagraph"/>
        <w:numPr>
          <w:ilvl w:val="0"/>
          <w:numId w:val="16"/>
        </w:numPr>
        <w:spacing w:line="360" w:lineRule="auto"/>
        <w:rPr>
          <w:rFonts w:ascii="Cambria" w:hAnsi="Cambria"/>
          <w:sz w:val="20"/>
          <w:szCs w:val="20"/>
        </w:rPr>
      </w:pPr>
      <w:r w:rsidRPr="00DD52A4">
        <w:rPr>
          <w:rFonts w:ascii="Cambria" w:hAnsi="Cambria"/>
          <w:sz w:val="20"/>
          <w:szCs w:val="20"/>
        </w:rPr>
        <w:t>Number, size and make-up of the assessment teams;</w:t>
      </w:r>
    </w:p>
    <w:p w:rsidR="00754BA6" w:rsidRPr="00DD52A4" w:rsidRDefault="00754BA6" w:rsidP="00DD52A4">
      <w:pPr>
        <w:pStyle w:val="ListParagraph"/>
        <w:numPr>
          <w:ilvl w:val="0"/>
          <w:numId w:val="16"/>
        </w:numPr>
        <w:spacing w:line="360" w:lineRule="auto"/>
        <w:rPr>
          <w:rFonts w:ascii="Cambria" w:hAnsi="Cambria"/>
          <w:sz w:val="20"/>
          <w:szCs w:val="20"/>
        </w:rPr>
      </w:pPr>
      <w:r w:rsidRPr="00DD52A4">
        <w:rPr>
          <w:rFonts w:ascii="Cambria" w:hAnsi="Cambria"/>
          <w:sz w:val="20"/>
          <w:szCs w:val="20"/>
        </w:rPr>
        <w:t>Allocation of assessment teams to specific locations;</w:t>
      </w:r>
    </w:p>
    <w:p w:rsidR="00754BA6" w:rsidRPr="00DD52A4" w:rsidRDefault="00754BA6" w:rsidP="00DD52A4">
      <w:pPr>
        <w:pStyle w:val="ListParagraph"/>
        <w:numPr>
          <w:ilvl w:val="0"/>
          <w:numId w:val="16"/>
        </w:numPr>
        <w:spacing w:line="360" w:lineRule="auto"/>
        <w:rPr>
          <w:rFonts w:ascii="Cambria" w:hAnsi="Cambria"/>
          <w:sz w:val="20"/>
          <w:szCs w:val="20"/>
        </w:rPr>
      </w:pPr>
      <w:r w:rsidRPr="00DD52A4">
        <w:rPr>
          <w:rFonts w:ascii="Cambria" w:hAnsi="Cambria"/>
          <w:sz w:val="20"/>
          <w:szCs w:val="20"/>
        </w:rPr>
        <w:t>Proposed itinerary of visits to specific locations;</w:t>
      </w:r>
    </w:p>
    <w:p w:rsidR="00754BA6" w:rsidRPr="00DD52A4" w:rsidRDefault="00754BA6" w:rsidP="00DD52A4">
      <w:pPr>
        <w:pStyle w:val="ListParagraph"/>
        <w:numPr>
          <w:ilvl w:val="0"/>
          <w:numId w:val="16"/>
        </w:numPr>
        <w:spacing w:line="360" w:lineRule="auto"/>
        <w:rPr>
          <w:rFonts w:ascii="Cambria" w:hAnsi="Cambria"/>
          <w:sz w:val="20"/>
          <w:szCs w:val="20"/>
        </w:rPr>
      </w:pPr>
      <w:r w:rsidRPr="00DD52A4">
        <w:rPr>
          <w:rFonts w:ascii="Cambria" w:hAnsi="Cambria"/>
          <w:sz w:val="20"/>
          <w:szCs w:val="20"/>
        </w:rPr>
        <w:t>Frequency of interim reporting from field teams;</w:t>
      </w:r>
    </w:p>
    <w:p w:rsidR="00754BA6" w:rsidRPr="00DD52A4" w:rsidRDefault="00754BA6" w:rsidP="00DD52A4">
      <w:pPr>
        <w:pStyle w:val="ListParagraph"/>
        <w:numPr>
          <w:ilvl w:val="0"/>
          <w:numId w:val="16"/>
        </w:numPr>
        <w:spacing w:line="360" w:lineRule="auto"/>
        <w:rPr>
          <w:rFonts w:ascii="Cambria" w:hAnsi="Cambria"/>
          <w:sz w:val="20"/>
          <w:szCs w:val="20"/>
        </w:rPr>
      </w:pPr>
      <w:r w:rsidRPr="00DD52A4">
        <w:rPr>
          <w:rFonts w:ascii="Cambria" w:hAnsi="Cambria"/>
          <w:sz w:val="20"/>
          <w:szCs w:val="20"/>
        </w:rPr>
        <w:t>Time to allow for fieldwork at each location;</w:t>
      </w:r>
    </w:p>
    <w:p w:rsidR="00754BA6" w:rsidRPr="00DD52A4" w:rsidRDefault="00754BA6" w:rsidP="00DD52A4">
      <w:pPr>
        <w:pStyle w:val="ListParagraph"/>
        <w:numPr>
          <w:ilvl w:val="0"/>
          <w:numId w:val="16"/>
        </w:numPr>
        <w:spacing w:line="360" w:lineRule="auto"/>
        <w:rPr>
          <w:rFonts w:ascii="Cambria" w:hAnsi="Cambria"/>
          <w:sz w:val="20"/>
          <w:szCs w:val="20"/>
        </w:rPr>
      </w:pPr>
      <w:r w:rsidRPr="00DD52A4">
        <w:rPr>
          <w:rFonts w:ascii="Cambria" w:hAnsi="Cambria"/>
          <w:sz w:val="20"/>
          <w:szCs w:val="20"/>
        </w:rPr>
        <w:t>How teams will travel;</w:t>
      </w:r>
    </w:p>
    <w:p w:rsidR="00754BA6" w:rsidRPr="00DD52A4" w:rsidRDefault="00754BA6" w:rsidP="00DD52A4">
      <w:pPr>
        <w:pStyle w:val="ListParagraph"/>
        <w:numPr>
          <w:ilvl w:val="0"/>
          <w:numId w:val="16"/>
        </w:numPr>
        <w:spacing w:line="360" w:lineRule="auto"/>
        <w:rPr>
          <w:rFonts w:ascii="Cambria" w:hAnsi="Cambria"/>
          <w:sz w:val="20"/>
          <w:szCs w:val="20"/>
        </w:rPr>
      </w:pPr>
      <w:r w:rsidRPr="00DD52A4">
        <w:rPr>
          <w:rFonts w:ascii="Cambria" w:hAnsi="Cambria"/>
          <w:sz w:val="20"/>
          <w:szCs w:val="20"/>
        </w:rPr>
        <w:t>Time to allow for travel; and</w:t>
      </w:r>
    </w:p>
    <w:p w:rsidR="00754BA6" w:rsidRPr="00DD52A4" w:rsidRDefault="00754BA6" w:rsidP="00DD52A4">
      <w:pPr>
        <w:pStyle w:val="ListParagraph"/>
        <w:numPr>
          <w:ilvl w:val="0"/>
          <w:numId w:val="16"/>
        </w:numPr>
        <w:spacing w:line="360" w:lineRule="auto"/>
        <w:rPr>
          <w:rFonts w:ascii="Cambria" w:hAnsi="Cambria"/>
          <w:sz w:val="20"/>
          <w:szCs w:val="20"/>
        </w:rPr>
      </w:pPr>
      <w:r w:rsidRPr="00DD52A4">
        <w:rPr>
          <w:rFonts w:ascii="Cambria" w:hAnsi="Cambria"/>
          <w:sz w:val="20"/>
          <w:szCs w:val="20"/>
        </w:rPr>
        <w:t>Where teams will eat and sleep.</w:t>
      </w:r>
    </w:p>
    <w:p w:rsidR="00754BA6" w:rsidRPr="00DD52A4" w:rsidRDefault="00754BA6" w:rsidP="00DD52A4">
      <w:pPr>
        <w:pStyle w:val="ListParagraph"/>
        <w:spacing w:line="360" w:lineRule="auto"/>
        <w:rPr>
          <w:rFonts w:ascii="Cambria" w:hAnsi="Cambria"/>
          <w:sz w:val="20"/>
          <w:szCs w:val="20"/>
        </w:rPr>
      </w:pPr>
    </w:p>
    <w:p w:rsidR="00754BA6" w:rsidRPr="00DD52A4" w:rsidRDefault="00754BA6" w:rsidP="00DD52A4">
      <w:pPr>
        <w:spacing w:line="360" w:lineRule="auto"/>
        <w:rPr>
          <w:sz w:val="20"/>
          <w:szCs w:val="20"/>
        </w:rPr>
      </w:pPr>
      <w:r w:rsidRPr="00DD52A4">
        <w:rPr>
          <w:sz w:val="20"/>
          <w:szCs w:val="20"/>
        </w:rPr>
        <w:t xml:space="preserve">These planning decisions should be based on what is known about factors such as distances to travel, means of transport available, road conditions, and size of locations, damage to infrastructure, security conditions and trends in the emergency situation. This is why it is very important that those with local knowledge of the region and situation are involved in the overall planning and coordination process. </w:t>
      </w:r>
    </w:p>
    <w:p w:rsidR="00754BA6" w:rsidRPr="00DD52A4" w:rsidRDefault="00754BA6" w:rsidP="00DD52A4">
      <w:pPr>
        <w:spacing w:line="360" w:lineRule="auto"/>
        <w:rPr>
          <w:sz w:val="20"/>
          <w:szCs w:val="20"/>
        </w:rPr>
      </w:pPr>
      <w:r w:rsidRPr="00DD52A4">
        <w:rPr>
          <w:sz w:val="20"/>
          <w:szCs w:val="20"/>
        </w:rPr>
        <w:t xml:space="preserve">There may be limited equipment and supplies available in the field, or that it will not be possible to know what is available, so field teams should be as self-sufficient as possible. Each team should carry the most necessary items for work, subsistence and accommodation with them.  </w:t>
      </w:r>
    </w:p>
    <w:p w:rsidR="00754BA6" w:rsidRPr="00DD52A4" w:rsidRDefault="00754BA6" w:rsidP="00DD52A4">
      <w:pPr>
        <w:autoSpaceDE w:val="0"/>
        <w:autoSpaceDN w:val="0"/>
        <w:adjustRightInd w:val="0"/>
        <w:spacing w:after="0" w:line="360" w:lineRule="auto"/>
        <w:rPr>
          <w:rFonts w:cs="Times-Roman"/>
          <w:color w:val="000000"/>
          <w:sz w:val="20"/>
          <w:szCs w:val="20"/>
        </w:rPr>
      </w:pPr>
      <w:r w:rsidRPr="00DD52A4">
        <w:rPr>
          <w:rFonts w:cs="Times-Roman"/>
          <w:color w:val="000000"/>
          <w:sz w:val="20"/>
          <w:szCs w:val="20"/>
        </w:rPr>
        <w:t>Designing an</w:t>
      </w:r>
      <w:r w:rsidRPr="00DD52A4">
        <w:rPr>
          <w:rFonts w:cs="Times-BoldItalic"/>
          <w:bCs/>
          <w:iCs/>
          <w:color w:val="000000"/>
          <w:sz w:val="20"/>
          <w:szCs w:val="20"/>
        </w:rPr>
        <w:t>d planning</w:t>
      </w:r>
      <w:r w:rsidRPr="00DD52A4">
        <w:rPr>
          <w:rFonts w:cs="Times-BoldItalic"/>
          <w:b/>
          <w:bCs/>
          <w:i/>
          <w:iCs/>
          <w:color w:val="000000"/>
          <w:sz w:val="20"/>
          <w:szCs w:val="20"/>
        </w:rPr>
        <w:t xml:space="preserve"> </w:t>
      </w:r>
      <w:r w:rsidRPr="00DD52A4">
        <w:rPr>
          <w:rFonts w:cs="Times-Roman"/>
          <w:color w:val="000000"/>
          <w:sz w:val="20"/>
          <w:szCs w:val="20"/>
        </w:rPr>
        <w:t xml:space="preserve">the assessment can be completed within 1 to 2 days if there has been good contingency planning for this kind of situation, including training and briefing team members in advance. Otherwise, it will likely take 5 to 7 days to properly prepare for a Phase 2 – 3 CNA.  </w:t>
      </w:r>
    </w:p>
    <w:p w:rsidR="00754BA6" w:rsidRPr="00DD52A4" w:rsidRDefault="00754BA6" w:rsidP="00DD52A4">
      <w:pPr>
        <w:autoSpaceDE w:val="0"/>
        <w:autoSpaceDN w:val="0"/>
        <w:adjustRightInd w:val="0"/>
        <w:spacing w:after="0" w:line="360" w:lineRule="auto"/>
        <w:rPr>
          <w:rFonts w:cs="Times-Roman"/>
          <w:color w:val="000000"/>
          <w:sz w:val="20"/>
          <w:szCs w:val="20"/>
        </w:rPr>
      </w:pPr>
      <w:r w:rsidRPr="00DD52A4">
        <w:rPr>
          <w:rFonts w:cs="Times-Roman"/>
          <w:color w:val="000000"/>
          <w:sz w:val="20"/>
          <w:szCs w:val="20"/>
        </w:rPr>
        <w:t xml:space="preserve">The </w:t>
      </w:r>
      <w:r w:rsidRPr="00DD52A4">
        <w:rPr>
          <w:rFonts w:cs="Times-BoldItalic"/>
          <w:bCs/>
          <w:iCs/>
          <w:color w:val="000000"/>
          <w:sz w:val="20"/>
          <w:szCs w:val="20"/>
        </w:rPr>
        <w:t>time required for data collection</w:t>
      </w:r>
      <w:r w:rsidRPr="00DD52A4">
        <w:rPr>
          <w:rFonts w:cs="Times-BoldItalic"/>
          <w:b/>
          <w:bCs/>
          <w:i/>
          <w:iCs/>
          <w:color w:val="000000"/>
          <w:sz w:val="20"/>
          <w:szCs w:val="20"/>
        </w:rPr>
        <w:t xml:space="preserve"> </w:t>
      </w:r>
      <w:r w:rsidRPr="00DD52A4">
        <w:rPr>
          <w:rFonts w:cs="Times-Roman"/>
          <w:color w:val="000000"/>
          <w:sz w:val="20"/>
          <w:szCs w:val="20"/>
        </w:rPr>
        <w:t xml:space="preserve">depends upon: </w:t>
      </w:r>
    </w:p>
    <w:p w:rsidR="00754BA6" w:rsidRPr="00DD52A4" w:rsidRDefault="00754BA6" w:rsidP="00DD52A4">
      <w:pPr>
        <w:pStyle w:val="ListParagraph"/>
        <w:numPr>
          <w:ilvl w:val="0"/>
          <w:numId w:val="10"/>
        </w:numPr>
        <w:autoSpaceDE w:val="0"/>
        <w:autoSpaceDN w:val="0"/>
        <w:adjustRightInd w:val="0"/>
        <w:spacing w:after="0" w:line="360" w:lineRule="auto"/>
        <w:rPr>
          <w:rFonts w:ascii="Cambria" w:hAnsi="Cambria" w:cs="Times-Roman"/>
          <w:color w:val="000000"/>
          <w:sz w:val="20"/>
          <w:szCs w:val="20"/>
        </w:rPr>
      </w:pPr>
      <w:r w:rsidRPr="00DD52A4">
        <w:rPr>
          <w:rFonts w:ascii="Cambria" w:hAnsi="Cambria" w:cs="Times-Italic"/>
          <w:iCs/>
          <w:color w:val="000000"/>
          <w:sz w:val="20"/>
          <w:szCs w:val="20"/>
        </w:rPr>
        <w:t xml:space="preserve">The number of assessment locations, the sampling plan and </w:t>
      </w:r>
      <w:r w:rsidRPr="00DD52A4">
        <w:rPr>
          <w:rFonts w:ascii="Cambria" w:hAnsi="Cambria" w:cs="Times-Roman"/>
          <w:color w:val="000000"/>
          <w:sz w:val="20"/>
          <w:szCs w:val="20"/>
        </w:rPr>
        <w:t>the data collection methods/techniques to be used;</w:t>
      </w:r>
    </w:p>
    <w:p w:rsidR="00754BA6" w:rsidRPr="00DD52A4" w:rsidRDefault="00754BA6" w:rsidP="00DD52A4">
      <w:pPr>
        <w:pStyle w:val="ListParagraph"/>
        <w:numPr>
          <w:ilvl w:val="0"/>
          <w:numId w:val="10"/>
        </w:numPr>
        <w:autoSpaceDE w:val="0"/>
        <w:autoSpaceDN w:val="0"/>
        <w:adjustRightInd w:val="0"/>
        <w:spacing w:after="0" w:line="360" w:lineRule="auto"/>
        <w:rPr>
          <w:rFonts w:ascii="Cambria" w:hAnsi="Cambria" w:cs="Times-Roman"/>
          <w:color w:val="000000"/>
          <w:sz w:val="20"/>
          <w:szCs w:val="20"/>
        </w:rPr>
      </w:pPr>
      <w:r w:rsidRPr="00DD52A4">
        <w:rPr>
          <w:rFonts w:ascii="Cambria" w:hAnsi="Cambria" w:cs="Times-Italic"/>
          <w:iCs/>
          <w:color w:val="000000"/>
          <w:sz w:val="20"/>
          <w:szCs w:val="20"/>
        </w:rPr>
        <w:t xml:space="preserve">Travel time between assessment locations; </w:t>
      </w:r>
    </w:p>
    <w:p w:rsidR="00754BA6" w:rsidRPr="00DD52A4" w:rsidRDefault="00754BA6" w:rsidP="00DD52A4">
      <w:pPr>
        <w:pStyle w:val="ListParagraph"/>
        <w:numPr>
          <w:ilvl w:val="0"/>
          <w:numId w:val="10"/>
        </w:numPr>
        <w:autoSpaceDE w:val="0"/>
        <w:autoSpaceDN w:val="0"/>
        <w:adjustRightInd w:val="0"/>
        <w:spacing w:after="0" w:line="360" w:lineRule="auto"/>
        <w:rPr>
          <w:rFonts w:ascii="Cambria" w:hAnsi="Cambria" w:cs="Times-Roman"/>
          <w:color w:val="000000"/>
          <w:sz w:val="20"/>
          <w:szCs w:val="20"/>
        </w:rPr>
      </w:pPr>
      <w:r w:rsidRPr="00DD52A4">
        <w:rPr>
          <w:rFonts w:ascii="Cambria" w:hAnsi="Cambria" w:cs="Times-Italic"/>
          <w:iCs/>
          <w:color w:val="000000"/>
          <w:sz w:val="20"/>
          <w:szCs w:val="20"/>
        </w:rPr>
        <w:t>The number and size of assessment teams</w:t>
      </w:r>
      <w:r w:rsidRPr="00DD52A4">
        <w:rPr>
          <w:rFonts w:ascii="Cambria" w:hAnsi="Cambria" w:cs="TTE1A644C8t00"/>
          <w:color w:val="FFFFFF"/>
          <w:sz w:val="20"/>
          <w:szCs w:val="20"/>
        </w:rPr>
        <w:t xml:space="preserve">; for </w:t>
      </w:r>
    </w:p>
    <w:p w:rsidR="00754BA6" w:rsidRPr="00DD52A4" w:rsidRDefault="00754BA6" w:rsidP="00DD52A4">
      <w:pPr>
        <w:pStyle w:val="ListParagraph"/>
        <w:numPr>
          <w:ilvl w:val="0"/>
          <w:numId w:val="10"/>
        </w:numPr>
        <w:autoSpaceDE w:val="0"/>
        <w:autoSpaceDN w:val="0"/>
        <w:adjustRightInd w:val="0"/>
        <w:spacing w:after="0" w:line="360" w:lineRule="auto"/>
        <w:rPr>
          <w:rFonts w:ascii="Cambria" w:hAnsi="Cambria" w:cs="Helvetica"/>
          <w:color w:val="000000"/>
          <w:sz w:val="20"/>
          <w:szCs w:val="20"/>
        </w:rPr>
      </w:pPr>
      <w:r w:rsidRPr="00DD52A4">
        <w:rPr>
          <w:rFonts w:ascii="Cambria" w:hAnsi="Cambria" w:cs="Helvetica"/>
          <w:color w:val="000000"/>
          <w:sz w:val="20"/>
          <w:szCs w:val="20"/>
        </w:rPr>
        <w:t>Half a day in each regional or district headquarters. (A full day if it is a slow-onset crisis.);</w:t>
      </w:r>
    </w:p>
    <w:p w:rsidR="00754BA6" w:rsidRPr="00DD52A4" w:rsidRDefault="00754BA6" w:rsidP="00DD52A4">
      <w:pPr>
        <w:pStyle w:val="ListParagraph"/>
        <w:numPr>
          <w:ilvl w:val="0"/>
          <w:numId w:val="10"/>
        </w:numPr>
        <w:autoSpaceDE w:val="0"/>
        <w:autoSpaceDN w:val="0"/>
        <w:adjustRightInd w:val="0"/>
        <w:spacing w:after="0" w:line="360" w:lineRule="auto"/>
        <w:rPr>
          <w:rFonts w:ascii="Cambria" w:hAnsi="Cambria" w:cs="Helvetica"/>
          <w:color w:val="000000"/>
          <w:sz w:val="20"/>
          <w:szCs w:val="20"/>
        </w:rPr>
      </w:pPr>
      <w:r w:rsidRPr="00DD52A4">
        <w:rPr>
          <w:rFonts w:ascii="Cambria" w:hAnsi="Cambria" w:cs="Helvetica"/>
          <w:color w:val="000000"/>
          <w:sz w:val="20"/>
          <w:szCs w:val="20"/>
        </w:rPr>
        <w:t>1½ to 2 hours for group interviews;</w:t>
      </w:r>
    </w:p>
    <w:p w:rsidR="00754BA6" w:rsidRPr="00DD52A4" w:rsidRDefault="00754BA6" w:rsidP="00DD52A4">
      <w:pPr>
        <w:pStyle w:val="ListParagraph"/>
        <w:numPr>
          <w:ilvl w:val="0"/>
          <w:numId w:val="10"/>
        </w:numPr>
        <w:autoSpaceDE w:val="0"/>
        <w:autoSpaceDN w:val="0"/>
        <w:adjustRightInd w:val="0"/>
        <w:spacing w:after="0" w:line="360" w:lineRule="auto"/>
        <w:rPr>
          <w:rFonts w:ascii="Cambria" w:hAnsi="Cambria" w:cs="Helvetica"/>
          <w:color w:val="000000"/>
          <w:sz w:val="20"/>
          <w:szCs w:val="20"/>
        </w:rPr>
      </w:pPr>
      <w:r w:rsidRPr="00DD52A4">
        <w:rPr>
          <w:rFonts w:ascii="Cambria" w:hAnsi="Cambria" w:cs="Helvetica"/>
          <w:color w:val="000000"/>
          <w:sz w:val="20"/>
          <w:szCs w:val="20"/>
        </w:rPr>
        <w:t>Maximum 3 to 4 group interviews per day per pair of interviewers. (2 to 3 for household economic data collection.);</w:t>
      </w:r>
    </w:p>
    <w:p w:rsidR="00754BA6" w:rsidRPr="00DD52A4" w:rsidRDefault="00754BA6" w:rsidP="00DD52A4">
      <w:pPr>
        <w:pStyle w:val="ListParagraph"/>
        <w:numPr>
          <w:ilvl w:val="0"/>
          <w:numId w:val="10"/>
        </w:numPr>
        <w:autoSpaceDE w:val="0"/>
        <w:autoSpaceDN w:val="0"/>
        <w:adjustRightInd w:val="0"/>
        <w:spacing w:after="0" w:line="360" w:lineRule="auto"/>
        <w:rPr>
          <w:rFonts w:ascii="Cambria" w:hAnsi="Cambria" w:cs="Helvetica"/>
          <w:color w:val="000000"/>
          <w:sz w:val="20"/>
          <w:szCs w:val="20"/>
        </w:rPr>
      </w:pPr>
      <w:r w:rsidRPr="00DD52A4">
        <w:rPr>
          <w:rFonts w:ascii="Cambria" w:hAnsi="Cambria" w:cs="Helvetica"/>
          <w:color w:val="000000"/>
          <w:sz w:val="20"/>
          <w:szCs w:val="20"/>
        </w:rPr>
        <w:t>Up to 45 minutes per household for a questionnaire-based household survey;</w:t>
      </w:r>
    </w:p>
    <w:p w:rsidR="00754BA6" w:rsidRPr="00DD52A4" w:rsidRDefault="00754BA6" w:rsidP="00DD52A4">
      <w:pPr>
        <w:pStyle w:val="ListParagraph"/>
        <w:numPr>
          <w:ilvl w:val="0"/>
          <w:numId w:val="10"/>
        </w:numPr>
        <w:autoSpaceDE w:val="0"/>
        <w:autoSpaceDN w:val="0"/>
        <w:adjustRightInd w:val="0"/>
        <w:spacing w:after="0" w:line="360" w:lineRule="auto"/>
        <w:rPr>
          <w:rFonts w:ascii="Cambria" w:hAnsi="Cambria" w:cs="Helvetica"/>
          <w:color w:val="000000"/>
          <w:sz w:val="20"/>
          <w:szCs w:val="20"/>
        </w:rPr>
      </w:pPr>
      <w:r w:rsidRPr="00DD52A4">
        <w:rPr>
          <w:rFonts w:ascii="Cambria" w:hAnsi="Cambria" w:cs="Helvetica"/>
          <w:color w:val="000000"/>
          <w:sz w:val="20"/>
          <w:szCs w:val="20"/>
        </w:rPr>
        <w:t xml:space="preserve">15 minutes – 1 hour for key informant interviews; </w:t>
      </w:r>
    </w:p>
    <w:p w:rsidR="00754BA6" w:rsidRPr="00DD52A4" w:rsidRDefault="00754BA6" w:rsidP="00DD52A4">
      <w:pPr>
        <w:pStyle w:val="ListParagraph"/>
        <w:numPr>
          <w:ilvl w:val="0"/>
          <w:numId w:val="10"/>
        </w:numPr>
        <w:autoSpaceDE w:val="0"/>
        <w:autoSpaceDN w:val="0"/>
        <w:adjustRightInd w:val="0"/>
        <w:spacing w:after="0" w:line="360" w:lineRule="auto"/>
        <w:rPr>
          <w:rFonts w:ascii="Cambria" w:hAnsi="Cambria" w:cs="Helvetica"/>
          <w:color w:val="000000"/>
          <w:sz w:val="20"/>
          <w:szCs w:val="20"/>
        </w:rPr>
      </w:pPr>
      <w:r w:rsidRPr="00DD52A4">
        <w:rPr>
          <w:rFonts w:ascii="Cambria" w:hAnsi="Cambria" w:cs="Helvetica"/>
          <w:color w:val="000000"/>
          <w:sz w:val="20"/>
          <w:szCs w:val="20"/>
        </w:rPr>
        <w:t>Minimum 3 to 4 hours in each selected village/urban-locality/camp for a team of 4 (more if the community is not homogeneous or a household survey is to be undertaken).</w:t>
      </w:r>
    </w:p>
    <w:p w:rsidR="00754BA6" w:rsidRPr="00DD52A4" w:rsidRDefault="00754BA6" w:rsidP="00DD52A4">
      <w:pPr>
        <w:autoSpaceDE w:val="0"/>
        <w:autoSpaceDN w:val="0"/>
        <w:adjustRightInd w:val="0"/>
        <w:spacing w:after="0" w:line="360" w:lineRule="auto"/>
        <w:ind w:left="360"/>
        <w:rPr>
          <w:rFonts w:cs="Helvetica"/>
          <w:color w:val="000000"/>
          <w:sz w:val="20"/>
          <w:szCs w:val="20"/>
        </w:rPr>
      </w:pPr>
    </w:p>
    <w:p w:rsidR="00754BA6" w:rsidRPr="00DD52A4" w:rsidRDefault="00754BA6" w:rsidP="00DD52A4">
      <w:pPr>
        <w:pStyle w:val="ListParagraph"/>
        <w:autoSpaceDE w:val="0"/>
        <w:autoSpaceDN w:val="0"/>
        <w:adjustRightInd w:val="0"/>
        <w:spacing w:after="0" w:line="360" w:lineRule="auto"/>
        <w:rPr>
          <w:rFonts w:ascii="Cambria" w:hAnsi="Cambria" w:cs="Helvetica"/>
          <w:color w:val="000000"/>
          <w:sz w:val="20"/>
          <w:szCs w:val="20"/>
        </w:rPr>
      </w:pPr>
    </w:p>
    <w:p w:rsidR="00754BA6" w:rsidRPr="00DD52A4" w:rsidRDefault="00754BA6" w:rsidP="00DD52A4">
      <w:pPr>
        <w:autoSpaceDE w:val="0"/>
        <w:autoSpaceDN w:val="0"/>
        <w:adjustRightInd w:val="0"/>
        <w:spacing w:after="0" w:line="360" w:lineRule="auto"/>
        <w:rPr>
          <w:rFonts w:cs="Times-Roman"/>
          <w:color w:val="000000"/>
          <w:sz w:val="20"/>
          <w:szCs w:val="20"/>
        </w:rPr>
      </w:pPr>
      <w:r w:rsidRPr="00DD52A4">
        <w:rPr>
          <w:rFonts w:cs="Times-Roman"/>
          <w:color w:val="000000"/>
          <w:sz w:val="20"/>
          <w:szCs w:val="20"/>
        </w:rPr>
        <w:t>As a rule of thumb, allow 1/5</w:t>
      </w:r>
      <w:r w:rsidRPr="00DD52A4">
        <w:rPr>
          <w:rFonts w:cs="Times-Roman"/>
          <w:color w:val="000000"/>
          <w:sz w:val="20"/>
          <w:szCs w:val="20"/>
          <w:vertAlign w:val="superscript"/>
        </w:rPr>
        <w:t>th</w:t>
      </w:r>
      <w:r w:rsidRPr="00DD52A4">
        <w:rPr>
          <w:rFonts w:cs="Times-Roman"/>
          <w:color w:val="000000"/>
          <w:sz w:val="20"/>
          <w:szCs w:val="20"/>
        </w:rPr>
        <w:t xml:space="preserve"> as many person-hours for data processing as for data collection and add on 3 or 4 days for writing and finalizing the </w:t>
      </w:r>
      <w:r w:rsidRPr="00DD52A4">
        <w:rPr>
          <w:rFonts w:cs="Times-BoldItalic"/>
          <w:bCs/>
          <w:iCs/>
          <w:color w:val="000000"/>
          <w:sz w:val="20"/>
          <w:szCs w:val="20"/>
        </w:rPr>
        <w:t>report</w:t>
      </w:r>
      <w:r w:rsidRPr="00DD52A4">
        <w:rPr>
          <w:rFonts w:cs="Times-BoldItalic"/>
          <w:b/>
          <w:bCs/>
          <w:i/>
          <w:iCs/>
          <w:color w:val="000000"/>
          <w:sz w:val="20"/>
          <w:szCs w:val="20"/>
        </w:rPr>
        <w:t xml:space="preserve"> </w:t>
      </w:r>
      <w:r w:rsidRPr="00DD52A4">
        <w:rPr>
          <w:rFonts w:cs="Times-Roman"/>
          <w:color w:val="000000"/>
          <w:sz w:val="20"/>
          <w:szCs w:val="20"/>
        </w:rPr>
        <w:t xml:space="preserve">after the analysis is completed. Data processing can go on while interviewers are still in the field. This process should be planned in detail in advanced.  If the time and resources necessary to properly manage the analysis process, you may need to revise the assessment plan.  If electronic data entry is used, the data processing time can be considerably reduced and errors prevented. PDAs and other electronic tools are not panaceas, however.  Direct entry to PDAs often gets in the way of the relationship needed for eliciting quality information and glitches in their use can greatly complicate interviewer’s work.  In RINAH in Haiti, PDAs worked so poorly that paper forms were also filled out, necessitating double the effort.  </w:t>
      </w:r>
    </w:p>
    <w:p w:rsidR="00754BA6" w:rsidRPr="00DD52A4" w:rsidRDefault="00754BA6" w:rsidP="00DD52A4">
      <w:pPr>
        <w:spacing w:line="360" w:lineRule="auto"/>
        <w:rPr>
          <w:sz w:val="20"/>
          <w:szCs w:val="20"/>
        </w:rPr>
      </w:pPr>
      <w:r w:rsidRPr="00DD52A4">
        <w:rPr>
          <w:sz w:val="20"/>
          <w:szCs w:val="20"/>
        </w:rPr>
        <w:t>During implementation, field team leaders and office-based coordinators should be in contact daily.   Electronic tools can assist in this, including the use of GPS that help clarify how many households have been surveyed and where.</w:t>
      </w:r>
    </w:p>
    <w:p w:rsidR="00754BA6" w:rsidRPr="00DD52A4" w:rsidRDefault="00754BA6" w:rsidP="00DD52A4">
      <w:pPr>
        <w:spacing w:line="360" w:lineRule="auto"/>
        <w:rPr>
          <w:rFonts w:cs="Helvetica"/>
          <w:sz w:val="20"/>
          <w:szCs w:val="20"/>
        </w:rPr>
      </w:pPr>
      <w:r w:rsidRPr="00DD52A4">
        <w:rPr>
          <w:sz w:val="20"/>
          <w:szCs w:val="20"/>
        </w:rPr>
        <w:t xml:space="preserve">During the assessment process, the coordination team should continue to monitor the humanitarian situation; collate reports from the field teams; and help focus attention on follow-on assessments. Members of the coordination team need to oversee data collection and entry.  This will not follow agency lines of supervision: for example, specialists from any participating institution may provide technical support and guidance to field team members </w:t>
      </w:r>
      <w:r w:rsidRPr="00DD52A4">
        <w:rPr>
          <w:rFonts w:cs="Helvetica"/>
          <w:sz w:val="20"/>
          <w:szCs w:val="20"/>
        </w:rPr>
        <w:t>Adaptation</w:t>
      </w:r>
    </w:p>
    <w:p w:rsidR="00754BA6" w:rsidRPr="00DD52A4" w:rsidRDefault="00754BA6" w:rsidP="00DD52A4">
      <w:pPr>
        <w:pStyle w:val="StyleLatinArialComplexArialJustifiedAfter0ptLine"/>
        <w:spacing w:before="120" w:line="360" w:lineRule="auto"/>
        <w:jc w:val="left"/>
        <w:rPr>
          <w:rFonts w:ascii="Cambria" w:hAnsi="Cambria"/>
          <w:i/>
          <w:sz w:val="20"/>
          <w:szCs w:val="20"/>
        </w:rPr>
      </w:pPr>
      <w:r w:rsidRPr="00DD52A4">
        <w:rPr>
          <w:rFonts w:ascii="Cambria" w:hAnsi="Cambria"/>
          <w:i/>
          <w:sz w:val="20"/>
          <w:szCs w:val="20"/>
        </w:rPr>
        <w:t>Selecting Indicators</w:t>
      </w:r>
    </w:p>
    <w:p w:rsidR="00754BA6" w:rsidRPr="00DD52A4" w:rsidDel="007123A4" w:rsidRDefault="00754BA6" w:rsidP="00DD52A4">
      <w:pPr>
        <w:pStyle w:val="StyleLatinArialComplexArialJustifiedAfter0ptLine"/>
        <w:spacing w:before="120" w:line="360" w:lineRule="auto"/>
        <w:jc w:val="left"/>
        <w:rPr>
          <w:rFonts w:ascii="Cambria" w:hAnsi="Cambria"/>
          <w:sz w:val="20"/>
          <w:szCs w:val="20"/>
        </w:rPr>
      </w:pPr>
      <w:r w:rsidRPr="00DD52A4">
        <w:rPr>
          <w:rFonts w:ascii="Cambria" w:hAnsi="Cambria"/>
          <w:sz w:val="20"/>
          <w:szCs w:val="20"/>
        </w:rPr>
        <w:t xml:space="preserve">No amount of consultation and revision will take the place of field-testing.  </w:t>
      </w:r>
    </w:p>
    <w:p w:rsidR="00754BA6" w:rsidRPr="00DD52A4" w:rsidRDefault="00754BA6" w:rsidP="00DD52A4">
      <w:pPr>
        <w:pStyle w:val="StyleLatinArialComplexArialJustifiedAfter0ptLine"/>
        <w:spacing w:before="120" w:line="360" w:lineRule="auto"/>
        <w:jc w:val="left"/>
        <w:rPr>
          <w:rFonts w:ascii="Cambria" w:hAnsi="Cambria"/>
          <w:sz w:val="20"/>
          <w:szCs w:val="20"/>
        </w:rPr>
      </w:pPr>
      <w:r w:rsidRPr="00DD52A4">
        <w:rPr>
          <w:rFonts w:ascii="Cambria" w:hAnsi="Cambria"/>
          <w:sz w:val="20"/>
          <w:szCs w:val="20"/>
        </w:rPr>
        <w:t xml:space="preserve">Further clusters each want to be well represented on a questionnaire form. Yet, 5 to 10 questions per domain tend to provide most of the useful information. .  Determining which are useful can only be assessed by a good pre-test. Multi-cluster questionnaires are possible and advantageous, but clusters have to be limited in the number of questions each provides. </w:t>
      </w:r>
    </w:p>
    <w:p w:rsidR="00754BA6" w:rsidRPr="00DD52A4" w:rsidRDefault="00754BA6" w:rsidP="00DD52A4">
      <w:pPr>
        <w:pStyle w:val="StyleLatinArialComplexArialJustifiedAfter0ptLine"/>
        <w:spacing w:before="120" w:line="360" w:lineRule="auto"/>
        <w:jc w:val="left"/>
        <w:rPr>
          <w:rFonts w:ascii="Cambria" w:hAnsi="Cambria"/>
          <w:sz w:val="20"/>
          <w:szCs w:val="20"/>
        </w:rPr>
      </w:pPr>
      <w:r w:rsidRPr="00DD52A4">
        <w:rPr>
          <w:rFonts w:ascii="Cambria" w:hAnsi="Cambria"/>
          <w:sz w:val="20"/>
          <w:szCs w:val="20"/>
        </w:rPr>
        <w:t xml:space="preserve">In most countries there is a great desire to modify tools after a disaster has hit and before initiating data collection. This often results in extensive delays in fielding a survey and seldom improves the content. While adaptation is an important part of the assessment process, it should be kept simple. Again, this should be considered prior to an emergency during preparedness </w:t>
      </w:r>
      <w:commentRangeStart w:id="83"/>
      <w:r w:rsidRPr="00DD52A4">
        <w:rPr>
          <w:rFonts w:ascii="Cambria" w:hAnsi="Cambria"/>
          <w:sz w:val="20"/>
          <w:szCs w:val="20"/>
        </w:rPr>
        <w:t>exercises</w:t>
      </w:r>
      <w:commentRangeEnd w:id="83"/>
      <w:r w:rsidRPr="00DD52A4">
        <w:rPr>
          <w:rStyle w:val="CommentReference"/>
          <w:rFonts w:ascii="Cambria" w:hAnsi="Cambria"/>
          <w:sz w:val="20"/>
          <w:szCs w:val="20"/>
          <w:lang w:val="en-US"/>
        </w:rPr>
        <w:commentReference w:id="83"/>
      </w:r>
      <w:r w:rsidRPr="00DD52A4">
        <w:rPr>
          <w:rFonts w:ascii="Cambria" w:hAnsi="Cambria"/>
          <w:sz w:val="20"/>
          <w:szCs w:val="20"/>
        </w:rPr>
        <w:t>.</w:t>
      </w:r>
    </w:p>
    <w:p w:rsidR="00754BA6" w:rsidRPr="00DD52A4" w:rsidRDefault="00754BA6" w:rsidP="00DD52A4">
      <w:pPr>
        <w:pStyle w:val="StyleLatinArialComplexArialJustifiedAfter0ptLine"/>
        <w:spacing w:before="120" w:line="360" w:lineRule="auto"/>
        <w:jc w:val="left"/>
        <w:rPr>
          <w:rFonts w:ascii="Cambria" w:hAnsi="Cambria"/>
          <w:i/>
          <w:sz w:val="20"/>
          <w:szCs w:val="20"/>
        </w:rPr>
      </w:pPr>
      <w:r w:rsidRPr="00DD52A4">
        <w:rPr>
          <w:rFonts w:ascii="Cambria" w:hAnsi="Cambria"/>
          <w:i/>
          <w:sz w:val="20"/>
          <w:szCs w:val="20"/>
        </w:rPr>
        <w:t>Fitting Questions to the Local Context</w:t>
      </w:r>
    </w:p>
    <w:p w:rsidR="00754BA6" w:rsidRPr="00DD52A4" w:rsidRDefault="00754BA6" w:rsidP="00DD52A4">
      <w:pPr>
        <w:pStyle w:val="StyleLatinArialComplexArialJustifiedAfter0ptLine"/>
        <w:spacing w:before="120" w:line="360" w:lineRule="auto"/>
        <w:jc w:val="left"/>
        <w:rPr>
          <w:rFonts w:ascii="Cambria" w:hAnsi="Cambria"/>
          <w:sz w:val="20"/>
          <w:szCs w:val="20"/>
        </w:rPr>
      </w:pPr>
      <w:r w:rsidRPr="00DD52A4">
        <w:rPr>
          <w:rFonts w:ascii="Cambria" w:hAnsi="Cambria"/>
          <w:sz w:val="20"/>
          <w:szCs w:val="20"/>
        </w:rPr>
        <w:t xml:space="preserve">Perhaps more important than the question itself is how a question is asked. This is where standardization in training becomes so important. Questions must be both “valid” and “reliable” in order to ensure the generalizability and utility of the assessment results. “Validity” of a question refers to whether or not the questions actually measure the concept you want it to measure. “Reliability” measures the extent to which a question will yield the same results when repeated.  </w:t>
      </w:r>
    </w:p>
    <w:p w:rsidR="00754BA6" w:rsidRPr="00DD52A4" w:rsidRDefault="00754BA6" w:rsidP="00DD52A4">
      <w:pPr>
        <w:pStyle w:val="StyleLatinArialComplexArialJustifiedAfter0ptLine"/>
        <w:spacing w:before="120" w:line="360" w:lineRule="auto"/>
        <w:jc w:val="left"/>
        <w:rPr>
          <w:rFonts w:ascii="Cambria" w:hAnsi="Cambria"/>
          <w:sz w:val="20"/>
          <w:szCs w:val="20"/>
        </w:rPr>
      </w:pPr>
      <w:r w:rsidRPr="00DD52A4">
        <w:rPr>
          <w:rFonts w:ascii="Cambria" w:hAnsi="Cambria"/>
          <w:sz w:val="20"/>
          <w:szCs w:val="20"/>
        </w:rPr>
        <w:t xml:space="preserve">The best wording of a question will vary from place to place.  International agreement should be in place regarding the key concepts or constructs to be highlighted by a question, but the precise wording should be determined locally among people familiar with the culture, and tested for clarity in that place.  Inevitably, some questions that are good in other locations will not work in a new country; some are keenly relevant and some are not, depending on the nature of the emergency.  Back translation is necessary, without it some questions will take valuable space in the survey without netting useful information. </w:t>
      </w:r>
    </w:p>
    <w:p w:rsidR="00754BA6" w:rsidRPr="00DD52A4" w:rsidRDefault="00754BA6" w:rsidP="00DD52A4">
      <w:pPr>
        <w:spacing w:line="360" w:lineRule="auto"/>
        <w:rPr>
          <w:b/>
          <w:color w:val="FF0000"/>
          <w:sz w:val="20"/>
          <w:szCs w:val="20"/>
        </w:rPr>
      </w:pPr>
    </w:p>
    <w:p w:rsidR="00754BA6" w:rsidRPr="00DD52A4" w:rsidRDefault="00754BA6" w:rsidP="00DD52A4">
      <w:pPr>
        <w:pStyle w:val="Heading2"/>
        <w:spacing w:line="360" w:lineRule="auto"/>
        <w:rPr>
          <w:sz w:val="20"/>
          <w:szCs w:val="20"/>
        </w:rPr>
      </w:pPr>
      <w:bookmarkStart w:id="84" w:name="_Toc257211470"/>
      <w:r w:rsidRPr="00DD52A4">
        <w:rPr>
          <w:sz w:val="20"/>
          <w:szCs w:val="20"/>
        </w:rPr>
        <w:t>7.  Finances</w:t>
      </w:r>
      <w:bookmarkEnd w:id="84"/>
    </w:p>
    <w:p w:rsidR="00754BA6" w:rsidRPr="00DD52A4" w:rsidRDefault="00754BA6" w:rsidP="00DD52A4">
      <w:pPr>
        <w:autoSpaceDE w:val="0"/>
        <w:autoSpaceDN w:val="0"/>
        <w:adjustRightInd w:val="0"/>
        <w:spacing w:after="0" w:line="360" w:lineRule="auto"/>
        <w:rPr>
          <w:rFonts w:cs="HelveticaNeue-Roman"/>
          <w:color w:val="000000"/>
          <w:sz w:val="20"/>
          <w:szCs w:val="20"/>
        </w:rPr>
      </w:pPr>
      <w:r w:rsidRPr="00DD52A4">
        <w:rPr>
          <w:rFonts w:cs="HelveticaNeue-Roman"/>
          <w:color w:val="000000"/>
          <w:sz w:val="20"/>
          <w:szCs w:val="20"/>
        </w:rPr>
        <w:t xml:space="preserve">The budget for a CNA is based on the planned data collection methods, sample methodology, number of assessment staff, and vehicles and other equipment required during the assessment schedule. These in turn depend on the assessment’s objectives and terms of reference. </w:t>
      </w:r>
    </w:p>
    <w:p w:rsidR="00754BA6" w:rsidRPr="00DD52A4" w:rsidRDefault="00754BA6" w:rsidP="00DD52A4">
      <w:pPr>
        <w:autoSpaceDE w:val="0"/>
        <w:autoSpaceDN w:val="0"/>
        <w:adjustRightInd w:val="0"/>
        <w:spacing w:after="0" w:line="360" w:lineRule="auto"/>
        <w:rPr>
          <w:rFonts w:cs="Times-Roman"/>
          <w:color w:val="000000"/>
          <w:sz w:val="20"/>
          <w:szCs w:val="20"/>
        </w:rPr>
      </w:pPr>
      <w:r w:rsidRPr="00DD52A4">
        <w:rPr>
          <w:rFonts w:cs="Times-Roman"/>
          <w:color w:val="000000"/>
          <w:sz w:val="20"/>
          <w:szCs w:val="20"/>
        </w:rPr>
        <w:t>A CNA may cost anything from US$ 30,000 up to $500,000 depending on the geographic extent and topography of the area and the variety of livelihood zones and socio-economic groups affected. Ensure that you have a realistic budget before the fieldwork begins. As a starting point, consider the following line items:</w:t>
      </w:r>
    </w:p>
    <w:p w:rsidR="00754BA6" w:rsidRPr="00DD52A4" w:rsidRDefault="00754BA6" w:rsidP="00DD52A4">
      <w:pPr>
        <w:pStyle w:val="ListParagraph"/>
        <w:numPr>
          <w:ilvl w:val="0"/>
          <w:numId w:val="9"/>
        </w:numPr>
        <w:autoSpaceDE w:val="0"/>
        <w:autoSpaceDN w:val="0"/>
        <w:adjustRightInd w:val="0"/>
        <w:spacing w:after="0" w:line="360" w:lineRule="auto"/>
        <w:rPr>
          <w:rFonts w:ascii="Cambria" w:hAnsi="Cambria" w:cs="Times-Roman"/>
          <w:color w:val="000000"/>
          <w:sz w:val="20"/>
          <w:szCs w:val="20"/>
        </w:rPr>
      </w:pPr>
      <w:r w:rsidRPr="00DD52A4">
        <w:rPr>
          <w:rFonts w:ascii="Cambria" w:hAnsi="Cambria" w:cs="Times-Roman"/>
          <w:color w:val="000000"/>
          <w:sz w:val="20"/>
          <w:szCs w:val="20"/>
        </w:rPr>
        <w:t>Per diem/DSA costs for government and other participants (if unable to be borne by their own organization);</w:t>
      </w:r>
    </w:p>
    <w:p w:rsidR="00754BA6" w:rsidRPr="00DD52A4" w:rsidRDefault="00754BA6" w:rsidP="00DD52A4">
      <w:pPr>
        <w:pStyle w:val="ListParagraph"/>
        <w:numPr>
          <w:ilvl w:val="0"/>
          <w:numId w:val="9"/>
        </w:numPr>
        <w:autoSpaceDE w:val="0"/>
        <w:autoSpaceDN w:val="0"/>
        <w:adjustRightInd w:val="0"/>
        <w:spacing w:after="0" w:line="360" w:lineRule="auto"/>
        <w:rPr>
          <w:rFonts w:ascii="Cambria" w:hAnsi="Cambria" w:cs="Times-Roman"/>
          <w:color w:val="000000"/>
          <w:sz w:val="20"/>
          <w:szCs w:val="20"/>
        </w:rPr>
      </w:pPr>
      <w:r w:rsidRPr="00DD52A4">
        <w:rPr>
          <w:rFonts w:ascii="Cambria" w:hAnsi="Cambria" w:cs="Symbol"/>
          <w:color w:val="000000"/>
          <w:sz w:val="20"/>
          <w:szCs w:val="20"/>
        </w:rPr>
        <w:t>Transport</w:t>
      </w:r>
      <w:r w:rsidRPr="00DD52A4">
        <w:rPr>
          <w:rFonts w:ascii="Cambria" w:hAnsi="Cambria" w:cs="Times-Roman"/>
          <w:color w:val="000000"/>
          <w:sz w:val="20"/>
          <w:szCs w:val="20"/>
        </w:rPr>
        <w:t xml:space="preserve"> costs (fares, rental and/or fuel and maintenance costs for vehicles, boats, helicopters, aircraft, as required, DSA for drivers);</w:t>
      </w:r>
    </w:p>
    <w:p w:rsidR="00754BA6" w:rsidRPr="00DD52A4" w:rsidRDefault="00754BA6" w:rsidP="00DD52A4">
      <w:pPr>
        <w:pStyle w:val="ListParagraph"/>
        <w:numPr>
          <w:ilvl w:val="0"/>
          <w:numId w:val="9"/>
        </w:numPr>
        <w:autoSpaceDE w:val="0"/>
        <w:autoSpaceDN w:val="0"/>
        <w:adjustRightInd w:val="0"/>
        <w:spacing w:after="0" w:line="360" w:lineRule="auto"/>
        <w:rPr>
          <w:rFonts w:ascii="Cambria" w:hAnsi="Cambria" w:cs="Times-Roman"/>
          <w:color w:val="000000"/>
          <w:sz w:val="20"/>
          <w:szCs w:val="20"/>
        </w:rPr>
      </w:pPr>
      <w:r w:rsidRPr="00DD52A4">
        <w:rPr>
          <w:rFonts w:ascii="Cambria" w:hAnsi="Cambria" w:cs="Symbol"/>
          <w:color w:val="000000"/>
          <w:sz w:val="20"/>
          <w:szCs w:val="20"/>
        </w:rPr>
        <w:t>S</w:t>
      </w:r>
      <w:r w:rsidRPr="00DD52A4">
        <w:rPr>
          <w:rFonts w:ascii="Cambria" w:hAnsi="Cambria" w:cs="Times-Roman"/>
          <w:color w:val="000000"/>
          <w:sz w:val="20"/>
          <w:szCs w:val="20"/>
        </w:rPr>
        <w:t>ecurity costs (in case it is necessary to hire guards or escorts);</w:t>
      </w:r>
    </w:p>
    <w:p w:rsidR="00754BA6" w:rsidRPr="00DD52A4" w:rsidRDefault="00754BA6" w:rsidP="00DD52A4">
      <w:pPr>
        <w:pStyle w:val="ListParagraph"/>
        <w:numPr>
          <w:ilvl w:val="0"/>
          <w:numId w:val="9"/>
        </w:numPr>
        <w:autoSpaceDE w:val="0"/>
        <w:autoSpaceDN w:val="0"/>
        <w:adjustRightInd w:val="0"/>
        <w:spacing w:after="0" w:line="360" w:lineRule="auto"/>
        <w:rPr>
          <w:rFonts w:ascii="Cambria" w:hAnsi="Cambria" w:cs="Times-Roman"/>
          <w:color w:val="000000"/>
          <w:sz w:val="20"/>
          <w:szCs w:val="20"/>
        </w:rPr>
      </w:pPr>
      <w:r w:rsidRPr="00DD52A4">
        <w:rPr>
          <w:rFonts w:ascii="Cambria" w:hAnsi="Cambria" w:cs="Symbol"/>
          <w:color w:val="000000"/>
          <w:sz w:val="20"/>
          <w:szCs w:val="20"/>
        </w:rPr>
        <w:t>T</w:t>
      </w:r>
      <w:r w:rsidRPr="00DD52A4">
        <w:rPr>
          <w:rFonts w:ascii="Cambria" w:hAnsi="Cambria" w:cs="Times-Roman"/>
          <w:color w:val="000000"/>
          <w:sz w:val="20"/>
          <w:szCs w:val="20"/>
        </w:rPr>
        <w:t>raining costs (rental of premises/accommodation; transport; materials; honoraria for trainers; DSA for trainees, etc);</w:t>
      </w:r>
    </w:p>
    <w:p w:rsidR="00754BA6" w:rsidRPr="00DD52A4" w:rsidRDefault="00754BA6" w:rsidP="00DD52A4">
      <w:pPr>
        <w:pStyle w:val="ListParagraph"/>
        <w:numPr>
          <w:ilvl w:val="0"/>
          <w:numId w:val="9"/>
        </w:numPr>
        <w:autoSpaceDE w:val="0"/>
        <w:autoSpaceDN w:val="0"/>
        <w:adjustRightInd w:val="0"/>
        <w:spacing w:after="0" w:line="360" w:lineRule="auto"/>
        <w:rPr>
          <w:rFonts w:ascii="Cambria" w:hAnsi="Cambria" w:cs="Times-Roman"/>
          <w:color w:val="000000"/>
          <w:sz w:val="20"/>
          <w:szCs w:val="20"/>
        </w:rPr>
      </w:pPr>
      <w:r w:rsidRPr="00DD52A4">
        <w:rPr>
          <w:rFonts w:ascii="Cambria" w:hAnsi="Cambria" w:cs="Symbol"/>
          <w:color w:val="000000"/>
          <w:sz w:val="20"/>
          <w:szCs w:val="20"/>
        </w:rPr>
        <w:t>T</w:t>
      </w:r>
      <w:r w:rsidRPr="00DD52A4">
        <w:rPr>
          <w:rFonts w:ascii="Cambria" w:hAnsi="Cambria" w:cs="Times-Roman"/>
          <w:color w:val="000000"/>
          <w:sz w:val="20"/>
          <w:szCs w:val="20"/>
        </w:rPr>
        <w:t>elecommunications expenses (telephone bills, including sat-phones if needed; acquisition of radios, etc.)</w:t>
      </w:r>
    </w:p>
    <w:p w:rsidR="00754BA6" w:rsidRPr="00DD52A4" w:rsidRDefault="00754BA6" w:rsidP="00DD52A4">
      <w:pPr>
        <w:pStyle w:val="ListParagraph"/>
        <w:numPr>
          <w:ilvl w:val="0"/>
          <w:numId w:val="9"/>
        </w:numPr>
        <w:autoSpaceDE w:val="0"/>
        <w:autoSpaceDN w:val="0"/>
        <w:adjustRightInd w:val="0"/>
        <w:spacing w:after="0" w:line="360" w:lineRule="auto"/>
        <w:rPr>
          <w:rFonts w:ascii="Cambria" w:hAnsi="Cambria" w:cs="Times-Roman"/>
          <w:color w:val="000000"/>
          <w:sz w:val="20"/>
          <w:szCs w:val="20"/>
        </w:rPr>
      </w:pPr>
      <w:r w:rsidRPr="00DD52A4">
        <w:rPr>
          <w:rFonts w:ascii="Cambria" w:hAnsi="Cambria" w:cs="Symbol"/>
          <w:color w:val="000000"/>
          <w:sz w:val="20"/>
          <w:szCs w:val="20"/>
        </w:rPr>
        <w:t>I</w:t>
      </w:r>
      <w:r w:rsidRPr="00DD52A4">
        <w:rPr>
          <w:rFonts w:ascii="Cambria" w:hAnsi="Cambria" w:cs="Times-Roman"/>
          <w:color w:val="000000"/>
          <w:sz w:val="20"/>
          <w:szCs w:val="20"/>
        </w:rPr>
        <w:t>ncidental costs for teams while in the field;</w:t>
      </w:r>
    </w:p>
    <w:p w:rsidR="00754BA6" w:rsidRPr="00DD52A4" w:rsidRDefault="00754BA6" w:rsidP="00DD52A4">
      <w:pPr>
        <w:pStyle w:val="ListParagraph"/>
        <w:numPr>
          <w:ilvl w:val="0"/>
          <w:numId w:val="9"/>
        </w:numPr>
        <w:autoSpaceDE w:val="0"/>
        <w:autoSpaceDN w:val="0"/>
        <w:adjustRightInd w:val="0"/>
        <w:spacing w:after="0" w:line="360" w:lineRule="auto"/>
        <w:rPr>
          <w:rFonts w:ascii="Cambria" w:hAnsi="Cambria" w:cs="Times-Roman"/>
          <w:color w:val="000000"/>
          <w:sz w:val="20"/>
          <w:szCs w:val="20"/>
        </w:rPr>
      </w:pPr>
      <w:r w:rsidRPr="00DD52A4">
        <w:rPr>
          <w:rFonts w:ascii="Cambria" w:hAnsi="Cambria" w:cs="Symbol"/>
          <w:color w:val="000000"/>
          <w:sz w:val="20"/>
          <w:szCs w:val="20"/>
        </w:rPr>
        <w:t>E</w:t>
      </w:r>
      <w:r w:rsidRPr="00DD52A4">
        <w:rPr>
          <w:rFonts w:ascii="Cambria" w:hAnsi="Cambria" w:cs="Times-Roman"/>
          <w:color w:val="000000"/>
          <w:sz w:val="20"/>
          <w:szCs w:val="20"/>
        </w:rPr>
        <w:t>quipment including camping gear, if necessary (purchase or rental if borrowing is not possible); and</w:t>
      </w:r>
    </w:p>
    <w:p w:rsidR="00754BA6" w:rsidRPr="00DD52A4" w:rsidRDefault="00754BA6" w:rsidP="00DD52A4">
      <w:pPr>
        <w:pStyle w:val="ListParagraph"/>
        <w:numPr>
          <w:ilvl w:val="0"/>
          <w:numId w:val="9"/>
        </w:numPr>
        <w:autoSpaceDE w:val="0"/>
        <w:autoSpaceDN w:val="0"/>
        <w:adjustRightInd w:val="0"/>
        <w:spacing w:after="0" w:line="360" w:lineRule="auto"/>
        <w:rPr>
          <w:rFonts w:ascii="Cambria" w:hAnsi="Cambria" w:cs="Times-Roman"/>
          <w:color w:val="000000"/>
          <w:sz w:val="20"/>
          <w:szCs w:val="20"/>
        </w:rPr>
      </w:pPr>
      <w:r w:rsidRPr="00DD52A4">
        <w:rPr>
          <w:rFonts w:ascii="Cambria" w:hAnsi="Cambria" w:cs="Symbol"/>
          <w:color w:val="000000"/>
          <w:sz w:val="20"/>
          <w:szCs w:val="20"/>
        </w:rPr>
        <w:t>P</w:t>
      </w:r>
      <w:r w:rsidRPr="00DD52A4">
        <w:rPr>
          <w:rFonts w:ascii="Cambria" w:hAnsi="Cambria" w:cs="Times-Roman"/>
          <w:color w:val="000000"/>
          <w:sz w:val="20"/>
          <w:szCs w:val="20"/>
        </w:rPr>
        <w:t>hotocopying costs for briefing kits, data collection instruments, the final report, etc.</w:t>
      </w:r>
    </w:p>
    <w:p w:rsidR="00754BA6" w:rsidRPr="00DD52A4" w:rsidRDefault="00754BA6" w:rsidP="00DD52A4">
      <w:pPr>
        <w:pStyle w:val="ListParagraph"/>
        <w:widowControl w:val="0"/>
        <w:autoSpaceDE w:val="0"/>
        <w:autoSpaceDN w:val="0"/>
        <w:adjustRightInd w:val="0"/>
        <w:spacing w:after="0" w:line="360" w:lineRule="auto"/>
        <w:rPr>
          <w:rFonts w:ascii="Cambria" w:hAnsi="Cambria" w:cs="Times-Roman"/>
          <w:color w:val="000000"/>
          <w:sz w:val="20"/>
          <w:szCs w:val="20"/>
        </w:rPr>
      </w:pPr>
      <w:r w:rsidRPr="00DD52A4">
        <w:rPr>
          <w:rFonts w:ascii="Cambria" w:hAnsi="Cambria" w:cs="Times-Roman"/>
          <w:color w:val="000000"/>
          <w:sz w:val="20"/>
          <w:szCs w:val="20"/>
        </w:rPr>
        <w:t>(Including per diems) of their own staff.</w:t>
      </w:r>
    </w:p>
    <w:p w:rsidR="00754BA6" w:rsidRPr="00DD52A4" w:rsidRDefault="00754BA6" w:rsidP="00DD52A4">
      <w:pPr>
        <w:pStyle w:val="ListParagraph"/>
        <w:widowControl w:val="0"/>
        <w:autoSpaceDE w:val="0"/>
        <w:autoSpaceDN w:val="0"/>
        <w:adjustRightInd w:val="0"/>
        <w:spacing w:after="0" w:line="360" w:lineRule="auto"/>
        <w:rPr>
          <w:rFonts w:ascii="Cambria" w:hAnsi="Cambria" w:cs="HelveticaNeue-Bold"/>
          <w:b/>
          <w:bCs/>
          <w:color w:val="177DFF"/>
          <w:sz w:val="20"/>
          <w:szCs w:val="20"/>
        </w:rPr>
      </w:pPr>
    </w:p>
    <w:p w:rsidR="00754BA6" w:rsidRPr="00DD52A4" w:rsidRDefault="00754BA6" w:rsidP="00DD52A4">
      <w:pPr>
        <w:autoSpaceDE w:val="0"/>
        <w:autoSpaceDN w:val="0"/>
        <w:adjustRightInd w:val="0"/>
        <w:spacing w:after="0" w:line="360" w:lineRule="auto"/>
        <w:rPr>
          <w:rFonts w:cs="HelveticaNeue-Roman"/>
          <w:color w:val="000000"/>
          <w:sz w:val="20"/>
          <w:szCs w:val="20"/>
        </w:rPr>
      </w:pPr>
      <w:r w:rsidRPr="00DD52A4">
        <w:rPr>
          <w:rFonts w:cs="HelveticaNeue-Roman"/>
          <w:sz w:val="20"/>
          <w:szCs w:val="20"/>
        </w:rPr>
        <w:t xml:space="preserve">If the budget is tight, it may be possible to use only a few experienced staff members, which limits the scope of the assessment and the methodology used; experienced staff are needed to manage teams in the field, analyze data, etc. Budget considerations will also likely determine the amount and type of equipment available and the logistics arrangements for field activities.  </w:t>
      </w:r>
      <w:r w:rsidRPr="00DD52A4">
        <w:rPr>
          <w:rFonts w:cs="HelveticaNeue-Roman"/>
          <w:color w:val="000000"/>
          <w:sz w:val="20"/>
          <w:szCs w:val="20"/>
        </w:rPr>
        <w:t xml:space="preserve">Revisions to the assessment methodology may be necessary if the resulting budget exceeds the available funding.  </w:t>
      </w:r>
    </w:p>
    <w:p w:rsidR="00754BA6" w:rsidRPr="00DD52A4" w:rsidRDefault="00754BA6" w:rsidP="00DD52A4">
      <w:pPr>
        <w:spacing w:line="360" w:lineRule="auto"/>
        <w:rPr>
          <w:b/>
          <w:color w:val="FF0000"/>
          <w:sz w:val="20"/>
          <w:szCs w:val="20"/>
        </w:rPr>
      </w:pPr>
    </w:p>
    <w:p w:rsidR="00754BA6" w:rsidRPr="00DD52A4" w:rsidRDefault="00754BA6" w:rsidP="00DD52A4">
      <w:pPr>
        <w:pStyle w:val="Heading2"/>
        <w:spacing w:line="360" w:lineRule="auto"/>
        <w:rPr>
          <w:sz w:val="20"/>
          <w:szCs w:val="20"/>
        </w:rPr>
      </w:pPr>
      <w:bookmarkStart w:id="85" w:name="_Toc257211471"/>
      <w:r w:rsidRPr="00DD52A4">
        <w:rPr>
          <w:sz w:val="20"/>
          <w:szCs w:val="20"/>
        </w:rPr>
        <w:t>8.  Building the Assessment Team</w:t>
      </w:r>
      <w:bookmarkEnd w:id="85"/>
    </w:p>
    <w:p w:rsidR="00754BA6" w:rsidRPr="00DD52A4" w:rsidRDefault="00754BA6" w:rsidP="00DD52A4">
      <w:pPr>
        <w:spacing w:line="360" w:lineRule="auto"/>
        <w:rPr>
          <w:i/>
          <w:sz w:val="20"/>
          <w:szCs w:val="20"/>
        </w:rPr>
      </w:pPr>
      <w:r w:rsidRPr="00DD52A4">
        <w:rPr>
          <w:i/>
          <w:sz w:val="20"/>
          <w:szCs w:val="20"/>
        </w:rPr>
        <w:t>Size of the Team</w:t>
      </w:r>
    </w:p>
    <w:p w:rsidR="00754BA6" w:rsidRPr="00DD52A4" w:rsidRDefault="00754BA6" w:rsidP="00DD52A4">
      <w:pPr>
        <w:spacing w:line="360" w:lineRule="auto"/>
        <w:rPr>
          <w:sz w:val="20"/>
          <w:szCs w:val="20"/>
        </w:rPr>
      </w:pPr>
      <w:r w:rsidRPr="00DD52A4">
        <w:rPr>
          <w:sz w:val="20"/>
          <w:szCs w:val="20"/>
        </w:rPr>
        <w:t>In general, the core assessment leadership team should comprise from 3 to 5 people and include a manager, a survey methods specialist, and a data base and analysis officer. A small team is often easier to manage and can work faster on site than a large one. A team should be considered core staff, either employed or seconded, who will remain together for at least 3 weeks to develop, collect, and analyze the data generated.   Few skilled people are usually available in the field, and many who would seem to be trained and experienced in survey methods and data analysis may not be.  Most UN staff, for example, have more experience in policy and interpretation of information than in its collection.  Inevitably, needed skill sets will be in short supply for the many things that must be done urgently.  The survey manager should optimize the team by pulling in relevant personnel (as if it filling up a weekend amateur sports team with bystanders) and draw on available expertise remaining at headquarters of participating agencies for activities such as map making, data analysis and report writing.</w:t>
      </w:r>
    </w:p>
    <w:p w:rsidR="00754BA6" w:rsidRPr="00DD52A4" w:rsidRDefault="00754BA6" w:rsidP="00DD52A4">
      <w:pPr>
        <w:spacing w:line="360" w:lineRule="auto"/>
        <w:rPr>
          <w:sz w:val="20"/>
          <w:szCs w:val="20"/>
        </w:rPr>
      </w:pPr>
      <w:r w:rsidRPr="00DD52A4">
        <w:rPr>
          <w:sz w:val="20"/>
          <w:szCs w:val="20"/>
        </w:rPr>
        <w:t>For field data collection it is often more effective to have a larger number of small enumerator teams to cover a broader area in a given time.  These decisions depend on the logistics of sampling.  If communities are spread out and transport to them is the limiting factor, a larger sample in a single community per day may be optimal.  More often, a survey team of 3-5 people can visit 2 nearby communities per day. If transport is by helicopter many transport barriers are overcome, but at enormous cost.  In practice, most areas can be reached more economically by ground or water, especially if teams can stay there overnight and go on to the next site the following day.</w:t>
      </w:r>
    </w:p>
    <w:p w:rsidR="00754BA6" w:rsidRPr="00DD52A4" w:rsidRDefault="00754BA6" w:rsidP="00DD52A4">
      <w:pPr>
        <w:pStyle w:val="Caption"/>
        <w:spacing w:line="360" w:lineRule="auto"/>
        <w:rPr>
          <w:rFonts w:ascii="Cambria" w:hAnsi="Cambria"/>
          <w:b w:val="0"/>
        </w:rPr>
      </w:pPr>
      <w:r w:rsidRPr="00DD52A4">
        <w:rPr>
          <w:rFonts w:ascii="Cambria" w:hAnsi="Cambria"/>
          <w:b w:val="0"/>
        </w:rPr>
        <w:t>If repeated cycles of interviews are to be carried out, it may be more effective to have a single expert team travel from place to place.  Such a team will not collect all information at one point in time, but will be more efficient and produce better quality results. With much lower logistical costs, such a team may also cost half as much as the larger cross sectional large team model.  Other models should also be considered.  Remote monitoring based on periodic phone calls to a key informant, satellite monitoring, and scannable data forms open up possibilities for new, more rapid, and more efficient models of data collection.</w:t>
      </w:r>
    </w:p>
    <w:p w:rsidR="00754BA6" w:rsidRPr="00DD52A4" w:rsidRDefault="00754BA6" w:rsidP="00DD52A4">
      <w:pPr>
        <w:spacing w:line="360" w:lineRule="auto"/>
        <w:rPr>
          <w:b/>
          <w:sz w:val="20"/>
          <w:szCs w:val="20"/>
        </w:rPr>
      </w:pPr>
    </w:p>
    <w:p w:rsidR="00754BA6" w:rsidRPr="00DD52A4" w:rsidRDefault="00754BA6" w:rsidP="00DD52A4">
      <w:pPr>
        <w:spacing w:line="360" w:lineRule="auto"/>
        <w:rPr>
          <w:i/>
          <w:sz w:val="20"/>
          <w:szCs w:val="20"/>
        </w:rPr>
      </w:pPr>
      <w:r w:rsidRPr="00DD52A4">
        <w:rPr>
          <w:i/>
          <w:sz w:val="20"/>
          <w:szCs w:val="20"/>
        </w:rPr>
        <w:t>Selecting Survey Team Members</w:t>
      </w:r>
    </w:p>
    <w:p w:rsidR="00754BA6" w:rsidRPr="00DD52A4" w:rsidRDefault="00754BA6" w:rsidP="00DD52A4">
      <w:pPr>
        <w:spacing w:line="360" w:lineRule="auto"/>
        <w:rPr>
          <w:sz w:val="20"/>
          <w:szCs w:val="20"/>
        </w:rPr>
      </w:pPr>
      <w:r w:rsidRPr="00DD52A4">
        <w:rPr>
          <w:sz w:val="20"/>
          <w:szCs w:val="20"/>
        </w:rPr>
        <w:t>The team leader’s most important activity is to check the team’s work daily to be sure that forms are adequately collected, checked, synthesized, and promptly transmitted and secured. Lacking this, nearly all field surveys end up with poor data.  The team leader also must keep an eye on security and logistics to keep the team working efficiently.  The team leader should have:</w:t>
      </w:r>
    </w:p>
    <w:p w:rsidR="00754BA6" w:rsidRPr="00DD52A4" w:rsidRDefault="00754BA6" w:rsidP="00DD52A4">
      <w:pPr>
        <w:pStyle w:val="ListParagraph"/>
        <w:numPr>
          <w:ilvl w:val="0"/>
          <w:numId w:val="12"/>
        </w:numPr>
        <w:spacing w:line="360" w:lineRule="auto"/>
        <w:rPr>
          <w:rFonts w:ascii="Cambria" w:hAnsi="Cambria"/>
          <w:sz w:val="20"/>
          <w:szCs w:val="20"/>
        </w:rPr>
      </w:pPr>
      <w:r w:rsidRPr="00DD52A4">
        <w:rPr>
          <w:rFonts w:ascii="Cambria" w:hAnsi="Cambria"/>
          <w:sz w:val="20"/>
          <w:szCs w:val="20"/>
        </w:rPr>
        <w:t>Broad experience in operations across multiple sectors;</w:t>
      </w:r>
    </w:p>
    <w:p w:rsidR="00754BA6" w:rsidRPr="00DD52A4" w:rsidRDefault="00754BA6" w:rsidP="00DD52A4">
      <w:pPr>
        <w:pStyle w:val="ListParagraph"/>
        <w:numPr>
          <w:ilvl w:val="0"/>
          <w:numId w:val="12"/>
        </w:numPr>
        <w:spacing w:line="360" w:lineRule="auto"/>
        <w:rPr>
          <w:rFonts w:ascii="Cambria" w:hAnsi="Cambria"/>
          <w:sz w:val="20"/>
          <w:szCs w:val="20"/>
        </w:rPr>
      </w:pPr>
      <w:r w:rsidRPr="00DD52A4">
        <w:rPr>
          <w:rFonts w:ascii="Cambria" w:hAnsi="Cambria"/>
          <w:sz w:val="20"/>
          <w:szCs w:val="20"/>
        </w:rPr>
        <w:t>Experience in assessments, ideally emergency assessment experience;</w:t>
      </w:r>
    </w:p>
    <w:p w:rsidR="00754BA6" w:rsidRPr="00DD52A4" w:rsidRDefault="00754BA6" w:rsidP="00DD52A4">
      <w:pPr>
        <w:pStyle w:val="ListParagraph"/>
        <w:numPr>
          <w:ilvl w:val="0"/>
          <w:numId w:val="12"/>
        </w:numPr>
        <w:spacing w:line="360" w:lineRule="auto"/>
        <w:rPr>
          <w:rFonts w:ascii="Cambria" w:hAnsi="Cambria"/>
          <w:sz w:val="20"/>
          <w:szCs w:val="20"/>
        </w:rPr>
      </w:pPr>
      <w:r w:rsidRPr="00DD52A4">
        <w:rPr>
          <w:rFonts w:ascii="Cambria" w:hAnsi="Cambria"/>
          <w:sz w:val="20"/>
          <w:szCs w:val="20"/>
        </w:rPr>
        <w:t>Experience with questionnaire research;</w:t>
      </w:r>
    </w:p>
    <w:p w:rsidR="00754BA6" w:rsidRPr="00DD52A4" w:rsidRDefault="00754BA6" w:rsidP="00DD52A4">
      <w:pPr>
        <w:pStyle w:val="ListParagraph"/>
        <w:numPr>
          <w:ilvl w:val="0"/>
          <w:numId w:val="12"/>
        </w:numPr>
        <w:spacing w:line="360" w:lineRule="auto"/>
        <w:rPr>
          <w:rFonts w:ascii="Cambria" w:hAnsi="Cambria"/>
          <w:sz w:val="20"/>
          <w:szCs w:val="20"/>
        </w:rPr>
      </w:pPr>
      <w:r w:rsidRPr="00DD52A4">
        <w:rPr>
          <w:rFonts w:ascii="Cambria" w:hAnsi="Cambria"/>
          <w:sz w:val="20"/>
          <w:szCs w:val="20"/>
        </w:rPr>
        <w:t>Familiarity with the crisis-affected population;</w:t>
      </w:r>
    </w:p>
    <w:p w:rsidR="00754BA6" w:rsidRPr="00DD52A4" w:rsidRDefault="00754BA6" w:rsidP="00DD52A4">
      <w:pPr>
        <w:pStyle w:val="ListParagraph"/>
        <w:numPr>
          <w:ilvl w:val="0"/>
          <w:numId w:val="12"/>
        </w:numPr>
        <w:spacing w:line="360" w:lineRule="auto"/>
        <w:rPr>
          <w:rFonts w:ascii="Cambria" w:hAnsi="Cambria"/>
          <w:sz w:val="20"/>
          <w:szCs w:val="20"/>
        </w:rPr>
      </w:pPr>
      <w:r w:rsidRPr="00DD52A4">
        <w:rPr>
          <w:rFonts w:ascii="Cambria" w:hAnsi="Cambria"/>
          <w:sz w:val="20"/>
          <w:szCs w:val="20"/>
        </w:rPr>
        <w:t>Community research experience and operational management skills.</w:t>
      </w:r>
    </w:p>
    <w:p w:rsidR="00754BA6" w:rsidRPr="00DD52A4" w:rsidRDefault="00754BA6" w:rsidP="00DD52A4">
      <w:pPr>
        <w:spacing w:line="360" w:lineRule="auto"/>
        <w:rPr>
          <w:sz w:val="20"/>
          <w:szCs w:val="20"/>
        </w:rPr>
      </w:pPr>
      <w:r w:rsidRPr="00DD52A4">
        <w:rPr>
          <w:sz w:val="20"/>
          <w:szCs w:val="20"/>
        </w:rPr>
        <w:t>It may be most rapid and effective to constitute teams of people already working in or near the affected area(s). In this case, team leader(s) may come from the coordination level and join team members in the field for briefing and then fieldwork, or come from the affected area(s) and lead briefings and fieldwork there.  Doing so is likely however to compromise the quality and comparability of responses. Whenever possible, it is important that there is a gender balance in the team. It may be possible to recruit additional team members from among University students, graduates of relevant technical schools, or former DHS and census survey enumerators.</w:t>
      </w:r>
    </w:p>
    <w:p w:rsidR="00754BA6" w:rsidRPr="00DD52A4" w:rsidRDefault="00754BA6" w:rsidP="00DD52A4">
      <w:pPr>
        <w:pStyle w:val="Caption"/>
        <w:spacing w:line="360" w:lineRule="auto"/>
        <w:rPr>
          <w:rFonts w:ascii="Cambria" w:hAnsi="Cambria"/>
          <w:b w:val="0"/>
          <w:bCs w:val="0"/>
          <w:i/>
        </w:rPr>
      </w:pPr>
      <w:r w:rsidRPr="00DD52A4">
        <w:rPr>
          <w:rFonts w:ascii="Cambria" w:hAnsi="Cambria"/>
          <w:b w:val="0"/>
          <w:bCs w:val="0"/>
          <w:i/>
        </w:rPr>
        <w:t xml:space="preserve">Team Orientation &amp; Training </w:t>
      </w:r>
    </w:p>
    <w:p w:rsidR="00754BA6" w:rsidRPr="00DD52A4" w:rsidRDefault="00754BA6" w:rsidP="00DD52A4">
      <w:pPr>
        <w:pStyle w:val="Caption"/>
        <w:spacing w:line="360" w:lineRule="auto"/>
        <w:rPr>
          <w:rFonts w:ascii="Cambria" w:hAnsi="Cambria"/>
          <w:b w:val="0"/>
        </w:rPr>
      </w:pPr>
      <w:r w:rsidRPr="00DD52A4">
        <w:rPr>
          <w:rFonts w:ascii="Cambria" w:hAnsi="Cambria"/>
          <w:b w:val="0"/>
        </w:rPr>
        <w:t xml:space="preserve">Assessment begins with orientation and training. This will ensure that all team members have a shared understanding of the organization and logistics arrangements, technical context and methodologies, and ethics expected from team members. Individuals who are unfamiliar with specific data collection techniques or the core, such as key informant interviews, or the core concepts of the sectors included in the study, may need a short training session. Obvious though this is, the  process is often rushed or neglected due to time constraints and the perceived urgency of the mission. Failure to spend 1-2 days doing this often insures failure of the survey effort. </w:t>
      </w:r>
    </w:p>
    <w:p w:rsidR="00754BA6" w:rsidRPr="00DD52A4" w:rsidRDefault="00754BA6" w:rsidP="00DD52A4">
      <w:pPr>
        <w:spacing w:line="360" w:lineRule="auto"/>
        <w:rPr>
          <w:sz w:val="20"/>
          <w:szCs w:val="20"/>
        </w:rPr>
      </w:pPr>
    </w:p>
    <w:p w:rsidR="00754BA6" w:rsidRPr="00DD52A4" w:rsidRDefault="00754BA6" w:rsidP="00DD52A4">
      <w:pPr>
        <w:spacing w:line="360" w:lineRule="auto"/>
        <w:rPr>
          <w:b/>
          <w:sz w:val="20"/>
          <w:szCs w:val="20"/>
        </w:rPr>
      </w:pPr>
      <w:bookmarkStart w:id="86" w:name="OLE_LINK1"/>
      <w:r w:rsidRPr="00DD52A4">
        <w:rPr>
          <w:sz w:val="20"/>
          <w:szCs w:val="20"/>
          <w:lang w:val="en-GB"/>
        </w:rPr>
        <w:t>Training should include:</w:t>
      </w:r>
    </w:p>
    <w:bookmarkEnd w:id="86"/>
    <w:p w:rsidR="00754BA6" w:rsidRPr="00DD52A4" w:rsidRDefault="00754BA6" w:rsidP="00DD52A4">
      <w:pPr>
        <w:pStyle w:val="Caption"/>
        <w:spacing w:line="360" w:lineRule="auto"/>
        <w:ind w:left="360"/>
        <w:rPr>
          <w:rFonts w:ascii="Cambria" w:hAnsi="Cambria"/>
          <w:b w:val="0"/>
          <w:u w:val="single"/>
        </w:rPr>
      </w:pPr>
      <w:r w:rsidRPr="00DD52A4">
        <w:rPr>
          <w:rFonts w:ascii="Cambria" w:hAnsi="Cambria"/>
          <w:b w:val="0"/>
          <w:u w:val="single"/>
        </w:rPr>
        <w:t xml:space="preserve"> Organization and Logistics</w:t>
      </w:r>
    </w:p>
    <w:p w:rsidR="00754BA6" w:rsidRPr="00DD52A4" w:rsidRDefault="00754BA6" w:rsidP="00DD52A4">
      <w:pPr>
        <w:pStyle w:val="Caption"/>
        <w:numPr>
          <w:ilvl w:val="0"/>
          <w:numId w:val="15"/>
        </w:numPr>
        <w:spacing w:line="360" w:lineRule="auto"/>
        <w:ind w:left="1080"/>
        <w:rPr>
          <w:rFonts w:ascii="Cambria" w:hAnsi="Cambria"/>
          <w:b w:val="0"/>
          <w:u w:val="single"/>
        </w:rPr>
      </w:pPr>
      <w:r w:rsidRPr="00DD52A4">
        <w:rPr>
          <w:rFonts w:ascii="Cambria" w:hAnsi="Cambria"/>
          <w:b w:val="0"/>
        </w:rPr>
        <w:t>Allocation of team to geographic areas and/or data collection methods</w:t>
      </w:r>
    </w:p>
    <w:p w:rsidR="00754BA6" w:rsidRPr="00DD52A4" w:rsidRDefault="00754BA6" w:rsidP="00DD52A4">
      <w:pPr>
        <w:pStyle w:val="Caption"/>
        <w:numPr>
          <w:ilvl w:val="0"/>
          <w:numId w:val="15"/>
        </w:numPr>
        <w:spacing w:line="360" w:lineRule="auto"/>
        <w:ind w:left="1080"/>
        <w:rPr>
          <w:rFonts w:ascii="Cambria" w:hAnsi="Cambria"/>
          <w:b w:val="0"/>
          <w:u w:val="single"/>
        </w:rPr>
      </w:pPr>
      <w:r w:rsidRPr="00DD52A4">
        <w:rPr>
          <w:rFonts w:ascii="Cambria" w:hAnsi="Cambria"/>
          <w:b w:val="0"/>
        </w:rPr>
        <w:t>Assessment schedule</w:t>
      </w:r>
    </w:p>
    <w:p w:rsidR="00754BA6" w:rsidRPr="00DD52A4" w:rsidRDefault="00754BA6" w:rsidP="00DD52A4">
      <w:pPr>
        <w:pStyle w:val="Caption"/>
        <w:numPr>
          <w:ilvl w:val="0"/>
          <w:numId w:val="15"/>
        </w:numPr>
        <w:spacing w:line="360" w:lineRule="auto"/>
        <w:ind w:left="1080"/>
        <w:rPr>
          <w:rFonts w:ascii="Cambria" w:hAnsi="Cambria"/>
          <w:b w:val="0"/>
          <w:u w:val="single"/>
        </w:rPr>
      </w:pPr>
      <w:r w:rsidRPr="00DD52A4">
        <w:rPr>
          <w:rFonts w:ascii="Cambria" w:hAnsi="Cambria"/>
          <w:b w:val="0"/>
        </w:rPr>
        <w:t>Security conditions and procedures</w:t>
      </w:r>
    </w:p>
    <w:p w:rsidR="00754BA6" w:rsidRPr="00DD52A4" w:rsidRDefault="00754BA6" w:rsidP="00DD52A4">
      <w:pPr>
        <w:pStyle w:val="ListParagraph"/>
        <w:numPr>
          <w:ilvl w:val="0"/>
          <w:numId w:val="15"/>
        </w:numPr>
        <w:spacing w:after="0" w:line="360" w:lineRule="auto"/>
        <w:ind w:left="1080"/>
        <w:rPr>
          <w:rFonts w:ascii="Cambria" w:hAnsi="Cambria"/>
          <w:sz w:val="20"/>
          <w:szCs w:val="20"/>
        </w:rPr>
      </w:pPr>
      <w:r w:rsidRPr="00DD52A4">
        <w:rPr>
          <w:rFonts w:ascii="Cambria" w:hAnsi="Cambria"/>
          <w:sz w:val="20"/>
          <w:szCs w:val="20"/>
        </w:rPr>
        <w:t>Travel, accommodation, and food arrangements</w:t>
      </w:r>
    </w:p>
    <w:p w:rsidR="00754BA6" w:rsidRPr="00DD52A4" w:rsidRDefault="00754BA6" w:rsidP="00DD52A4">
      <w:pPr>
        <w:pStyle w:val="ListParagraph"/>
        <w:numPr>
          <w:ilvl w:val="0"/>
          <w:numId w:val="15"/>
        </w:numPr>
        <w:spacing w:after="0" w:line="360" w:lineRule="auto"/>
        <w:ind w:left="1080"/>
        <w:rPr>
          <w:rFonts w:ascii="Cambria" w:hAnsi="Cambria"/>
          <w:sz w:val="20"/>
          <w:szCs w:val="20"/>
        </w:rPr>
      </w:pPr>
      <w:r w:rsidRPr="00DD52A4">
        <w:rPr>
          <w:rFonts w:ascii="Cambria" w:hAnsi="Cambria"/>
          <w:sz w:val="20"/>
          <w:szCs w:val="20"/>
        </w:rPr>
        <w:t>Personal costs, payment and expense policies and procedures</w:t>
      </w:r>
    </w:p>
    <w:p w:rsidR="00754BA6" w:rsidRPr="00DD52A4" w:rsidRDefault="00754BA6" w:rsidP="00DD52A4">
      <w:pPr>
        <w:pStyle w:val="ListParagraph"/>
        <w:numPr>
          <w:ilvl w:val="0"/>
          <w:numId w:val="15"/>
        </w:numPr>
        <w:spacing w:after="0" w:line="360" w:lineRule="auto"/>
        <w:ind w:left="1080"/>
        <w:rPr>
          <w:rFonts w:ascii="Cambria" w:hAnsi="Cambria"/>
          <w:sz w:val="20"/>
          <w:szCs w:val="20"/>
        </w:rPr>
      </w:pPr>
      <w:r w:rsidRPr="00DD52A4">
        <w:rPr>
          <w:rFonts w:ascii="Cambria" w:hAnsi="Cambria"/>
          <w:sz w:val="20"/>
          <w:szCs w:val="20"/>
        </w:rPr>
        <w:t>Roles and responsibilities of team members</w:t>
      </w:r>
    </w:p>
    <w:p w:rsidR="00754BA6" w:rsidRPr="00DD52A4" w:rsidRDefault="00754BA6" w:rsidP="00DD52A4">
      <w:pPr>
        <w:spacing w:line="360" w:lineRule="auto"/>
        <w:ind w:left="360"/>
        <w:rPr>
          <w:sz w:val="20"/>
          <w:szCs w:val="20"/>
          <w:u w:val="single"/>
        </w:rPr>
      </w:pPr>
    </w:p>
    <w:p w:rsidR="00754BA6" w:rsidRPr="00DD52A4" w:rsidRDefault="00754BA6" w:rsidP="00DD52A4">
      <w:pPr>
        <w:spacing w:line="360" w:lineRule="auto"/>
        <w:ind w:left="360"/>
        <w:rPr>
          <w:sz w:val="20"/>
          <w:szCs w:val="20"/>
          <w:u w:val="single"/>
        </w:rPr>
      </w:pPr>
      <w:r w:rsidRPr="00DD52A4">
        <w:rPr>
          <w:sz w:val="20"/>
          <w:szCs w:val="20"/>
          <w:u w:val="single"/>
        </w:rPr>
        <w:t>Technical Content and Data Collection Methodologies</w:t>
      </w:r>
    </w:p>
    <w:p w:rsidR="00754BA6" w:rsidRPr="00DD52A4" w:rsidRDefault="00754BA6" w:rsidP="00DD52A4">
      <w:pPr>
        <w:pStyle w:val="ListParagraph"/>
        <w:numPr>
          <w:ilvl w:val="0"/>
          <w:numId w:val="13"/>
        </w:numPr>
        <w:spacing w:after="0" w:line="360" w:lineRule="auto"/>
        <w:ind w:left="1080"/>
        <w:rPr>
          <w:rFonts w:ascii="Cambria" w:hAnsi="Cambria"/>
          <w:sz w:val="20"/>
          <w:szCs w:val="20"/>
        </w:rPr>
      </w:pPr>
      <w:r w:rsidRPr="00DD52A4">
        <w:rPr>
          <w:rFonts w:ascii="Cambria" w:hAnsi="Cambria"/>
          <w:sz w:val="20"/>
          <w:szCs w:val="20"/>
        </w:rPr>
        <w:t>Assessment Objectives</w:t>
      </w:r>
    </w:p>
    <w:p w:rsidR="00754BA6" w:rsidRPr="00DD52A4" w:rsidRDefault="00754BA6" w:rsidP="00DD52A4">
      <w:pPr>
        <w:pStyle w:val="ListParagraph"/>
        <w:numPr>
          <w:ilvl w:val="0"/>
          <w:numId w:val="13"/>
        </w:numPr>
        <w:spacing w:after="0" w:line="360" w:lineRule="auto"/>
        <w:ind w:left="1080"/>
        <w:rPr>
          <w:rFonts w:ascii="Cambria" w:hAnsi="Cambria"/>
          <w:sz w:val="20"/>
          <w:szCs w:val="20"/>
        </w:rPr>
      </w:pPr>
      <w:r w:rsidRPr="00DD52A4">
        <w:rPr>
          <w:rFonts w:ascii="Cambria" w:hAnsi="Cambria"/>
          <w:sz w:val="20"/>
          <w:szCs w:val="20"/>
        </w:rPr>
        <w:t>Structure and content of data collection forms</w:t>
      </w:r>
    </w:p>
    <w:p w:rsidR="00754BA6" w:rsidRPr="00DD52A4" w:rsidRDefault="00754BA6" w:rsidP="00DD52A4">
      <w:pPr>
        <w:pStyle w:val="ListParagraph"/>
        <w:numPr>
          <w:ilvl w:val="0"/>
          <w:numId w:val="13"/>
        </w:numPr>
        <w:spacing w:after="0" w:line="360" w:lineRule="auto"/>
        <w:ind w:left="1080"/>
        <w:rPr>
          <w:rFonts w:ascii="Cambria" w:hAnsi="Cambria"/>
          <w:sz w:val="20"/>
          <w:szCs w:val="20"/>
        </w:rPr>
      </w:pPr>
      <w:r w:rsidRPr="00DD52A4">
        <w:rPr>
          <w:rFonts w:ascii="Cambria" w:hAnsi="Cambria"/>
          <w:sz w:val="20"/>
          <w:szCs w:val="20"/>
        </w:rPr>
        <w:t>Data collection methodologies (optional, depending on skills of team)</w:t>
      </w:r>
    </w:p>
    <w:p w:rsidR="00754BA6" w:rsidRPr="00DD52A4" w:rsidRDefault="00754BA6" w:rsidP="00DD52A4">
      <w:pPr>
        <w:pStyle w:val="ListParagraph"/>
        <w:numPr>
          <w:ilvl w:val="0"/>
          <w:numId w:val="13"/>
        </w:numPr>
        <w:spacing w:after="0" w:line="360" w:lineRule="auto"/>
        <w:ind w:left="1080"/>
        <w:rPr>
          <w:rFonts w:ascii="Cambria" w:hAnsi="Cambria"/>
          <w:sz w:val="20"/>
          <w:szCs w:val="20"/>
        </w:rPr>
      </w:pPr>
      <w:r w:rsidRPr="00DD52A4">
        <w:rPr>
          <w:rFonts w:ascii="Cambria" w:hAnsi="Cambria"/>
          <w:sz w:val="20"/>
          <w:szCs w:val="20"/>
        </w:rPr>
        <w:t>Sampling strategy</w:t>
      </w:r>
    </w:p>
    <w:p w:rsidR="00754BA6" w:rsidRPr="00DD52A4" w:rsidRDefault="00754BA6" w:rsidP="00DD52A4">
      <w:pPr>
        <w:pStyle w:val="ListParagraph"/>
        <w:numPr>
          <w:ilvl w:val="0"/>
          <w:numId w:val="13"/>
        </w:numPr>
        <w:spacing w:after="0" w:line="360" w:lineRule="auto"/>
        <w:ind w:left="1080"/>
        <w:rPr>
          <w:rFonts w:ascii="Cambria" w:hAnsi="Cambria"/>
          <w:sz w:val="20"/>
          <w:szCs w:val="20"/>
        </w:rPr>
      </w:pPr>
      <w:r w:rsidRPr="00DD52A4">
        <w:rPr>
          <w:rFonts w:ascii="Cambria" w:hAnsi="Cambria"/>
          <w:sz w:val="20"/>
          <w:szCs w:val="20"/>
        </w:rPr>
        <w:t>Allocation of team members by sector and/or data collection methods</w:t>
      </w:r>
    </w:p>
    <w:p w:rsidR="00754BA6" w:rsidRPr="00DD52A4" w:rsidRDefault="00754BA6" w:rsidP="00DD52A4">
      <w:pPr>
        <w:pStyle w:val="ListParagraph"/>
        <w:spacing w:after="0" w:line="360" w:lineRule="auto"/>
        <w:ind w:left="1080"/>
        <w:rPr>
          <w:rFonts w:ascii="Cambria" w:hAnsi="Cambria"/>
          <w:sz w:val="20"/>
          <w:szCs w:val="20"/>
        </w:rPr>
      </w:pPr>
    </w:p>
    <w:p w:rsidR="00754BA6" w:rsidRPr="00DD52A4" w:rsidRDefault="00754BA6" w:rsidP="00DD52A4">
      <w:pPr>
        <w:spacing w:line="360" w:lineRule="auto"/>
        <w:ind w:left="360"/>
        <w:rPr>
          <w:sz w:val="20"/>
          <w:szCs w:val="20"/>
          <w:u w:val="single"/>
        </w:rPr>
      </w:pPr>
      <w:r w:rsidRPr="00DD52A4">
        <w:rPr>
          <w:sz w:val="20"/>
          <w:szCs w:val="20"/>
          <w:u w:val="single"/>
        </w:rPr>
        <w:t>Ethics</w:t>
      </w:r>
    </w:p>
    <w:p w:rsidR="00754BA6" w:rsidRPr="00DD52A4" w:rsidRDefault="00754BA6" w:rsidP="00DD52A4">
      <w:pPr>
        <w:pStyle w:val="ListParagraph"/>
        <w:numPr>
          <w:ilvl w:val="0"/>
          <w:numId w:val="14"/>
        </w:numPr>
        <w:spacing w:line="360" w:lineRule="auto"/>
        <w:ind w:left="1080"/>
        <w:rPr>
          <w:rFonts w:ascii="Cambria" w:hAnsi="Cambria"/>
          <w:sz w:val="20"/>
          <w:szCs w:val="20"/>
        </w:rPr>
      </w:pPr>
      <w:r w:rsidRPr="00DD52A4">
        <w:rPr>
          <w:rFonts w:ascii="Cambria" w:hAnsi="Cambria"/>
          <w:sz w:val="20"/>
          <w:szCs w:val="20"/>
        </w:rPr>
        <w:t>Code of conduct</w:t>
      </w:r>
    </w:p>
    <w:p w:rsidR="00754BA6" w:rsidRPr="00DD52A4" w:rsidRDefault="00754BA6" w:rsidP="00DD52A4">
      <w:pPr>
        <w:pStyle w:val="ListParagraph"/>
        <w:numPr>
          <w:ilvl w:val="0"/>
          <w:numId w:val="14"/>
        </w:numPr>
        <w:spacing w:line="360" w:lineRule="auto"/>
        <w:ind w:left="1080"/>
        <w:rPr>
          <w:rFonts w:ascii="Cambria" w:hAnsi="Cambria"/>
          <w:sz w:val="20"/>
          <w:szCs w:val="20"/>
        </w:rPr>
      </w:pPr>
      <w:r w:rsidRPr="00DD52A4">
        <w:rPr>
          <w:rFonts w:ascii="Cambria" w:hAnsi="Cambria"/>
          <w:sz w:val="20"/>
          <w:szCs w:val="20"/>
        </w:rPr>
        <w:t>Policies and protocols for responding to urgent needs identified in the field</w:t>
      </w:r>
    </w:p>
    <w:p w:rsidR="00754BA6" w:rsidRPr="00DD52A4" w:rsidRDefault="00754BA6" w:rsidP="00DD52A4">
      <w:pPr>
        <w:spacing w:line="360" w:lineRule="auto"/>
        <w:rPr>
          <w:sz w:val="20"/>
          <w:szCs w:val="20"/>
          <w:u w:val="single"/>
        </w:rPr>
      </w:pPr>
      <w:r w:rsidRPr="00DD52A4">
        <w:rPr>
          <w:sz w:val="20"/>
          <w:szCs w:val="20"/>
          <w:u w:val="single"/>
        </w:rPr>
        <w:t>Survey Content</w:t>
      </w:r>
    </w:p>
    <w:p w:rsidR="00754BA6" w:rsidRPr="00DD52A4" w:rsidRDefault="00754BA6" w:rsidP="00DD52A4">
      <w:pPr>
        <w:spacing w:line="360" w:lineRule="auto"/>
        <w:rPr>
          <w:sz w:val="20"/>
          <w:szCs w:val="20"/>
        </w:rPr>
      </w:pPr>
      <w:r w:rsidRPr="00DD52A4">
        <w:rPr>
          <w:sz w:val="20"/>
          <w:szCs w:val="20"/>
        </w:rPr>
        <w:t>Practice with administering the questionnaire and filling in answers, first among team members, then with others who are not among the to be surveyed population. No one can get it right on the first try.  Perfecting a questionnaire is an interative process, with repeated bouts of translation and back translation and revision of content questions on the basis of feedback from pilot testing.  Many good field surveys think they are collecting data ‘for real’ when, in retrospect, another week or two of perfecting the questionnaire and the team are needed before data are included in the final sample.</w:t>
      </w:r>
    </w:p>
    <w:p w:rsidR="00754BA6" w:rsidRPr="00DD52A4" w:rsidRDefault="00754BA6" w:rsidP="00DD52A4">
      <w:pPr>
        <w:spacing w:line="360" w:lineRule="auto"/>
        <w:rPr>
          <w:sz w:val="20"/>
          <w:szCs w:val="20"/>
        </w:rPr>
      </w:pPr>
      <w:r w:rsidRPr="00DD52A4">
        <w:rPr>
          <w:sz w:val="20"/>
          <w:szCs w:val="20"/>
        </w:rPr>
        <w:t>All the above process depends on good supervision of survey enumerators.  Without daily review of collected information by someone experienced both in surveys and the country, quality of data collected is questionable at the start and deteriorates over time.  Good training, to be sure, limits the need for reinforcement by supervisors. But even expert interviewers need to be reminded of the context and meaning of survey elements; what probably seems clear to the head of the team can in practice be interpreted in many ways.  Without hands-on supervision, those variations will not be identified and the data collected cannot be summarized well.</w:t>
      </w:r>
    </w:p>
    <w:p w:rsidR="00754BA6" w:rsidRPr="00DD52A4" w:rsidRDefault="00754BA6" w:rsidP="00DD52A4">
      <w:pPr>
        <w:widowControl w:val="0"/>
        <w:autoSpaceDE w:val="0"/>
        <w:autoSpaceDN w:val="0"/>
        <w:adjustRightInd w:val="0"/>
        <w:spacing w:after="0" w:line="360" w:lineRule="auto"/>
        <w:rPr>
          <w:rFonts w:cs="Helvetica"/>
          <w:b/>
          <w:sz w:val="20"/>
          <w:szCs w:val="20"/>
        </w:rPr>
      </w:pPr>
    </w:p>
    <w:p w:rsidR="00754BA6" w:rsidRPr="00DD52A4" w:rsidRDefault="00754BA6" w:rsidP="00DD52A4">
      <w:pPr>
        <w:pStyle w:val="Heading2"/>
        <w:spacing w:line="360" w:lineRule="auto"/>
        <w:rPr>
          <w:sz w:val="20"/>
          <w:szCs w:val="20"/>
        </w:rPr>
      </w:pPr>
      <w:bookmarkStart w:id="87" w:name="_Toc257211472"/>
      <w:r w:rsidRPr="00DD52A4">
        <w:rPr>
          <w:sz w:val="20"/>
          <w:szCs w:val="20"/>
        </w:rPr>
        <w:t>8.  Data Collection and Summarization</w:t>
      </w:r>
      <w:bookmarkEnd w:id="87"/>
    </w:p>
    <w:p w:rsidR="00754BA6" w:rsidRPr="00DD52A4" w:rsidRDefault="00754BA6" w:rsidP="00DD52A4">
      <w:pPr>
        <w:spacing w:line="360" w:lineRule="auto"/>
        <w:rPr>
          <w:sz w:val="20"/>
          <w:szCs w:val="20"/>
        </w:rPr>
      </w:pPr>
      <w:r w:rsidRPr="00DD52A4">
        <w:rPr>
          <w:sz w:val="20"/>
          <w:szCs w:val="20"/>
        </w:rPr>
        <w:t xml:space="preserve">The main data collection methods for an initial assessment (Phase 1 - 2) are </w:t>
      </w:r>
      <w:r w:rsidRPr="00DD52A4">
        <w:rPr>
          <w:iCs/>
          <w:sz w:val="20"/>
          <w:szCs w:val="20"/>
        </w:rPr>
        <w:t xml:space="preserve">key informant </w:t>
      </w:r>
      <w:r w:rsidRPr="00DD52A4">
        <w:rPr>
          <w:sz w:val="20"/>
          <w:szCs w:val="20"/>
        </w:rPr>
        <w:t>interviews, group discussions, and direct observation. Mapping the affected area and estimating the size of the target population may also be performed.</w:t>
      </w:r>
    </w:p>
    <w:p w:rsidR="00754BA6" w:rsidRPr="00DD52A4" w:rsidRDefault="00754BA6" w:rsidP="00DD52A4">
      <w:pPr>
        <w:spacing w:line="360" w:lineRule="auto"/>
        <w:rPr>
          <w:sz w:val="20"/>
          <w:szCs w:val="20"/>
        </w:rPr>
      </w:pPr>
      <w:r w:rsidRPr="00DD52A4">
        <w:rPr>
          <w:sz w:val="20"/>
          <w:szCs w:val="20"/>
        </w:rPr>
        <w:t xml:space="preserve">The quality of the data gathered using different techniques will depend on who the key informants are, which households are visited etc. This is closely connected to bias in sampling.  </w:t>
      </w:r>
    </w:p>
    <w:p w:rsidR="00754BA6" w:rsidRPr="00DD52A4" w:rsidRDefault="00754BA6" w:rsidP="00DD52A4">
      <w:pPr>
        <w:spacing w:line="360" w:lineRule="auto"/>
        <w:rPr>
          <w:color w:val="000000"/>
          <w:sz w:val="20"/>
          <w:szCs w:val="20"/>
        </w:rPr>
      </w:pPr>
      <w:r w:rsidRPr="00DD52A4">
        <w:rPr>
          <w:color w:val="000000"/>
          <w:sz w:val="20"/>
          <w:szCs w:val="20"/>
        </w:rPr>
        <w:t xml:space="preserve">In conflict areas like Darfur, surveys in recent years have been able to reach only about half of the targeted sample population, with coverage changing each year. In remote rural areas, supervision is less frequent and data checks become more important. </w:t>
      </w:r>
    </w:p>
    <w:p w:rsidR="00754BA6" w:rsidRPr="00DD52A4" w:rsidRDefault="00754BA6" w:rsidP="00DD52A4">
      <w:pPr>
        <w:pStyle w:val="NormalTrebuchetMS"/>
        <w:spacing w:line="360" w:lineRule="auto"/>
        <w:outlineLvl w:val="3"/>
        <w:rPr>
          <w:rFonts w:ascii="Cambria" w:hAnsi="Cambria" w:cs="Arial"/>
          <w:b w:val="0"/>
          <w:i/>
          <w:sz w:val="20"/>
          <w:szCs w:val="20"/>
        </w:rPr>
      </w:pPr>
      <w:bookmarkStart w:id="88" w:name="_Toc130529465"/>
      <w:bookmarkStart w:id="89" w:name="_Toc257211473"/>
      <w:bookmarkStart w:id="90" w:name="_Toc219976270"/>
      <w:r w:rsidRPr="00DD52A4">
        <w:rPr>
          <w:rFonts w:ascii="Cambria" w:hAnsi="Cambria" w:cs="Arial"/>
          <w:b w:val="0"/>
          <w:i/>
          <w:sz w:val="20"/>
          <w:szCs w:val="20"/>
        </w:rPr>
        <w:t>Key Informant Interviews</w:t>
      </w:r>
      <w:bookmarkEnd w:id="88"/>
      <w:bookmarkEnd w:id="89"/>
      <w:r w:rsidRPr="00DD52A4">
        <w:rPr>
          <w:rFonts w:ascii="Cambria" w:hAnsi="Cambria" w:cs="Arial"/>
          <w:b w:val="0"/>
          <w:i/>
          <w:sz w:val="20"/>
          <w:szCs w:val="20"/>
        </w:rPr>
        <w:t xml:space="preserve"> </w:t>
      </w:r>
      <w:bookmarkEnd w:id="90"/>
    </w:p>
    <w:p w:rsidR="00754BA6" w:rsidRPr="00DD52A4" w:rsidRDefault="00754BA6" w:rsidP="00DD52A4">
      <w:pPr>
        <w:spacing w:line="360" w:lineRule="auto"/>
        <w:rPr>
          <w:rFonts w:cs="Arial"/>
          <w:sz w:val="20"/>
          <w:szCs w:val="20"/>
        </w:rPr>
      </w:pPr>
      <w:r w:rsidRPr="00DD52A4">
        <w:rPr>
          <w:rFonts w:cs="Arial"/>
          <w:sz w:val="20"/>
          <w:szCs w:val="20"/>
        </w:rPr>
        <w:t xml:space="preserve">Meeting with local authorities and/or traditional leaders at the start of the site visit usually provides for selection of the first key informant(s).  At the same time, the first contacts with people in the street or in and around the administrative centre, and then with authorities, can be used to identify the ‘experts’ on the community situation or context.  </w:t>
      </w:r>
    </w:p>
    <w:p w:rsidR="00754BA6" w:rsidRPr="00DD52A4" w:rsidRDefault="00754BA6" w:rsidP="00DD52A4">
      <w:pPr>
        <w:spacing w:line="360" w:lineRule="auto"/>
        <w:rPr>
          <w:rFonts w:cs="Arial"/>
          <w:sz w:val="20"/>
          <w:szCs w:val="20"/>
        </w:rPr>
      </w:pPr>
      <w:r w:rsidRPr="00DD52A4">
        <w:rPr>
          <w:rFonts w:cs="Arial"/>
          <w:sz w:val="20"/>
          <w:szCs w:val="20"/>
        </w:rPr>
        <w:t xml:space="preserve">Key informants must be selected to cover key population groups and topical areas including protection, water, environment and sanitation, food security/nutrition, shelter, and health. Livelihoods and education may also be included. If for example only men were interviewed, important information on the conditions of women’s lives would probably be missing. The perspectives of children, elderly, ethnic minorities, or migrants may also not represented adequately without face to face interviews. It is best to seek out and discuss key issues with these groups. </w:t>
      </w:r>
    </w:p>
    <w:p w:rsidR="00754BA6" w:rsidRPr="00DD52A4" w:rsidRDefault="00754BA6" w:rsidP="00DD52A4">
      <w:pPr>
        <w:pStyle w:val="NormalTrebuchetMS"/>
        <w:spacing w:line="360" w:lineRule="auto"/>
        <w:outlineLvl w:val="3"/>
        <w:rPr>
          <w:rFonts w:ascii="Cambria" w:hAnsi="Cambria" w:cs="Arial"/>
          <w:b w:val="0"/>
          <w:i/>
          <w:sz w:val="20"/>
          <w:szCs w:val="20"/>
        </w:rPr>
      </w:pPr>
      <w:bookmarkStart w:id="91" w:name="_Toc130529466"/>
      <w:bookmarkStart w:id="92" w:name="_Toc257211474"/>
      <w:bookmarkStart w:id="93" w:name="_Toc219976271"/>
      <w:r w:rsidRPr="00DD52A4">
        <w:rPr>
          <w:rFonts w:ascii="Cambria" w:hAnsi="Cambria" w:cs="Arial"/>
          <w:b w:val="0"/>
          <w:i/>
          <w:sz w:val="20"/>
          <w:szCs w:val="20"/>
        </w:rPr>
        <w:t>Group Discussions</w:t>
      </w:r>
      <w:bookmarkEnd w:id="91"/>
      <w:bookmarkEnd w:id="92"/>
      <w:r w:rsidRPr="00DD52A4">
        <w:rPr>
          <w:rFonts w:ascii="Cambria" w:hAnsi="Cambria" w:cs="Arial"/>
          <w:b w:val="0"/>
          <w:i/>
          <w:sz w:val="20"/>
          <w:szCs w:val="20"/>
        </w:rPr>
        <w:t xml:space="preserve"> </w:t>
      </w:r>
      <w:bookmarkEnd w:id="93"/>
    </w:p>
    <w:p w:rsidR="00754BA6" w:rsidRPr="00DD52A4" w:rsidRDefault="00754BA6" w:rsidP="00DD52A4">
      <w:pPr>
        <w:spacing w:line="360" w:lineRule="auto"/>
        <w:rPr>
          <w:rFonts w:cs="Arial"/>
          <w:sz w:val="20"/>
          <w:szCs w:val="20"/>
        </w:rPr>
      </w:pPr>
      <w:r w:rsidRPr="00DD52A4">
        <w:rPr>
          <w:rFonts w:cs="Arial"/>
          <w:sz w:val="20"/>
          <w:szCs w:val="20"/>
        </w:rPr>
        <w:t>Selection of participants for group discussions is based on the issue to be discussed and assessors should look for convenient ways to get specific groups together. For instance, many questions about water access and use can be discussed at a queue by a water point; questions about infant and young child feeding can be discussed with mothers at an ante-natal clinic or around a communal cook stove. Assessors should be aware of possible bias created by the situation in which groups are found (for instance, people waiting to see a doctor are not representative of the whole population in terms of health issues). Often people will gather around to look and listen to the discussion with local authorities. This presents an opportunity to pull them into the discussion and ask them if they have other perspectives.</w:t>
      </w:r>
    </w:p>
    <w:p w:rsidR="00754BA6" w:rsidRPr="00DD52A4" w:rsidRDefault="00754BA6" w:rsidP="00DD52A4">
      <w:pPr>
        <w:spacing w:line="360" w:lineRule="auto"/>
        <w:rPr>
          <w:rFonts w:cs="Arial"/>
          <w:sz w:val="20"/>
          <w:szCs w:val="20"/>
        </w:rPr>
      </w:pPr>
      <w:r w:rsidRPr="00DD52A4">
        <w:rPr>
          <w:rFonts w:cs="Arial"/>
          <w:sz w:val="20"/>
          <w:szCs w:val="20"/>
        </w:rPr>
        <w:t xml:space="preserve">Refer the reader to references on focus groups, participatory ranking, </w:t>
      </w:r>
      <w:r w:rsidRPr="00DD52A4">
        <w:rPr>
          <w:rFonts w:cs="Arial"/>
          <w:i/>
          <w:sz w:val="20"/>
          <w:szCs w:val="20"/>
        </w:rPr>
        <w:t>what else?</w:t>
      </w:r>
      <w:r w:rsidRPr="00DD52A4">
        <w:rPr>
          <w:rFonts w:cs="Arial"/>
          <w:sz w:val="20"/>
          <w:szCs w:val="20"/>
        </w:rPr>
        <w:t xml:space="preserve"> </w:t>
      </w:r>
    </w:p>
    <w:p w:rsidR="00754BA6" w:rsidRPr="00DD52A4" w:rsidRDefault="00754BA6" w:rsidP="00DD52A4">
      <w:pPr>
        <w:pStyle w:val="NormalTrebuchetMS"/>
        <w:spacing w:line="360" w:lineRule="auto"/>
        <w:outlineLvl w:val="3"/>
        <w:rPr>
          <w:rFonts w:ascii="Cambria" w:hAnsi="Cambria" w:cs="Arial"/>
          <w:b w:val="0"/>
          <w:i/>
          <w:sz w:val="20"/>
          <w:szCs w:val="20"/>
        </w:rPr>
      </w:pPr>
      <w:bookmarkStart w:id="94" w:name="_Toc130529467"/>
      <w:bookmarkStart w:id="95" w:name="_Toc257211475"/>
      <w:bookmarkStart w:id="96" w:name="_Toc219976272"/>
      <w:r w:rsidRPr="00DD52A4">
        <w:rPr>
          <w:rFonts w:ascii="Cambria" w:hAnsi="Cambria" w:cs="Arial"/>
          <w:b w:val="0"/>
          <w:i/>
          <w:sz w:val="20"/>
          <w:szCs w:val="20"/>
        </w:rPr>
        <w:t>Observation</w:t>
      </w:r>
      <w:bookmarkEnd w:id="94"/>
      <w:bookmarkEnd w:id="95"/>
      <w:r w:rsidRPr="00DD52A4">
        <w:rPr>
          <w:rFonts w:ascii="Cambria" w:hAnsi="Cambria" w:cs="Arial"/>
          <w:b w:val="0"/>
          <w:i/>
          <w:sz w:val="20"/>
          <w:szCs w:val="20"/>
        </w:rPr>
        <w:t xml:space="preserve"> </w:t>
      </w:r>
      <w:bookmarkEnd w:id="96"/>
    </w:p>
    <w:p w:rsidR="00754BA6" w:rsidRPr="00DD52A4" w:rsidRDefault="00754BA6" w:rsidP="00DD52A4">
      <w:pPr>
        <w:spacing w:line="360" w:lineRule="auto"/>
        <w:rPr>
          <w:rFonts w:cs="Arial"/>
          <w:sz w:val="20"/>
          <w:szCs w:val="20"/>
        </w:rPr>
      </w:pPr>
      <w:r w:rsidRPr="00DD52A4">
        <w:rPr>
          <w:rFonts w:cs="Arial"/>
          <w:sz w:val="20"/>
          <w:szCs w:val="20"/>
        </w:rPr>
        <w:t>It is important to observe conditions and particular features from a range of viewpoints and places. This is the simplest and most overlooked source of information. If there is a high point, such as a hill or a tall building, or if the interview team arrives by air, the site should be observed from above. Walking across the site along a transect that does not follow existing lines such as roads or paths will provide a cross section of points for observation and provide a wider view of conditions. Where a small number of features are to be observed (water points for example), then enough should be visited to identify recurrent major themes.</w:t>
      </w:r>
    </w:p>
    <w:p w:rsidR="00754BA6" w:rsidRPr="00DD52A4" w:rsidRDefault="00754BA6" w:rsidP="00DD52A4">
      <w:pPr>
        <w:spacing w:line="360" w:lineRule="auto"/>
        <w:rPr>
          <w:rFonts w:cs="Arial"/>
          <w:sz w:val="20"/>
          <w:szCs w:val="20"/>
        </w:rPr>
      </w:pPr>
      <w:r w:rsidRPr="00DD52A4">
        <w:rPr>
          <w:rFonts w:cs="Arial"/>
          <w:sz w:val="20"/>
          <w:szCs w:val="20"/>
        </w:rPr>
        <w:t xml:space="preserve">If there is more than one assessment team, the teams should aim to meet up at least once during the fieldwork at the site, to review progress and decide which issues and gaps most need to be addressed. </w:t>
      </w:r>
      <w:r w:rsidRPr="00DD52A4">
        <w:rPr>
          <w:sz w:val="20"/>
          <w:szCs w:val="20"/>
        </w:rPr>
        <w:t>After each site visit, there should be a rapid team meeting to review progress and ensure that the most effective use is made of precious time in the field. The team leader has an important role to play here.</w:t>
      </w:r>
    </w:p>
    <w:p w:rsidR="00754BA6" w:rsidRPr="00DD52A4" w:rsidRDefault="00754BA6" w:rsidP="00DD52A4">
      <w:pPr>
        <w:widowControl w:val="0"/>
        <w:autoSpaceDE w:val="0"/>
        <w:autoSpaceDN w:val="0"/>
        <w:adjustRightInd w:val="0"/>
        <w:spacing w:after="0" w:line="360" w:lineRule="auto"/>
        <w:rPr>
          <w:rFonts w:cs="Helvetica"/>
          <w:sz w:val="20"/>
          <w:szCs w:val="20"/>
        </w:rPr>
      </w:pPr>
      <w:r w:rsidRPr="00DD52A4">
        <w:rPr>
          <w:rFonts w:cs="Helvetica"/>
          <w:sz w:val="20"/>
          <w:szCs w:val="20"/>
        </w:rPr>
        <w:t>Formatting SPSS / excel whatever, takes time and needs to be done accurately. also data enterers should be trained in the tool preferably with the training of the enumerators. This will not only help them understand the tool but also what enumerators are facing, what difficulties are likely to arise what missing and dirty data can be anticipated.</w:t>
      </w:r>
    </w:p>
    <w:p w:rsidR="00754BA6" w:rsidRPr="00DD52A4" w:rsidRDefault="00754BA6" w:rsidP="00DD52A4">
      <w:pPr>
        <w:widowControl w:val="0"/>
        <w:autoSpaceDE w:val="0"/>
        <w:autoSpaceDN w:val="0"/>
        <w:adjustRightInd w:val="0"/>
        <w:spacing w:after="0" w:line="360" w:lineRule="auto"/>
        <w:rPr>
          <w:rFonts w:cs="Helvetica"/>
          <w:sz w:val="20"/>
          <w:szCs w:val="20"/>
        </w:rPr>
      </w:pPr>
    </w:p>
    <w:p w:rsidR="00754BA6" w:rsidRPr="00DD52A4" w:rsidRDefault="00754BA6" w:rsidP="00DD52A4">
      <w:pPr>
        <w:widowControl w:val="0"/>
        <w:autoSpaceDE w:val="0"/>
        <w:autoSpaceDN w:val="0"/>
        <w:adjustRightInd w:val="0"/>
        <w:spacing w:after="0" w:line="360" w:lineRule="auto"/>
        <w:rPr>
          <w:rFonts w:cs="Helvetica"/>
          <w:sz w:val="20"/>
          <w:szCs w:val="20"/>
        </w:rPr>
      </w:pPr>
      <w:r w:rsidRPr="00DD52A4">
        <w:rPr>
          <w:rFonts w:cs="Helvetica"/>
          <w:sz w:val="20"/>
          <w:szCs w:val="20"/>
        </w:rPr>
        <w:t>Also, standardized document should be produced for data entry to describe exactly how to input each data point and responses to items.</w:t>
      </w:r>
    </w:p>
    <w:p w:rsidR="00754BA6" w:rsidRPr="00DD52A4" w:rsidRDefault="00754BA6" w:rsidP="00DD52A4">
      <w:pPr>
        <w:widowControl w:val="0"/>
        <w:autoSpaceDE w:val="0"/>
        <w:autoSpaceDN w:val="0"/>
        <w:adjustRightInd w:val="0"/>
        <w:spacing w:after="0" w:line="360" w:lineRule="auto"/>
        <w:ind w:left="1080"/>
        <w:rPr>
          <w:rFonts w:cs="Helvetica"/>
          <w:sz w:val="20"/>
          <w:szCs w:val="20"/>
        </w:rPr>
      </w:pPr>
    </w:p>
    <w:p w:rsidR="00754BA6" w:rsidRPr="00DD52A4" w:rsidRDefault="00754BA6" w:rsidP="00DD52A4">
      <w:pPr>
        <w:widowControl w:val="0"/>
        <w:autoSpaceDE w:val="0"/>
        <w:autoSpaceDN w:val="0"/>
        <w:adjustRightInd w:val="0"/>
        <w:spacing w:after="0" w:line="360" w:lineRule="auto"/>
        <w:rPr>
          <w:rFonts w:cs="Helvetica"/>
          <w:sz w:val="20"/>
          <w:szCs w:val="20"/>
        </w:rPr>
      </w:pPr>
      <w:r w:rsidRPr="00DD52A4">
        <w:rPr>
          <w:rFonts w:cs="Helvetica"/>
          <w:sz w:val="20"/>
          <w:szCs w:val="20"/>
        </w:rPr>
        <w:t>data entry (I think) should occur in tandem with data collection, to ensure that it is timely and efficient, but also to be able to follow up with dirty or missing data e.g. checking with local teams re mistakes etc, which will also improve the enumerators performance in the field.</w:t>
      </w:r>
    </w:p>
    <w:p w:rsidR="00754BA6" w:rsidRPr="00DD52A4" w:rsidRDefault="00754BA6" w:rsidP="00DD52A4">
      <w:pPr>
        <w:widowControl w:val="0"/>
        <w:autoSpaceDE w:val="0"/>
        <w:autoSpaceDN w:val="0"/>
        <w:adjustRightInd w:val="0"/>
        <w:spacing w:after="0" w:line="360" w:lineRule="auto"/>
        <w:ind w:left="1080"/>
        <w:rPr>
          <w:rFonts w:cs="Helvetica"/>
          <w:sz w:val="20"/>
          <w:szCs w:val="20"/>
        </w:rPr>
      </w:pPr>
    </w:p>
    <w:p w:rsidR="00754BA6" w:rsidRPr="00DD52A4" w:rsidRDefault="00754BA6" w:rsidP="00DD52A4">
      <w:pPr>
        <w:widowControl w:val="0"/>
        <w:autoSpaceDE w:val="0"/>
        <w:autoSpaceDN w:val="0"/>
        <w:adjustRightInd w:val="0"/>
        <w:spacing w:after="0" w:line="360" w:lineRule="auto"/>
        <w:rPr>
          <w:rFonts w:cs="Helvetica"/>
          <w:sz w:val="20"/>
          <w:szCs w:val="20"/>
        </w:rPr>
      </w:pPr>
      <w:r w:rsidRPr="00DD52A4">
        <w:rPr>
          <w:rFonts w:cs="Helvetica"/>
          <w:sz w:val="20"/>
          <w:szCs w:val="20"/>
        </w:rPr>
        <w:t>Checking data entry and reducing data entry error is also v.  important. Different teams may use different guides, but 1 in 10 entries is often used as a minimum to be checked, although 1in 4 is more rigorous. Start with 1 in 4 for each data enterer, and then reduce frequency if performance is good. Eventually no further checks may be required.</w:t>
      </w:r>
    </w:p>
    <w:p w:rsidR="00754BA6" w:rsidRPr="00DD52A4" w:rsidRDefault="00754BA6" w:rsidP="00DD52A4">
      <w:pPr>
        <w:widowControl w:val="0"/>
        <w:autoSpaceDE w:val="0"/>
        <w:autoSpaceDN w:val="0"/>
        <w:adjustRightInd w:val="0"/>
        <w:spacing w:after="0" w:line="360" w:lineRule="auto"/>
        <w:ind w:left="1080"/>
        <w:rPr>
          <w:rFonts w:cs="Helvetica"/>
          <w:sz w:val="20"/>
          <w:szCs w:val="20"/>
        </w:rPr>
      </w:pPr>
    </w:p>
    <w:p w:rsidR="00754BA6" w:rsidRPr="00DD52A4" w:rsidRDefault="00754BA6" w:rsidP="00DD52A4">
      <w:pPr>
        <w:pStyle w:val="Heading2"/>
        <w:spacing w:line="360" w:lineRule="auto"/>
        <w:rPr>
          <w:sz w:val="20"/>
          <w:szCs w:val="20"/>
        </w:rPr>
      </w:pPr>
      <w:bookmarkStart w:id="97" w:name="_Toc257211476"/>
      <w:r w:rsidRPr="00DD52A4">
        <w:rPr>
          <w:sz w:val="20"/>
          <w:szCs w:val="20"/>
        </w:rPr>
        <w:t>9.  Analysis</w:t>
      </w:r>
      <w:bookmarkEnd w:id="97"/>
      <w:r w:rsidRPr="00DD52A4">
        <w:rPr>
          <w:sz w:val="20"/>
          <w:szCs w:val="20"/>
        </w:rPr>
        <w:t xml:space="preserve"> </w:t>
      </w:r>
    </w:p>
    <w:p w:rsidR="00754BA6" w:rsidRPr="00DD52A4" w:rsidRDefault="00754BA6" w:rsidP="00DD52A4">
      <w:pPr>
        <w:widowControl w:val="0"/>
        <w:autoSpaceDE w:val="0"/>
        <w:autoSpaceDN w:val="0"/>
        <w:adjustRightInd w:val="0"/>
        <w:spacing w:line="360" w:lineRule="auto"/>
        <w:rPr>
          <w:sz w:val="20"/>
          <w:szCs w:val="20"/>
          <w:lang w:val="en-GB"/>
        </w:rPr>
      </w:pPr>
      <w:r w:rsidRPr="00DD52A4">
        <w:rPr>
          <w:sz w:val="20"/>
          <w:szCs w:val="20"/>
        </w:rPr>
        <w:t xml:space="preserve">Most survey programs put 90% of the effort into data collection.  A more effective approach would be to put at least a third of the effort into data summarization, analysis, and dissemination. </w:t>
      </w:r>
      <w:r w:rsidRPr="00DD52A4">
        <w:rPr>
          <w:sz w:val="20"/>
          <w:szCs w:val="20"/>
          <w:lang w:val="en-GB"/>
        </w:rPr>
        <w:t xml:space="preserve">An analysis plan is essential at the outset, when the data collection instrument is being designed, to ensure timely results. </w:t>
      </w:r>
    </w:p>
    <w:p w:rsidR="00754BA6" w:rsidRPr="00DD52A4" w:rsidRDefault="00754BA6" w:rsidP="00DD52A4">
      <w:pPr>
        <w:widowControl w:val="0"/>
        <w:autoSpaceDE w:val="0"/>
        <w:autoSpaceDN w:val="0"/>
        <w:adjustRightInd w:val="0"/>
        <w:spacing w:after="0" w:line="360" w:lineRule="auto"/>
        <w:rPr>
          <w:rFonts w:cs="Times-Roman"/>
          <w:color w:val="000000"/>
          <w:sz w:val="20"/>
          <w:szCs w:val="20"/>
        </w:rPr>
      </w:pPr>
      <w:r w:rsidRPr="00DD52A4">
        <w:rPr>
          <w:rFonts w:cs="Times-Roman"/>
          <w:color w:val="000000"/>
          <w:sz w:val="20"/>
          <w:szCs w:val="20"/>
        </w:rPr>
        <w:t xml:space="preserve">For the analysis of data collected using rapid appraisal techniques, the plan should specify: (i) the basic analyses (cross-tabulations) to be made at the first stage of the analysis on a team-by-team basis; (ii) whether an independent analyst will work with each field assessment team without unduly delaying the analysis process; and (iii) how and by whom the final overall analysis will be undertaken. </w:t>
      </w:r>
    </w:p>
    <w:p w:rsidR="00754BA6" w:rsidRPr="00DD52A4" w:rsidRDefault="00754BA6" w:rsidP="00DD52A4">
      <w:pPr>
        <w:widowControl w:val="0"/>
        <w:autoSpaceDE w:val="0"/>
        <w:autoSpaceDN w:val="0"/>
        <w:adjustRightInd w:val="0"/>
        <w:spacing w:after="0" w:line="360" w:lineRule="auto"/>
        <w:rPr>
          <w:rFonts w:cs="Times-Roman"/>
          <w:color w:val="000000"/>
          <w:sz w:val="20"/>
          <w:szCs w:val="20"/>
        </w:rPr>
      </w:pPr>
      <w:r w:rsidRPr="00DD52A4">
        <w:rPr>
          <w:rFonts w:cs="Times-Roman"/>
          <w:color w:val="000000"/>
          <w:sz w:val="20"/>
          <w:szCs w:val="20"/>
        </w:rPr>
        <w:t xml:space="preserve">For the analysis of household survey data, the plan should envisage the initial cross-tabulations to be made and specify who will undertake the detailed analysis and interpretation of the data and then combine the household survey data with that from community group and key informant interviews. </w:t>
      </w:r>
    </w:p>
    <w:p w:rsidR="00754BA6" w:rsidRPr="00DD52A4" w:rsidRDefault="00754BA6" w:rsidP="00DD52A4">
      <w:pPr>
        <w:widowControl w:val="0"/>
        <w:autoSpaceDE w:val="0"/>
        <w:autoSpaceDN w:val="0"/>
        <w:adjustRightInd w:val="0"/>
        <w:spacing w:after="0" w:line="360" w:lineRule="auto"/>
        <w:rPr>
          <w:sz w:val="20"/>
          <w:szCs w:val="20"/>
        </w:rPr>
      </w:pPr>
    </w:p>
    <w:p w:rsidR="00754BA6" w:rsidRPr="00DD52A4" w:rsidRDefault="00754BA6" w:rsidP="00DD52A4">
      <w:pPr>
        <w:widowControl w:val="0"/>
        <w:autoSpaceDE w:val="0"/>
        <w:autoSpaceDN w:val="0"/>
        <w:adjustRightInd w:val="0"/>
        <w:spacing w:after="0" w:line="360" w:lineRule="auto"/>
        <w:rPr>
          <w:sz w:val="20"/>
          <w:szCs w:val="20"/>
        </w:rPr>
      </w:pPr>
      <w:r w:rsidRPr="00DD52A4">
        <w:rPr>
          <w:sz w:val="20"/>
          <w:szCs w:val="20"/>
        </w:rPr>
        <w:t xml:space="preserve">An information manager can help organize data processing (including data cleaning),  analysis, validate results, and help the government and clusters/sector specialists interpret and report the data.  </w:t>
      </w:r>
      <w:r w:rsidRPr="00DD52A4">
        <w:rPr>
          <w:rFonts w:cs="TTE1DF5D78t00"/>
          <w:color w:val="000000"/>
          <w:sz w:val="20"/>
          <w:szCs w:val="20"/>
        </w:rPr>
        <w:t>An analyst who did not participate in the data collection brings a fresh mind and an unbiased perspective to the analysis of the recorded data. This can help to identify relationships suggested by the data and issues that may benefit from discussion within the team, while avoiding bias arising from team members’ impressions for which evidence may be limited. The team and the analyst can then discuss and agree on findings – the story that the data tell.</w:t>
      </w:r>
      <w:r w:rsidRPr="00DD52A4">
        <w:rPr>
          <w:sz w:val="20"/>
          <w:szCs w:val="20"/>
        </w:rPr>
        <w:t xml:space="preserve">  Get the members of field assessment teams to contribute to the analysis.</w:t>
      </w:r>
    </w:p>
    <w:p w:rsidR="00754BA6" w:rsidRPr="00DD52A4" w:rsidRDefault="00754BA6" w:rsidP="00DD52A4">
      <w:pPr>
        <w:widowControl w:val="0"/>
        <w:autoSpaceDE w:val="0"/>
        <w:autoSpaceDN w:val="0"/>
        <w:adjustRightInd w:val="0"/>
        <w:spacing w:after="0" w:line="360" w:lineRule="auto"/>
        <w:rPr>
          <w:b/>
          <w:color w:val="FF0000"/>
          <w:sz w:val="20"/>
          <w:szCs w:val="20"/>
        </w:rPr>
      </w:pPr>
      <w:r w:rsidRPr="00DD52A4">
        <w:rPr>
          <w:b/>
          <w:color w:val="FF0000"/>
          <w:sz w:val="20"/>
          <w:szCs w:val="20"/>
        </w:rPr>
        <w:t>Ex- post-field workshop among enumerators in Myanmar, including focus groups on questions that did and did not work was very useful.</w:t>
      </w:r>
    </w:p>
    <w:p w:rsidR="00754BA6" w:rsidRPr="00DD52A4" w:rsidRDefault="00754BA6" w:rsidP="00DD52A4">
      <w:pPr>
        <w:autoSpaceDE w:val="0"/>
        <w:autoSpaceDN w:val="0"/>
        <w:adjustRightInd w:val="0"/>
        <w:spacing w:after="0" w:line="360" w:lineRule="auto"/>
        <w:rPr>
          <w:rFonts w:cs="TTE1DF5D78t00"/>
          <w:color w:val="000000"/>
          <w:sz w:val="20"/>
          <w:szCs w:val="20"/>
        </w:rPr>
      </w:pPr>
    </w:p>
    <w:p w:rsidR="00754BA6" w:rsidRPr="00DD52A4" w:rsidRDefault="00754BA6" w:rsidP="00DD52A4">
      <w:pPr>
        <w:spacing w:line="360" w:lineRule="auto"/>
        <w:rPr>
          <w:sz w:val="20"/>
          <w:szCs w:val="20"/>
        </w:rPr>
      </w:pPr>
      <w:r w:rsidRPr="00DD52A4">
        <w:rPr>
          <w:sz w:val="20"/>
          <w:szCs w:val="20"/>
        </w:rPr>
        <w:t xml:space="preserve">A more complete analysis at coordination level requires consideration of normal conditions for the affected area and national and/or international benchmarks for crisis situations. </w:t>
      </w:r>
    </w:p>
    <w:p w:rsidR="00754BA6" w:rsidRPr="00DD52A4" w:rsidRDefault="00754BA6" w:rsidP="00DD52A4">
      <w:pPr>
        <w:autoSpaceDE w:val="0"/>
        <w:autoSpaceDN w:val="0"/>
        <w:adjustRightInd w:val="0"/>
        <w:spacing w:after="0" w:line="360" w:lineRule="auto"/>
        <w:rPr>
          <w:rFonts w:cs="HelveticaNeue-Roman"/>
          <w:color w:val="000000"/>
          <w:sz w:val="20"/>
          <w:szCs w:val="20"/>
        </w:rPr>
      </w:pPr>
      <w:r w:rsidRPr="00DD52A4">
        <w:rPr>
          <w:rFonts w:cs="HelveticaNeue-Roman"/>
          <w:color w:val="000000"/>
          <w:sz w:val="20"/>
          <w:szCs w:val="20"/>
        </w:rPr>
        <w:t>Indicators are compared with thresholds or pre-crisis information to estimate the</w:t>
      </w:r>
    </w:p>
    <w:p w:rsidR="00754BA6" w:rsidRPr="00DD52A4" w:rsidRDefault="00754BA6" w:rsidP="00DD52A4">
      <w:pPr>
        <w:autoSpaceDE w:val="0"/>
        <w:autoSpaceDN w:val="0"/>
        <w:adjustRightInd w:val="0"/>
        <w:spacing w:after="0" w:line="360" w:lineRule="auto"/>
        <w:rPr>
          <w:rFonts w:cs="HelveticaNeue-Roman"/>
          <w:color w:val="000000"/>
          <w:sz w:val="20"/>
          <w:szCs w:val="20"/>
        </w:rPr>
      </w:pPr>
      <w:r w:rsidRPr="00DD52A4">
        <w:rPr>
          <w:rFonts w:cs="HelveticaNeue-Roman"/>
          <w:color w:val="000000"/>
          <w:sz w:val="20"/>
          <w:szCs w:val="20"/>
        </w:rPr>
        <w:t>current status of nutrition and food security.  Some thresholds are established internationally and are universally applicable, for example:</w:t>
      </w:r>
    </w:p>
    <w:p w:rsidR="00754BA6" w:rsidRPr="00DD52A4" w:rsidRDefault="00754BA6" w:rsidP="00DD52A4">
      <w:pPr>
        <w:pStyle w:val="ListParagraph"/>
        <w:numPr>
          <w:ilvl w:val="0"/>
          <w:numId w:val="17"/>
        </w:numPr>
        <w:autoSpaceDE w:val="0"/>
        <w:autoSpaceDN w:val="0"/>
        <w:adjustRightInd w:val="0"/>
        <w:spacing w:after="0" w:line="360" w:lineRule="auto"/>
        <w:rPr>
          <w:rFonts w:ascii="Cambria" w:hAnsi="Cambria" w:cs="HelveticaNeue-Italic"/>
          <w:i/>
          <w:iCs/>
          <w:sz w:val="20"/>
          <w:szCs w:val="20"/>
        </w:rPr>
      </w:pPr>
      <w:r w:rsidRPr="00DD52A4">
        <w:rPr>
          <w:rFonts w:ascii="Cambria" w:hAnsi="Cambria" w:cs="HelveticaNeue-Roman"/>
          <w:sz w:val="20"/>
          <w:szCs w:val="20"/>
        </w:rPr>
        <w:t xml:space="preserve">Wasting: a weight-for-height ratio of </w:t>
      </w:r>
      <w:r w:rsidRPr="00DD52A4">
        <w:rPr>
          <w:rFonts w:ascii="Cambria" w:hAnsi="Cambria" w:cs="HelveticaNeue-Italic"/>
          <w:i/>
          <w:iCs/>
          <w:sz w:val="20"/>
          <w:szCs w:val="20"/>
        </w:rPr>
        <w:t xml:space="preserve">minus 2 z-scores of the median of reference </w:t>
      </w:r>
      <w:r w:rsidRPr="00DD52A4">
        <w:rPr>
          <w:rFonts w:ascii="Cambria" w:hAnsi="Cambria" w:cs="HelveticaNeue-Roman"/>
          <w:sz w:val="20"/>
          <w:szCs w:val="20"/>
        </w:rPr>
        <w:t>is used as a threshold to define global acute-malnutrition in children 6 to 59months of age;</w:t>
      </w:r>
    </w:p>
    <w:p w:rsidR="00754BA6" w:rsidRPr="00DD52A4" w:rsidRDefault="00754BA6" w:rsidP="00DD52A4">
      <w:pPr>
        <w:pStyle w:val="ListParagraph"/>
        <w:numPr>
          <w:ilvl w:val="0"/>
          <w:numId w:val="17"/>
        </w:numPr>
        <w:autoSpaceDE w:val="0"/>
        <w:autoSpaceDN w:val="0"/>
        <w:adjustRightInd w:val="0"/>
        <w:spacing w:after="0" w:line="360" w:lineRule="auto"/>
        <w:rPr>
          <w:rFonts w:ascii="Cambria" w:hAnsi="Cambria" w:cs="HelveticaNeue-Roman"/>
          <w:sz w:val="20"/>
          <w:szCs w:val="20"/>
        </w:rPr>
      </w:pPr>
      <w:r w:rsidRPr="00DD52A4">
        <w:rPr>
          <w:rFonts w:ascii="Cambria" w:hAnsi="Cambria" w:cs="HelveticaNeue-Roman"/>
          <w:sz w:val="20"/>
          <w:szCs w:val="20"/>
        </w:rPr>
        <w:t>Crude mortality rate: a threshold of one death per 10,000 people per day denotes an alert; two deaths per 10,000 people per day indicates a critical emergency.</w:t>
      </w:r>
    </w:p>
    <w:p w:rsidR="00754BA6" w:rsidRPr="00DD52A4" w:rsidRDefault="00754BA6" w:rsidP="00DD52A4">
      <w:pPr>
        <w:autoSpaceDE w:val="0"/>
        <w:autoSpaceDN w:val="0"/>
        <w:adjustRightInd w:val="0"/>
        <w:spacing w:after="0" w:line="360" w:lineRule="auto"/>
        <w:rPr>
          <w:rFonts w:cs="HelveticaNeue-Roman"/>
          <w:color w:val="000000"/>
          <w:sz w:val="20"/>
          <w:szCs w:val="20"/>
        </w:rPr>
      </w:pPr>
      <w:r w:rsidRPr="00DD52A4">
        <w:rPr>
          <w:rFonts w:cs="HelveticaNeue-Roman"/>
          <w:color w:val="000000"/>
          <w:sz w:val="20"/>
          <w:szCs w:val="20"/>
        </w:rPr>
        <w:t>Other indicators and thresholds are context-specific and must be defined for each situation. For example:</w:t>
      </w:r>
    </w:p>
    <w:p w:rsidR="00754BA6" w:rsidRPr="00DD52A4" w:rsidRDefault="00754BA6" w:rsidP="00DD52A4">
      <w:pPr>
        <w:pStyle w:val="ListParagraph"/>
        <w:numPr>
          <w:ilvl w:val="0"/>
          <w:numId w:val="17"/>
        </w:numPr>
        <w:autoSpaceDE w:val="0"/>
        <w:autoSpaceDN w:val="0"/>
        <w:adjustRightInd w:val="0"/>
        <w:spacing w:after="0" w:line="360" w:lineRule="auto"/>
        <w:rPr>
          <w:rFonts w:ascii="Cambria" w:hAnsi="Cambria" w:cs="HelveticaNeue-Roman"/>
          <w:sz w:val="20"/>
          <w:szCs w:val="20"/>
        </w:rPr>
      </w:pPr>
      <w:r w:rsidRPr="00DD52A4">
        <w:rPr>
          <w:rFonts w:ascii="Cambria" w:hAnsi="Cambria" w:cs="HelveticaNeue-Roman"/>
          <w:sz w:val="20"/>
          <w:szCs w:val="20"/>
        </w:rPr>
        <w:t>The ways in which people obtain access to food vary widely; indicators and thresholds for food access can be defined only when the local context is understood;</w:t>
      </w:r>
    </w:p>
    <w:p w:rsidR="00754BA6" w:rsidRPr="00DD52A4" w:rsidRDefault="00754BA6" w:rsidP="00DD52A4">
      <w:pPr>
        <w:pStyle w:val="ListParagraph"/>
        <w:numPr>
          <w:ilvl w:val="0"/>
          <w:numId w:val="17"/>
        </w:numPr>
        <w:autoSpaceDE w:val="0"/>
        <w:autoSpaceDN w:val="0"/>
        <w:adjustRightInd w:val="0"/>
        <w:spacing w:after="0" w:line="360" w:lineRule="auto"/>
        <w:rPr>
          <w:rFonts w:ascii="Cambria" w:hAnsi="Cambria" w:cs="HelveticaNeue-Roman"/>
          <w:sz w:val="20"/>
          <w:szCs w:val="20"/>
        </w:rPr>
      </w:pPr>
      <w:r w:rsidRPr="00DD52A4">
        <w:rPr>
          <w:rFonts w:ascii="Cambria" w:hAnsi="Cambria" w:cs="HelveticaNeue-Roman"/>
          <w:sz w:val="20"/>
          <w:szCs w:val="20"/>
        </w:rPr>
        <w:t>Coping strategies are also highly context-specific; for example, the collection of wild plants for eating might be a normal activity in one society, but indicates an extreme level of crisis in another.</w:t>
      </w:r>
    </w:p>
    <w:p w:rsidR="00754BA6" w:rsidRPr="00DD52A4" w:rsidRDefault="00754BA6" w:rsidP="00DD52A4">
      <w:pPr>
        <w:pStyle w:val="ListParagraph"/>
        <w:numPr>
          <w:ilvl w:val="0"/>
          <w:numId w:val="17"/>
        </w:numPr>
        <w:autoSpaceDE w:val="0"/>
        <w:autoSpaceDN w:val="0"/>
        <w:adjustRightInd w:val="0"/>
        <w:spacing w:after="0" w:line="360" w:lineRule="auto"/>
        <w:rPr>
          <w:rFonts w:ascii="Cambria" w:hAnsi="Cambria" w:cs="HelveticaNeue-Roman"/>
          <w:sz w:val="20"/>
          <w:szCs w:val="20"/>
        </w:rPr>
      </w:pPr>
      <w:r w:rsidRPr="00DD52A4">
        <w:rPr>
          <w:rFonts w:ascii="Cambria" w:hAnsi="Cambria" w:cs="HelveticaNeue-Roman"/>
          <w:sz w:val="20"/>
          <w:szCs w:val="20"/>
        </w:rPr>
        <w:t xml:space="preserve">Context-specific thresholds are defined through </w:t>
      </w:r>
      <w:r w:rsidRPr="00DD52A4">
        <w:rPr>
          <w:rFonts w:ascii="Cambria" w:hAnsi="Cambria" w:cs="HelveticaNeue-Bold"/>
          <w:bCs/>
          <w:sz w:val="20"/>
          <w:szCs w:val="20"/>
        </w:rPr>
        <w:t>value judgements</w:t>
      </w:r>
      <w:r w:rsidRPr="00DD52A4">
        <w:rPr>
          <w:rFonts w:ascii="Cambria" w:hAnsi="Cambria" w:cs="HelveticaNeue-Roman"/>
          <w:sz w:val="20"/>
          <w:szCs w:val="20"/>
        </w:rPr>
        <w:t>; much depends on the experience and knowledge of the people making the judgement. Thresholds can be defined in one or a combination of the following ways:</w:t>
      </w:r>
    </w:p>
    <w:p w:rsidR="00754BA6" w:rsidRPr="00DD52A4" w:rsidRDefault="00754BA6" w:rsidP="00DD52A4">
      <w:pPr>
        <w:pStyle w:val="ListParagraph"/>
        <w:numPr>
          <w:ilvl w:val="0"/>
          <w:numId w:val="17"/>
        </w:numPr>
        <w:autoSpaceDE w:val="0"/>
        <w:autoSpaceDN w:val="0"/>
        <w:adjustRightInd w:val="0"/>
        <w:spacing w:after="0" w:line="360" w:lineRule="auto"/>
        <w:rPr>
          <w:rFonts w:ascii="Cambria" w:hAnsi="Cambria" w:cs="HelveticaNeue-Roman"/>
          <w:sz w:val="20"/>
          <w:szCs w:val="20"/>
        </w:rPr>
      </w:pPr>
      <w:r w:rsidRPr="00DD52A4">
        <w:rPr>
          <w:rFonts w:ascii="Cambria" w:hAnsi="Cambria" w:cs="HelveticaNeue-Roman"/>
          <w:sz w:val="20"/>
          <w:szCs w:val="20"/>
        </w:rPr>
        <w:t>Using pre-crisis data13, when knowledge of normal conditions forms the basis for comparison;</w:t>
      </w:r>
    </w:p>
    <w:p w:rsidR="00754BA6" w:rsidRPr="00DD52A4" w:rsidRDefault="00754BA6" w:rsidP="00DD52A4">
      <w:pPr>
        <w:pStyle w:val="ListParagraph"/>
        <w:numPr>
          <w:ilvl w:val="0"/>
          <w:numId w:val="17"/>
        </w:numPr>
        <w:autoSpaceDE w:val="0"/>
        <w:autoSpaceDN w:val="0"/>
        <w:adjustRightInd w:val="0"/>
        <w:spacing w:after="0" w:line="360" w:lineRule="auto"/>
        <w:rPr>
          <w:rFonts w:ascii="Cambria" w:hAnsi="Cambria" w:cs="HelveticaNeue-Roman"/>
          <w:sz w:val="20"/>
          <w:szCs w:val="20"/>
        </w:rPr>
      </w:pPr>
      <w:r w:rsidRPr="00DD52A4">
        <w:rPr>
          <w:rFonts w:ascii="Cambria" w:hAnsi="Cambria" w:cs="HelveticaNeue-Roman"/>
          <w:sz w:val="20"/>
          <w:szCs w:val="20"/>
        </w:rPr>
        <w:t>Using surveys carried out by other agencies in the same area and during the current crisis;</w:t>
      </w:r>
    </w:p>
    <w:p w:rsidR="00754BA6" w:rsidRPr="00DD52A4" w:rsidRDefault="00754BA6" w:rsidP="00DD52A4">
      <w:pPr>
        <w:pStyle w:val="ListParagraph"/>
        <w:numPr>
          <w:ilvl w:val="0"/>
          <w:numId w:val="17"/>
        </w:numPr>
        <w:autoSpaceDE w:val="0"/>
        <w:autoSpaceDN w:val="0"/>
        <w:adjustRightInd w:val="0"/>
        <w:spacing w:after="0" w:line="360" w:lineRule="auto"/>
        <w:rPr>
          <w:rFonts w:ascii="Cambria" w:hAnsi="Cambria" w:cs="HelveticaNeue-Roman"/>
          <w:sz w:val="20"/>
          <w:szCs w:val="20"/>
        </w:rPr>
      </w:pPr>
      <w:r w:rsidRPr="00DD52A4">
        <w:rPr>
          <w:rFonts w:ascii="Cambria" w:hAnsi="Cambria" w:cs="HelveticaNeue-Roman"/>
          <w:sz w:val="20"/>
          <w:szCs w:val="20"/>
        </w:rPr>
        <w:t>Based on the judgement of local key informants and/or experts; a group discussion with several informants facilitates consensus.</w:t>
      </w:r>
    </w:p>
    <w:p w:rsidR="00754BA6" w:rsidRPr="00DD52A4" w:rsidRDefault="00754BA6" w:rsidP="00DD52A4">
      <w:pPr>
        <w:autoSpaceDE w:val="0"/>
        <w:autoSpaceDN w:val="0"/>
        <w:adjustRightInd w:val="0"/>
        <w:spacing w:after="0" w:line="360" w:lineRule="auto"/>
        <w:rPr>
          <w:rFonts w:cs="HelveticaNeue-Roman"/>
          <w:color w:val="000000"/>
          <w:sz w:val="20"/>
          <w:szCs w:val="20"/>
        </w:rPr>
      </w:pPr>
    </w:p>
    <w:p w:rsidR="00754BA6" w:rsidRPr="00DD52A4" w:rsidRDefault="00754BA6" w:rsidP="00DD52A4">
      <w:pPr>
        <w:autoSpaceDE w:val="0"/>
        <w:autoSpaceDN w:val="0"/>
        <w:adjustRightInd w:val="0"/>
        <w:spacing w:after="0" w:line="360" w:lineRule="auto"/>
        <w:rPr>
          <w:rFonts w:cs="HelveticaNeue-Roman"/>
          <w:color w:val="000000"/>
          <w:sz w:val="20"/>
          <w:szCs w:val="20"/>
        </w:rPr>
      </w:pPr>
      <w:r w:rsidRPr="00DD52A4">
        <w:rPr>
          <w:rFonts w:cs="HelveticaNeue-Roman"/>
          <w:color w:val="000000"/>
          <w:sz w:val="20"/>
          <w:szCs w:val="20"/>
        </w:rPr>
        <w:t xml:space="preserve">When establishing thresholds in any of these ways, </w:t>
      </w:r>
      <w:r w:rsidRPr="00DD52A4">
        <w:rPr>
          <w:rFonts w:cs="HelveticaNeue-Bold"/>
          <w:bCs/>
          <w:color w:val="000000"/>
          <w:sz w:val="20"/>
          <w:szCs w:val="20"/>
        </w:rPr>
        <w:t xml:space="preserve">transparency and consultation are </w:t>
      </w:r>
      <w:r w:rsidRPr="00DD52A4">
        <w:rPr>
          <w:rFonts w:cs="HelveticaNeue-Roman"/>
          <w:color w:val="000000"/>
          <w:sz w:val="20"/>
          <w:szCs w:val="20"/>
        </w:rPr>
        <w:t>needed.</w:t>
      </w:r>
    </w:p>
    <w:p w:rsidR="00754BA6" w:rsidRPr="00DD52A4" w:rsidRDefault="00754BA6" w:rsidP="00DD52A4">
      <w:pPr>
        <w:spacing w:line="360" w:lineRule="auto"/>
        <w:rPr>
          <w:sz w:val="20"/>
          <w:szCs w:val="20"/>
        </w:rPr>
      </w:pPr>
      <w:r w:rsidRPr="00DD52A4">
        <w:rPr>
          <w:sz w:val="20"/>
          <w:szCs w:val="20"/>
        </w:rPr>
        <w:t xml:space="preserve">Triangulation, the comparison and contrasting of responses by different individuals or groups, is key to interpretation. Are the responses of people in one place generalizable to other places? Triangulation can help us determine if they are. Do different informants, different methods, or surveys in different locals generate very different results? Comparisons between them will tell us something of the range and magnitude of these differences. </w:t>
      </w:r>
    </w:p>
    <w:p w:rsidR="00754BA6" w:rsidRPr="00DD52A4" w:rsidRDefault="00754BA6" w:rsidP="00DD52A4">
      <w:pPr>
        <w:pStyle w:val="StyleLatinArialComplexArialJustifiedAfter0ptLine"/>
        <w:spacing w:before="120" w:line="360" w:lineRule="auto"/>
        <w:jc w:val="left"/>
        <w:rPr>
          <w:rFonts w:ascii="Cambria" w:hAnsi="Cambria"/>
          <w:sz w:val="20"/>
          <w:szCs w:val="20"/>
        </w:rPr>
      </w:pPr>
      <w:r w:rsidRPr="00DD52A4">
        <w:rPr>
          <w:rFonts w:ascii="Cambria" w:hAnsi="Cambria"/>
          <w:sz w:val="20"/>
          <w:szCs w:val="20"/>
        </w:rPr>
        <w:t>In addition to analysis and interpretation, presentation is important. Appropriate, imaginative use must be made of tables, charts, maps, timelines and the combination of data from different data sets. An assessment generally provides a snap-shot; it is important to find ways of visually presenting changes and trends.</w:t>
      </w:r>
    </w:p>
    <w:p w:rsidR="00754BA6" w:rsidRPr="00DD52A4" w:rsidRDefault="00754BA6" w:rsidP="00DD52A4">
      <w:pPr>
        <w:pStyle w:val="StyleLatinArialComplexArialJustifiedAfter0ptLine"/>
        <w:numPr>
          <w:ilvl w:val="0"/>
          <w:numId w:val="18"/>
        </w:numPr>
        <w:spacing w:before="120" w:line="360" w:lineRule="auto"/>
        <w:jc w:val="left"/>
        <w:rPr>
          <w:rFonts w:ascii="Cambria" w:hAnsi="Cambria"/>
          <w:sz w:val="20"/>
          <w:szCs w:val="20"/>
        </w:rPr>
      </w:pPr>
      <w:r w:rsidRPr="00DD52A4">
        <w:rPr>
          <w:rFonts w:ascii="Cambria" w:hAnsi="Cambria"/>
          <w:sz w:val="20"/>
          <w:szCs w:val="20"/>
        </w:rPr>
        <w:t>Even imperfect data can be useful, if the nature and magnitude of the perfections are understood;</w:t>
      </w:r>
    </w:p>
    <w:p w:rsidR="00754BA6" w:rsidRPr="00DD52A4" w:rsidRDefault="00754BA6" w:rsidP="00DD52A4">
      <w:pPr>
        <w:pStyle w:val="StyleLatinArialComplexArialJustifiedAfter0ptLine"/>
        <w:numPr>
          <w:ilvl w:val="0"/>
          <w:numId w:val="18"/>
        </w:numPr>
        <w:spacing w:before="120" w:line="360" w:lineRule="auto"/>
        <w:jc w:val="left"/>
        <w:rPr>
          <w:rFonts w:ascii="Cambria" w:hAnsi="Cambria"/>
          <w:sz w:val="20"/>
          <w:szCs w:val="20"/>
        </w:rPr>
      </w:pPr>
      <w:r w:rsidRPr="00DD52A4">
        <w:rPr>
          <w:rFonts w:ascii="Cambria" w:hAnsi="Cambria"/>
          <w:sz w:val="20"/>
          <w:szCs w:val="20"/>
        </w:rPr>
        <w:t xml:space="preserve">Meta-data are essential – for all data, the source and the date and method of collection </w:t>
      </w:r>
      <w:r w:rsidRPr="00DD52A4">
        <w:rPr>
          <w:rFonts w:ascii="Cambria" w:hAnsi="Cambria"/>
          <w:i/>
          <w:iCs/>
          <w:sz w:val="20"/>
          <w:szCs w:val="20"/>
        </w:rPr>
        <w:t>must</w:t>
      </w:r>
      <w:r w:rsidRPr="00DD52A4">
        <w:rPr>
          <w:rFonts w:ascii="Cambria" w:hAnsi="Cambria"/>
          <w:sz w:val="20"/>
          <w:szCs w:val="20"/>
        </w:rPr>
        <w:t xml:space="preserve"> be recorded;  and</w:t>
      </w:r>
    </w:p>
    <w:p w:rsidR="00754BA6" w:rsidRPr="00DD52A4" w:rsidRDefault="00754BA6" w:rsidP="00DD52A4">
      <w:pPr>
        <w:pStyle w:val="StyleLatinArialComplexArialJustifiedAfter0ptLine"/>
        <w:numPr>
          <w:ilvl w:val="0"/>
          <w:numId w:val="18"/>
        </w:numPr>
        <w:spacing w:before="120" w:line="360" w:lineRule="auto"/>
        <w:jc w:val="left"/>
        <w:rPr>
          <w:rFonts w:ascii="Cambria" w:hAnsi="Cambria"/>
          <w:sz w:val="20"/>
          <w:szCs w:val="20"/>
        </w:rPr>
      </w:pPr>
      <w:r w:rsidRPr="00DD52A4">
        <w:rPr>
          <w:rFonts w:ascii="Cambria" w:hAnsi="Cambria"/>
          <w:sz w:val="20"/>
          <w:szCs w:val="20"/>
        </w:rPr>
        <w:t>All data must be interpreted in context and quantitative data tells its story when complemented by qualitative data.</w:t>
      </w:r>
    </w:p>
    <w:p w:rsidR="00754BA6" w:rsidRPr="00DD52A4" w:rsidRDefault="00754BA6" w:rsidP="00DD52A4">
      <w:pPr>
        <w:pStyle w:val="StyleLatinArialComplexArialJustifiedAfter0ptLine"/>
        <w:spacing w:before="120" w:line="360" w:lineRule="auto"/>
        <w:jc w:val="left"/>
        <w:rPr>
          <w:rFonts w:ascii="Cambria" w:hAnsi="Cambria"/>
          <w:sz w:val="20"/>
          <w:szCs w:val="20"/>
        </w:rPr>
      </w:pPr>
      <w:r w:rsidRPr="00DD52A4">
        <w:rPr>
          <w:rFonts w:ascii="Cambria" w:hAnsi="Cambria"/>
          <w:sz w:val="20"/>
          <w:szCs w:val="20"/>
        </w:rPr>
        <w:t>Separate estimates are needed for the total population of the affected area(s), the numbers affected, and numbers displaced (in camps).</w:t>
      </w:r>
    </w:p>
    <w:p w:rsidR="00754BA6" w:rsidRPr="00DD52A4" w:rsidRDefault="00754BA6" w:rsidP="00DD52A4">
      <w:pPr>
        <w:pStyle w:val="StyleLatinArialComplexArialJustifiedAfter0ptLine"/>
        <w:spacing w:before="120" w:line="360" w:lineRule="auto"/>
        <w:jc w:val="left"/>
        <w:rPr>
          <w:rFonts w:ascii="Cambria" w:hAnsi="Cambria"/>
          <w:sz w:val="20"/>
          <w:szCs w:val="20"/>
        </w:rPr>
      </w:pPr>
      <w:r w:rsidRPr="00DD52A4">
        <w:rPr>
          <w:rFonts w:ascii="Cambria" w:hAnsi="Cambria"/>
          <w:sz w:val="20"/>
          <w:szCs w:val="20"/>
        </w:rPr>
        <w:t>Baseline risk estimates can be made on the basis of previous disasters.</w:t>
      </w:r>
    </w:p>
    <w:p w:rsidR="00754BA6" w:rsidRPr="00DD52A4" w:rsidRDefault="00754BA6" w:rsidP="00DD52A4">
      <w:pPr>
        <w:pStyle w:val="StyleLatinArialComplexArialJustifiedAfter0ptLine"/>
        <w:spacing w:before="120" w:line="360" w:lineRule="auto"/>
        <w:jc w:val="left"/>
        <w:rPr>
          <w:rFonts w:ascii="Cambria" w:hAnsi="Cambria"/>
          <w:sz w:val="20"/>
          <w:szCs w:val="20"/>
        </w:rPr>
      </w:pPr>
      <w:r w:rsidRPr="00DD52A4">
        <w:rPr>
          <w:rFonts w:ascii="Cambria" w:hAnsi="Cambria"/>
          <w:sz w:val="20"/>
          <w:szCs w:val="20"/>
        </w:rPr>
        <w:t>Different information may be obtained when the same question is put to groups and to individuals. It is important to understand the social context – how the society works.</w:t>
      </w:r>
    </w:p>
    <w:p w:rsidR="00754BA6" w:rsidRPr="00DD52A4" w:rsidRDefault="00754BA6" w:rsidP="00DD52A4">
      <w:pPr>
        <w:pStyle w:val="StyleLatinArialComplexArialJustifiedAfter0ptLine"/>
        <w:spacing w:before="120" w:line="360" w:lineRule="auto"/>
        <w:jc w:val="left"/>
        <w:rPr>
          <w:rFonts w:ascii="Cambria" w:hAnsi="Cambria"/>
          <w:sz w:val="20"/>
          <w:szCs w:val="20"/>
        </w:rPr>
      </w:pPr>
      <w:r w:rsidRPr="00DD52A4">
        <w:rPr>
          <w:rFonts w:ascii="Cambria" w:hAnsi="Cambria"/>
          <w:sz w:val="20"/>
          <w:szCs w:val="20"/>
        </w:rPr>
        <w:t xml:space="preserve">People can be asked about their own priorities. Such questions cannot be either completely open-ended or closed.  Semi open questions (give an example) can be categorized after data is collected and closed categories are made. </w:t>
      </w:r>
    </w:p>
    <w:p w:rsidR="00754BA6" w:rsidRPr="00DD52A4" w:rsidRDefault="00754BA6" w:rsidP="00DD52A4">
      <w:pPr>
        <w:pStyle w:val="Heading2"/>
        <w:spacing w:line="360" w:lineRule="auto"/>
        <w:rPr>
          <w:sz w:val="20"/>
          <w:szCs w:val="20"/>
        </w:rPr>
      </w:pPr>
      <w:bookmarkStart w:id="98" w:name="_Toc257211477"/>
      <w:r w:rsidRPr="00DD52A4">
        <w:rPr>
          <w:sz w:val="20"/>
          <w:szCs w:val="20"/>
        </w:rPr>
        <w:t>Dealing With Problems</w:t>
      </w:r>
      <w:bookmarkEnd w:id="98"/>
    </w:p>
    <w:p w:rsidR="00754BA6" w:rsidRPr="00DD52A4" w:rsidRDefault="00754BA6" w:rsidP="00DD52A4">
      <w:pPr>
        <w:autoSpaceDE w:val="0"/>
        <w:autoSpaceDN w:val="0"/>
        <w:adjustRightInd w:val="0"/>
        <w:spacing w:after="0" w:line="360" w:lineRule="auto"/>
        <w:rPr>
          <w:rFonts w:cs="HelveticaNeue-Roman"/>
          <w:sz w:val="20"/>
          <w:szCs w:val="20"/>
        </w:rPr>
      </w:pPr>
      <w:r w:rsidRPr="00DD52A4">
        <w:rPr>
          <w:rFonts w:cs="HelveticaNeue-Roman"/>
          <w:sz w:val="20"/>
          <w:szCs w:val="20"/>
        </w:rPr>
        <w:t>While the analysis plan is being developed, it may become clear that the assessment</w:t>
      </w:r>
    </w:p>
    <w:p w:rsidR="00754BA6" w:rsidRPr="00DD52A4" w:rsidRDefault="00754BA6" w:rsidP="00DD52A4">
      <w:pPr>
        <w:autoSpaceDE w:val="0"/>
        <w:autoSpaceDN w:val="0"/>
        <w:adjustRightInd w:val="0"/>
        <w:spacing w:after="0" w:line="360" w:lineRule="auto"/>
        <w:rPr>
          <w:rFonts w:cs="HelveticaNeue-Roman"/>
          <w:sz w:val="20"/>
          <w:szCs w:val="20"/>
        </w:rPr>
      </w:pPr>
      <w:r w:rsidRPr="00DD52A4">
        <w:rPr>
          <w:rFonts w:cs="HelveticaNeue-Roman"/>
          <w:sz w:val="20"/>
          <w:szCs w:val="20"/>
        </w:rPr>
        <w:t xml:space="preserve">cannot be carried out as </w:t>
      </w:r>
      <w:r w:rsidRPr="00DD52A4">
        <w:rPr>
          <w:rFonts w:cs="HelveticaNeue-Italic"/>
          <w:i/>
          <w:iCs/>
          <w:sz w:val="20"/>
          <w:szCs w:val="20"/>
        </w:rPr>
        <w:t>originally planned. This may be because:</w:t>
      </w:r>
    </w:p>
    <w:p w:rsidR="00754BA6" w:rsidRPr="00DD52A4" w:rsidRDefault="00754BA6" w:rsidP="00DD52A4">
      <w:pPr>
        <w:autoSpaceDE w:val="0"/>
        <w:autoSpaceDN w:val="0"/>
        <w:adjustRightInd w:val="0"/>
        <w:spacing w:after="0" w:line="360" w:lineRule="auto"/>
        <w:rPr>
          <w:rFonts w:cs="HelveticaNeue-Roman"/>
          <w:sz w:val="20"/>
          <w:szCs w:val="20"/>
        </w:rPr>
      </w:pPr>
      <w:r w:rsidRPr="00DD52A4">
        <w:rPr>
          <w:rFonts w:cs="HelveticaNeue-Roman"/>
          <w:sz w:val="20"/>
          <w:szCs w:val="20"/>
        </w:rPr>
        <w:t>• There is insufficient time to collect all the information required.</w:t>
      </w:r>
    </w:p>
    <w:p w:rsidR="00754BA6" w:rsidRPr="00DD52A4" w:rsidRDefault="00754BA6" w:rsidP="00DD52A4">
      <w:pPr>
        <w:autoSpaceDE w:val="0"/>
        <w:autoSpaceDN w:val="0"/>
        <w:adjustRightInd w:val="0"/>
        <w:spacing w:after="0" w:line="360" w:lineRule="auto"/>
        <w:rPr>
          <w:rFonts w:cs="HelveticaNeue-Roman"/>
          <w:sz w:val="20"/>
          <w:szCs w:val="20"/>
        </w:rPr>
      </w:pPr>
      <w:r w:rsidRPr="00DD52A4">
        <w:rPr>
          <w:rFonts w:cs="HelveticaNeue-Roman"/>
          <w:sz w:val="20"/>
          <w:szCs w:val="20"/>
        </w:rPr>
        <w:t>• Access constraints affect the intended sampling approach.</w:t>
      </w:r>
    </w:p>
    <w:p w:rsidR="00754BA6" w:rsidRPr="00DD52A4" w:rsidRDefault="00754BA6" w:rsidP="00DD52A4">
      <w:pPr>
        <w:autoSpaceDE w:val="0"/>
        <w:autoSpaceDN w:val="0"/>
        <w:adjustRightInd w:val="0"/>
        <w:spacing w:after="0" w:line="360" w:lineRule="auto"/>
        <w:rPr>
          <w:rFonts w:cs="HelveticaNeue-Roman"/>
          <w:sz w:val="20"/>
          <w:szCs w:val="20"/>
        </w:rPr>
      </w:pPr>
      <w:r w:rsidRPr="00DD52A4">
        <w:rPr>
          <w:rFonts w:cs="HelveticaNeue-Roman"/>
          <w:sz w:val="20"/>
          <w:szCs w:val="20"/>
        </w:rPr>
        <w:t>• Too few personnel are available, or personnel do not have the requisite skills.</w:t>
      </w:r>
    </w:p>
    <w:p w:rsidR="00754BA6" w:rsidRPr="00DD52A4" w:rsidRDefault="00754BA6" w:rsidP="00DD52A4">
      <w:pPr>
        <w:autoSpaceDE w:val="0"/>
        <w:autoSpaceDN w:val="0"/>
        <w:adjustRightInd w:val="0"/>
        <w:spacing w:after="0" w:line="360" w:lineRule="auto"/>
        <w:rPr>
          <w:rFonts w:cs="HelveticaNeue-Roman"/>
          <w:sz w:val="20"/>
          <w:szCs w:val="20"/>
        </w:rPr>
      </w:pPr>
      <w:r w:rsidRPr="00DD52A4">
        <w:rPr>
          <w:rFonts w:cs="HelveticaNeue-Roman"/>
          <w:sz w:val="20"/>
          <w:szCs w:val="20"/>
        </w:rPr>
        <w:t>• Logistics or budgetary constraints restrict the scope of the assessment.</w:t>
      </w:r>
    </w:p>
    <w:p w:rsidR="00754BA6" w:rsidRPr="00DD52A4" w:rsidRDefault="00754BA6" w:rsidP="00DD52A4">
      <w:pPr>
        <w:autoSpaceDE w:val="0"/>
        <w:autoSpaceDN w:val="0"/>
        <w:adjustRightInd w:val="0"/>
        <w:spacing w:after="0" w:line="360" w:lineRule="auto"/>
        <w:rPr>
          <w:rFonts w:cs="HelveticaNeue-Roman"/>
          <w:sz w:val="20"/>
          <w:szCs w:val="20"/>
        </w:rPr>
      </w:pPr>
      <w:r w:rsidRPr="00DD52A4">
        <w:rPr>
          <w:rFonts w:cs="HelveticaNeue-Roman"/>
          <w:sz w:val="20"/>
          <w:szCs w:val="20"/>
        </w:rPr>
        <w:t>If analysis of the constraints shows that the original scope of the assessment is</w:t>
      </w:r>
    </w:p>
    <w:p w:rsidR="00754BA6" w:rsidRPr="00DD52A4" w:rsidRDefault="00754BA6" w:rsidP="00DD52A4">
      <w:pPr>
        <w:autoSpaceDE w:val="0"/>
        <w:autoSpaceDN w:val="0"/>
        <w:adjustRightInd w:val="0"/>
        <w:spacing w:after="0" w:line="360" w:lineRule="auto"/>
        <w:rPr>
          <w:rFonts w:cs="HelveticaNeue-Roman"/>
          <w:sz w:val="20"/>
          <w:szCs w:val="20"/>
        </w:rPr>
      </w:pPr>
      <w:r w:rsidRPr="00DD52A4">
        <w:rPr>
          <w:rFonts w:cs="HelveticaNeue-Roman"/>
          <w:sz w:val="20"/>
          <w:szCs w:val="20"/>
        </w:rPr>
        <w:t xml:space="preserve">unrealistic, the approach will need to be modified. </w:t>
      </w:r>
    </w:p>
    <w:p w:rsidR="00754BA6" w:rsidRPr="00DD52A4" w:rsidRDefault="00754BA6" w:rsidP="00DD52A4">
      <w:pPr>
        <w:autoSpaceDE w:val="0"/>
        <w:autoSpaceDN w:val="0"/>
        <w:adjustRightInd w:val="0"/>
        <w:spacing w:after="0" w:line="360" w:lineRule="auto"/>
        <w:rPr>
          <w:rFonts w:cs="HelveticaNeue-Roman"/>
          <w:sz w:val="20"/>
          <w:szCs w:val="20"/>
        </w:rPr>
      </w:pPr>
      <w:r w:rsidRPr="00DD52A4">
        <w:rPr>
          <w:rFonts w:cs="HelveticaNeue-Roman"/>
          <w:sz w:val="20"/>
          <w:szCs w:val="20"/>
        </w:rPr>
        <w:t>Assessment objectives can be made more modest in scope or detail. Fewer samples can be taken or a random sampling design might</w:t>
      </w:r>
    </w:p>
    <w:p w:rsidR="00754BA6" w:rsidRPr="00DD52A4" w:rsidRDefault="00754BA6" w:rsidP="00DD52A4">
      <w:pPr>
        <w:autoSpaceDE w:val="0"/>
        <w:autoSpaceDN w:val="0"/>
        <w:adjustRightInd w:val="0"/>
        <w:spacing w:after="0" w:line="360" w:lineRule="auto"/>
        <w:rPr>
          <w:rFonts w:cs="HelveticaNeue-Roman"/>
          <w:sz w:val="20"/>
          <w:szCs w:val="20"/>
        </w:rPr>
      </w:pPr>
      <w:r w:rsidRPr="00DD52A4">
        <w:rPr>
          <w:rFonts w:cs="HelveticaNeue-Roman"/>
          <w:sz w:val="20"/>
          <w:szCs w:val="20"/>
        </w:rPr>
        <w:t>be replaced by purposive sampling; in extreme cases it may be necessary to rely on</w:t>
      </w:r>
    </w:p>
    <w:p w:rsidR="00754BA6" w:rsidRPr="00DD52A4" w:rsidRDefault="00754BA6" w:rsidP="00DD52A4">
      <w:pPr>
        <w:widowControl w:val="0"/>
        <w:autoSpaceDE w:val="0"/>
        <w:autoSpaceDN w:val="0"/>
        <w:adjustRightInd w:val="0"/>
        <w:spacing w:after="0" w:line="360" w:lineRule="auto"/>
        <w:rPr>
          <w:rFonts w:cs="HelveticaNeue-Bold"/>
          <w:b/>
          <w:bCs/>
          <w:color w:val="177DFF"/>
          <w:sz w:val="20"/>
          <w:szCs w:val="20"/>
        </w:rPr>
      </w:pPr>
      <w:r w:rsidRPr="00DD52A4">
        <w:rPr>
          <w:rFonts w:cs="HelveticaNeue-Roman"/>
          <w:sz w:val="20"/>
          <w:szCs w:val="20"/>
        </w:rPr>
        <w:t>secondary sources only.</w:t>
      </w:r>
    </w:p>
    <w:p w:rsidR="00754BA6" w:rsidRPr="00DD52A4" w:rsidRDefault="00754BA6" w:rsidP="00DD52A4">
      <w:pPr>
        <w:spacing w:line="360" w:lineRule="auto"/>
        <w:rPr>
          <w:sz w:val="20"/>
          <w:szCs w:val="20"/>
        </w:rPr>
      </w:pPr>
    </w:p>
    <w:p w:rsidR="00754BA6" w:rsidRPr="00DD52A4" w:rsidRDefault="00754BA6" w:rsidP="00DD52A4">
      <w:pPr>
        <w:pStyle w:val="Heading2"/>
        <w:spacing w:line="360" w:lineRule="auto"/>
        <w:rPr>
          <w:sz w:val="20"/>
          <w:szCs w:val="20"/>
        </w:rPr>
      </w:pPr>
      <w:bookmarkStart w:id="99" w:name="_Toc257211478"/>
      <w:r w:rsidRPr="00DD52A4">
        <w:rPr>
          <w:sz w:val="20"/>
          <w:szCs w:val="20"/>
        </w:rPr>
        <w:t>10.  Reporting Formats</w:t>
      </w:r>
      <w:bookmarkEnd w:id="99"/>
    </w:p>
    <w:p w:rsidR="00754BA6" w:rsidRPr="00DD52A4" w:rsidRDefault="00754BA6" w:rsidP="00DD52A4">
      <w:pPr>
        <w:widowControl w:val="0"/>
        <w:autoSpaceDE w:val="0"/>
        <w:autoSpaceDN w:val="0"/>
        <w:adjustRightInd w:val="0"/>
        <w:spacing w:after="0" w:line="360" w:lineRule="auto"/>
        <w:rPr>
          <w:rFonts w:cs="Helvetica"/>
          <w:sz w:val="20"/>
          <w:szCs w:val="20"/>
        </w:rPr>
      </w:pPr>
      <w:r w:rsidRPr="00DD52A4">
        <w:rPr>
          <w:rFonts w:cs="Helvetica"/>
          <w:sz w:val="20"/>
          <w:szCs w:val="20"/>
        </w:rPr>
        <w:t>Simple, initial, or especially rapid exercises may do little more than sum data, make cross tabulations, and present tables and graphs from those data. This can respond to the demand felt from clusters of getting immediate results.  Clusters, indeed, should be seen as the proper ‘pwners’ of the data, but when and how they are reported has to be carefully considered – before beginning to collect data.</w:t>
      </w:r>
    </w:p>
    <w:p w:rsidR="00754BA6" w:rsidRPr="00DD52A4" w:rsidRDefault="00754BA6" w:rsidP="00DD52A4">
      <w:pPr>
        <w:widowControl w:val="0"/>
        <w:autoSpaceDE w:val="0"/>
        <w:autoSpaceDN w:val="0"/>
        <w:adjustRightInd w:val="0"/>
        <w:spacing w:after="0" w:line="360" w:lineRule="auto"/>
        <w:rPr>
          <w:rFonts w:cs="Helvetica"/>
          <w:sz w:val="20"/>
          <w:szCs w:val="20"/>
        </w:rPr>
      </w:pPr>
      <w:r w:rsidRPr="00DD52A4">
        <w:rPr>
          <w:rFonts w:cs="Helvetica"/>
          <w:sz w:val="20"/>
          <w:szCs w:val="20"/>
        </w:rPr>
        <w:t xml:space="preserve">Early partial results can be shared as raw data, but care must be given to always show that such information is provision, partial, and subject to correction.  Clusters can help clean the data by seeing it at this stage, but any summary data (7% of children are underweight) can take on a life of its own and lead to misunderstandings.  Thus, analysis and reporting should only be done on the complete data sets for an area.  These numerical summaries can go to clusters, who will assist in analysis which can go into full reports. </w:t>
      </w:r>
    </w:p>
    <w:p w:rsidR="00754BA6" w:rsidRPr="00DD52A4" w:rsidRDefault="00754BA6" w:rsidP="00DD52A4">
      <w:pPr>
        <w:widowControl w:val="0"/>
        <w:autoSpaceDE w:val="0"/>
        <w:autoSpaceDN w:val="0"/>
        <w:adjustRightInd w:val="0"/>
        <w:spacing w:after="0" w:line="360" w:lineRule="auto"/>
        <w:rPr>
          <w:rFonts w:cs="Helvetica"/>
          <w:sz w:val="20"/>
          <w:szCs w:val="20"/>
        </w:rPr>
      </w:pPr>
    </w:p>
    <w:p w:rsidR="00754BA6" w:rsidRPr="00DD52A4" w:rsidRDefault="00754BA6" w:rsidP="00DD52A4">
      <w:pPr>
        <w:widowControl w:val="0"/>
        <w:autoSpaceDE w:val="0"/>
        <w:autoSpaceDN w:val="0"/>
        <w:adjustRightInd w:val="0"/>
        <w:spacing w:after="0" w:line="360" w:lineRule="auto"/>
        <w:rPr>
          <w:rFonts w:cs="Helvetica"/>
          <w:sz w:val="20"/>
          <w:szCs w:val="20"/>
        </w:rPr>
      </w:pPr>
      <w:r w:rsidRPr="00DD52A4">
        <w:rPr>
          <w:rFonts w:cs="Helvetica"/>
          <w:sz w:val="20"/>
          <w:szCs w:val="20"/>
        </w:rPr>
        <w:t xml:space="preserve">One person in the core team should be responsible for coordination of </w:t>
      </w:r>
      <w:r w:rsidRPr="00DD52A4">
        <w:rPr>
          <w:sz w:val="20"/>
          <w:szCs w:val="20"/>
        </w:rPr>
        <w:t xml:space="preserve">editing, translation and dissemination of reports. </w:t>
      </w:r>
      <w:r w:rsidRPr="00DD52A4">
        <w:rPr>
          <w:rFonts w:cs="Helvetica"/>
          <w:sz w:val="20"/>
          <w:szCs w:val="20"/>
        </w:rPr>
        <w:t>Clusters often plan to do their own analysis but seldom have the skill or time to do so.  Not only for national staff, but even for cluster members who are international staff, skill in interpretation of graphical and statistical information may be lacking.  Simple reporting, thus, is usually the best as it is more readily understood and less often misinterpreted.</w:t>
      </w:r>
    </w:p>
    <w:p w:rsidR="00754BA6" w:rsidRPr="00DD52A4" w:rsidRDefault="00754BA6" w:rsidP="00DD52A4">
      <w:pPr>
        <w:widowControl w:val="0"/>
        <w:autoSpaceDE w:val="0"/>
        <w:autoSpaceDN w:val="0"/>
        <w:adjustRightInd w:val="0"/>
        <w:spacing w:after="0" w:line="360" w:lineRule="auto"/>
        <w:rPr>
          <w:rFonts w:cs="Helvetica"/>
          <w:sz w:val="20"/>
          <w:szCs w:val="20"/>
        </w:rPr>
      </w:pPr>
    </w:p>
    <w:p w:rsidR="00754BA6" w:rsidRPr="00DD52A4" w:rsidRDefault="00754BA6" w:rsidP="00DD52A4">
      <w:pPr>
        <w:widowControl w:val="0"/>
        <w:autoSpaceDE w:val="0"/>
        <w:autoSpaceDN w:val="0"/>
        <w:adjustRightInd w:val="0"/>
        <w:spacing w:after="0" w:line="360" w:lineRule="auto"/>
        <w:rPr>
          <w:rFonts w:cs="Helvetica"/>
          <w:sz w:val="20"/>
          <w:szCs w:val="20"/>
        </w:rPr>
      </w:pPr>
      <w:r w:rsidRPr="00DD52A4">
        <w:rPr>
          <w:rFonts w:cs="Helvetica"/>
          <w:sz w:val="20"/>
          <w:szCs w:val="20"/>
        </w:rPr>
        <w:t>More extensive reports will do more than present data.  The interpretation of the meaning of information gathered adds value for users, especially when sector specialists take part in the interpretation and writing.  Such a consensus-building process takes time and can only be done after data is entered and cleaned.</w:t>
      </w:r>
    </w:p>
    <w:p w:rsidR="00754BA6" w:rsidRPr="00DD52A4" w:rsidRDefault="00754BA6" w:rsidP="00DD52A4">
      <w:pPr>
        <w:widowControl w:val="0"/>
        <w:autoSpaceDE w:val="0"/>
        <w:autoSpaceDN w:val="0"/>
        <w:adjustRightInd w:val="0"/>
        <w:spacing w:after="0" w:line="360" w:lineRule="auto"/>
        <w:rPr>
          <w:rFonts w:cs="Helvetica"/>
          <w:sz w:val="20"/>
          <w:szCs w:val="20"/>
        </w:rPr>
      </w:pPr>
    </w:p>
    <w:p w:rsidR="00754BA6" w:rsidRPr="00DD52A4" w:rsidRDefault="00754BA6" w:rsidP="00DD52A4">
      <w:pPr>
        <w:widowControl w:val="0"/>
        <w:autoSpaceDE w:val="0"/>
        <w:autoSpaceDN w:val="0"/>
        <w:adjustRightInd w:val="0"/>
        <w:spacing w:after="0" w:line="360" w:lineRule="auto"/>
        <w:rPr>
          <w:rFonts w:cs="Helvetica"/>
          <w:sz w:val="20"/>
          <w:szCs w:val="20"/>
        </w:rPr>
      </w:pPr>
      <w:r w:rsidRPr="00DD52A4">
        <w:rPr>
          <w:rFonts w:cs="Helvetica"/>
          <w:sz w:val="20"/>
          <w:szCs w:val="20"/>
        </w:rPr>
        <w:t xml:space="preserve">Analysts often think that the job is done once reports are written and released.  This is especially true with instantaneous electronic reporting done in the humanitarian community now.  If agency headquarters and funders are the main intended audience, this can be sufficient.  But if the assessment is to assist workers on the ground or national authorities, other means of dissemination are needed.  Ministry specific meetings should be held, paper copies of the whole report should be distributed, and most important, targeted short reports should be made for particular interest groups such as camp administrators, education authorities, or NGOs providing health services.  </w:t>
      </w:r>
    </w:p>
    <w:p w:rsidR="00754BA6" w:rsidRPr="00DD52A4" w:rsidRDefault="00754BA6" w:rsidP="00DD52A4">
      <w:pPr>
        <w:widowControl w:val="0"/>
        <w:autoSpaceDE w:val="0"/>
        <w:autoSpaceDN w:val="0"/>
        <w:adjustRightInd w:val="0"/>
        <w:spacing w:after="0" w:line="360" w:lineRule="auto"/>
        <w:rPr>
          <w:rFonts w:cs="Helvetica"/>
          <w:sz w:val="20"/>
          <w:szCs w:val="20"/>
        </w:rPr>
      </w:pPr>
    </w:p>
    <w:p w:rsidR="00754BA6" w:rsidRPr="00DD52A4" w:rsidRDefault="00754BA6" w:rsidP="00DD52A4">
      <w:pPr>
        <w:widowControl w:val="0"/>
        <w:autoSpaceDE w:val="0"/>
        <w:autoSpaceDN w:val="0"/>
        <w:adjustRightInd w:val="0"/>
        <w:spacing w:after="0" w:line="360" w:lineRule="auto"/>
        <w:rPr>
          <w:rFonts w:cs="Helvetica"/>
          <w:sz w:val="20"/>
          <w:szCs w:val="20"/>
        </w:rPr>
      </w:pPr>
      <w:r w:rsidRPr="00DD52A4">
        <w:rPr>
          <w:rFonts w:cs="Helvetica"/>
          <w:sz w:val="20"/>
          <w:szCs w:val="20"/>
        </w:rPr>
        <w:t xml:space="preserve">Reports for example had been extensively distributed the PONJA on paper in Myanmar to local and national agencies but the big book was almost never opened by the intended users.  National staff of the agency distributing those reports did not know how to interpret the complex maps and figures in the document, nor was it apparent how to find a particular topic of interest.  For all these reasons, feedback and verbal communication are needed for effective dissemination in most areas.  Without this, the information will likely be used little and understood less. </w:t>
      </w:r>
    </w:p>
    <w:p w:rsidR="00754BA6" w:rsidRPr="00DD52A4" w:rsidRDefault="00754BA6" w:rsidP="00DD52A4">
      <w:pPr>
        <w:widowControl w:val="0"/>
        <w:autoSpaceDE w:val="0"/>
        <w:autoSpaceDN w:val="0"/>
        <w:adjustRightInd w:val="0"/>
        <w:spacing w:after="0" w:line="360" w:lineRule="auto"/>
        <w:rPr>
          <w:sz w:val="20"/>
          <w:szCs w:val="20"/>
        </w:rPr>
      </w:pPr>
    </w:p>
    <w:p w:rsidR="00754BA6" w:rsidRPr="00DD52A4" w:rsidRDefault="00754BA6" w:rsidP="00DD52A4">
      <w:pPr>
        <w:widowControl w:val="0"/>
        <w:autoSpaceDE w:val="0"/>
        <w:autoSpaceDN w:val="0"/>
        <w:adjustRightInd w:val="0"/>
        <w:spacing w:after="0" w:line="360" w:lineRule="auto"/>
        <w:rPr>
          <w:sz w:val="20"/>
          <w:szCs w:val="20"/>
        </w:rPr>
      </w:pPr>
      <w:r w:rsidRPr="00DD52A4">
        <w:rPr>
          <w:sz w:val="20"/>
          <w:szCs w:val="20"/>
        </w:rPr>
        <w:t xml:space="preserve">Reports should be stored in electronic format, accessible to any interested users unless issues of data use and security arise. But while many may ask for the data, few will likely process it or produce summary information from it unless a central team has led this effort. </w:t>
      </w:r>
    </w:p>
    <w:p w:rsidR="00754BA6" w:rsidRPr="00DD52A4" w:rsidRDefault="00754BA6" w:rsidP="00DD52A4">
      <w:pPr>
        <w:widowControl w:val="0"/>
        <w:autoSpaceDE w:val="0"/>
        <w:autoSpaceDN w:val="0"/>
        <w:adjustRightInd w:val="0"/>
        <w:spacing w:after="0" w:line="360" w:lineRule="auto"/>
        <w:rPr>
          <w:sz w:val="20"/>
          <w:szCs w:val="20"/>
        </w:rPr>
      </w:pPr>
    </w:p>
    <w:p w:rsidR="00754BA6" w:rsidRPr="00DD52A4" w:rsidRDefault="00754BA6" w:rsidP="00DD52A4">
      <w:pPr>
        <w:spacing w:line="360" w:lineRule="auto"/>
        <w:rPr>
          <w:sz w:val="20"/>
          <w:szCs w:val="20"/>
        </w:rPr>
      </w:pPr>
      <w:r w:rsidRPr="00DD52A4">
        <w:rPr>
          <w:sz w:val="20"/>
          <w:szCs w:val="20"/>
        </w:rPr>
        <w:t>Transparency is essential for avoiding drawing mistaken conclusions from the available information. Attention should be given to transparency regarding: discrepancies in information between different sources (unless highly politically sensitive), primary information gaps, limitations in reliability or generalizability of the data and gaps in secondary information.</w:t>
      </w:r>
    </w:p>
    <w:p w:rsidR="00754BA6" w:rsidRPr="007550AC" w:rsidRDefault="00754BA6" w:rsidP="007107B0">
      <w:pPr>
        <w:widowControl w:val="0"/>
        <w:autoSpaceDE w:val="0"/>
        <w:autoSpaceDN w:val="0"/>
        <w:adjustRightInd w:val="0"/>
        <w:spacing w:after="0"/>
        <w:rPr>
          <w:rFonts w:cs="Helvetica"/>
          <w:sz w:val="20"/>
        </w:rPr>
      </w:pPr>
    </w:p>
    <w:p w:rsidR="00754BA6" w:rsidRPr="00DA4AC2" w:rsidRDefault="00754BA6" w:rsidP="007107B0">
      <w:pPr>
        <w:widowControl w:val="0"/>
        <w:autoSpaceDE w:val="0"/>
        <w:autoSpaceDN w:val="0"/>
        <w:adjustRightInd w:val="0"/>
        <w:spacing w:after="0"/>
        <w:rPr>
          <w:rFonts w:cs="Helvetica"/>
          <w:b/>
        </w:rPr>
      </w:pPr>
    </w:p>
    <w:tbl>
      <w:tblPr>
        <w:tblpPr w:leftFromText="180" w:rightFromText="180" w:vertAnchor="text" w:horzAnchor="margin" w:tblpY="68"/>
        <w:tblW w:w="5000" w:type="pct"/>
        <w:tblBorders>
          <w:top w:val="single" w:sz="2" w:space="0" w:color="C0C0C0"/>
          <w:left w:val="single" w:sz="2" w:space="0" w:color="C0C0C0"/>
          <w:bottom w:val="single" w:sz="2" w:space="0" w:color="C0C0C0"/>
          <w:right w:val="single" w:sz="2" w:space="0" w:color="C0C0C0"/>
          <w:insideH w:val="single" w:sz="2" w:space="0" w:color="C0C0C0"/>
          <w:insideV w:val="single" w:sz="2" w:space="0" w:color="C0C0C0"/>
        </w:tblBorders>
        <w:tblLook w:val="01E0"/>
      </w:tblPr>
      <w:tblGrid>
        <w:gridCol w:w="2297"/>
        <w:gridCol w:w="2340"/>
        <w:gridCol w:w="2340"/>
        <w:gridCol w:w="1879"/>
      </w:tblGrid>
      <w:tr w:rsidR="00754BA6" w:rsidRPr="00DA4AC2">
        <w:tc>
          <w:tcPr>
            <w:tcW w:w="5000" w:type="pct"/>
            <w:gridSpan w:val="4"/>
            <w:vAlign w:val="center"/>
          </w:tcPr>
          <w:p w:rsidR="00754BA6" w:rsidRDefault="00754BA6" w:rsidP="007822A2">
            <w:pPr>
              <w:tabs>
                <w:tab w:val="center" w:pos="4513"/>
                <w:tab w:val="right" w:pos="9026"/>
              </w:tabs>
              <w:jc w:val="center"/>
              <w:rPr>
                <w:b/>
                <w:szCs w:val="18"/>
              </w:rPr>
            </w:pPr>
            <w:r>
              <w:rPr>
                <w:b/>
                <w:szCs w:val="18"/>
              </w:rPr>
              <w:t>I</w:t>
            </w:r>
            <w:r w:rsidRPr="00DA4AC2">
              <w:rPr>
                <w:b/>
                <w:szCs w:val="18"/>
              </w:rPr>
              <w:t>nformation products using rapid assessment information</w:t>
            </w:r>
          </w:p>
        </w:tc>
      </w:tr>
      <w:tr w:rsidR="00754BA6" w:rsidRPr="007550AC">
        <w:tc>
          <w:tcPr>
            <w:tcW w:w="1297" w:type="pct"/>
            <w:shd w:val="clear" w:color="auto" w:fill="D9D9D9"/>
          </w:tcPr>
          <w:p w:rsidR="00754BA6" w:rsidRPr="007550AC" w:rsidRDefault="00754BA6" w:rsidP="007107B0">
            <w:pPr>
              <w:tabs>
                <w:tab w:val="center" w:pos="4513"/>
                <w:tab w:val="right" w:pos="9026"/>
              </w:tabs>
              <w:rPr>
                <w:b/>
                <w:bCs/>
                <w:sz w:val="20"/>
                <w:szCs w:val="18"/>
              </w:rPr>
            </w:pPr>
            <w:r w:rsidRPr="007550AC">
              <w:rPr>
                <w:b/>
                <w:bCs/>
                <w:sz w:val="20"/>
                <w:szCs w:val="18"/>
              </w:rPr>
              <w:t>Report</w:t>
            </w:r>
          </w:p>
        </w:tc>
        <w:tc>
          <w:tcPr>
            <w:tcW w:w="1321" w:type="pct"/>
            <w:shd w:val="clear" w:color="auto" w:fill="D9D9D9"/>
          </w:tcPr>
          <w:p w:rsidR="00754BA6" w:rsidRPr="007550AC" w:rsidRDefault="00754BA6" w:rsidP="007107B0">
            <w:pPr>
              <w:tabs>
                <w:tab w:val="center" w:pos="4513"/>
                <w:tab w:val="right" w:pos="9026"/>
              </w:tabs>
              <w:rPr>
                <w:b/>
                <w:bCs/>
                <w:sz w:val="20"/>
                <w:szCs w:val="18"/>
              </w:rPr>
            </w:pPr>
            <w:r w:rsidRPr="007550AC">
              <w:rPr>
                <w:b/>
                <w:bCs/>
                <w:sz w:val="20"/>
                <w:szCs w:val="18"/>
              </w:rPr>
              <w:t>Time Frame</w:t>
            </w:r>
          </w:p>
        </w:tc>
        <w:tc>
          <w:tcPr>
            <w:tcW w:w="1321" w:type="pct"/>
            <w:shd w:val="clear" w:color="auto" w:fill="D9D9D9"/>
          </w:tcPr>
          <w:p w:rsidR="00754BA6" w:rsidRPr="007550AC" w:rsidRDefault="00754BA6" w:rsidP="007107B0">
            <w:pPr>
              <w:tabs>
                <w:tab w:val="center" w:pos="4513"/>
                <w:tab w:val="right" w:pos="9026"/>
              </w:tabs>
              <w:rPr>
                <w:b/>
                <w:bCs/>
                <w:sz w:val="20"/>
                <w:szCs w:val="18"/>
              </w:rPr>
            </w:pPr>
            <w:r w:rsidRPr="007550AC">
              <w:rPr>
                <w:b/>
                <w:bCs/>
                <w:sz w:val="20"/>
                <w:szCs w:val="18"/>
              </w:rPr>
              <w:t>Purpose</w:t>
            </w:r>
          </w:p>
        </w:tc>
        <w:tc>
          <w:tcPr>
            <w:tcW w:w="1061" w:type="pct"/>
            <w:shd w:val="clear" w:color="auto" w:fill="D9D9D9"/>
          </w:tcPr>
          <w:p w:rsidR="00754BA6" w:rsidRPr="007550AC" w:rsidRDefault="00754BA6" w:rsidP="00DA4AC2">
            <w:pPr>
              <w:tabs>
                <w:tab w:val="center" w:pos="4513"/>
                <w:tab w:val="right" w:pos="9026"/>
              </w:tabs>
              <w:rPr>
                <w:b/>
                <w:bCs/>
                <w:sz w:val="20"/>
                <w:szCs w:val="18"/>
              </w:rPr>
            </w:pPr>
            <w:r w:rsidRPr="007550AC">
              <w:rPr>
                <w:b/>
                <w:bCs/>
                <w:sz w:val="20"/>
                <w:szCs w:val="18"/>
              </w:rPr>
              <w:t xml:space="preserve">Responsibility </w:t>
            </w:r>
          </w:p>
        </w:tc>
      </w:tr>
      <w:tr w:rsidR="00754BA6" w:rsidRPr="007550AC">
        <w:tc>
          <w:tcPr>
            <w:tcW w:w="1297" w:type="pct"/>
          </w:tcPr>
          <w:p w:rsidR="00754BA6" w:rsidRPr="00DA4AC2" w:rsidRDefault="00754BA6" w:rsidP="007107B0">
            <w:pPr>
              <w:tabs>
                <w:tab w:val="center" w:pos="4513"/>
                <w:tab w:val="right" w:pos="9026"/>
              </w:tabs>
              <w:rPr>
                <w:bCs/>
                <w:sz w:val="20"/>
                <w:szCs w:val="18"/>
              </w:rPr>
            </w:pPr>
            <w:r w:rsidRPr="007C6B0B">
              <w:rPr>
                <w:bCs/>
                <w:sz w:val="20"/>
                <w:szCs w:val="18"/>
              </w:rPr>
              <w:t>Briefings to the national cluster teams during fieldwork analysis</w:t>
            </w:r>
          </w:p>
        </w:tc>
        <w:tc>
          <w:tcPr>
            <w:tcW w:w="1321" w:type="pct"/>
          </w:tcPr>
          <w:p w:rsidR="00754BA6" w:rsidRPr="00DA4AC2" w:rsidRDefault="00754BA6" w:rsidP="007107B0">
            <w:pPr>
              <w:tabs>
                <w:tab w:val="center" w:pos="4513"/>
                <w:tab w:val="right" w:pos="9026"/>
              </w:tabs>
              <w:rPr>
                <w:bCs/>
                <w:sz w:val="20"/>
                <w:szCs w:val="18"/>
              </w:rPr>
            </w:pPr>
            <w:r w:rsidRPr="007C6B0B">
              <w:rPr>
                <w:bCs/>
                <w:sz w:val="20"/>
                <w:szCs w:val="18"/>
              </w:rPr>
              <w:t>Daily to weekly</w:t>
            </w:r>
          </w:p>
        </w:tc>
        <w:tc>
          <w:tcPr>
            <w:tcW w:w="1321" w:type="pct"/>
          </w:tcPr>
          <w:p w:rsidR="00754BA6" w:rsidRPr="00DA4AC2" w:rsidRDefault="00754BA6" w:rsidP="007107B0">
            <w:pPr>
              <w:tabs>
                <w:tab w:val="center" w:pos="4513"/>
                <w:tab w:val="right" w:pos="9026"/>
              </w:tabs>
              <w:rPr>
                <w:bCs/>
                <w:sz w:val="20"/>
                <w:szCs w:val="18"/>
              </w:rPr>
            </w:pPr>
            <w:r w:rsidRPr="007C6B0B">
              <w:rPr>
                <w:bCs/>
                <w:sz w:val="20"/>
                <w:szCs w:val="18"/>
              </w:rPr>
              <w:t>Keep cluster team updated on progress, constraints and initial findings, report on exceptional situations, and allow initial decisions to be made</w:t>
            </w:r>
          </w:p>
        </w:tc>
        <w:tc>
          <w:tcPr>
            <w:tcW w:w="1061" w:type="pct"/>
          </w:tcPr>
          <w:p w:rsidR="00754BA6" w:rsidRPr="00DA4AC2" w:rsidRDefault="00754BA6" w:rsidP="007107B0">
            <w:pPr>
              <w:tabs>
                <w:tab w:val="center" w:pos="4513"/>
                <w:tab w:val="right" w:pos="9026"/>
              </w:tabs>
              <w:rPr>
                <w:bCs/>
                <w:sz w:val="20"/>
                <w:szCs w:val="18"/>
              </w:rPr>
            </w:pPr>
            <w:r w:rsidRPr="007C6B0B">
              <w:rPr>
                <w:bCs/>
                <w:sz w:val="20"/>
                <w:szCs w:val="18"/>
              </w:rPr>
              <w:t xml:space="preserve">Assessment Team Leaders </w:t>
            </w:r>
          </w:p>
        </w:tc>
      </w:tr>
      <w:tr w:rsidR="00754BA6" w:rsidRPr="007550AC">
        <w:tc>
          <w:tcPr>
            <w:tcW w:w="1297" w:type="pct"/>
          </w:tcPr>
          <w:p w:rsidR="00754BA6" w:rsidRPr="00DA4AC2" w:rsidRDefault="00754BA6" w:rsidP="007107B0">
            <w:pPr>
              <w:tabs>
                <w:tab w:val="center" w:pos="4513"/>
                <w:tab w:val="right" w:pos="9026"/>
              </w:tabs>
              <w:rPr>
                <w:bCs/>
                <w:sz w:val="20"/>
                <w:szCs w:val="18"/>
              </w:rPr>
            </w:pPr>
            <w:r w:rsidRPr="007C6B0B">
              <w:rPr>
                <w:bCs/>
                <w:sz w:val="20"/>
                <w:szCs w:val="18"/>
              </w:rPr>
              <w:t>Complete initial CNA report</w:t>
            </w:r>
          </w:p>
        </w:tc>
        <w:tc>
          <w:tcPr>
            <w:tcW w:w="1321" w:type="pct"/>
          </w:tcPr>
          <w:p w:rsidR="00754BA6" w:rsidRPr="00DA4AC2" w:rsidRDefault="00754BA6" w:rsidP="007107B0">
            <w:pPr>
              <w:tabs>
                <w:tab w:val="center" w:pos="4513"/>
                <w:tab w:val="right" w:pos="9026"/>
              </w:tabs>
              <w:rPr>
                <w:bCs/>
                <w:sz w:val="20"/>
                <w:szCs w:val="18"/>
              </w:rPr>
            </w:pPr>
            <w:r w:rsidRPr="007C6B0B">
              <w:rPr>
                <w:bCs/>
                <w:sz w:val="20"/>
                <w:szCs w:val="18"/>
              </w:rPr>
              <w:t>3 weeks after CNA process initiated</w:t>
            </w:r>
          </w:p>
        </w:tc>
        <w:tc>
          <w:tcPr>
            <w:tcW w:w="1321" w:type="pct"/>
          </w:tcPr>
          <w:p w:rsidR="00754BA6" w:rsidRPr="00DA4AC2" w:rsidRDefault="00754BA6" w:rsidP="007107B0">
            <w:pPr>
              <w:tabs>
                <w:tab w:val="center" w:pos="4513"/>
                <w:tab w:val="right" w:pos="9026"/>
              </w:tabs>
              <w:rPr>
                <w:bCs/>
                <w:sz w:val="20"/>
                <w:szCs w:val="18"/>
              </w:rPr>
            </w:pPr>
            <w:r w:rsidRPr="007C6B0B">
              <w:rPr>
                <w:bCs/>
                <w:sz w:val="20"/>
                <w:szCs w:val="18"/>
              </w:rPr>
              <w:t xml:space="preserve"> To guide funders and early humanitarian response planning</w:t>
            </w:r>
          </w:p>
        </w:tc>
        <w:tc>
          <w:tcPr>
            <w:tcW w:w="1061" w:type="pct"/>
          </w:tcPr>
          <w:p w:rsidR="00754BA6" w:rsidRPr="00DA4AC2" w:rsidRDefault="00754BA6" w:rsidP="007107B0">
            <w:pPr>
              <w:tabs>
                <w:tab w:val="center" w:pos="4513"/>
                <w:tab w:val="right" w:pos="9026"/>
              </w:tabs>
              <w:rPr>
                <w:bCs/>
                <w:sz w:val="20"/>
                <w:szCs w:val="18"/>
              </w:rPr>
            </w:pPr>
            <w:r w:rsidRPr="007C6B0B">
              <w:rPr>
                <w:bCs/>
                <w:sz w:val="20"/>
                <w:szCs w:val="18"/>
              </w:rPr>
              <w:t>Survey teams, Cluster coordination teams, Advisory Bodies, OCHA</w:t>
            </w:r>
          </w:p>
        </w:tc>
      </w:tr>
      <w:tr w:rsidR="00754BA6" w:rsidRPr="007550AC">
        <w:tc>
          <w:tcPr>
            <w:tcW w:w="1297" w:type="pct"/>
          </w:tcPr>
          <w:p w:rsidR="00754BA6" w:rsidRPr="00DA4AC2" w:rsidRDefault="00754BA6" w:rsidP="007107B0">
            <w:pPr>
              <w:tabs>
                <w:tab w:val="center" w:pos="4513"/>
                <w:tab w:val="right" w:pos="9026"/>
              </w:tabs>
              <w:rPr>
                <w:bCs/>
                <w:sz w:val="20"/>
                <w:szCs w:val="18"/>
              </w:rPr>
            </w:pPr>
            <w:r w:rsidRPr="007C6B0B">
              <w:rPr>
                <w:bCs/>
                <w:sz w:val="20"/>
                <w:szCs w:val="18"/>
              </w:rPr>
              <w:t xml:space="preserve">A more detailed CAN report for a larger audience   </w:t>
            </w:r>
          </w:p>
        </w:tc>
        <w:tc>
          <w:tcPr>
            <w:tcW w:w="1321" w:type="pct"/>
          </w:tcPr>
          <w:p w:rsidR="00754BA6" w:rsidRPr="00DA4AC2" w:rsidRDefault="00754BA6" w:rsidP="007107B0">
            <w:pPr>
              <w:tabs>
                <w:tab w:val="center" w:pos="4513"/>
                <w:tab w:val="right" w:pos="9026"/>
              </w:tabs>
              <w:rPr>
                <w:bCs/>
                <w:sz w:val="20"/>
                <w:szCs w:val="18"/>
              </w:rPr>
            </w:pPr>
            <w:r w:rsidRPr="007C6B0B">
              <w:rPr>
                <w:bCs/>
                <w:sz w:val="20"/>
                <w:szCs w:val="18"/>
              </w:rPr>
              <w:t>4-7 CNA process initiated</w:t>
            </w:r>
          </w:p>
        </w:tc>
        <w:tc>
          <w:tcPr>
            <w:tcW w:w="1321" w:type="pct"/>
          </w:tcPr>
          <w:p w:rsidR="00754BA6" w:rsidRPr="00DA4AC2" w:rsidRDefault="00754BA6" w:rsidP="007107B0">
            <w:pPr>
              <w:tabs>
                <w:tab w:val="center" w:pos="4513"/>
                <w:tab w:val="right" w:pos="9026"/>
              </w:tabs>
              <w:rPr>
                <w:bCs/>
                <w:sz w:val="20"/>
                <w:szCs w:val="18"/>
              </w:rPr>
            </w:pPr>
            <w:r w:rsidRPr="007C6B0B">
              <w:rPr>
                <w:bCs/>
                <w:sz w:val="20"/>
                <w:szCs w:val="18"/>
              </w:rPr>
              <w:t>Consolidated Appeal Process (CAP) and Consolidated Humanitarian Action Plan for country; Cluster and Organization Fund Raising</w:t>
            </w:r>
          </w:p>
        </w:tc>
        <w:tc>
          <w:tcPr>
            <w:tcW w:w="1061" w:type="pct"/>
          </w:tcPr>
          <w:p w:rsidR="00754BA6" w:rsidRPr="00DA4AC2" w:rsidRDefault="00754BA6" w:rsidP="007107B0">
            <w:pPr>
              <w:tabs>
                <w:tab w:val="center" w:pos="4513"/>
                <w:tab w:val="right" w:pos="9026"/>
              </w:tabs>
              <w:rPr>
                <w:bCs/>
                <w:sz w:val="20"/>
                <w:szCs w:val="18"/>
              </w:rPr>
            </w:pPr>
            <w:r w:rsidRPr="007C6B0B">
              <w:rPr>
                <w:bCs/>
                <w:sz w:val="20"/>
                <w:szCs w:val="18"/>
              </w:rPr>
              <w:t>Cluster coordination teams, Advisory Bodies, OCHA</w:t>
            </w:r>
          </w:p>
        </w:tc>
      </w:tr>
      <w:tr w:rsidR="00754BA6" w:rsidRPr="007550AC">
        <w:tc>
          <w:tcPr>
            <w:tcW w:w="1297" w:type="pct"/>
          </w:tcPr>
          <w:p w:rsidR="00754BA6" w:rsidRPr="00DA4AC2" w:rsidRDefault="00754BA6" w:rsidP="007107B0">
            <w:pPr>
              <w:tabs>
                <w:tab w:val="center" w:pos="4513"/>
                <w:tab w:val="right" w:pos="9026"/>
              </w:tabs>
              <w:rPr>
                <w:bCs/>
                <w:sz w:val="20"/>
                <w:szCs w:val="18"/>
              </w:rPr>
            </w:pPr>
            <w:r w:rsidRPr="007C6B0B">
              <w:rPr>
                <w:bCs/>
                <w:sz w:val="20"/>
                <w:szCs w:val="18"/>
              </w:rPr>
              <w:t xml:space="preserve">Specialized sector reports, materials for NGO newsletters, newspapers, and governmental publications in country </w:t>
            </w:r>
          </w:p>
        </w:tc>
        <w:tc>
          <w:tcPr>
            <w:tcW w:w="1321" w:type="pct"/>
          </w:tcPr>
          <w:p w:rsidR="00754BA6" w:rsidRPr="00DA4AC2" w:rsidRDefault="00754BA6" w:rsidP="007107B0">
            <w:pPr>
              <w:tabs>
                <w:tab w:val="center" w:pos="4513"/>
                <w:tab w:val="right" w:pos="9026"/>
              </w:tabs>
              <w:rPr>
                <w:bCs/>
                <w:sz w:val="20"/>
                <w:szCs w:val="18"/>
              </w:rPr>
            </w:pPr>
            <w:r w:rsidRPr="007C6B0B">
              <w:rPr>
                <w:bCs/>
                <w:sz w:val="20"/>
                <w:szCs w:val="18"/>
              </w:rPr>
              <w:t>Starting 1 month after CNA process initiated</w:t>
            </w:r>
          </w:p>
        </w:tc>
        <w:tc>
          <w:tcPr>
            <w:tcW w:w="1321" w:type="pct"/>
          </w:tcPr>
          <w:p w:rsidR="00754BA6" w:rsidRPr="00DA4AC2" w:rsidRDefault="00754BA6" w:rsidP="007107B0">
            <w:pPr>
              <w:tabs>
                <w:tab w:val="center" w:pos="4513"/>
                <w:tab w:val="right" w:pos="9026"/>
              </w:tabs>
              <w:rPr>
                <w:bCs/>
                <w:sz w:val="20"/>
                <w:szCs w:val="18"/>
              </w:rPr>
            </w:pPr>
            <w:r w:rsidRPr="007C6B0B">
              <w:rPr>
                <w:bCs/>
                <w:sz w:val="20"/>
                <w:szCs w:val="18"/>
              </w:rPr>
              <w:t xml:space="preserve">Provide decision makers and donors with essential information and information gaps concerning specific sites and sectors, such as through Flash Appeal. </w:t>
            </w:r>
          </w:p>
        </w:tc>
        <w:tc>
          <w:tcPr>
            <w:tcW w:w="1061" w:type="pct"/>
          </w:tcPr>
          <w:p w:rsidR="00754BA6" w:rsidRPr="00DA4AC2" w:rsidRDefault="00754BA6" w:rsidP="007107B0">
            <w:pPr>
              <w:tabs>
                <w:tab w:val="center" w:pos="4513"/>
                <w:tab w:val="right" w:pos="9026"/>
              </w:tabs>
              <w:rPr>
                <w:bCs/>
                <w:sz w:val="20"/>
                <w:szCs w:val="18"/>
              </w:rPr>
            </w:pPr>
            <w:r w:rsidRPr="007C6B0B">
              <w:rPr>
                <w:bCs/>
                <w:sz w:val="20"/>
                <w:szCs w:val="18"/>
              </w:rPr>
              <w:t xml:space="preserve">  Cluster coordination teams, Advisory Bodies, OCHA</w:t>
            </w:r>
          </w:p>
        </w:tc>
      </w:tr>
      <w:tr w:rsidR="00754BA6" w:rsidRPr="007550AC">
        <w:tc>
          <w:tcPr>
            <w:tcW w:w="1297" w:type="pct"/>
          </w:tcPr>
          <w:p w:rsidR="00754BA6" w:rsidRPr="00DA4AC2" w:rsidRDefault="00754BA6" w:rsidP="007107B0">
            <w:pPr>
              <w:tabs>
                <w:tab w:val="center" w:pos="4513"/>
                <w:tab w:val="right" w:pos="9026"/>
              </w:tabs>
              <w:rPr>
                <w:bCs/>
                <w:sz w:val="20"/>
                <w:szCs w:val="18"/>
              </w:rPr>
            </w:pPr>
            <w:r w:rsidRPr="007C6B0B">
              <w:rPr>
                <w:bCs/>
                <w:sz w:val="20"/>
                <w:szCs w:val="18"/>
              </w:rPr>
              <w:t>Repeat CNAs</w:t>
            </w:r>
          </w:p>
        </w:tc>
        <w:tc>
          <w:tcPr>
            <w:tcW w:w="1321" w:type="pct"/>
          </w:tcPr>
          <w:p w:rsidR="00754BA6" w:rsidRPr="00DA4AC2" w:rsidRDefault="00754BA6" w:rsidP="007107B0">
            <w:pPr>
              <w:tabs>
                <w:tab w:val="center" w:pos="4513"/>
                <w:tab w:val="right" w:pos="9026"/>
              </w:tabs>
              <w:rPr>
                <w:bCs/>
                <w:sz w:val="20"/>
                <w:szCs w:val="18"/>
              </w:rPr>
            </w:pPr>
            <w:r w:rsidRPr="007C6B0B">
              <w:rPr>
                <w:bCs/>
                <w:sz w:val="20"/>
                <w:szCs w:val="18"/>
              </w:rPr>
              <w:t>2-3 months after initial CNA report</w:t>
            </w:r>
          </w:p>
        </w:tc>
        <w:tc>
          <w:tcPr>
            <w:tcW w:w="1321" w:type="pct"/>
          </w:tcPr>
          <w:p w:rsidR="00754BA6" w:rsidRPr="00DA4AC2" w:rsidRDefault="00754BA6" w:rsidP="007107B0">
            <w:pPr>
              <w:tabs>
                <w:tab w:val="center" w:pos="4513"/>
                <w:tab w:val="right" w:pos="9026"/>
              </w:tabs>
              <w:rPr>
                <w:bCs/>
                <w:sz w:val="20"/>
                <w:szCs w:val="18"/>
              </w:rPr>
            </w:pPr>
            <w:r w:rsidRPr="007C6B0B">
              <w:rPr>
                <w:bCs/>
                <w:sz w:val="20"/>
                <w:szCs w:val="18"/>
              </w:rPr>
              <w:t>To monitor recovery, identify further gaps, and assess coverage and impact of humanitarian actions</w:t>
            </w:r>
          </w:p>
        </w:tc>
        <w:tc>
          <w:tcPr>
            <w:tcW w:w="1061" w:type="pct"/>
          </w:tcPr>
          <w:p w:rsidR="00754BA6" w:rsidRPr="00DA4AC2" w:rsidRDefault="00754BA6" w:rsidP="007107B0">
            <w:pPr>
              <w:tabs>
                <w:tab w:val="center" w:pos="4513"/>
                <w:tab w:val="right" w:pos="9026"/>
              </w:tabs>
              <w:rPr>
                <w:bCs/>
                <w:sz w:val="20"/>
                <w:szCs w:val="18"/>
              </w:rPr>
            </w:pPr>
            <w:r w:rsidRPr="007C6B0B">
              <w:rPr>
                <w:bCs/>
                <w:sz w:val="20"/>
                <w:szCs w:val="18"/>
              </w:rPr>
              <w:t xml:space="preserve">  Cluster coordination teams, Advisory Bodies, OCHA</w:t>
            </w:r>
          </w:p>
        </w:tc>
      </w:tr>
    </w:tbl>
    <w:p w:rsidR="00754BA6" w:rsidRDefault="00754BA6" w:rsidP="007107B0">
      <w:pPr>
        <w:widowControl w:val="0"/>
        <w:autoSpaceDE w:val="0"/>
        <w:autoSpaceDN w:val="0"/>
        <w:adjustRightInd w:val="0"/>
        <w:spacing w:after="0"/>
        <w:rPr>
          <w:rFonts w:cs="Helvetica"/>
          <w:b/>
        </w:rPr>
      </w:pPr>
    </w:p>
    <w:p w:rsidR="00754BA6" w:rsidRDefault="00754BA6" w:rsidP="007107B0">
      <w:pPr>
        <w:widowControl w:val="0"/>
        <w:autoSpaceDE w:val="0"/>
        <w:autoSpaceDN w:val="0"/>
        <w:adjustRightInd w:val="0"/>
        <w:spacing w:after="0"/>
        <w:rPr>
          <w:rFonts w:cs="Helvetica"/>
          <w:b/>
        </w:rPr>
      </w:pPr>
      <w:r>
        <w:rPr>
          <w:rFonts w:cs="Helvetica"/>
          <w:b/>
        </w:rPr>
        <w:t xml:space="preserve">  </w:t>
      </w:r>
    </w:p>
    <w:p w:rsidR="00754BA6" w:rsidRDefault="00754BA6" w:rsidP="007107B0">
      <w:pPr>
        <w:widowControl w:val="0"/>
        <w:autoSpaceDE w:val="0"/>
        <w:autoSpaceDN w:val="0"/>
        <w:adjustRightInd w:val="0"/>
        <w:spacing w:after="0"/>
        <w:rPr>
          <w:rFonts w:cs="Helvetica"/>
          <w:b/>
        </w:rPr>
      </w:pPr>
    </w:p>
    <w:p w:rsidR="00754BA6" w:rsidRDefault="00754BA6" w:rsidP="007107B0">
      <w:pPr>
        <w:widowControl w:val="0"/>
        <w:autoSpaceDE w:val="0"/>
        <w:autoSpaceDN w:val="0"/>
        <w:adjustRightInd w:val="0"/>
        <w:spacing w:after="0"/>
        <w:rPr>
          <w:rFonts w:cs="Helvetica"/>
          <w:b/>
        </w:rPr>
      </w:pPr>
    </w:p>
    <w:p w:rsidR="00754BA6" w:rsidRDefault="00754BA6" w:rsidP="007107B0">
      <w:pPr>
        <w:widowControl w:val="0"/>
        <w:autoSpaceDE w:val="0"/>
        <w:autoSpaceDN w:val="0"/>
        <w:adjustRightInd w:val="0"/>
        <w:spacing w:after="0"/>
        <w:rPr>
          <w:rFonts w:cs="Helvetica"/>
          <w:b/>
        </w:rPr>
      </w:pPr>
    </w:p>
    <w:p w:rsidR="00754BA6" w:rsidRDefault="00754BA6" w:rsidP="007107B0">
      <w:pPr>
        <w:widowControl w:val="0"/>
        <w:autoSpaceDE w:val="0"/>
        <w:autoSpaceDN w:val="0"/>
        <w:adjustRightInd w:val="0"/>
        <w:spacing w:after="0"/>
        <w:rPr>
          <w:rFonts w:cs="Helvetica"/>
          <w:b/>
        </w:rPr>
      </w:pPr>
    </w:p>
    <w:p w:rsidR="00754BA6" w:rsidRDefault="00754BA6" w:rsidP="007107B0">
      <w:pPr>
        <w:widowControl w:val="0"/>
        <w:autoSpaceDE w:val="0"/>
        <w:autoSpaceDN w:val="0"/>
        <w:adjustRightInd w:val="0"/>
        <w:spacing w:after="0"/>
        <w:rPr>
          <w:rFonts w:cs="Helvetica"/>
          <w:b/>
        </w:rPr>
      </w:pPr>
    </w:p>
    <w:p w:rsidR="00754BA6" w:rsidRDefault="00754BA6" w:rsidP="007107B0">
      <w:pPr>
        <w:widowControl w:val="0"/>
        <w:autoSpaceDE w:val="0"/>
        <w:autoSpaceDN w:val="0"/>
        <w:adjustRightInd w:val="0"/>
        <w:spacing w:after="0"/>
        <w:rPr>
          <w:rFonts w:cs="Helvetica"/>
          <w:b/>
        </w:rPr>
      </w:pPr>
    </w:p>
    <w:p w:rsidR="00754BA6" w:rsidRDefault="00754BA6" w:rsidP="007107B0">
      <w:pPr>
        <w:widowControl w:val="0"/>
        <w:autoSpaceDE w:val="0"/>
        <w:autoSpaceDN w:val="0"/>
        <w:adjustRightInd w:val="0"/>
        <w:spacing w:after="0"/>
        <w:rPr>
          <w:rFonts w:cs="Helvetica"/>
          <w:b/>
        </w:rPr>
      </w:pPr>
    </w:p>
    <w:p w:rsidR="00754BA6" w:rsidRDefault="00754BA6" w:rsidP="007107B0">
      <w:pPr>
        <w:widowControl w:val="0"/>
        <w:autoSpaceDE w:val="0"/>
        <w:autoSpaceDN w:val="0"/>
        <w:adjustRightInd w:val="0"/>
        <w:spacing w:after="0"/>
        <w:rPr>
          <w:rFonts w:cs="Helvetica"/>
          <w:b/>
        </w:rPr>
      </w:pPr>
    </w:p>
    <w:p w:rsidR="00754BA6" w:rsidRPr="00CD57B2" w:rsidRDefault="00754BA6" w:rsidP="007107B0">
      <w:pPr>
        <w:widowControl w:val="0"/>
        <w:autoSpaceDE w:val="0"/>
        <w:autoSpaceDN w:val="0"/>
        <w:adjustRightInd w:val="0"/>
        <w:spacing w:after="0"/>
        <w:rPr>
          <w:rFonts w:cs="Helvetica"/>
          <w:i/>
        </w:rPr>
      </w:pPr>
      <w:r w:rsidRPr="00CD57B2">
        <w:rPr>
          <w:rFonts w:cs="Helvetica"/>
          <w:i/>
        </w:rPr>
        <w:t xml:space="preserve">Example: McRam Survey Result from Balochistan </w:t>
      </w:r>
      <w:commentRangeStart w:id="100"/>
      <w:r w:rsidRPr="00CD57B2">
        <w:rPr>
          <w:rFonts w:cs="Helvetica"/>
          <w:i/>
        </w:rPr>
        <w:t>Earthquake</w:t>
      </w:r>
      <w:commentRangeEnd w:id="100"/>
      <w:r>
        <w:rPr>
          <w:rStyle w:val="CommentReference"/>
          <w:vanish/>
        </w:rPr>
        <w:commentReference w:id="100"/>
      </w:r>
    </w:p>
    <w:p w:rsidR="00754BA6" w:rsidRPr="007550AC" w:rsidRDefault="00754BA6" w:rsidP="007107B0">
      <w:pPr>
        <w:widowControl w:val="0"/>
        <w:autoSpaceDE w:val="0"/>
        <w:autoSpaceDN w:val="0"/>
        <w:adjustRightInd w:val="0"/>
        <w:spacing w:after="0"/>
        <w:rPr>
          <w:rFonts w:cs="Helvetica"/>
          <w:sz w:val="20"/>
        </w:rPr>
      </w:pPr>
      <w:r w:rsidRPr="00B20A56">
        <w:rPr>
          <w:rFonts w:cs="Helvetica"/>
          <w:noProof/>
          <w:sz w:val="20"/>
          <w:lang w:val="fr-FR" w:eastAsia="fr-FR"/>
        </w:rPr>
        <w:pict>
          <v:shape id="Picture 8" o:spid="_x0000_i1027" type="#_x0000_t75" style="width:429pt;height:275.25pt;visibility:visible">
            <v:imagedata r:id="rId10" o:title=""/>
          </v:shape>
        </w:pict>
      </w:r>
    </w:p>
    <w:p w:rsidR="00754BA6" w:rsidRPr="00CD57B2" w:rsidRDefault="00754BA6" w:rsidP="007107B0">
      <w:pPr>
        <w:rPr>
          <w:i/>
          <w:szCs w:val="18"/>
        </w:rPr>
      </w:pPr>
    </w:p>
    <w:p w:rsidR="00754BA6" w:rsidRPr="00CD57B2" w:rsidRDefault="00754BA6" w:rsidP="00CD57B2">
      <w:pPr>
        <w:rPr>
          <w:i/>
          <w:szCs w:val="18"/>
        </w:rPr>
      </w:pPr>
      <w:r w:rsidRPr="00CD57B2">
        <w:rPr>
          <w:rFonts w:cs="Tahoma"/>
          <w:i/>
          <w:lang w:val="en-AU"/>
        </w:rPr>
        <w:t xml:space="preserve">     Example:  </w:t>
      </w:r>
      <w:r w:rsidRPr="00CD57B2">
        <w:rPr>
          <w:i/>
          <w:szCs w:val="18"/>
        </w:rPr>
        <w:t xml:space="preserve">McRam Assessment of IDPs </w:t>
      </w:r>
      <w:commentRangeStart w:id="101"/>
      <w:r w:rsidRPr="00CD57B2">
        <w:rPr>
          <w:i/>
          <w:szCs w:val="18"/>
        </w:rPr>
        <w:t>in</w:t>
      </w:r>
      <w:commentRangeEnd w:id="101"/>
      <w:r>
        <w:rPr>
          <w:rStyle w:val="CommentReference"/>
          <w:vanish/>
        </w:rPr>
        <w:commentReference w:id="101"/>
      </w:r>
      <w:r w:rsidRPr="00CD57B2">
        <w:rPr>
          <w:i/>
          <w:szCs w:val="18"/>
        </w:rPr>
        <w:t xml:space="preserve"> Pakistan</w:t>
      </w:r>
    </w:p>
    <w:p w:rsidR="00754BA6" w:rsidRPr="00CD57B2" w:rsidRDefault="00754BA6" w:rsidP="00043932">
      <w:pPr>
        <w:ind w:left="360" w:right="720"/>
        <w:rPr>
          <w:rFonts w:cs="Tahoma"/>
          <w:b/>
          <w:sz w:val="20"/>
          <w:lang w:val="en-AU"/>
        </w:rPr>
      </w:pPr>
      <w:r w:rsidRPr="00CD57B2">
        <w:rPr>
          <w:rFonts w:cs="Tahoma"/>
          <w:b/>
          <w:sz w:val="20"/>
          <w:lang w:val="en-AU"/>
        </w:rPr>
        <w:t>Places males and females defecate – By camp</w:t>
      </w:r>
    </w:p>
    <w:tbl>
      <w:tblPr>
        <w:tblW w:w="9360" w:type="dxa"/>
        <w:tblInd w:w="468" w:type="dxa"/>
        <w:tblBorders>
          <w:top w:val="single" w:sz="12" w:space="0" w:color="000000"/>
          <w:bottom w:val="single" w:sz="12" w:space="0" w:color="000000"/>
        </w:tblBorders>
        <w:tblLook w:val="00E0"/>
      </w:tblPr>
      <w:tblGrid>
        <w:gridCol w:w="3127"/>
        <w:gridCol w:w="700"/>
        <w:gridCol w:w="886"/>
        <w:gridCol w:w="661"/>
        <w:gridCol w:w="892"/>
        <w:gridCol w:w="661"/>
        <w:gridCol w:w="886"/>
        <w:gridCol w:w="661"/>
        <w:gridCol w:w="886"/>
      </w:tblGrid>
      <w:tr w:rsidR="00754BA6" w:rsidRPr="00A66007" w:rsidTr="00B20A56">
        <w:tc>
          <w:tcPr>
            <w:tcW w:w="3600" w:type="dxa"/>
            <w:tcBorders>
              <w:top w:val="single" w:sz="4" w:space="0" w:color="auto"/>
              <w:left w:val="single" w:sz="4" w:space="0" w:color="auto"/>
              <w:bottom w:val="dotted" w:sz="4" w:space="0" w:color="auto"/>
            </w:tcBorders>
            <w:shd w:val="solid" w:color="7F7F7F" w:fill="auto"/>
          </w:tcPr>
          <w:p w:rsidR="00754BA6" w:rsidRPr="00B20A56" w:rsidRDefault="00754BA6" w:rsidP="00B20A56">
            <w:pPr>
              <w:spacing w:after="0"/>
              <w:rPr>
                <w:rFonts w:cs="Tahoma"/>
                <w:b/>
                <w:bCs/>
                <w:sz w:val="20"/>
                <w:szCs w:val="20"/>
                <w:lang w:val="en-AU"/>
              </w:rPr>
            </w:pPr>
            <w:r w:rsidRPr="00B20A56">
              <w:rPr>
                <w:rFonts w:cs="Tahoma"/>
                <w:b/>
                <w:bCs/>
                <w:sz w:val="20"/>
                <w:szCs w:val="20"/>
                <w:lang w:val="en-AU"/>
              </w:rPr>
              <w:t>CAMPS</w:t>
            </w:r>
          </w:p>
        </w:tc>
        <w:tc>
          <w:tcPr>
            <w:tcW w:w="1330" w:type="dxa"/>
            <w:gridSpan w:val="2"/>
            <w:tcBorders>
              <w:top w:val="single" w:sz="4" w:space="0" w:color="auto"/>
              <w:bottom w:val="dotted" w:sz="4" w:space="0" w:color="auto"/>
              <w:right w:val="single" w:sz="12" w:space="0" w:color="000000"/>
            </w:tcBorders>
            <w:shd w:val="solid" w:color="7F7F7F" w:fill="auto"/>
          </w:tcPr>
          <w:p w:rsidR="00754BA6" w:rsidRPr="00B20A56" w:rsidRDefault="00754BA6" w:rsidP="00B20A56">
            <w:pPr>
              <w:spacing w:after="0"/>
              <w:jc w:val="center"/>
              <w:rPr>
                <w:rFonts w:cs="Tahoma"/>
                <w:b/>
                <w:sz w:val="20"/>
                <w:szCs w:val="18"/>
                <w:lang w:val="en-AU"/>
              </w:rPr>
            </w:pPr>
            <w:r w:rsidRPr="00B20A56">
              <w:rPr>
                <w:rFonts w:cs="Tahoma"/>
                <w:b/>
                <w:sz w:val="20"/>
                <w:szCs w:val="18"/>
                <w:lang w:val="en-AU"/>
              </w:rPr>
              <w:t>Latrines</w:t>
            </w:r>
          </w:p>
          <w:p w:rsidR="00754BA6" w:rsidRPr="00B20A56" w:rsidRDefault="00754BA6" w:rsidP="00B20A56">
            <w:pPr>
              <w:spacing w:after="0"/>
              <w:jc w:val="center"/>
              <w:rPr>
                <w:rFonts w:cs="Tahoma"/>
                <w:b/>
                <w:sz w:val="20"/>
                <w:szCs w:val="18"/>
                <w:lang w:val="en-AU"/>
              </w:rPr>
            </w:pPr>
          </w:p>
          <w:p w:rsidR="00754BA6" w:rsidRPr="00B20A56" w:rsidRDefault="00754BA6" w:rsidP="00B20A56">
            <w:pPr>
              <w:spacing w:after="0"/>
              <w:jc w:val="center"/>
              <w:rPr>
                <w:rFonts w:cs="Tahoma"/>
                <w:b/>
                <w:sz w:val="20"/>
                <w:szCs w:val="18"/>
                <w:lang w:val="en-AU"/>
              </w:rPr>
            </w:pPr>
          </w:p>
          <w:p w:rsidR="00754BA6" w:rsidRPr="00B20A56" w:rsidRDefault="00754BA6" w:rsidP="00B20A56">
            <w:pPr>
              <w:spacing w:after="0"/>
              <w:jc w:val="center"/>
              <w:rPr>
                <w:rFonts w:cs="Tahoma"/>
                <w:b/>
                <w:sz w:val="20"/>
                <w:szCs w:val="18"/>
                <w:lang w:val="en-AU"/>
              </w:rPr>
            </w:pPr>
            <w:r w:rsidRPr="00B20A56">
              <w:rPr>
                <w:rFonts w:cs="Tahoma"/>
                <w:b/>
                <w:sz w:val="20"/>
                <w:szCs w:val="18"/>
                <w:lang w:val="en-AU"/>
              </w:rPr>
              <w:t>%</w:t>
            </w:r>
          </w:p>
        </w:tc>
        <w:tc>
          <w:tcPr>
            <w:tcW w:w="1555" w:type="dxa"/>
            <w:gridSpan w:val="2"/>
            <w:tcBorders>
              <w:top w:val="single" w:sz="4" w:space="0" w:color="auto"/>
              <w:left w:val="single" w:sz="12" w:space="0" w:color="000000"/>
              <w:bottom w:val="dotted" w:sz="4" w:space="0" w:color="auto"/>
              <w:right w:val="single" w:sz="12" w:space="0" w:color="000000"/>
            </w:tcBorders>
            <w:shd w:val="solid" w:color="7F7F7F" w:fill="auto"/>
          </w:tcPr>
          <w:p w:rsidR="00754BA6" w:rsidRPr="00B20A56" w:rsidRDefault="00754BA6" w:rsidP="00B20A56">
            <w:pPr>
              <w:spacing w:after="0"/>
              <w:jc w:val="center"/>
              <w:rPr>
                <w:rFonts w:cs="Tahoma"/>
                <w:b/>
                <w:sz w:val="20"/>
                <w:szCs w:val="18"/>
                <w:lang w:val="en-AU"/>
              </w:rPr>
            </w:pPr>
            <w:r w:rsidRPr="00B20A56">
              <w:rPr>
                <w:rFonts w:cs="Tahoma"/>
                <w:b/>
                <w:sz w:val="20"/>
                <w:szCs w:val="18"/>
                <w:lang w:val="en-AU"/>
              </w:rPr>
              <w:t>Open field (away from shelter)</w:t>
            </w:r>
          </w:p>
          <w:p w:rsidR="00754BA6" w:rsidRPr="00B20A56" w:rsidRDefault="00754BA6" w:rsidP="00B20A56">
            <w:pPr>
              <w:spacing w:after="0"/>
              <w:jc w:val="center"/>
              <w:rPr>
                <w:rFonts w:cs="Tahoma"/>
                <w:b/>
                <w:sz w:val="20"/>
                <w:szCs w:val="18"/>
                <w:lang w:val="en-AU"/>
              </w:rPr>
            </w:pPr>
            <w:r w:rsidRPr="00B20A56">
              <w:rPr>
                <w:rFonts w:cs="Tahoma"/>
                <w:b/>
                <w:sz w:val="20"/>
                <w:szCs w:val="18"/>
                <w:lang w:val="en-AU"/>
              </w:rPr>
              <w:t>%</w:t>
            </w:r>
          </w:p>
        </w:tc>
        <w:tc>
          <w:tcPr>
            <w:tcW w:w="1437" w:type="dxa"/>
            <w:gridSpan w:val="2"/>
            <w:tcBorders>
              <w:top w:val="single" w:sz="4" w:space="0" w:color="auto"/>
              <w:left w:val="single" w:sz="12" w:space="0" w:color="000000"/>
              <w:bottom w:val="dotted" w:sz="4" w:space="0" w:color="auto"/>
              <w:right w:val="single" w:sz="12" w:space="0" w:color="000000"/>
            </w:tcBorders>
            <w:shd w:val="solid" w:color="7F7F7F" w:fill="auto"/>
          </w:tcPr>
          <w:p w:rsidR="00754BA6" w:rsidRPr="00B20A56" w:rsidRDefault="00754BA6" w:rsidP="00B20A56">
            <w:pPr>
              <w:spacing w:after="0"/>
              <w:jc w:val="center"/>
              <w:rPr>
                <w:rFonts w:cs="Tahoma"/>
                <w:b/>
                <w:sz w:val="20"/>
                <w:szCs w:val="18"/>
                <w:lang w:val="en-AU"/>
              </w:rPr>
            </w:pPr>
            <w:r w:rsidRPr="00B20A56">
              <w:rPr>
                <w:rFonts w:cs="Tahoma"/>
                <w:b/>
                <w:sz w:val="20"/>
                <w:szCs w:val="18"/>
                <w:lang w:val="en-AU"/>
              </w:rPr>
              <w:t>Near to shelter (excrement removed)</w:t>
            </w:r>
          </w:p>
          <w:p w:rsidR="00754BA6" w:rsidRPr="00B20A56" w:rsidRDefault="00754BA6" w:rsidP="00B20A56">
            <w:pPr>
              <w:spacing w:after="0"/>
              <w:jc w:val="center"/>
              <w:rPr>
                <w:rFonts w:cs="Tahoma"/>
                <w:b/>
                <w:sz w:val="20"/>
                <w:szCs w:val="18"/>
                <w:lang w:val="en-AU"/>
              </w:rPr>
            </w:pPr>
            <w:r w:rsidRPr="00B20A56">
              <w:rPr>
                <w:rFonts w:cs="Tahoma"/>
                <w:b/>
                <w:sz w:val="20"/>
                <w:szCs w:val="18"/>
                <w:lang w:val="en-AU"/>
              </w:rPr>
              <w:t>%</w:t>
            </w:r>
          </w:p>
        </w:tc>
        <w:tc>
          <w:tcPr>
            <w:tcW w:w="1438" w:type="dxa"/>
            <w:gridSpan w:val="2"/>
            <w:tcBorders>
              <w:top w:val="single" w:sz="4" w:space="0" w:color="auto"/>
              <w:left w:val="single" w:sz="12" w:space="0" w:color="000000"/>
              <w:bottom w:val="dotted" w:sz="4" w:space="0" w:color="auto"/>
              <w:right w:val="single" w:sz="4" w:space="0" w:color="auto"/>
            </w:tcBorders>
            <w:shd w:val="solid" w:color="7F7F7F" w:fill="auto"/>
          </w:tcPr>
          <w:p w:rsidR="00754BA6" w:rsidRPr="00B20A56" w:rsidRDefault="00754BA6" w:rsidP="00B20A56">
            <w:pPr>
              <w:spacing w:after="0"/>
              <w:jc w:val="center"/>
              <w:rPr>
                <w:rFonts w:cs="Tahoma"/>
                <w:b/>
                <w:sz w:val="20"/>
                <w:szCs w:val="18"/>
                <w:lang w:val="en-AU"/>
              </w:rPr>
            </w:pPr>
            <w:r w:rsidRPr="00B20A56">
              <w:rPr>
                <w:rFonts w:cs="Tahoma"/>
                <w:b/>
                <w:sz w:val="20"/>
                <w:szCs w:val="18"/>
                <w:lang w:val="en-AU"/>
              </w:rPr>
              <w:t>Near to shelter (excrement left)</w:t>
            </w:r>
          </w:p>
          <w:p w:rsidR="00754BA6" w:rsidRPr="00B20A56" w:rsidRDefault="00754BA6" w:rsidP="00B20A56">
            <w:pPr>
              <w:spacing w:after="0"/>
              <w:jc w:val="center"/>
              <w:rPr>
                <w:rFonts w:cs="Tahoma"/>
                <w:b/>
                <w:sz w:val="20"/>
                <w:szCs w:val="18"/>
                <w:lang w:val="en-AU"/>
              </w:rPr>
            </w:pPr>
            <w:r w:rsidRPr="00B20A56">
              <w:rPr>
                <w:rFonts w:cs="Tahoma"/>
                <w:b/>
                <w:sz w:val="20"/>
                <w:szCs w:val="18"/>
                <w:lang w:val="en-AU"/>
              </w:rPr>
              <w:t>%</w:t>
            </w:r>
          </w:p>
        </w:tc>
      </w:tr>
      <w:tr w:rsidR="00754BA6" w:rsidRPr="00A66007" w:rsidTr="00B20A56">
        <w:tc>
          <w:tcPr>
            <w:tcW w:w="3600" w:type="dxa"/>
            <w:tcBorders>
              <w:top w:val="dotted" w:sz="4" w:space="0" w:color="auto"/>
              <w:left w:val="single" w:sz="4" w:space="0" w:color="auto"/>
              <w:bottom w:val="dotted" w:sz="4" w:space="0" w:color="auto"/>
              <w:right w:val="nil"/>
            </w:tcBorders>
            <w:shd w:val="solid" w:color="7F7F7F" w:fill="auto"/>
          </w:tcPr>
          <w:p w:rsidR="00754BA6" w:rsidRPr="00B20A56" w:rsidRDefault="00754BA6" w:rsidP="00B20A56">
            <w:pPr>
              <w:spacing w:after="0"/>
              <w:rPr>
                <w:rFonts w:cs="Tahoma"/>
                <w:b/>
                <w:bCs/>
                <w:sz w:val="20"/>
                <w:szCs w:val="20"/>
                <w:lang w:val="en-AU"/>
              </w:rPr>
            </w:pPr>
          </w:p>
        </w:tc>
        <w:tc>
          <w:tcPr>
            <w:tcW w:w="540" w:type="dxa"/>
            <w:tcBorders>
              <w:top w:val="dotted" w:sz="4" w:space="0" w:color="auto"/>
              <w:left w:val="nil"/>
              <w:bottom w:val="dotted" w:sz="4" w:space="0" w:color="auto"/>
              <w:right w:val="dashSmallGap" w:sz="4" w:space="0" w:color="auto"/>
            </w:tcBorders>
            <w:shd w:val="solid" w:color="7F7F7F" w:fill="auto"/>
          </w:tcPr>
          <w:p w:rsidR="00754BA6" w:rsidRPr="00B20A56" w:rsidRDefault="00754BA6" w:rsidP="00B20A56">
            <w:pPr>
              <w:spacing w:after="0"/>
              <w:rPr>
                <w:rFonts w:cs="Tahoma"/>
                <w:b/>
                <w:sz w:val="20"/>
                <w:szCs w:val="18"/>
                <w:lang w:val="en-AU"/>
              </w:rPr>
            </w:pPr>
            <w:r w:rsidRPr="00B20A56">
              <w:rPr>
                <w:rFonts w:cs="Tahoma"/>
                <w:b/>
                <w:sz w:val="20"/>
                <w:szCs w:val="18"/>
                <w:lang w:val="en-AU"/>
              </w:rPr>
              <w:t>Male</w:t>
            </w:r>
          </w:p>
        </w:tc>
        <w:tc>
          <w:tcPr>
            <w:tcW w:w="790" w:type="dxa"/>
            <w:tcBorders>
              <w:top w:val="dotted" w:sz="4" w:space="0" w:color="auto"/>
              <w:left w:val="dashSmallGap" w:sz="4" w:space="0" w:color="auto"/>
              <w:bottom w:val="dotted" w:sz="4" w:space="0" w:color="auto"/>
              <w:right w:val="dashSmallGap" w:sz="4" w:space="0" w:color="auto"/>
            </w:tcBorders>
            <w:shd w:val="solid" w:color="7F7F7F" w:fill="auto"/>
          </w:tcPr>
          <w:p w:rsidR="00754BA6" w:rsidRPr="00B20A56" w:rsidRDefault="00754BA6" w:rsidP="00B20A56">
            <w:pPr>
              <w:spacing w:after="0"/>
              <w:rPr>
                <w:rFonts w:cs="Tahoma"/>
                <w:b/>
                <w:sz w:val="20"/>
                <w:szCs w:val="18"/>
                <w:lang w:val="en-AU"/>
              </w:rPr>
            </w:pPr>
            <w:r w:rsidRPr="00B20A56">
              <w:rPr>
                <w:rFonts w:cs="Tahoma"/>
                <w:b/>
                <w:sz w:val="20"/>
                <w:szCs w:val="18"/>
                <w:lang w:val="en-AU"/>
              </w:rPr>
              <w:t>Female</w:t>
            </w:r>
          </w:p>
        </w:tc>
        <w:tc>
          <w:tcPr>
            <w:tcW w:w="661" w:type="dxa"/>
            <w:tcBorders>
              <w:top w:val="dotted" w:sz="4" w:space="0" w:color="auto"/>
              <w:left w:val="dashSmallGap" w:sz="4" w:space="0" w:color="auto"/>
              <w:bottom w:val="dotted" w:sz="4" w:space="0" w:color="auto"/>
              <w:right w:val="dashSmallGap" w:sz="4" w:space="0" w:color="auto"/>
            </w:tcBorders>
            <w:shd w:val="solid" w:color="7F7F7F" w:fill="auto"/>
          </w:tcPr>
          <w:p w:rsidR="00754BA6" w:rsidRPr="00B20A56" w:rsidRDefault="00754BA6" w:rsidP="00B20A56">
            <w:pPr>
              <w:spacing w:after="0"/>
              <w:rPr>
                <w:rFonts w:cs="Tahoma"/>
                <w:b/>
                <w:sz w:val="20"/>
                <w:szCs w:val="18"/>
                <w:lang w:val="en-AU"/>
              </w:rPr>
            </w:pPr>
            <w:r w:rsidRPr="00B20A56">
              <w:rPr>
                <w:rFonts w:cs="Tahoma"/>
                <w:b/>
                <w:sz w:val="20"/>
                <w:szCs w:val="18"/>
                <w:lang w:val="en-AU"/>
              </w:rPr>
              <w:t>Male</w:t>
            </w:r>
          </w:p>
        </w:tc>
        <w:tc>
          <w:tcPr>
            <w:tcW w:w="894" w:type="dxa"/>
            <w:tcBorders>
              <w:top w:val="dotted" w:sz="4" w:space="0" w:color="auto"/>
              <w:left w:val="dashSmallGap" w:sz="4" w:space="0" w:color="auto"/>
              <w:bottom w:val="dotted" w:sz="4" w:space="0" w:color="auto"/>
              <w:right w:val="dashSmallGap" w:sz="4" w:space="0" w:color="auto"/>
            </w:tcBorders>
            <w:shd w:val="solid" w:color="7F7F7F" w:fill="auto"/>
          </w:tcPr>
          <w:p w:rsidR="00754BA6" w:rsidRPr="00B20A56" w:rsidRDefault="00754BA6" w:rsidP="00B20A56">
            <w:pPr>
              <w:spacing w:after="0"/>
              <w:rPr>
                <w:rFonts w:cs="Tahoma"/>
                <w:b/>
                <w:sz w:val="20"/>
                <w:szCs w:val="18"/>
                <w:lang w:val="en-AU"/>
              </w:rPr>
            </w:pPr>
            <w:r w:rsidRPr="00B20A56">
              <w:rPr>
                <w:rFonts w:cs="Tahoma"/>
                <w:b/>
                <w:sz w:val="20"/>
                <w:szCs w:val="18"/>
                <w:lang w:val="en-AU"/>
              </w:rPr>
              <w:t>Female</w:t>
            </w:r>
          </w:p>
        </w:tc>
        <w:tc>
          <w:tcPr>
            <w:tcW w:w="650" w:type="dxa"/>
            <w:tcBorders>
              <w:top w:val="dotted" w:sz="4" w:space="0" w:color="auto"/>
              <w:left w:val="dashSmallGap" w:sz="4" w:space="0" w:color="auto"/>
              <w:bottom w:val="dotted" w:sz="4" w:space="0" w:color="auto"/>
              <w:right w:val="dashSmallGap" w:sz="4" w:space="0" w:color="auto"/>
            </w:tcBorders>
            <w:shd w:val="solid" w:color="7F7F7F" w:fill="auto"/>
          </w:tcPr>
          <w:p w:rsidR="00754BA6" w:rsidRPr="00B20A56" w:rsidRDefault="00754BA6" w:rsidP="00B20A56">
            <w:pPr>
              <w:spacing w:after="0"/>
              <w:rPr>
                <w:rFonts w:cs="Tahoma"/>
                <w:b/>
                <w:sz w:val="20"/>
                <w:szCs w:val="18"/>
                <w:lang w:val="en-AU"/>
              </w:rPr>
            </w:pPr>
            <w:r w:rsidRPr="00B20A56">
              <w:rPr>
                <w:rFonts w:cs="Tahoma"/>
                <w:b/>
                <w:sz w:val="20"/>
                <w:szCs w:val="18"/>
                <w:lang w:val="en-AU"/>
              </w:rPr>
              <w:t>Male</w:t>
            </w:r>
          </w:p>
        </w:tc>
        <w:tc>
          <w:tcPr>
            <w:tcW w:w="787" w:type="dxa"/>
            <w:tcBorders>
              <w:top w:val="dotted" w:sz="4" w:space="0" w:color="auto"/>
              <w:left w:val="dashSmallGap" w:sz="4" w:space="0" w:color="auto"/>
              <w:bottom w:val="dotted" w:sz="4" w:space="0" w:color="auto"/>
              <w:right w:val="dashSmallGap" w:sz="4" w:space="0" w:color="auto"/>
            </w:tcBorders>
            <w:shd w:val="solid" w:color="7F7F7F" w:fill="auto"/>
          </w:tcPr>
          <w:p w:rsidR="00754BA6" w:rsidRPr="00B20A56" w:rsidRDefault="00754BA6" w:rsidP="00B20A56">
            <w:pPr>
              <w:spacing w:after="0"/>
              <w:rPr>
                <w:rFonts w:cs="Tahoma"/>
                <w:b/>
                <w:sz w:val="20"/>
                <w:szCs w:val="18"/>
                <w:lang w:val="en-AU"/>
              </w:rPr>
            </w:pPr>
            <w:r w:rsidRPr="00B20A56">
              <w:rPr>
                <w:rFonts w:cs="Tahoma"/>
                <w:b/>
                <w:sz w:val="20"/>
                <w:szCs w:val="18"/>
                <w:lang w:val="en-AU"/>
              </w:rPr>
              <w:t>Female</w:t>
            </w:r>
          </w:p>
        </w:tc>
        <w:tc>
          <w:tcPr>
            <w:tcW w:w="651" w:type="dxa"/>
            <w:tcBorders>
              <w:top w:val="dotted" w:sz="4" w:space="0" w:color="auto"/>
              <w:left w:val="dashSmallGap" w:sz="4" w:space="0" w:color="auto"/>
              <w:bottom w:val="dotted" w:sz="4" w:space="0" w:color="auto"/>
              <w:right w:val="dashSmallGap" w:sz="4" w:space="0" w:color="auto"/>
            </w:tcBorders>
            <w:shd w:val="solid" w:color="7F7F7F" w:fill="auto"/>
          </w:tcPr>
          <w:p w:rsidR="00754BA6" w:rsidRPr="00B20A56" w:rsidRDefault="00754BA6" w:rsidP="00B20A56">
            <w:pPr>
              <w:spacing w:after="0"/>
              <w:rPr>
                <w:rFonts w:cs="Tahoma"/>
                <w:b/>
                <w:sz w:val="20"/>
                <w:szCs w:val="18"/>
                <w:lang w:val="en-AU"/>
              </w:rPr>
            </w:pPr>
            <w:r w:rsidRPr="00B20A56">
              <w:rPr>
                <w:rFonts w:cs="Tahoma"/>
                <w:b/>
                <w:sz w:val="20"/>
                <w:szCs w:val="18"/>
                <w:lang w:val="en-AU"/>
              </w:rPr>
              <w:t>Male</w:t>
            </w:r>
          </w:p>
        </w:tc>
        <w:tc>
          <w:tcPr>
            <w:tcW w:w="787" w:type="dxa"/>
            <w:tcBorders>
              <w:top w:val="dotted" w:sz="4" w:space="0" w:color="auto"/>
              <w:left w:val="dashSmallGap" w:sz="4" w:space="0" w:color="auto"/>
              <w:bottom w:val="dotted" w:sz="4" w:space="0" w:color="auto"/>
              <w:right w:val="single" w:sz="4" w:space="0" w:color="auto"/>
            </w:tcBorders>
            <w:shd w:val="solid" w:color="7F7F7F" w:fill="auto"/>
          </w:tcPr>
          <w:p w:rsidR="00754BA6" w:rsidRPr="00B20A56" w:rsidRDefault="00754BA6" w:rsidP="00B20A56">
            <w:pPr>
              <w:spacing w:after="0"/>
              <w:rPr>
                <w:rFonts w:cs="Tahoma"/>
                <w:b/>
                <w:sz w:val="20"/>
                <w:szCs w:val="18"/>
                <w:lang w:val="en-AU"/>
              </w:rPr>
            </w:pPr>
            <w:r w:rsidRPr="00B20A56">
              <w:rPr>
                <w:rFonts w:cs="Tahoma"/>
                <w:b/>
                <w:sz w:val="20"/>
                <w:szCs w:val="18"/>
                <w:lang w:val="en-AU"/>
              </w:rPr>
              <w:t>Female</w:t>
            </w:r>
          </w:p>
        </w:tc>
      </w:tr>
      <w:tr w:rsidR="00754BA6" w:rsidRPr="00A66007" w:rsidTr="00B20A56">
        <w:tc>
          <w:tcPr>
            <w:tcW w:w="3600" w:type="dxa"/>
            <w:tcBorders>
              <w:top w:val="dotted" w:sz="4" w:space="0" w:color="auto"/>
              <w:left w:val="single" w:sz="4" w:space="0" w:color="auto"/>
              <w:bottom w:val="dotted" w:sz="4" w:space="0" w:color="auto"/>
              <w:right w:val="dashSmallGap" w:sz="4" w:space="0" w:color="auto"/>
            </w:tcBorders>
            <w:shd w:val="solid" w:color="C0C0C0" w:fill="FFFFFF"/>
          </w:tcPr>
          <w:p w:rsidR="00754BA6" w:rsidRPr="00B20A56" w:rsidRDefault="00754BA6" w:rsidP="00B20A56">
            <w:pPr>
              <w:spacing w:after="0"/>
              <w:rPr>
                <w:rFonts w:cs="Tahoma"/>
                <w:b/>
                <w:bCs/>
                <w:sz w:val="20"/>
                <w:szCs w:val="20"/>
                <w:lang w:val="en-AU"/>
              </w:rPr>
            </w:pPr>
            <w:r w:rsidRPr="00B20A56">
              <w:rPr>
                <w:rFonts w:cs="Tahoma"/>
                <w:bCs/>
                <w:sz w:val="20"/>
                <w:szCs w:val="20"/>
                <w:lang w:val="en-AU"/>
              </w:rPr>
              <w:t xml:space="preserve">Kacha Garhi, Peshawar </w:t>
            </w:r>
          </w:p>
          <w:p w:rsidR="00754BA6" w:rsidRPr="00B20A56" w:rsidRDefault="00754BA6" w:rsidP="00B20A56">
            <w:pPr>
              <w:spacing w:after="0"/>
              <w:rPr>
                <w:rFonts w:cs="Tahoma"/>
                <w:b/>
                <w:bCs/>
                <w:sz w:val="20"/>
                <w:szCs w:val="20"/>
                <w:lang w:val="en-AU"/>
              </w:rPr>
            </w:pPr>
            <w:r w:rsidRPr="00B20A56">
              <w:rPr>
                <w:rFonts w:cs="Tahoma"/>
                <w:bCs/>
                <w:sz w:val="20"/>
                <w:szCs w:val="20"/>
                <w:lang w:val="en-AU"/>
              </w:rPr>
              <w:t>(</w:t>
            </w:r>
            <w:r w:rsidRPr="00B20A56">
              <w:rPr>
                <w:rFonts w:cs="Tahoma"/>
                <w:bCs/>
                <w:i/>
                <w:sz w:val="20"/>
                <w:szCs w:val="20"/>
                <w:lang w:val="en-AU"/>
              </w:rPr>
              <w:t>n</w:t>
            </w:r>
            <w:r w:rsidRPr="00B20A56">
              <w:rPr>
                <w:rFonts w:cs="Tahoma"/>
                <w:bCs/>
                <w:sz w:val="20"/>
                <w:szCs w:val="20"/>
                <w:lang w:val="en-AU"/>
              </w:rPr>
              <w:t>= 26,27)</w:t>
            </w:r>
          </w:p>
        </w:tc>
        <w:tc>
          <w:tcPr>
            <w:tcW w:w="540" w:type="dxa"/>
            <w:tcBorders>
              <w:top w:val="dotted" w:sz="4" w:space="0" w:color="auto"/>
              <w:left w:val="dashSmallGap" w:sz="4" w:space="0" w:color="auto"/>
              <w:bottom w:val="dotted" w:sz="4" w:space="0" w:color="auto"/>
              <w:right w:val="dashSmallGap" w:sz="4" w:space="0" w:color="auto"/>
            </w:tcBorders>
          </w:tcPr>
          <w:p w:rsidR="00754BA6" w:rsidRPr="00B20A56" w:rsidRDefault="00754BA6" w:rsidP="00B20A56">
            <w:pPr>
              <w:spacing w:after="0"/>
              <w:jc w:val="center"/>
              <w:rPr>
                <w:rFonts w:cs="Tahoma"/>
                <w:sz w:val="20"/>
                <w:szCs w:val="20"/>
                <w:lang w:val="en-AU"/>
              </w:rPr>
            </w:pPr>
            <w:r w:rsidRPr="00B20A56">
              <w:rPr>
                <w:rFonts w:cs="Tahoma"/>
                <w:sz w:val="20"/>
                <w:szCs w:val="20"/>
                <w:lang w:val="en-AU"/>
              </w:rPr>
              <w:t>88.5</w:t>
            </w:r>
          </w:p>
        </w:tc>
        <w:tc>
          <w:tcPr>
            <w:tcW w:w="790" w:type="dxa"/>
            <w:tcBorders>
              <w:top w:val="dotted" w:sz="4" w:space="0" w:color="auto"/>
              <w:left w:val="dashSmallGap" w:sz="4" w:space="0" w:color="auto"/>
              <w:bottom w:val="dotted" w:sz="4" w:space="0" w:color="auto"/>
              <w:right w:val="dashSmallGap" w:sz="4" w:space="0" w:color="auto"/>
            </w:tcBorders>
          </w:tcPr>
          <w:p w:rsidR="00754BA6" w:rsidRPr="00B20A56" w:rsidRDefault="00754BA6" w:rsidP="00B20A56">
            <w:pPr>
              <w:spacing w:after="0"/>
              <w:jc w:val="center"/>
              <w:rPr>
                <w:rFonts w:cs="Tahoma"/>
                <w:sz w:val="20"/>
                <w:szCs w:val="20"/>
                <w:lang w:val="en-AU"/>
              </w:rPr>
            </w:pPr>
            <w:r w:rsidRPr="00B20A56">
              <w:rPr>
                <w:rFonts w:cs="Tahoma"/>
                <w:sz w:val="20"/>
                <w:szCs w:val="20"/>
                <w:lang w:val="en-AU"/>
              </w:rPr>
              <w:t>100.0</w:t>
            </w:r>
          </w:p>
        </w:tc>
        <w:tc>
          <w:tcPr>
            <w:tcW w:w="661" w:type="dxa"/>
            <w:tcBorders>
              <w:top w:val="dotted" w:sz="4" w:space="0" w:color="auto"/>
              <w:left w:val="dashSmallGap" w:sz="4" w:space="0" w:color="auto"/>
              <w:bottom w:val="dotted" w:sz="4" w:space="0" w:color="auto"/>
              <w:right w:val="dashSmallGap" w:sz="4" w:space="0" w:color="auto"/>
            </w:tcBorders>
          </w:tcPr>
          <w:p w:rsidR="00754BA6" w:rsidRPr="00B20A56" w:rsidRDefault="00754BA6" w:rsidP="00B20A56">
            <w:pPr>
              <w:spacing w:after="0"/>
              <w:jc w:val="center"/>
              <w:rPr>
                <w:rFonts w:cs="Tahoma"/>
                <w:sz w:val="20"/>
                <w:szCs w:val="20"/>
                <w:lang w:val="en-AU"/>
              </w:rPr>
            </w:pPr>
            <w:r w:rsidRPr="00B20A56">
              <w:rPr>
                <w:rFonts w:cs="Tahoma"/>
                <w:sz w:val="20"/>
                <w:szCs w:val="20"/>
                <w:lang w:val="en-AU"/>
              </w:rPr>
              <w:t>50.0</w:t>
            </w:r>
          </w:p>
        </w:tc>
        <w:tc>
          <w:tcPr>
            <w:tcW w:w="894" w:type="dxa"/>
            <w:tcBorders>
              <w:top w:val="dotted" w:sz="4" w:space="0" w:color="auto"/>
              <w:left w:val="dashSmallGap" w:sz="4" w:space="0" w:color="auto"/>
              <w:bottom w:val="dotted" w:sz="4" w:space="0" w:color="auto"/>
              <w:right w:val="dashSmallGap" w:sz="4" w:space="0" w:color="auto"/>
            </w:tcBorders>
          </w:tcPr>
          <w:p w:rsidR="00754BA6" w:rsidRPr="00B20A56" w:rsidRDefault="00754BA6" w:rsidP="00B20A56">
            <w:pPr>
              <w:spacing w:after="0"/>
              <w:jc w:val="center"/>
              <w:rPr>
                <w:rFonts w:cs="Tahoma"/>
                <w:sz w:val="20"/>
                <w:szCs w:val="20"/>
                <w:lang w:val="en-AU"/>
              </w:rPr>
            </w:pPr>
            <w:r w:rsidRPr="00B20A56">
              <w:rPr>
                <w:rFonts w:cs="Tahoma"/>
                <w:sz w:val="20"/>
                <w:szCs w:val="20"/>
                <w:lang w:val="en-AU"/>
              </w:rPr>
              <w:t>7.4</w:t>
            </w:r>
          </w:p>
        </w:tc>
        <w:tc>
          <w:tcPr>
            <w:tcW w:w="650" w:type="dxa"/>
            <w:tcBorders>
              <w:top w:val="dotted" w:sz="4" w:space="0" w:color="auto"/>
              <w:left w:val="dashSmallGap" w:sz="4" w:space="0" w:color="auto"/>
              <w:bottom w:val="dotted" w:sz="4" w:space="0" w:color="auto"/>
              <w:right w:val="dashSmallGap" w:sz="4" w:space="0" w:color="auto"/>
            </w:tcBorders>
          </w:tcPr>
          <w:p w:rsidR="00754BA6" w:rsidRPr="00B20A56" w:rsidRDefault="00754BA6" w:rsidP="00B20A56">
            <w:pPr>
              <w:spacing w:after="0"/>
              <w:jc w:val="center"/>
              <w:rPr>
                <w:rFonts w:cs="Tahoma"/>
                <w:sz w:val="20"/>
                <w:szCs w:val="20"/>
                <w:lang w:val="en-AU"/>
              </w:rPr>
            </w:pPr>
            <w:r w:rsidRPr="00B20A56">
              <w:rPr>
                <w:rFonts w:cs="Tahoma"/>
                <w:sz w:val="20"/>
                <w:szCs w:val="20"/>
                <w:lang w:val="en-AU"/>
              </w:rPr>
              <w:t>0.0</w:t>
            </w:r>
          </w:p>
        </w:tc>
        <w:tc>
          <w:tcPr>
            <w:tcW w:w="787" w:type="dxa"/>
            <w:tcBorders>
              <w:top w:val="dotted" w:sz="4" w:space="0" w:color="auto"/>
              <w:left w:val="dashSmallGap" w:sz="4" w:space="0" w:color="auto"/>
              <w:bottom w:val="dotted" w:sz="4" w:space="0" w:color="auto"/>
              <w:right w:val="dashSmallGap" w:sz="4" w:space="0" w:color="auto"/>
            </w:tcBorders>
          </w:tcPr>
          <w:p w:rsidR="00754BA6" w:rsidRPr="00B20A56" w:rsidRDefault="00754BA6" w:rsidP="00B20A56">
            <w:pPr>
              <w:spacing w:after="0"/>
              <w:jc w:val="center"/>
              <w:rPr>
                <w:rFonts w:cs="Tahoma"/>
                <w:sz w:val="20"/>
                <w:szCs w:val="20"/>
                <w:lang w:val="en-AU"/>
              </w:rPr>
            </w:pPr>
            <w:r w:rsidRPr="00B20A56">
              <w:rPr>
                <w:rFonts w:cs="Tahoma"/>
                <w:sz w:val="20"/>
                <w:szCs w:val="20"/>
                <w:lang w:val="en-AU"/>
              </w:rPr>
              <w:t>0.0</w:t>
            </w:r>
          </w:p>
        </w:tc>
        <w:tc>
          <w:tcPr>
            <w:tcW w:w="651" w:type="dxa"/>
            <w:tcBorders>
              <w:top w:val="dotted" w:sz="4" w:space="0" w:color="auto"/>
              <w:left w:val="dashSmallGap" w:sz="4" w:space="0" w:color="auto"/>
              <w:bottom w:val="dotted" w:sz="4" w:space="0" w:color="auto"/>
              <w:right w:val="dashSmallGap" w:sz="4" w:space="0" w:color="auto"/>
            </w:tcBorders>
          </w:tcPr>
          <w:p w:rsidR="00754BA6" w:rsidRPr="00B20A56" w:rsidRDefault="00754BA6" w:rsidP="00B20A56">
            <w:pPr>
              <w:spacing w:after="0"/>
              <w:jc w:val="center"/>
              <w:rPr>
                <w:rFonts w:cs="Tahoma"/>
                <w:sz w:val="20"/>
                <w:szCs w:val="20"/>
                <w:lang w:val="en-AU"/>
              </w:rPr>
            </w:pPr>
            <w:r w:rsidRPr="00B20A56">
              <w:rPr>
                <w:rFonts w:cs="Tahoma"/>
                <w:sz w:val="20"/>
                <w:szCs w:val="20"/>
                <w:lang w:val="en-AU"/>
              </w:rPr>
              <w:t>3.8</w:t>
            </w:r>
          </w:p>
        </w:tc>
        <w:tc>
          <w:tcPr>
            <w:tcW w:w="787" w:type="dxa"/>
            <w:tcBorders>
              <w:top w:val="dotted" w:sz="4" w:space="0" w:color="auto"/>
              <w:left w:val="dashSmallGap" w:sz="4" w:space="0" w:color="auto"/>
              <w:bottom w:val="dotted" w:sz="4" w:space="0" w:color="auto"/>
              <w:right w:val="single" w:sz="4" w:space="0" w:color="auto"/>
            </w:tcBorders>
          </w:tcPr>
          <w:p w:rsidR="00754BA6" w:rsidRPr="00B20A56" w:rsidRDefault="00754BA6" w:rsidP="00B20A56">
            <w:pPr>
              <w:spacing w:after="0"/>
              <w:jc w:val="center"/>
              <w:rPr>
                <w:rFonts w:cs="Tahoma"/>
                <w:sz w:val="20"/>
                <w:szCs w:val="20"/>
                <w:lang w:val="en-AU"/>
              </w:rPr>
            </w:pPr>
            <w:r w:rsidRPr="00B20A56">
              <w:rPr>
                <w:rFonts w:cs="Tahoma"/>
                <w:sz w:val="20"/>
                <w:szCs w:val="20"/>
                <w:lang w:val="en-AU"/>
              </w:rPr>
              <w:t>0.0</w:t>
            </w:r>
          </w:p>
        </w:tc>
      </w:tr>
      <w:tr w:rsidR="00754BA6" w:rsidRPr="00A66007" w:rsidTr="00B20A56">
        <w:tc>
          <w:tcPr>
            <w:tcW w:w="3600" w:type="dxa"/>
            <w:tcBorders>
              <w:top w:val="dotted" w:sz="4" w:space="0" w:color="auto"/>
              <w:left w:val="single" w:sz="4" w:space="0" w:color="auto"/>
              <w:bottom w:val="dotted" w:sz="4" w:space="0" w:color="auto"/>
              <w:right w:val="dashSmallGap" w:sz="4" w:space="0" w:color="auto"/>
            </w:tcBorders>
            <w:shd w:val="solid" w:color="C0C0C0" w:fill="FFFFFF"/>
          </w:tcPr>
          <w:p w:rsidR="00754BA6" w:rsidRPr="00B20A56" w:rsidRDefault="00754BA6" w:rsidP="00B20A56">
            <w:pPr>
              <w:spacing w:after="0"/>
              <w:rPr>
                <w:rFonts w:cs="Tahoma"/>
                <w:b/>
                <w:bCs/>
                <w:sz w:val="20"/>
                <w:szCs w:val="20"/>
                <w:lang w:val="en-AU"/>
              </w:rPr>
            </w:pPr>
            <w:r w:rsidRPr="00B20A56">
              <w:rPr>
                <w:rFonts w:cs="Tahoma"/>
                <w:bCs/>
                <w:sz w:val="20"/>
                <w:szCs w:val="20"/>
                <w:lang w:val="en-AU"/>
              </w:rPr>
              <w:t>Sheikh Yasin, Mardan (</w:t>
            </w:r>
            <w:r w:rsidRPr="00B20A56">
              <w:rPr>
                <w:rFonts w:cs="Tahoma"/>
                <w:bCs/>
                <w:i/>
                <w:sz w:val="20"/>
                <w:szCs w:val="20"/>
                <w:lang w:val="en-AU"/>
              </w:rPr>
              <w:t>n</w:t>
            </w:r>
            <w:r w:rsidRPr="00B20A56">
              <w:rPr>
                <w:rFonts w:cs="Tahoma"/>
                <w:bCs/>
                <w:sz w:val="20"/>
                <w:szCs w:val="20"/>
                <w:lang w:val="en-AU"/>
              </w:rPr>
              <w:t>=14,14 )</w:t>
            </w:r>
          </w:p>
        </w:tc>
        <w:tc>
          <w:tcPr>
            <w:tcW w:w="540" w:type="dxa"/>
            <w:tcBorders>
              <w:top w:val="dotted" w:sz="4" w:space="0" w:color="auto"/>
              <w:left w:val="dashSmallGap" w:sz="4" w:space="0" w:color="auto"/>
              <w:bottom w:val="dotted" w:sz="4" w:space="0" w:color="auto"/>
              <w:right w:val="dashSmallGap" w:sz="4" w:space="0" w:color="auto"/>
            </w:tcBorders>
          </w:tcPr>
          <w:p w:rsidR="00754BA6" w:rsidRPr="00B20A56" w:rsidRDefault="00754BA6" w:rsidP="00B20A56">
            <w:pPr>
              <w:spacing w:after="0"/>
              <w:jc w:val="center"/>
              <w:rPr>
                <w:rFonts w:cs="Tahoma"/>
                <w:sz w:val="20"/>
                <w:szCs w:val="20"/>
                <w:lang w:val="en-AU"/>
              </w:rPr>
            </w:pPr>
            <w:r w:rsidRPr="00B20A56">
              <w:rPr>
                <w:rFonts w:cs="Tahoma"/>
                <w:sz w:val="20"/>
                <w:szCs w:val="20"/>
                <w:lang w:val="en-AU"/>
              </w:rPr>
              <w:t>100.0</w:t>
            </w:r>
          </w:p>
        </w:tc>
        <w:tc>
          <w:tcPr>
            <w:tcW w:w="790" w:type="dxa"/>
            <w:tcBorders>
              <w:top w:val="dotted" w:sz="4" w:space="0" w:color="auto"/>
              <w:left w:val="dashSmallGap" w:sz="4" w:space="0" w:color="auto"/>
              <w:bottom w:val="dotted" w:sz="4" w:space="0" w:color="auto"/>
              <w:right w:val="dashSmallGap" w:sz="4" w:space="0" w:color="auto"/>
            </w:tcBorders>
          </w:tcPr>
          <w:p w:rsidR="00754BA6" w:rsidRPr="00B20A56" w:rsidRDefault="00754BA6" w:rsidP="00B20A56">
            <w:pPr>
              <w:spacing w:after="0"/>
              <w:jc w:val="center"/>
              <w:rPr>
                <w:rFonts w:cs="Tahoma"/>
                <w:sz w:val="20"/>
                <w:szCs w:val="20"/>
                <w:lang w:val="en-AU"/>
              </w:rPr>
            </w:pPr>
            <w:r w:rsidRPr="00B20A56">
              <w:rPr>
                <w:rFonts w:cs="Tahoma"/>
                <w:sz w:val="20"/>
                <w:szCs w:val="20"/>
                <w:lang w:val="en-AU"/>
              </w:rPr>
              <w:t>100.0</w:t>
            </w:r>
          </w:p>
        </w:tc>
        <w:tc>
          <w:tcPr>
            <w:tcW w:w="661" w:type="dxa"/>
            <w:tcBorders>
              <w:top w:val="dotted" w:sz="4" w:space="0" w:color="auto"/>
              <w:left w:val="dashSmallGap" w:sz="4" w:space="0" w:color="auto"/>
              <w:bottom w:val="dotted" w:sz="4" w:space="0" w:color="auto"/>
              <w:right w:val="dashSmallGap" w:sz="4" w:space="0" w:color="auto"/>
            </w:tcBorders>
          </w:tcPr>
          <w:p w:rsidR="00754BA6" w:rsidRPr="00B20A56" w:rsidRDefault="00754BA6" w:rsidP="00B20A56">
            <w:pPr>
              <w:spacing w:after="0"/>
              <w:jc w:val="center"/>
              <w:rPr>
                <w:rFonts w:cs="Tahoma"/>
                <w:sz w:val="20"/>
                <w:szCs w:val="20"/>
                <w:lang w:val="en-AU"/>
              </w:rPr>
            </w:pPr>
            <w:r w:rsidRPr="00B20A56">
              <w:rPr>
                <w:rFonts w:cs="Tahoma"/>
                <w:sz w:val="20"/>
                <w:szCs w:val="20"/>
                <w:lang w:val="en-AU"/>
              </w:rPr>
              <w:t>71.4</w:t>
            </w:r>
          </w:p>
        </w:tc>
        <w:tc>
          <w:tcPr>
            <w:tcW w:w="894" w:type="dxa"/>
            <w:tcBorders>
              <w:top w:val="dotted" w:sz="4" w:space="0" w:color="auto"/>
              <w:left w:val="dashSmallGap" w:sz="4" w:space="0" w:color="auto"/>
              <w:bottom w:val="dotted" w:sz="4" w:space="0" w:color="auto"/>
              <w:right w:val="dashSmallGap" w:sz="4" w:space="0" w:color="auto"/>
            </w:tcBorders>
          </w:tcPr>
          <w:p w:rsidR="00754BA6" w:rsidRPr="00B20A56" w:rsidRDefault="00754BA6" w:rsidP="00B20A56">
            <w:pPr>
              <w:spacing w:after="0"/>
              <w:jc w:val="center"/>
              <w:rPr>
                <w:rFonts w:cs="Tahoma"/>
                <w:sz w:val="20"/>
                <w:szCs w:val="20"/>
                <w:lang w:val="en-AU"/>
              </w:rPr>
            </w:pPr>
            <w:r w:rsidRPr="00B20A56">
              <w:rPr>
                <w:rFonts w:cs="Tahoma"/>
                <w:sz w:val="20"/>
                <w:szCs w:val="20"/>
                <w:lang w:val="en-AU"/>
              </w:rPr>
              <w:t>0.0</w:t>
            </w:r>
          </w:p>
        </w:tc>
        <w:tc>
          <w:tcPr>
            <w:tcW w:w="650" w:type="dxa"/>
            <w:tcBorders>
              <w:top w:val="dotted" w:sz="4" w:space="0" w:color="auto"/>
              <w:left w:val="dashSmallGap" w:sz="4" w:space="0" w:color="auto"/>
              <w:bottom w:val="dotted" w:sz="4" w:space="0" w:color="auto"/>
              <w:right w:val="dashSmallGap" w:sz="4" w:space="0" w:color="auto"/>
            </w:tcBorders>
          </w:tcPr>
          <w:p w:rsidR="00754BA6" w:rsidRPr="00B20A56" w:rsidRDefault="00754BA6" w:rsidP="00B20A56">
            <w:pPr>
              <w:spacing w:after="0"/>
              <w:jc w:val="center"/>
              <w:rPr>
                <w:rFonts w:cs="Tahoma"/>
                <w:sz w:val="20"/>
                <w:szCs w:val="20"/>
                <w:lang w:val="en-AU"/>
              </w:rPr>
            </w:pPr>
            <w:r w:rsidRPr="00B20A56">
              <w:rPr>
                <w:rFonts w:cs="Tahoma"/>
                <w:sz w:val="20"/>
                <w:szCs w:val="20"/>
                <w:lang w:val="en-AU"/>
              </w:rPr>
              <w:t>0.0</w:t>
            </w:r>
          </w:p>
        </w:tc>
        <w:tc>
          <w:tcPr>
            <w:tcW w:w="787" w:type="dxa"/>
            <w:tcBorders>
              <w:top w:val="dotted" w:sz="4" w:space="0" w:color="auto"/>
              <w:left w:val="dashSmallGap" w:sz="4" w:space="0" w:color="auto"/>
              <w:bottom w:val="dotted" w:sz="4" w:space="0" w:color="auto"/>
              <w:right w:val="dashSmallGap" w:sz="4" w:space="0" w:color="auto"/>
            </w:tcBorders>
          </w:tcPr>
          <w:p w:rsidR="00754BA6" w:rsidRPr="00B20A56" w:rsidRDefault="00754BA6" w:rsidP="00B20A56">
            <w:pPr>
              <w:spacing w:after="0"/>
              <w:jc w:val="center"/>
              <w:rPr>
                <w:rFonts w:cs="Tahoma"/>
                <w:sz w:val="20"/>
                <w:szCs w:val="20"/>
                <w:lang w:val="en-AU"/>
              </w:rPr>
            </w:pPr>
            <w:r w:rsidRPr="00B20A56">
              <w:rPr>
                <w:rFonts w:cs="Tahoma"/>
                <w:sz w:val="20"/>
                <w:szCs w:val="20"/>
                <w:lang w:val="en-AU"/>
              </w:rPr>
              <w:t>0.0</w:t>
            </w:r>
          </w:p>
        </w:tc>
        <w:tc>
          <w:tcPr>
            <w:tcW w:w="651" w:type="dxa"/>
            <w:tcBorders>
              <w:top w:val="dotted" w:sz="4" w:space="0" w:color="auto"/>
              <w:left w:val="dashSmallGap" w:sz="4" w:space="0" w:color="auto"/>
              <w:bottom w:val="dotted" w:sz="4" w:space="0" w:color="auto"/>
              <w:right w:val="dashSmallGap" w:sz="4" w:space="0" w:color="auto"/>
            </w:tcBorders>
          </w:tcPr>
          <w:p w:rsidR="00754BA6" w:rsidRPr="00B20A56" w:rsidRDefault="00754BA6" w:rsidP="00B20A56">
            <w:pPr>
              <w:spacing w:after="0"/>
              <w:jc w:val="center"/>
              <w:rPr>
                <w:rFonts w:cs="Tahoma"/>
                <w:sz w:val="20"/>
                <w:szCs w:val="20"/>
                <w:lang w:val="en-AU"/>
              </w:rPr>
            </w:pPr>
            <w:r w:rsidRPr="00B20A56">
              <w:rPr>
                <w:rFonts w:cs="Tahoma"/>
                <w:sz w:val="20"/>
                <w:szCs w:val="20"/>
                <w:lang w:val="en-AU"/>
              </w:rPr>
              <w:t>0.0</w:t>
            </w:r>
          </w:p>
        </w:tc>
        <w:tc>
          <w:tcPr>
            <w:tcW w:w="787" w:type="dxa"/>
            <w:tcBorders>
              <w:top w:val="dotted" w:sz="4" w:space="0" w:color="auto"/>
              <w:left w:val="dashSmallGap" w:sz="4" w:space="0" w:color="auto"/>
              <w:bottom w:val="dotted" w:sz="4" w:space="0" w:color="auto"/>
              <w:right w:val="single" w:sz="4" w:space="0" w:color="auto"/>
            </w:tcBorders>
          </w:tcPr>
          <w:p w:rsidR="00754BA6" w:rsidRPr="00B20A56" w:rsidRDefault="00754BA6" w:rsidP="00B20A56">
            <w:pPr>
              <w:spacing w:after="0"/>
              <w:jc w:val="center"/>
              <w:rPr>
                <w:rFonts w:cs="Tahoma"/>
                <w:sz w:val="20"/>
                <w:szCs w:val="20"/>
                <w:lang w:val="en-AU"/>
              </w:rPr>
            </w:pPr>
            <w:r w:rsidRPr="00B20A56">
              <w:rPr>
                <w:rFonts w:cs="Tahoma"/>
                <w:sz w:val="20"/>
                <w:szCs w:val="20"/>
                <w:lang w:val="en-AU"/>
              </w:rPr>
              <w:t>0.0</w:t>
            </w:r>
          </w:p>
        </w:tc>
      </w:tr>
      <w:tr w:rsidR="00754BA6" w:rsidRPr="00A66007" w:rsidTr="00B20A56">
        <w:tc>
          <w:tcPr>
            <w:tcW w:w="3600" w:type="dxa"/>
            <w:tcBorders>
              <w:top w:val="dotted" w:sz="4" w:space="0" w:color="auto"/>
              <w:left w:val="single" w:sz="4" w:space="0" w:color="auto"/>
              <w:bottom w:val="dotted" w:sz="4" w:space="0" w:color="auto"/>
              <w:right w:val="dashSmallGap" w:sz="4" w:space="0" w:color="auto"/>
            </w:tcBorders>
            <w:shd w:val="solid" w:color="C0C0C0" w:fill="FFFFFF"/>
          </w:tcPr>
          <w:p w:rsidR="00754BA6" w:rsidRPr="00B20A56" w:rsidRDefault="00754BA6" w:rsidP="00B20A56">
            <w:pPr>
              <w:spacing w:after="0"/>
              <w:rPr>
                <w:rFonts w:cs="Tahoma"/>
                <w:b/>
                <w:bCs/>
                <w:sz w:val="20"/>
                <w:szCs w:val="20"/>
                <w:lang w:val="en-AU"/>
              </w:rPr>
            </w:pPr>
            <w:r w:rsidRPr="00B20A56">
              <w:rPr>
                <w:rFonts w:cs="Tahoma"/>
                <w:bCs/>
                <w:sz w:val="20"/>
                <w:szCs w:val="20"/>
                <w:lang w:val="en-AU"/>
              </w:rPr>
              <w:t>Palosa, Charsadda (</w:t>
            </w:r>
            <w:r w:rsidRPr="00B20A56">
              <w:rPr>
                <w:rFonts w:cs="Tahoma"/>
                <w:bCs/>
                <w:i/>
                <w:sz w:val="20"/>
                <w:szCs w:val="20"/>
                <w:lang w:val="en-AU"/>
              </w:rPr>
              <w:t>n</w:t>
            </w:r>
            <w:r w:rsidRPr="00B20A56">
              <w:rPr>
                <w:rFonts w:cs="Tahoma"/>
                <w:bCs/>
                <w:sz w:val="20"/>
                <w:szCs w:val="20"/>
                <w:lang w:val="en-AU"/>
              </w:rPr>
              <w:t>= 14,14)</w:t>
            </w:r>
          </w:p>
        </w:tc>
        <w:tc>
          <w:tcPr>
            <w:tcW w:w="540" w:type="dxa"/>
            <w:tcBorders>
              <w:top w:val="dotted" w:sz="4" w:space="0" w:color="auto"/>
              <w:left w:val="dashSmallGap" w:sz="4" w:space="0" w:color="auto"/>
              <w:bottom w:val="dotted" w:sz="4" w:space="0" w:color="auto"/>
              <w:right w:val="dashSmallGap" w:sz="4" w:space="0" w:color="auto"/>
            </w:tcBorders>
          </w:tcPr>
          <w:p w:rsidR="00754BA6" w:rsidRPr="00B20A56" w:rsidRDefault="00754BA6" w:rsidP="00B20A56">
            <w:pPr>
              <w:spacing w:after="0"/>
              <w:jc w:val="center"/>
              <w:rPr>
                <w:rFonts w:cs="Tahoma"/>
                <w:sz w:val="20"/>
                <w:szCs w:val="20"/>
                <w:lang w:val="en-AU"/>
              </w:rPr>
            </w:pPr>
            <w:r w:rsidRPr="00B20A56">
              <w:rPr>
                <w:rFonts w:cs="Tahoma"/>
                <w:sz w:val="20"/>
                <w:szCs w:val="20"/>
                <w:lang w:val="en-AU"/>
              </w:rPr>
              <w:t>100.0</w:t>
            </w:r>
          </w:p>
        </w:tc>
        <w:tc>
          <w:tcPr>
            <w:tcW w:w="790" w:type="dxa"/>
            <w:tcBorders>
              <w:top w:val="dotted" w:sz="4" w:space="0" w:color="auto"/>
              <w:left w:val="dashSmallGap" w:sz="4" w:space="0" w:color="auto"/>
              <w:bottom w:val="dotted" w:sz="4" w:space="0" w:color="auto"/>
              <w:right w:val="dashSmallGap" w:sz="4" w:space="0" w:color="auto"/>
            </w:tcBorders>
          </w:tcPr>
          <w:p w:rsidR="00754BA6" w:rsidRPr="00B20A56" w:rsidRDefault="00754BA6" w:rsidP="00B20A56">
            <w:pPr>
              <w:spacing w:after="0"/>
              <w:jc w:val="center"/>
              <w:rPr>
                <w:rFonts w:cs="Tahoma"/>
                <w:sz w:val="20"/>
                <w:szCs w:val="20"/>
                <w:lang w:val="en-AU"/>
              </w:rPr>
            </w:pPr>
            <w:r w:rsidRPr="00B20A56">
              <w:rPr>
                <w:rFonts w:cs="Tahoma"/>
                <w:sz w:val="20"/>
                <w:szCs w:val="20"/>
                <w:lang w:val="en-AU"/>
              </w:rPr>
              <w:t>78.6</w:t>
            </w:r>
          </w:p>
        </w:tc>
        <w:tc>
          <w:tcPr>
            <w:tcW w:w="661" w:type="dxa"/>
            <w:tcBorders>
              <w:top w:val="dotted" w:sz="4" w:space="0" w:color="auto"/>
              <w:left w:val="dashSmallGap" w:sz="4" w:space="0" w:color="auto"/>
              <w:bottom w:val="dotted" w:sz="4" w:space="0" w:color="auto"/>
              <w:right w:val="dashSmallGap" w:sz="4" w:space="0" w:color="auto"/>
            </w:tcBorders>
          </w:tcPr>
          <w:p w:rsidR="00754BA6" w:rsidRPr="00B20A56" w:rsidRDefault="00754BA6" w:rsidP="00B20A56">
            <w:pPr>
              <w:spacing w:after="0"/>
              <w:jc w:val="center"/>
              <w:rPr>
                <w:rFonts w:cs="Tahoma"/>
                <w:sz w:val="20"/>
                <w:szCs w:val="20"/>
                <w:lang w:val="en-AU"/>
              </w:rPr>
            </w:pPr>
            <w:r w:rsidRPr="00B20A56">
              <w:rPr>
                <w:rFonts w:cs="Tahoma"/>
                <w:sz w:val="20"/>
                <w:szCs w:val="20"/>
                <w:lang w:val="en-AU"/>
              </w:rPr>
              <w:t>14.3</w:t>
            </w:r>
          </w:p>
        </w:tc>
        <w:tc>
          <w:tcPr>
            <w:tcW w:w="894" w:type="dxa"/>
            <w:tcBorders>
              <w:top w:val="dotted" w:sz="4" w:space="0" w:color="auto"/>
              <w:left w:val="dashSmallGap" w:sz="4" w:space="0" w:color="auto"/>
              <w:bottom w:val="dotted" w:sz="4" w:space="0" w:color="auto"/>
              <w:right w:val="dashSmallGap" w:sz="4" w:space="0" w:color="auto"/>
            </w:tcBorders>
          </w:tcPr>
          <w:p w:rsidR="00754BA6" w:rsidRPr="00B20A56" w:rsidRDefault="00754BA6" w:rsidP="00B20A56">
            <w:pPr>
              <w:spacing w:after="0"/>
              <w:jc w:val="center"/>
              <w:rPr>
                <w:rFonts w:cs="Tahoma"/>
                <w:sz w:val="20"/>
                <w:szCs w:val="20"/>
                <w:lang w:val="en-AU"/>
              </w:rPr>
            </w:pPr>
            <w:r w:rsidRPr="00B20A56">
              <w:rPr>
                <w:rFonts w:cs="Tahoma"/>
                <w:sz w:val="20"/>
                <w:szCs w:val="20"/>
                <w:lang w:val="en-AU"/>
              </w:rPr>
              <w:t>7.1</w:t>
            </w:r>
          </w:p>
        </w:tc>
        <w:tc>
          <w:tcPr>
            <w:tcW w:w="650" w:type="dxa"/>
            <w:tcBorders>
              <w:top w:val="dotted" w:sz="4" w:space="0" w:color="auto"/>
              <w:left w:val="dashSmallGap" w:sz="4" w:space="0" w:color="auto"/>
              <w:bottom w:val="dotted" w:sz="4" w:space="0" w:color="auto"/>
              <w:right w:val="dashSmallGap" w:sz="4" w:space="0" w:color="auto"/>
            </w:tcBorders>
          </w:tcPr>
          <w:p w:rsidR="00754BA6" w:rsidRPr="00B20A56" w:rsidRDefault="00754BA6" w:rsidP="00B20A56">
            <w:pPr>
              <w:spacing w:after="0"/>
              <w:jc w:val="center"/>
              <w:rPr>
                <w:rFonts w:cs="Tahoma"/>
                <w:sz w:val="20"/>
                <w:szCs w:val="20"/>
                <w:lang w:val="en-AU"/>
              </w:rPr>
            </w:pPr>
            <w:r w:rsidRPr="00B20A56">
              <w:rPr>
                <w:rFonts w:cs="Tahoma"/>
                <w:sz w:val="20"/>
                <w:szCs w:val="20"/>
                <w:lang w:val="en-AU"/>
              </w:rPr>
              <w:t>7.1</w:t>
            </w:r>
          </w:p>
        </w:tc>
        <w:tc>
          <w:tcPr>
            <w:tcW w:w="787" w:type="dxa"/>
            <w:tcBorders>
              <w:top w:val="dotted" w:sz="4" w:space="0" w:color="auto"/>
              <w:left w:val="dashSmallGap" w:sz="4" w:space="0" w:color="auto"/>
              <w:bottom w:val="dotted" w:sz="4" w:space="0" w:color="auto"/>
              <w:right w:val="dashSmallGap" w:sz="4" w:space="0" w:color="auto"/>
            </w:tcBorders>
          </w:tcPr>
          <w:p w:rsidR="00754BA6" w:rsidRPr="00B20A56" w:rsidRDefault="00754BA6" w:rsidP="00B20A56">
            <w:pPr>
              <w:spacing w:after="0"/>
              <w:jc w:val="center"/>
              <w:rPr>
                <w:rFonts w:cs="Tahoma"/>
                <w:sz w:val="20"/>
                <w:szCs w:val="20"/>
                <w:lang w:val="en-AU"/>
              </w:rPr>
            </w:pPr>
            <w:r w:rsidRPr="00B20A56">
              <w:rPr>
                <w:rFonts w:cs="Tahoma"/>
                <w:sz w:val="20"/>
                <w:szCs w:val="20"/>
                <w:lang w:val="en-AU"/>
              </w:rPr>
              <w:t>21.4</w:t>
            </w:r>
          </w:p>
        </w:tc>
        <w:tc>
          <w:tcPr>
            <w:tcW w:w="651" w:type="dxa"/>
            <w:tcBorders>
              <w:top w:val="dotted" w:sz="4" w:space="0" w:color="auto"/>
              <w:left w:val="dashSmallGap" w:sz="4" w:space="0" w:color="auto"/>
              <w:bottom w:val="dotted" w:sz="4" w:space="0" w:color="auto"/>
              <w:right w:val="dashSmallGap" w:sz="4" w:space="0" w:color="auto"/>
            </w:tcBorders>
          </w:tcPr>
          <w:p w:rsidR="00754BA6" w:rsidRPr="00B20A56" w:rsidRDefault="00754BA6" w:rsidP="00B20A56">
            <w:pPr>
              <w:spacing w:after="0"/>
              <w:jc w:val="center"/>
              <w:rPr>
                <w:rFonts w:cs="Tahoma"/>
                <w:sz w:val="20"/>
                <w:szCs w:val="20"/>
                <w:lang w:val="en-AU"/>
              </w:rPr>
            </w:pPr>
            <w:r w:rsidRPr="00B20A56">
              <w:rPr>
                <w:rFonts w:cs="Tahoma"/>
                <w:sz w:val="20"/>
                <w:szCs w:val="20"/>
                <w:lang w:val="en-AU"/>
              </w:rPr>
              <w:t>35.7</w:t>
            </w:r>
          </w:p>
        </w:tc>
        <w:tc>
          <w:tcPr>
            <w:tcW w:w="787" w:type="dxa"/>
            <w:tcBorders>
              <w:top w:val="dotted" w:sz="4" w:space="0" w:color="auto"/>
              <w:left w:val="dashSmallGap" w:sz="4" w:space="0" w:color="auto"/>
              <w:bottom w:val="dotted" w:sz="4" w:space="0" w:color="auto"/>
              <w:right w:val="single" w:sz="4" w:space="0" w:color="auto"/>
            </w:tcBorders>
          </w:tcPr>
          <w:p w:rsidR="00754BA6" w:rsidRPr="00B20A56" w:rsidRDefault="00754BA6" w:rsidP="00B20A56">
            <w:pPr>
              <w:spacing w:after="0"/>
              <w:jc w:val="center"/>
              <w:rPr>
                <w:rFonts w:cs="Tahoma"/>
                <w:sz w:val="20"/>
                <w:szCs w:val="20"/>
                <w:lang w:val="en-AU"/>
              </w:rPr>
            </w:pPr>
            <w:r w:rsidRPr="00B20A56">
              <w:rPr>
                <w:rFonts w:cs="Tahoma"/>
                <w:sz w:val="20"/>
                <w:szCs w:val="20"/>
                <w:lang w:val="en-AU"/>
              </w:rPr>
              <w:t>0.0</w:t>
            </w:r>
          </w:p>
        </w:tc>
      </w:tr>
      <w:tr w:rsidR="00754BA6" w:rsidRPr="00A66007" w:rsidTr="00B20A56">
        <w:tc>
          <w:tcPr>
            <w:tcW w:w="3600" w:type="dxa"/>
            <w:tcBorders>
              <w:top w:val="dotted" w:sz="4" w:space="0" w:color="auto"/>
              <w:left w:val="single" w:sz="4" w:space="0" w:color="auto"/>
              <w:bottom w:val="dotted" w:sz="4" w:space="0" w:color="auto"/>
              <w:right w:val="dashSmallGap" w:sz="4" w:space="0" w:color="auto"/>
            </w:tcBorders>
            <w:shd w:val="solid" w:color="C0C0C0" w:fill="FFFFFF"/>
          </w:tcPr>
          <w:p w:rsidR="00754BA6" w:rsidRPr="00B20A56" w:rsidRDefault="00754BA6" w:rsidP="00B20A56">
            <w:pPr>
              <w:spacing w:after="0"/>
              <w:rPr>
                <w:rFonts w:cs="Tahoma"/>
                <w:b/>
                <w:bCs/>
                <w:sz w:val="20"/>
                <w:szCs w:val="20"/>
                <w:lang w:val="en-AU"/>
              </w:rPr>
            </w:pPr>
            <w:r w:rsidRPr="00B20A56">
              <w:rPr>
                <w:rFonts w:cs="Tahoma"/>
                <w:bCs/>
                <w:sz w:val="20"/>
                <w:szCs w:val="20"/>
                <w:lang w:val="en-AU"/>
              </w:rPr>
              <w:t>Benazir, Nowshera (</w:t>
            </w:r>
            <w:r w:rsidRPr="00B20A56">
              <w:rPr>
                <w:rFonts w:cs="Tahoma"/>
                <w:bCs/>
                <w:i/>
                <w:sz w:val="20"/>
                <w:szCs w:val="20"/>
                <w:lang w:val="en-AU"/>
              </w:rPr>
              <w:t>n</w:t>
            </w:r>
            <w:r w:rsidRPr="00B20A56">
              <w:rPr>
                <w:rFonts w:cs="Tahoma"/>
                <w:bCs/>
                <w:sz w:val="20"/>
                <w:szCs w:val="20"/>
                <w:lang w:val="en-AU"/>
              </w:rPr>
              <w:t>= 12,12)</w:t>
            </w:r>
          </w:p>
        </w:tc>
        <w:tc>
          <w:tcPr>
            <w:tcW w:w="540" w:type="dxa"/>
            <w:tcBorders>
              <w:top w:val="dotted" w:sz="4" w:space="0" w:color="auto"/>
              <w:left w:val="dashSmallGap" w:sz="4" w:space="0" w:color="auto"/>
              <w:bottom w:val="dotted" w:sz="4" w:space="0" w:color="auto"/>
              <w:right w:val="dashSmallGap" w:sz="4" w:space="0" w:color="auto"/>
            </w:tcBorders>
          </w:tcPr>
          <w:p w:rsidR="00754BA6" w:rsidRPr="00B20A56" w:rsidRDefault="00754BA6" w:rsidP="00B20A56">
            <w:pPr>
              <w:spacing w:after="0"/>
              <w:jc w:val="center"/>
              <w:rPr>
                <w:rFonts w:cs="Tahoma"/>
                <w:sz w:val="20"/>
                <w:szCs w:val="20"/>
                <w:lang w:val="en-AU"/>
              </w:rPr>
            </w:pPr>
            <w:r w:rsidRPr="00B20A56">
              <w:rPr>
                <w:rFonts w:cs="Tahoma"/>
                <w:sz w:val="20"/>
                <w:szCs w:val="20"/>
                <w:lang w:val="en-AU"/>
              </w:rPr>
              <w:t>91.7</w:t>
            </w:r>
          </w:p>
        </w:tc>
        <w:tc>
          <w:tcPr>
            <w:tcW w:w="790" w:type="dxa"/>
            <w:tcBorders>
              <w:top w:val="dotted" w:sz="4" w:space="0" w:color="auto"/>
              <w:left w:val="dashSmallGap" w:sz="4" w:space="0" w:color="auto"/>
              <w:bottom w:val="dotted" w:sz="4" w:space="0" w:color="auto"/>
              <w:right w:val="dashSmallGap" w:sz="4" w:space="0" w:color="auto"/>
            </w:tcBorders>
          </w:tcPr>
          <w:p w:rsidR="00754BA6" w:rsidRPr="00B20A56" w:rsidRDefault="00754BA6" w:rsidP="00B20A56">
            <w:pPr>
              <w:spacing w:after="0"/>
              <w:jc w:val="center"/>
              <w:rPr>
                <w:rFonts w:cs="Tahoma"/>
                <w:sz w:val="20"/>
                <w:szCs w:val="20"/>
                <w:lang w:val="en-AU"/>
              </w:rPr>
            </w:pPr>
            <w:r w:rsidRPr="00B20A56">
              <w:rPr>
                <w:rFonts w:cs="Tahoma"/>
                <w:sz w:val="20"/>
                <w:szCs w:val="20"/>
                <w:lang w:val="en-AU"/>
              </w:rPr>
              <w:t>100.0</w:t>
            </w:r>
          </w:p>
        </w:tc>
        <w:tc>
          <w:tcPr>
            <w:tcW w:w="661" w:type="dxa"/>
            <w:tcBorders>
              <w:top w:val="dotted" w:sz="4" w:space="0" w:color="auto"/>
              <w:left w:val="dashSmallGap" w:sz="4" w:space="0" w:color="auto"/>
              <w:bottom w:val="dotted" w:sz="4" w:space="0" w:color="auto"/>
              <w:right w:val="dashSmallGap" w:sz="4" w:space="0" w:color="auto"/>
            </w:tcBorders>
          </w:tcPr>
          <w:p w:rsidR="00754BA6" w:rsidRPr="00B20A56" w:rsidRDefault="00754BA6" w:rsidP="00B20A56">
            <w:pPr>
              <w:spacing w:after="0"/>
              <w:jc w:val="center"/>
              <w:rPr>
                <w:rFonts w:cs="Tahoma"/>
                <w:sz w:val="20"/>
                <w:szCs w:val="20"/>
                <w:lang w:val="en-AU"/>
              </w:rPr>
            </w:pPr>
            <w:r w:rsidRPr="00B20A56">
              <w:rPr>
                <w:rFonts w:cs="Tahoma"/>
                <w:sz w:val="20"/>
                <w:szCs w:val="20"/>
                <w:lang w:val="en-AU"/>
              </w:rPr>
              <w:t>66.7</w:t>
            </w:r>
          </w:p>
        </w:tc>
        <w:tc>
          <w:tcPr>
            <w:tcW w:w="894" w:type="dxa"/>
            <w:tcBorders>
              <w:top w:val="dotted" w:sz="4" w:space="0" w:color="auto"/>
              <w:left w:val="dashSmallGap" w:sz="4" w:space="0" w:color="auto"/>
              <w:bottom w:val="dotted" w:sz="4" w:space="0" w:color="auto"/>
              <w:right w:val="dashSmallGap" w:sz="4" w:space="0" w:color="auto"/>
            </w:tcBorders>
          </w:tcPr>
          <w:p w:rsidR="00754BA6" w:rsidRPr="00B20A56" w:rsidRDefault="00754BA6" w:rsidP="00B20A56">
            <w:pPr>
              <w:spacing w:after="0"/>
              <w:jc w:val="center"/>
              <w:rPr>
                <w:rFonts w:cs="Tahoma"/>
                <w:sz w:val="20"/>
                <w:szCs w:val="20"/>
                <w:lang w:val="en-AU"/>
              </w:rPr>
            </w:pPr>
            <w:r w:rsidRPr="00B20A56">
              <w:rPr>
                <w:rFonts w:cs="Tahoma"/>
                <w:sz w:val="20"/>
                <w:szCs w:val="20"/>
                <w:lang w:val="en-AU"/>
              </w:rPr>
              <w:t>16.7</w:t>
            </w:r>
          </w:p>
        </w:tc>
        <w:tc>
          <w:tcPr>
            <w:tcW w:w="650" w:type="dxa"/>
            <w:tcBorders>
              <w:top w:val="dotted" w:sz="4" w:space="0" w:color="auto"/>
              <w:left w:val="dashSmallGap" w:sz="4" w:space="0" w:color="auto"/>
              <w:bottom w:val="dotted" w:sz="4" w:space="0" w:color="auto"/>
              <w:right w:val="dashSmallGap" w:sz="4" w:space="0" w:color="auto"/>
            </w:tcBorders>
          </w:tcPr>
          <w:p w:rsidR="00754BA6" w:rsidRPr="00B20A56" w:rsidRDefault="00754BA6" w:rsidP="00B20A56">
            <w:pPr>
              <w:spacing w:after="0"/>
              <w:jc w:val="center"/>
              <w:rPr>
                <w:rFonts w:cs="Tahoma"/>
                <w:sz w:val="20"/>
                <w:szCs w:val="20"/>
                <w:lang w:val="en-AU"/>
              </w:rPr>
            </w:pPr>
            <w:r w:rsidRPr="00B20A56">
              <w:rPr>
                <w:rFonts w:cs="Tahoma"/>
                <w:sz w:val="20"/>
                <w:szCs w:val="20"/>
                <w:lang w:val="en-AU"/>
              </w:rPr>
              <w:t>0.0</w:t>
            </w:r>
          </w:p>
        </w:tc>
        <w:tc>
          <w:tcPr>
            <w:tcW w:w="787" w:type="dxa"/>
            <w:tcBorders>
              <w:top w:val="dotted" w:sz="4" w:space="0" w:color="auto"/>
              <w:left w:val="dashSmallGap" w:sz="4" w:space="0" w:color="auto"/>
              <w:bottom w:val="dotted" w:sz="4" w:space="0" w:color="auto"/>
              <w:right w:val="dashSmallGap" w:sz="4" w:space="0" w:color="auto"/>
            </w:tcBorders>
          </w:tcPr>
          <w:p w:rsidR="00754BA6" w:rsidRPr="00B20A56" w:rsidRDefault="00754BA6" w:rsidP="00B20A56">
            <w:pPr>
              <w:spacing w:after="0"/>
              <w:jc w:val="center"/>
              <w:rPr>
                <w:rFonts w:cs="Tahoma"/>
                <w:sz w:val="20"/>
                <w:szCs w:val="20"/>
                <w:lang w:val="en-AU"/>
              </w:rPr>
            </w:pPr>
            <w:r w:rsidRPr="00B20A56">
              <w:rPr>
                <w:rFonts w:cs="Tahoma"/>
                <w:sz w:val="20"/>
                <w:szCs w:val="20"/>
                <w:lang w:val="en-AU"/>
              </w:rPr>
              <w:t>0.0</w:t>
            </w:r>
          </w:p>
        </w:tc>
        <w:tc>
          <w:tcPr>
            <w:tcW w:w="651" w:type="dxa"/>
            <w:tcBorders>
              <w:top w:val="dotted" w:sz="4" w:space="0" w:color="auto"/>
              <w:left w:val="dashSmallGap" w:sz="4" w:space="0" w:color="auto"/>
              <w:bottom w:val="dotted" w:sz="4" w:space="0" w:color="auto"/>
              <w:right w:val="dashSmallGap" w:sz="4" w:space="0" w:color="auto"/>
            </w:tcBorders>
          </w:tcPr>
          <w:p w:rsidR="00754BA6" w:rsidRPr="00B20A56" w:rsidRDefault="00754BA6" w:rsidP="00B20A56">
            <w:pPr>
              <w:spacing w:after="0"/>
              <w:jc w:val="center"/>
              <w:rPr>
                <w:rFonts w:cs="Tahoma"/>
                <w:sz w:val="20"/>
                <w:szCs w:val="20"/>
                <w:lang w:val="en-AU"/>
              </w:rPr>
            </w:pPr>
            <w:r w:rsidRPr="00B20A56">
              <w:rPr>
                <w:rFonts w:cs="Tahoma"/>
                <w:sz w:val="20"/>
                <w:szCs w:val="20"/>
                <w:lang w:val="en-AU"/>
              </w:rPr>
              <w:t>0.0</w:t>
            </w:r>
          </w:p>
        </w:tc>
        <w:tc>
          <w:tcPr>
            <w:tcW w:w="787" w:type="dxa"/>
            <w:tcBorders>
              <w:top w:val="dotted" w:sz="4" w:space="0" w:color="auto"/>
              <w:left w:val="dashSmallGap" w:sz="4" w:space="0" w:color="auto"/>
              <w:bottom w:val="dotted" w:sz="4" w:space="0" w:color="auto"/>
              <w:right w:val="single" w:sz="4" w:space="0" w:color="auto"/>
            </w:tcBorders>
          </w:tcPr>
          <w:p w:rsidR="00754BA6" w:rsidRPr="00B20A56" w:rsidRDefault="00754BA6" w:rsidP="00B20A56">
            <w:pPr>
              <w:spacing w:after="0"/>
              <w:jc w:val="center"/>
              <w:rPr>
                <w:rFonts w:cs="Tahoma"/>
                <w:sz w:val="20"/>
                <w:szCs w:val="20"/>
                <w:lang w:val="en-AU"/>
              </w:rPr>
            </w:pPr>
            <w:r w:rsidRPr="00B20A56">
              <w:rPr>
                <w:rFonts w:cs="Tahoma"/>
                <w:sz w:val="20"/>
                <w:szCs w:val="20"/>
                <w:lang w:val="en-AU"/>
              </w:rPr>
              <w:t>0.0</w:t>
            </w:r>
          </w:p>
        </w:tc>
      </w:tr>
      <w:tr w:rsidR="00754BA6" w:rsidRPr="00A66007" w:rsidTr="00B20A56">
        <w:tc>
          <w:tcPr>
            <w:tcW w:w="3600" w:type="dxa"/>
            <w:tcBorders>
              <w:top w:val="dotted" w:sz="4" w:space="0" w:color="auto"/>
              <w:left w:val="single" w:sz="4" w:space="0" w:color="auto"/>
              <w:bottom w:val="dotted" w:sz="4" w:space="0" w:color="auto"/>
              <w:right w:val="dashSmallGap" w:sz="4" w:space="0" w:color="auto"/>
            </w:tcBorders>
            <w:shd w:val="solid" w:color="C0C0C0" w:fill="FFFFFF"/>
          </w:tcPr>
          <w:p w:rsidR="00754BA6" w:rsidRPr="00B20A56" w:rsidRDefault="00754BA6" w:rsidP="00B20A56">
            <w:pPr>
              <w:spacing w:after="0"/>
              <w:rPr>
                <w:rFonts w:cs="Tahoma"/>
                <w:b/>
                <w:bCs/>
                <w:sz w:val="20"/>
                <w:szCs w:val="20"/>
                <w:lang w:val="en-AU"/>
              </w:rPr>
            </w:pPr>
            <w:r w:rsidRPr="00B20A56">
              <w:rPr>
                <w:rFonts w:cs="Tahoma"/>
                <w:bCs/>
                <w:sz w:val="20"/>
                <w:szCs w:val="20"/>
                <w:lang w:val="en-AU"/>
              </w:rPr>
              <w:t xml:space="preserve">Samar Bagh, Lower Dir </w:t>
            </w:r>
          </w:p>
          <w:p w:rsidR="00754BA6" w:rsidRPr="00B20A56" w:rsidRDefault="00754BA6" w:rsidP="00B20A56">
            <w:pPr>
              <w:spacing w:after="0"/>
              <w:rPr>
                <w:rFonts w:cs="Tahoma"/>
                <w:b/>
                <w:bCs/>
                <w:sz w:val="20"/>
                <w:szCs w:val="20"/>
                <w:lang w:val="en-AU"/>
              </w:rPr>
            </w:pPr>
            <w:r w:rsidRPr="00B20A56">
              <w:rPr>
                <w:rFonts w:cs="Tahoma"/>
                <w:bCs/>
                <w:sz w:val="20"/>
                <w:szCs w:val="20"/>
                <w:lang w:val="en-AU"/>
              </w:rPr>
              <w:t>(</w:t>
            </w:r>
            <w:r w:rsidRPr="00B20A56">
              <w:rPr>
                <w:rFonts w:cs="Tahoma"/>
                <w:bCs/>
                <w:i/>
                <w:sz w:val="20"/>
                <w:szCs w:val="20"/>
                <w:lang w:val="en-AU"/>
              </w:rPr>
              <w:t>n</w:t>
            </w:r>
            <w:r w:rsidRPr="00B20A56">
              <w:rPr>
                <w:rFonts w:cs="Tahoma"/>
                <w:bCs/>
                <w:sz w:val="20"/>
                <w:szCs w:val="20"/>
                <w:lang w:val="en-AU"/>
              </w:rPr>
              <w:t>= 16,16 )</w:t>
            </w:r>
          </w:p>
        </w:tc>
        <w:tc>
          <w:tcPr>
            <w:tcW w:w="540" w:type="dxa"/>
            <w:tcBorders>
              <w:top w:val="dotted" w:sz="4" w:space="0" w:color="auto"/>
              <w:left w:val="dashSmallGap" w:sz="4" w:space="0" w:color="auto"/>
              <w:bottom w:val="dotted" w:sz="4" w:space="0" w:color="auto"/>
              <w:right w:val="dashSmallGap" w:sz="4" w:space="0" w:color="auto"/>
            </w:tcBorders>
          </w:tcPr>
          <w:p w:rsidR="00754BA6" w:rsidRPr="00B20A56" w:rsidRDefault="00754BA6" w:rsidP="00B20A56">
            <w:pPr>
              <w:spacing w:after="0"/>
              <w:jc w:val="center"/>
              <w:rPr>
                <w:rFonts w:cs="Tahoma"/>
                <w:sz w:val="20"/>
                <w:szCs w:val="20"/>
                <w:lang w:val="en-AU"/>
              </w:rPr>
            </w:pPr>
            <w:r w:rsidRPr="00B20A56">
              <w:rPr>
                <w:rFonts w:cs="Tahoma"/>
                <w:sz w:val="20"/>
                <w:szCs w:val="20"/>
                <w:lang w:val="en-AU"/>
              </w:rPr>
              <w:t>75.0</w:t>
            </w:r>
          </w:p>
        </w:tc>
        <w:tc>
          <w:tcPr>
            <w:tcW w:w="790" w:type="dxa"/>
            <w:tcBorders>
              <w:top w:val="dotted" w:sz="4" w:space="0" w:color="auto"/>
              <w:left w:val="dashSmallGap" w:sz="4" w:space="0" w:color="auto"/>
              <w:bottom w:val="dotted" w:sz="4" w:space="0" w:color="auto"/>
              <w:right w:val="dashSmallGap" w:sz="4" w:space="0" w:color="auto"/>
            </w:tcBorders>
          </w:tcPr>
          <w:p w:rsidR="00754BA6" w:rsidRPr="00B20A56" w:rsidRDefault="00754BA6" w:rsidP="00B20A56">
            <w:pPr>
              <w:spacing w:after="0"/>
              <w:jc w:val="center"/>
              <w:rPr>
                <w:rFonts w:cs="Tahoma"/>
                <w:sz w:val="20"/>
                <w:szCs w:val="20"/>
                <w:lang w:val="en-AU"/>
              </w:rPr>
            </w:pPr>
            <w:r w:rsidRPr="00B20A56">
              <w:rPr>
                <w:rFonts w:cs="Tahoma"/>
                <w:sz w:val="20"/>
                <w:szCs w:val="20"/>
                <w:lang w:val="en-AU"/>
              </w:rPr>
              <w:t>100.0</w:t>
            </w:r>
          </w:p>
        </w:tc>
        <w:tc>
          <w:tcPr>
            <w:tcW w:w="661" w:type="dxa"/>
            <w:tcBorders>
              <w:top w:val="dotted" w:sz="4" w:space="0" w:color="auto"/>
              <w:left w:val="dashSmallGap" w:sz="4" w:space="0" w:color="auto"/>
              <w:bottom w:val="dotted" w:sz="4" w:space="0" w:color="auto"/>
              <w:right w:val="dashSmallGap" w:sz="4" w:space="0" w:color="auto"/>
            </w:tcBorders>
          </w:tcPr>
          <w:p w:rsidR="00754BA6" w:rsidRPr="00B20A56" w:rsidRDefault="00754BA6" w:rsidP="00B20A56">
            <w:pPr>
              <w:spacing w:after="0"/>
              <w:jc w:val="center"/>
              <w:rPr>
                <w:rFonts w:cs="Tahoma"/>
                <w:sz w:val="20"/>
                <w:szCs w:val="20"/>
                <w:lang w:val="en-AU"/>
              </w:rPr>
            </w:pPr>
            <w:r w:rsidRPr="00B20A56">
              <w:rPr>
                <w:rFonts w:cs="Tahoma"/>
                <w:sz w:val="20"/>
                <w:szCs w:val="20"/>
                <w:lang w:val="en-AU"/>
              </w:rPr>
              <w:t>37.5</w:t>
            </w:r>
          </w:p>
        </w:tc>
        <w:tc>
          <w:tcPr>
            <w:tcW w:w="894" w:type="dxa"/>
            <w:tcBorders>
              <w:top w:val="dotted" w:sz="4" w:space="0" w:color="auto"/>
              <w:left w:val="dashSmallGap" w:sz="4" w:space="0" w:color="auto"/>
              <w:bottom w:val="dotted" w:sz="4" w:space="0" w:color="auto"/>
              <w:right w:val="dashSmallGap" w:sz="4" w:space="0" w:color="auto"/>
            </w:tcBorders>
          </w:tcPr>
          <w:p w:rsidR="00754BA6" w:rsidRPr="00B20A56" w:rsidRDefault="00754BA6" w:rsidP="00B20A56">
            <w:pPr>
              <w:spacing w:after="0"/>
              <w:jc w:val="center"/>
              <w:rPr>
                <w:rFonts w:cs="Tahoma"/>
                <w:sz w:val="20"/>
                <w:szCs w:val="20"/>
                <w:lang w:val="en-AU"/>
              </w:rPr>
            </w:pPr>
            <w:r w:rsidRPr="00B20A56">
              <w:rPr>
                <w:rFonts w:cs="Tahoma"/>
                <w:sz w:val="20"/>
                <w:szCs w:val="20"/>
                <w:lang w:val="en-AU"/>
              </w:rPr>
              <w:t>0.0</w:t>
            </w:r>
          </w:p>
        </w:tc>
        <w:tc>
          <w:tcPr>
            <w:tcW w:w="650" w:type="dxa"/>
            <w:tcBorders>
              <w:top w:val="dotted" w:sz="4" w:space="0" w:color="auto"/>
              <w:left w:val="dashSmallGap" w:sz="4" w:space="0" w:color="auto"/>
              <w:bottom w:val="dotted" w:sz="4" w:space="0" w:color="auto"/>
              <w:right w:val="dashSmallGap" w:sz="4" w:space="0" w:color="auto"/>
            </w:tcBorders>
          </w:tcPr>
          <w:p w:rsidR="00754BA6" w:rsidRPr="00B20A56" w:rsidRDefault="00754BA6" w:rsidP="00B20A56">
            <w:pPr>
              <w:spacing w:after="0"/>
              <w:jc w:val="center"/>
              <w:rPr>
                <w:rFonts w:cs="Tahoma"/>
                <w:sz w:val="20"/>
                <w:szCs w:val="20"/>
                <w:lang w:val="en-AU"/>
              </w:rPr>
            </w:pPr>
            <w:r w:rsidRPr="00B20A56">
              <w:rPr>
                <w:rFonts w:cs="Tahoma"/>
                <w:sz w:val="20"/>
                <w:szCs w:val="20"/>
                <w:lang w:val="en-AU"/>
              </w:rPr>
              <w:t>6.3</w:t>
            </w:r>
          </w:p>
        </w:tc>
        <w:tc>
          <w:tcPr>
            <w:tcW w:w="787" w:type="dxa"/>
            <w:tcBorders>
              <w:top w:val="dotted" w:sz="4" w:space="0" w:color="auto"/>
              <w:left w:val="dashSmallGap" w:sz="4" w:space="0" w:color="auto"/>
              <w:bottom w:val="dotted" w:sz="4" w:space="0" w:color="auto"/>
              <w:right w:val="dashSmallGap" w:sz="4" w:space="0" w:color="auto"/>
            </w:tcBorders>
          </w:tcPr>
          <w:p w:rsidR="00754BA6" w:rsidRPr="00B20A56" w:rsidRDefault="00754BA6" w:rsidP="00B20A56">
            <w:pPr>
              <w:spacing w:after="0"/>
              <w:jc w:val="center"/>
              <w:rPr>
                <w:rFonts w:cs="Tahoma"/>
                <w:sz w:val="20"/>
                <w:szCs w:val="20"/>
                <w:lang w:val="en-AU"/>
              </w:rPr>
            </w:pPr>
            <w:r w:rsidRPr="00B20A56">
              <w:rPr>
                <w:rFonts w:cs="Tahoma"/>
                <w:sz w:val="20"/>
                <w:szCs w:val="20"/>
                <w:lang w:val="en-AU"/>
              </w:rPr>
              <w:t>0.0</w:t>
            </w:r>
          </w:p>
        </w:tc>
        <w:tc>
          <w:tcPr>
            <w:tcW w:w="651" w:type="dxa"/>
            <w:tcBorders>
              <w:top w:val="dotted" w:sz="4" w:space="0" w:color="auto"/>
              <w:left w:val="dashSmallGap" w:sz="4" w:space="0" w:color="auto"/>
              <w:bottom w:val="dotted" w:sz="4" w:space="0" w:color="auto"/>
              <w:right w:val="dashSmallGap" w:sz="4" w:space="0" w:color="auto"/>
            </w:tcBorders>
          </w:tcPr>
          <w:p w:rsidR="00754BA6" w:rsidRPr="00B20A56" w:rsidRDefault="00754BA6" w:rsidP="00B20A56">
            <w:pPr>
              <w:spacing w:after="0"/>
              <w:jc w:val="center"/>
              <w:rPr>
                <w:rFonts w:cs="Tahoma"/>
                <w:sz w:val="20"/>
                <w:szCs w:val="20"/>
                <w:lang w:val="en-AU"/>
              </w:rPr>
            </w:pPr>
            <w:r w:rsidRPr="00B20A56">
              <w:rPr>
                <w:rFonts w:cs="Tahoma"/>
                <w:sz w:val="20"/>
                <w:szCs w:val="20"/>
                <w:lang w:val="en-AU"/>
              </w:rPr>
              <w:t>0.0</w:t>
            </w:r>
          </w:p>
        </w:tc>
        <w:tc>
          <w:tcPr>
            <w:tcW w:w="787" w:type="dxa"/>
            <w:tcBorders>
              <w:top w:val="dotted" w:sz="4" w:space="0" w:color="auto"/>
              <w:left w:val="dashSmallGap" w:sz="4" w:space="0" w:color="auto"/>
              <w:bottom w:val="dotted" w:sz="4" w:space="0" w:color="auto"/>
              <w:right w:val="single" w:sz="4" w:space="0" w:color="auto"/>
            </w:tcBorders>
          </w:tcPr>
          <w:p w:rsidR="00754BA6" w:rsidRPr="00B20A56" w:rsidRDefault="00754BA6" w:rsidP="00B20A56">
            <w:pPr>
              <w:spacing w:after="0"/>
              <w:jc w:val="center"/>
              <w:rPr>
                <w:rFonts w:cs="Tahoma"/>
                <w:sz w:val="20"/>
                <w:szCs w:val="20"/>
                <w:lang w:val="en-AU"/>
              </w:rPr>
            </w:pPr>
            <w:r w:rsidRPr="00B20A56">
              <w:rPr>
                <w:rFonts w:cs="Tahoma"/>
                <w:sz w:val="20"/>
                <w:szCs w:val="20"/>
                <w:lang w:val="en-AU"/>
              </w:rPr>
              <w:t>0.0</w:t>
            </w:r>
          </w:p>
        </w:tc>
      </w:tr>
      <w:tr w:rsidR="00754BA6" w:rsidRPr="00A66007" w:rsidTr="00B20A56">
        <w:tc>
          <w:tcPr>
            <w:tcW w:w="3600" w:type="dxa"/>
            <w:tcBorders>
              <w:top w:val="dotted" w:sz="4" w:space="0" w:color="auto"/>
              <w:left w:val="single" w:sz="4" w:space="0" w:color="auto"/>
              <w:bottom w:val="dotted" w:sz="4" w:space="0" w:color="auto"/>
              <w:right w:val="dashSmallGap" w:sz="4" w:space="0" w:color="auto"/>
            </w:tcBorders>
            <w:shd w:val="solid" w:color="C0C0C0" w:fill="FFFFFF"/>
          </w:tcPr>
          <w:p w:rsidR="00754BA6" w:rsidRPr="00B20A56" w:rsidRDefault="00754BA6" w:rsidP="00B20A56">
            <w:pPr>
              <w:spacing w:after="0"/>
              <w:rPr>
                <w:rFonts w:cs="Tahoma"/>
                <w:b/>
                <w:bCs/>
                <w:sz w:val="20"/>
                <w:szCs w:val="20"/>
                <w:lang w:val="en-AU"/>
              </w:rPr>
            </w:pPr>
            <w:r w:rsidRPr="00B20A56">
              <w:rPr>
                <w:rFonts w:cs="Tahoma"/>
                <w:bCs/>
                <w:sz w:val="20"/>
                <w:szCs w:val="20"/>
                <w:lang w:val="en-AU"/>
              </w:rPr>
              <w:t>Khungay, Lower Dir (</w:t>
            </w:r>
            <w:r w:rsidRPr="00B20A56">
              <w:rPr>
                <w:rFonts w:cs="Tahoma"/>
                <w:bCs/>
                <w:i/>
                <w:sz w:val="20"/>
                <w:szCs w:val="20"/>
                <w:lang w:val="en-AU"/>
              </w:rPr>
              <w:t>n</w:t>
            </w:r>
            <w:r w:rsidRPr="00B20A56">
              <w:rPr>
                <w:rFonts w:cs="Tahoma"/>
                <w:bCs/>
                <w:sz w:val="20"/>
                <w:szCs w:val="20"/>
                <w:lang w:val="en-AU"/>
              </w:rPr>
              <w:t>= 30,30)</w:t>
            </w:r>
          </w:p>
        </w:tc>
        <w:tc>
          <w:tcPr>
            <w:tcW w:w="540" w:type="dxa"/>
            <w:tcBorders>
              <w:top w:val="dotted" w:sz="4" w:space="0" w:color="auto"/>
              <w:left w:val="dashSmallGap" w:sz="4" w:space="0" w:color="auto"/>
              <w:bottom w:val="dotted" w:sz="4" w:space="0" w:color="auto"/>
              <w:right w:val="dashSmallGap" w:sz="4" w:space="0" w:color="auto"/>
            </w:tcBorders>
          </w:tcPr>
          <w:p w:rsidR="00754BA6" w:rsidRPr="00B20A56" w:rsidRDefault="00754BA6" w:rsidP="00B20A56">
            <w:pPr>
              <w:spacing w:after="0"/>
              <w:jc w:val="center"/>
              <w:rPr>
                <w:rFonts w:cs="Tahoma"/>
                <w:sz w:val="20"/>
                <w:szCs w:val="20"/>
                <w:lang w:val="en-AU"/>
              </w:rPr>
            </w:pPr>
            <w:r w:rsidRPr="00B20A56">
              <w:rPr>
                <w:rFonts w:cs="Tahoma"/>
                <w:sz w:val="20"/>
                <w:szCs w:val="20"/>
                <w:lang w:val="en-AU"/>
              </w:rPr>
              <w:t>100.0</w:t>
            </w:r>
          </w:p>
        </w:tc>
        <w:tc>
          <w:tcPr>
            <w:tcW w:w="790" w:type="dxa"/>
            <w:tcBorders>
              <w:top w:val="dotted" w:sz="4" w:space="0" w:color="auto"/>
              <w:left w:val="dashSmallGap" w:sz="4" w:space="0" w:color="auto"/>
              <w:bottom w:val="dotted" w:sz="4" w:space="0" w:color="auto"/>
              <w:right w:val="dashSmallGap" w:sz="4" w:space="0" w:color="auto"/>
            </w:tcBorders>
          </w:tcPr>
          <w:p w:rsidR="00754BA6" w:rsidRPr="00B20A56" w:rsidRDefault="00754BA6" w:rsidP="00B20A56">
            <w:pPr>
              <w:spacing w:after="0"/>
              <w:jc w:val="center"/>
              <w:rPr>
                <w:rFonts w:cs="Tahoma"/>
                <w:sz w:val="20"/>
                <w:szCs w:val="20"/>
                <w:lang w:val="en-AU"/>
              </w:rPr>
            </w:pPr>
            <w:r w:rsidRPr="00B20A56">
              <w:rPr>
                <w:rFonts w:cs="Tahoma"/>
                <w:sz w:val="20"/>
                <w:szCs w:val="20"/>
                <w:lang w:val="en-AU"/>
              </w:rPr>
              <w:t>70.0</w:t>
            </w:r>
          </w:p>
        </w:tc>
        <w:tc>
          <w:tcPr>
            <w:tcW w:w="661" w:type="dxa"/>
            <w:tcBorders>
              <w:top w:val="dotted" w:sz="4" w:space="0" w:color="auto"/>
              <w:left w:val="dashSmallGap" w:sz="4" w:space="0" w:color="auto"/>
              <w:bottom w:val="dotted" w:sz="4" w:space="0" w:color="auto"/>
              <w:right w:val="dashSmallGap" w:sz="4" w:space="0" w:color="auto"/>
            </w:tcBorders>
          </w:tcPr>
          <w:p w:rsidR="00754BA6" w:rsidRPr="00B20A56" w:rsidRDefault="00754BA6" w:rsidP="00B20A56">
            <w:pPr>
              <w:spacing w:after="0"/>
              <w:jc w:val="center"/>
              <w:rPr>
                <w:rFonts w:cs="Tahoma"/>
                <w:sz w:val="20"/>
                <w:szCs w:val="20"/>
                <w:lang w:val="en-AU"/>
              </w:rPr>
            </w:pPr>
            <w:r w:rsidRPr="00B20A56">
              <w:rPr>
                <w:rFonts w:cs="Tahoma"/>
                <w:sz w:val="20"/>
                <w:szCs w:val="20"/>
                <w:lang w:val="en-AU"/>
              </w:rPr>
              <w:t>30.0</w:t>
            </w:r>
          </w:p>
        </w:tc>
        <w:tc>
          <w:tcPr>
            <w:tcW w:w="894" w:type="dxa"/>
            <w:tcBorders>
              <w:top w:val="dotted" w:sz="4" w:space="0" w:color="auto"/>
              <w:left w:val="dashSmallGap" w:sz="4" w:space="0" w:color="auto"/>
              <w:bottom w:val="dotted" w:sz="4" w:space="0" w:color="auto"/>
              <w:right w:val="dashSmallGap" w:sz="4" w:space="0" w:color="auto"/>
            </w:tcBorders>
          </w:tcPr>
          <w:p w:rsidR="00754BA6" w:rsidRPr="00B20A56" w:rsidRDefault="00754BA6" w:rsidP="00B20A56">
            <w:pPr>
              <w:spacing w:after="0"/>
              <w:jc w:val="center"/>
              <w:rPr>
                <w:rFonts w:cs="Tahoma"/>
                <w:sz w:val="20"/>
                <w:szCs w:val="20"/>
                <w:lang w:val="en-AU"/>
              </w:rPr>
            </w:pPr>
            <w:r w:rsidRPr="00B20A56">
              <w:rPr>
                <w:rFonts w:cs="Tahoma"/>
                <w:sz w:val="20"/>
                <w:szCs w:val="20"/>
                <w:lang w:val="en-AU"/>
              </w:rPr>
              <w:t>33.3</w:t>
            </w:r>
          </w:p>
        </w:tc>
        <w:tc>
          <w:tcPr>
            <w:tcW w:w="650" w:type="dxa"/>
            <w:tcBorders>
              <w:top w:val="dotted" w:sz="4" w:space="0" w:color="auto"/>
              <w:left w:val="dashSmallGap" w:sz="4" w:space="0" w:color="auto"/>
              <w:bottom w:val="dotted" w:sz="4" w:space="0" w:color="auto"/>
              <w:right w:val="dashSmallGap" w:sz="4" w:space="0" w:color="auto"/>
            </w:tcBorders>
          </w:tcPr>
          <w:p w:rsidR="00754BA6" w:rsidRPr="00B20A56" w:rsidRDefault="00754BA6" w:rsidP="00B20A56">
            <w:pPr>
              <w:spacing w:after="0"/>
              <w:jc w:val="center"/>
              <w:rPr>
                <w:rFonts w:cs="Tahoma"/>
                <w:sz w:val="20"/>
                <w:szCs w:val="20"/>
                <w:lang w:val="en-AU"/>
              </w:rPr>
            </w:pPr>
            <w:r w:rsidRPr="00B20A56">
              <w:rPr>
                <w:rFonts w:cs="Tahoma"/>
                <w:sz w:val="20"/>
                <w:szCs w:val="20"/>
                <w:lang w:val="en-AU"/>
              </w:rPr>
              <w:t>0.0</w:t>
            </w:r>
          </w:p>
        </w:tc>
        <w:tc>
          <w:tcPr>
            <w:tcW w:w="787" w:type="dxa"/>
            <w:tcBorders>
              <w:top w:val="dotted" w:sz="4" w:space="0" w:color="auto"/>
              <w:left w:val="dashSmallGap" w:sz="4" w:space="0" w:color="auto"/>
              <w:bottom w:val="dotted" w:sz="4" w:space="0" w:color="auto"/>
              <w:right w:val="dashSmallGap" w:sz="4" w:space="0" w:color="auto"/>
            </w:tcBorders>
          </w:tcPr>
          <w:p w:rsidR="00754BA6" w:rsidRPr="00B20A56" w:rsidRDefault="00754BA6" w:rsidP="00B20A56">
            <w:pPr>
              <w:spacing w:after="0"/>
              <w:jc w:val="center"/>
              <w:rPr>
                <w:rFonts w:cs="Tahoma"/>
                <w:sz w:val="20"/>
                <w:szCs w:val="20"/>
                <w:lang w:val="en-AU"/>
              </w:rPr>
            </w:pPr>
            <w:r w:rsidRPr="00B20A56">
              <w:rPr>
                <w:rFonts w:cs="Tahoma"/>
                <w:sz w:val="20"/>
                <w:szCs w:val="20"/>
                <w:lang w:val="en-AU"/>
              </w:rPr>
              <w:t>0.0</w:t>
            </w:r>
          </w:p>
        </w:tc>
        <w:tc>
          <w:tcPr>
            <w:tcW w:w="651" w:type="dxa"/>
            <w:tcBorders>
              <w:top w:val="dotted" w:sz="4" w:space="0" w:color="auto"/>
              <w:left w:val="dashSmallGap" w:sz="4" w:space="0" w:color="auto"/>
              <w:bottom w:val="dotted" w:sz="4" w:space="0" w:color="auto"/>
              <w:right w:val="dashSmallGap" w:sz="4" w:space="0" w:color="auto"/>
            </w:tcBorders>
          </w:tcPr>
          <w:p w:rsidR="00754BA6" w:rsidRPr="00B20A56" w:rsidRDefault="00754BA6" w:rsidP="00B20A56">
            <w:pPr>
              <w:spacing w:after="0"/>
              <w:jc w:val="center"/>
              <w:rPr>
                <w:rFonts w:cs="Tahoma"/>
                <w:sz w:val="20"/>
                <w:szCs w:val="20"/>
                <w:lang w:val="en-AU"/>
              </w:rPr>
            </w:pPr>
            <w:r w:rsidRPr="00B20A56">
              <w:rPr>
                <w:rFonts w:cs="Tahoma"/>
                <w:sz w:val="20"/>
                <w:szCs w:val="20"/>
                <w:lang w:val="en-AU"/>
              </w:rPr>
              <w:t>0.0</w:t>
            </w:r>
          </w:p>
        </w:tc>
        <w:tc>
          <w:tcPr>
            <w:tcW w:w="787" w:type="dxa"/>
            <w:tcBorders>
              <w:top w:val="dotted" w:sz="4" w:space="0" w:color="auto"/>
              <w:left w:val="dashSmallGap" w:sz="4" w:space="0" w:color="auto"/>
              <w:bottom w:val="dotted" w:sz="4" w:space="0" w:color="auto"/>
              <w:right w:val="single" w:sz="4" w:space="0" w:color="auto"/>
            </w:tcBorders>
          </w:tcPr>
          <w:p w:rsidR="00754BA6" w:rsidRPr="00B20A56" w:rsidRDefault="00754BA6" w:rsidP="00B20A56">
            <w:pPr>
              <w:spacing w:after="0"/>
              <w:jc w:val="center"/>
              <w:rPr>
                <w:rFonts w:cs="Tahoma"/>
                <w:sz w:val="20"/>
                <w:szCs w:val="20"/>
                <w:lang w:val="en-AU"/>
              </w:rPr>
            </w:pPr>
            <w:r w:rsidRPr="00B20A56">
              <w:rPr>
                <w:rFonts w:cs="Tahoma"/>
                <w:sz w:val="20"/>
                <w:szCs w:val="20"/>
                <w:lang w:val="en-AU"/>
              </w:rPr>
              <w:t>0.0</w:t>
            </w:r>
          </w:p>
        </w:tc>
      </w:tr>
      <w:tr w:rsidR="00754BA6" w:rsidRPr="00A66007" w:rsidTr="00B20A56">
        <w:tc>
          <w:tcPr>
            <w:tcW w:w="3600" w:type="dxa"/>
            <w:tcBorders>
              <w:top w:val="dotted" w:sz="4" w:space="0" w:color="auto"/>
              <w:left w:val="single" w:sz="4" w:space="0" w:color="auto"/>
              <w:bottom w:val="dotted" w:sz="4" w:space="0" w:color="auto"/>
              <w:right w:val="dashSmallGap" w:sz="4" w:space="0" w:color="auto"/>
            </w:tcBorders>
            <w:shd w:val="solid" w:color="C0C0C0" w:fill="FFFFFF"/>
          </w:tcPr>
          <w:p w:rsidR="00754BA6" w:rsidRPr="00B20A56" w:rsidRDefault="00754BA6" w:rsidP="00B20A56">
            <w:pPr>
              <w:spacing w:after="0"/>
              <w:rPr>
                <w:rFonts w:cs="Tahoma"/>
                <w:b/>
                <w:bCs/>
                <w:sz w:val="20"/>
                <w:szCs w:val="20"/>
                <w:lang w:val="en-AU"/>
              </w:rPr>
            </w:pPr>
            <w:r w:rsidRPr="00B20A56">
              <w:rPr>
                <w:rFonts w:cs="Tahoma"/>
                <w:bCs/>
                <w:sz w:val="20"/>
                <w:szCs w:val="20"/>
                <w:lang w:val="en-AU"/>
              </w:rPr>
              <w:t>Degree College Timergara, Lower Dir (</w:t>
            </w:r>
            <w:r w:rsidRPr="00B20A56">
              <w:rPr>
                <w:rFonts w:cs="Tahoma"/>
                <w:bCs/>
                <w:i/>
                <w:sz w:val="20"/>
                <w:szCs w:val="20"/>
                <w:lang w:val="en-AU"/>
              </w:rPr>
              <w:t>n</w:t>
            </w:r>
            <w:r w:rsidRPr="00B20A56">
              <w:rPr>
                <w:rFonts w:cs="Tahoma"/>
                <w:bCs/>
                <w:sz w:val="20"/>
                <w:szCs w:val="20"/>
                <w:lang w:val="en-AU"/>
              </w:rPr>
              <w:t>= 12,12)</w:t>
            </w:r>
          </w:p>
        </w:tc>
        <w:tc>
          <w:tcPr>
            <w:tcW w:w="540" w:type="dxa"/>
            <w:tcBorders>
              <w:top w:val="dotted" w:sz="4" w:space="0" w:color="auto"/>
              <w:left w:val="dashSmallGap" w:sz="4" w:space="0" w:color="auto"/>
              <w:bottom w:val="dotted" w:sz="4" w:space="0" w:color="auto"/>
              <w:right w:val="dashSmallGap" w:sz="4" w:space="0" w:color="auto"/>
            </w:tcBorders>
          </w:tcPr>
          <w:p w:rsidR="00754BA6" w:rsidRPr="00B20A56" w:rsidRDefault="00754BA6" w:rsidP="00B20A56">
            <w:pPr>
              <w:spacing w:after="0"/>
              <w:jc w:val="center"/>
              <w:rPr>
                <w:rFonts w:cs="Tahoma"/>
                <w:sz w:val="20"/>
                <w:szCs w:val="20"/>
                <w:lang w:val="en-AU"/>
              </w:rPr>
            </w:pPr>
            <w:r w:rsidRPr="00B20A56">
              <w:rPr>
                <w:rFonts w:cs="Tahoma"/>
                <w:sz w:val="20"/>
                <w:szCs w:val="20"/>
                <w:lang w:val="en-AU"/>
              </w:rPr>
              <w:t>100.0</w:t>
            </w:r>
          </w:p>
        </w:tc>
        <w:tc>
          <w:tcPr>
            <w:tcW w:w="790" w:type="dxa"/>
            <w:tcBorders>
              <w:top w:val="dotted" w:sz="4" w:space="0" w:color="auto"/>
              <w:left w:val="dashSmallGap" w:sz="4" w:space="0" w:color="auto"/>
              <w:bottom w:val="dotted" w:sz="4" w:space="0" w:color="auto"/>
              <w:right w:val="dashSmallGap" w:sz="4" w:space="0" w:color="auto"/>
            </w:tcBorders>
          </w:tcPr>
          <w:p w:rsidR="00754BA6" w:rsidRPr="00B20A56" w:rsidRDefault="00754BA6" w:rsidP="00B20A56">
            <w:pPr>
              <w:spacing w:after="0"/>
              <w:jc w:val="center"/>
              <w:rPr>
                <w:rFonts w:cs="Tahoma"/>
                <w:sz w:val="20"/>
                <w:szCs w:val="20"/>
                <w:lang w:val="en-AU"/>
              </w:rPr>
            </w:pPr>
            <w:r w:rsidRPr="00B20A56">
              <w:rPr>
                <w:rFonts w:cs="Tahoma"/>
                <w:sz w:val="20"/>
                <w:szCs w:val="20"/>
                <w:lang w:val="en-AU"/>
              </w:rPr>
              <w:t>100.0</w:t>
            </w:r>
          </w:p>
        </w:tc>
        <w:tc>
          <w:tcPr>
            <w:tcW w:w="661" w:type="dxa"/>
            <w:tcBorders>
              <w:top w:val="dotted" w:sz="4" w:space="0" w:color="auto"/>
              <w:left w:val="dashSmallGap" w:sz="4" w:space="0" w:color="auto"/>
              <w:bottom w:val="dotted" w:sz="4" w:space="0" w:color="auto"/>
              <w:right w:val="dashSmallGap" w:sz="4" w:space="0" w:color="auto"/>
            </w:tcBorders>
          </w:tcPr>
          <w:p w:rsidR="00754BA6" w:rsidRPr="00B20A56" w:rsidRDefault="00754BA6" w:rsidP="00B20A56">
            <w:pPr>
              <w:spacing w:after="0"/>
              <w:jc w:val="center"/>
              <w:rPr>
                <w:rFonts w:cs="Tahoma"/>
                <w:sz w:val="20"/>
                <w:szCs w:val="20"/>
                <w:lang w:val="en-AU"/>
              </w:rPr>
            </w:pPr>
            <w:r w:rsidRPr="00B20A56">
              <w:rPr>
                <w:rFonts w:cs="Tahoma"/>
                <w:sz w:val="20"/>
                <w:szCs w:val="20"/>
                <w:lang w:val="en-AU"/>
              </w:rPr>
              <w:t>0.0</w:t>
            </w:r>
          </w:p>
        </w:tc>
        <w:tc>
          <w:tcPr>
            <w:tcW w:w="894" w:type="dxa"/>
            <w:tcBorders>
              <w:top w:val="dotted" w:sz="4" w:space="0" w:color="auto"/>
              <w:left w:val="dashSmallGap" w:sz="4" w:space="0" w:color="auto"/>
              <w:bottom w:val="dotted" w:sz="4" w:space="0" w:color="auto"/>
              <w:right w:val="dashSmallGap" w:sz="4" w:space="0" w:color="auto"/>
            </w:tcBorders>
          </w:tcPr>
          <w:p w:rsidR="00754BA6" w:rsidRPr="00B20A56" w:rsidRDefault="00754BA6" w:rsidP="00B20A56">
            <w:pPr>
              <w:spacing w:after="0"/>
              <w:jc w:val="center"/>
              <w:rPr>
                <w:rFonts w:cs="Tahoma"/>
                <w:sz w:val="20"/>
                <w:szCs w:val="20"/>
                <w:lang w:val="en-AU"/>
              </w:rPr>
            </w:pPr>
            <w:r w:rsidRPr="00B20A56">
              <w:rPr>
                <w:rFonts w:cs="Tahoma"/>
                <w:sz w:val="20"/>
                <w:szCs w:val="20"/>
                <w:lang w:val="en-AU"/>
              </w:rPr>
              <w:t>0.0</w:t>
            </w:r>
          </w:p>
        </w:tc>
        <w:tc>
          <w:tcPr>
            <w:tcW w:w="650" w:type="dxa"/>
            <w:tcBorders>
              <w:top w:val="dotted" w:sz="4" w:space="0" w:color="auto"/>
              <w:left w:val="dashSmallGap" w:sz="4" w:space="0" w:color="auto"/>
              <w:bottom w:val="dotted" w:sz="4" w:space="0" w:color="auto"/>
              <w:right w:val="dashSmallGap" w:sz="4" w:space="0" w:color="auto"/>
            </w:tcBorders>
          </w:tcPr>
          <w:p w:rsidR="00754BA6" w:rsidRPr="00B20A56" w:rsidRDefault="00754BA6" w:rsidP="00B20A56">
            <w:pPr>
              <w:spacing w:after="0"/>
              <w:jc w:val="center"/>
              <w:rPr>
                <w:rFonts w:cs="Tahoma"/>
                <w:sz w:val="20"/>
                <w:szCs w:val="20"/>
                <w:lang w:val="en-AU"/>
              </w:rPr>
            </w:pPr>
            <w:r w:rsidRPr="00B20A56">
              <w:rPr>
                <w:rFonts w:cs="Tahoma"/>
                <w:sz w:val="20"/>
                <w:szCs w:val="20"/>
                <w:lang w:val="en-AU"/>
              </w:rPr>
              <w:t>0.0</w:t>
            </w:r>
          </w:p>
        </w:tc>
        <w:tc>
          <w:tcPr>
            <w:tcW w:w="787" w:type="dxa"/>
            <w:tcBorders>
              <w:top w:val="dotted" w:sz="4" w:space="0" w:color="auto"/>
              <w:left w:val="dashSmallGap" w:sz="4" w:space="0" w:color="auto"/>
              <w:bottom w:val="dotted" w:sz="4" w:space="0" w:color="auto"/>
              <w:right w:val="dashSmallGap" w:sz="4" w:space="0" w:color="auto"/>
            </w:tcBorders>
          </w:tcPr>
          <w:p w:rsidR="00754BA6" w:rsidRPr="00B20A56" w:rsidRDefault="00754BA6" w:rsidP="00B20A56">
            <w:pPr>
              <w:spacing w:after="0"/>
              <w:jc w:val="center"/>
              <w:rPr>
                <w:rFonts w:cs="Tahoma"/>
                <w:sz w:val="20"/>
                <w:szCs w:val="20"/>
                <w:lang w:val="en-AU"/>
              </w:rPr>
            </w:pPr>
            <w:r w:rsidRPr="00B20A56">
              <w:rPr>
                <w:rFonts w:cs="Tahoma"/>
                <w:sz w:val="20"/>
                <w:szCs w:val="20"/>
                <w:lang w:val="en-AU"/>
              </w:rPr>
              <w:t>0.0</w:t>
            </w:r>
          </w:p>
        </w:tc>
        <w:tc>
          <w:tcPr>
            <w:tcW w:w="651" w:type="dxa"/>
            <w:tcBorders>
              <w:top w:val="dotted" w:sz="4" w:space="0" w:color="auto"/>
              <w:left w:val="dashSmallGap" w:sz="4" w:space="0" w:color="auto"/>
              <w:bottom w:val="dotted" w:sz="4" w:space="0" w:color="auto"/>
              <w:right w:val="dashSmallGap" w:sz="4" w:space="0" w:color="auto"/>
            </w:tcBorders>
          </w:tcPr>
          <w:p w:rsidR="00754BA6" w:rsidRPr="00B20A56" w:rsidRDefault="00754BA6" w:rsidP="00B20A56">
            <w:pPr>
              <w:spacing w:after="0"/>
              <w:jc w:val="center"/>
              <w:rPr>
                <w:rFonts w:cs="Tahoma"/>
                <w:sz w:val="20"/>
                <w:szCs w:val="20"/>
                <w:lang w:val="en-AU"/>
              </w:rPr>
            </w:pPr>
            <w:r w:rsidRPr="00B20A56">
              <w:rPr>
                <w:rFonts w:cs="Tahoma"/>
                <w:sz w:val="20"/>
                <w:szCs w:val="20"/>
                <w:lang w:val="en-AU"/>
              </w:rPr>
              <w:t>0.0</w:t>
            </w:r>
          </w:p>
        </w:tc>
        <w:tc>
          <w:tcPr>
            <w:tcW w:w="787" w:type="dxa"/>
            <w:tcBorders>
              <w:top w:val="dotted" w:sz="4" w:space="0" w:color="auto"/>
              <w:left w:val="dashSmallGap" w:sz="4" w:space="0" w:color="auto"/>
              <w:bottom w:val="dotted" w:sz="4" w:space="0" w:color="auto"/>
              <w:right w:val="single" w:sz="4" w:space="0" w:color="auto"/>
            </w:tcBorders>
          </w:tcPr>
          <w:p w:rsidR="00754BA6" w:rsidRPr="00B20A56" w:rsidRDefault="00754BA6" w:rsidP="00B20A56">
            <w:pPr>
              <w:spacing w:after="0"/>
              <w:jc w:val="center"/>
              <w:rPr>
                <w:rFonts w:cs="Tahoma"/>
                <w:sz w:val="20"/>
                <w:szCs w:val="20"/>
                <w:lang w:val="en-AU"/>
              </w:rPr>
            </w:pPr>
            <w:r w:rsidRPr="00B20A56">
              <w:rPr>
                <w:rFonts w:cs="Tahoma"/>
                <w:sz w:val="20"/>
                <w:szCs w:val="20"/>
                <w:lang w:val="en-AU"/>
              </w:rPr>
              <w:t>8.3</w:t>
            </w:r>
          </w:p>
        </w:tc>
      </w:tr>
      <w:tr w:rsidR="00754BA6" w:rsidRPr="00A66007" w:rsidTr="00B20A56">
        <w:tc>
          <w:tcPr>
            <w:tcW w:w="3600" w:type="dxa"/>
            <w:tcBorders>
              <w:top w:val="dotted" w:sz="4" w:space="0" w:color="auto"/>
              <w:left w:val="single" w:sz="4" w:space="0" w:color="auto"/>
              <w:bottom w:val="dotted" w:sz="4" w:space="0" w:color="auto"/>
              <w:right w:val="dashSmallGap" w:sz="4" w:space="0" w:color="auto"/>
            </w:tcBorders>
            <w:shd w:val="solid" w:color="C0C0C0" w:fill="FFFFFF"/>
          </w:tcPr>
          <w:p w:rsidR="00754BA6" w:rsidRPr="00B20A56" w:rsidRDefault="00754BA6" w:rsidP="00B20A56">
            <w:pPr>
              <w:spacing w:after="0"/>
              <w:rPr>
                <w:rFonts w:cs="Tahoma"/>
                <w:b/>
                <w:bCs/>
                <w:sz w:val="20"/>
                <w:szCs w:val="20"/>
                <w:lang w:val="en-AU"/>
              </w:rPr>
            </w:pPr>
            <w:r w:rsidRPr="00B20A56">
              <w:rPr>
                <w:rFonts w:cs="Tahoma"/>
                <w:bCs/>
                <w:sz w:val="20"/>
                <w:szCs w:val="20"/>
                <w:lang w:val="en-AU"/>
              </w:rPr>
              <w:t>Sadbar Kalay, Lower Dir</w:t>
            </w:r>
          </w:p>
          <w:p w:rsidR="00754BA6" w:rsidRPr="00B20A56" w:rsidRDefault="00754BA6" w:rsidP="00B20A56">
            <w:pPr>
              <w:spacing w:after="0"/>
              <w:rPr>
                <w:rFonts w:cs="Tahoma"/>
                <w:b/>
                <w:bCs/>
                <w:sz w:val="20"/>
                <w:szCs w:val="20"/>
                <w:lang w:val="en-AU"/>
              </w:rPr>
            </w:pPr>
            <w:r w:rsidRPr="00B20A56">
              <w:rPr>
                <w:rFonts w:cs="Tahoma"/>
                <w:bCs/>
                <w:sz w:val="20"/>
                <w:szCs w:val="20"/>
                <w:lang w:val="en-AU"/>
              </w:rPr>
              <w:t>(</w:t>
            </w:r>
            <w:r w:rsidRPr="00B20A56">
              <w:rPr>
                <w:rFonts w:cs="Tahoma"/>
                <w:bCs/>
                <w:i/>
                <w:sz w:val="20"/>
                <w:szCs w:val="20"/>
                <w:lang w:val="en-AU"/>
              </w:rPr>
              <w:t>n</w:t>
            </w:r>
            <w:r w:rsidRPr="00B20A56">
              <w:rPr>
                <w:rFonts w:cs="Tahoma"/>
                <w:bCs/>
                <w:sz w:val="20"/>
                <w:szCs w:val="20"/>
                <w:lang w:val="en-AU"/>
              </w:rPr>
              <w:t>= 6,6)</w:t>
            </w:r>
          </w:p>
        </w:tc>
        <w:tc>
          <w:tcPr>
            <w:tcW w:w="540" w:type="dxa"/>
            <w:tcBorders>
              <w:top w:val="dotted" w:sz="4" w:space="0" w:color="auto"/>
              <w:left w:val="dashSmallGap" w:sz="4" w:space="0" w:color="auto"/>
              <w:bottom w:val="dotted" w:sz="4" w:space="0" w:color="auto"/>
              <w:right w:val="dashSmallGap" w:sz="4" w:space="0" w:color="auto"/>
            </w:tcBorders>
          </w:tcPr>
          <w:p w:rsidR="00754BA6" w:rsidRPr="00B20A56" w:rsidRDefault="00754BA6" w:rsidP="00B20A56">
            <w:pPr>
              <w:spacing w:after="0"/>
              <w:jc w:val="center"/>
              <w:rPr>
                <w:rFonts w:cs="Tahoma"/>
                <w:sz w:val="20"/>
                <w:szCs w:val="20"/>
                <w:lang w:val="en-AU"/>
              </w:rPr>
            </w:pPr>
            <w:r w:rsidRPr="00B20A56">
              <w:rPr>
                <w:rFonts w:cs="Tahoma"/>
                <w:sz w:val="20"/>
                <w:szCs w:val="20"/>
                <w:lang w:val="en-AU"/>
              </w:rPr>
              <w:t>66.7</w:t>
            </w:r>
          </w:p>
        </w:tc>
        <w:tc>
          <w:tcPr>
            <w:tcW w:w="790" w:type="dxa"/>
            <w:tcBorders>
              <w:top w:val="dotted" w:sz="4" w:space="0" w:color="auto"/>
              <w:left w:val="dashSmallGap" w:sz="4" w:space="0" w:color="auto"/>
              <w:bottom w:val="dotted" w:sz="4" w:space="0" w:color="auto"/>
              <w:right w:val="dashSmallGap" w:sz="4" w:space="0" w:color="auto"/>
            </w:tcBorders>
          </w:tcPr>
          <w:p w:rsidR="00754BA6" w:rsidRPr="00B20A56" w:rsidRDefault="00754BA6" w:rsidP="00B20A56">
            <w:pPr>
              <w:spacing w:after="0"/>
              <w:jc w:val="center"/>
              <w:rPr>
                <w:rFonts w:cs="Tahoma"/>
                <w:sz w:val="20"/>
                <w:szCs w:val="20"/>
                <w:lang w:val="en-AU"/>
              </w:rPr>
            </w:pPr>
            <w:r w:rsidRPr="00B20A56">
              <w:rPr>
                <w:rFonts w:cs="Tahoma"/>
                <w:sz w:val="20"/>
                <w:szCs w:val="20"/>
                <w:lang w:val="en-AU"/>
              </w:rPr>
              <w:t>83.3</w:t>
            </w:r>
          </w:p>
        </w:tc>
        <w:tc>
          <w:tcPr>
            <w:tcW w:w="661" w:type="dxa"/>
            <w:tcBorders>
              <w:top w:val="dotted" w:sz="4" w:space="0" w:color="auto"/>
              <w:left w:val="dashSmallGap" w:sz="4" w:space="0" w:color="auto"/>
              <w:bottom w:val="dotted" w:sz="4" w:space="0" w:color="auto"/>
              <w:right w:val="dashSmallGap" w:sz="4" w:space="0" w:color="auto"/>
            </w:tcBorders>
          </w:tcPr>
          <w:p w:rsidR="00754BA6" w:rsidRPr="00B20A56" w:rsidRDefault="00754BA6" w:rsidP="00B20A56">
            <w:pPr>
              <w:spacing w:after="0"/>
              <w:jc w:val="center"/>
              <w:rPr>
                <w:rFonts w:cs="Tahoma"/>
                <w:sz w:val="20"/>
                <w:szCs w:val="20"/>
                <w:lang w:val="en-AU"/>
              </w:rPr>
            </w:pPr>
            <w:r w:rsidRPr="00B20A56">
              <w:rPr>
                <w:rFonts w:cs="Tahoma"/>
                <w:sz w:val="20"/>
                <w:szCs w:val="20"/>
                <w:lang w:val="en-AU"/>
              </w:rPr>
              <w:t>50.0</w:t>
            </w:r>
          </w:p>
        </w:tc>
        <w:tc>
          <w:tcPr>
            <w:tcW w:w="894" w:type="dxa"/>
            <w:tcBorders>
              <w:top w:val="dotted" w:sz="4" w:space="0" w:color="auto"/>
              <w:left w:val="dashSmallGap" w:sz="4" w:space="0" w:color="auto"/>
              <w:bottom w:val="dotted" w:sz="4" w:space="0" w:color="auto"/>
              <w:right w:val="dashSmallGap" w:sz="4" w:space="0" w:color="auto"/>
            </w:tcBorders>
          </w:tcPr>
          <w:p w:rsidR="00754BA6" w:rsidRPr="00B20A56" w:rsidRDefault="00754BA6" w:rsidP="00B20A56">
            <w:pPr>
              <w:spacing w:after="0"/>
              <w:jc w:val="center"/>
              <w:rPr>
                <w:rFonts w:cs="Tahoma"/>
                <w:sz w:val="20"/>
                <w:szCs w:val="20"/>
                <w:lang w:val="en-AU"/>
              </w:rPr>
            </w:pPr>
            <w:r w:rsidRPr="00B20A56">
              <w:rPr>
                <w:rFonts w:cs="Tahoma"/>
                <w:sz w:val="20"/>
                <w:szCs w:val="20"/>
                <w:lang w:val="en-AU"/>
              </w:rPr>
              <w:t>50.0</w:t>
            </w:r>
          </w:p>
        </w:tc>
        <w:tc>
          <w:tcPr>
            <w:tcW w:w="650" w:type="dxa"/>
            <w:tcBorders>
              <w:top w:val="dotted" w:sz="4" w:space="0" w:color="auto"/>
              <w:left w:val="dashSmallGap" w:sz="4" w:space="0" w:color="auto"/>
              <w:bottom w:val="dotted" w:sz="4" w:space="0" w:color="auto"/>
              <w:right w:val="dashSmallGap" w:sz="4" w:space="0" w:color="auto"/>
            </w:tcBorders>
          </w:tcPr>
          <w:p w:rsidR="00754BA6" w:rsidRPr="00B20A56" w:rsidRDefault="00754BA6" w:rsidP="00B20A56">
            <w:pPr>
              <w:spacing w:after="0"/>
              <w:jc w:val="center"/>
              <w:rPr>
                <w:rFonts w:cs="Tahoma"/>
                <w:sz w:val="20"/>
                <w:szCs w:val="20"/>
                <w:lang w:val="en-AU"/>
              </w:rPr>
            </w:pPr>
            <w:r w:rsidRPr="00B20A56">
              <w:rPr>
                <w:rFonts w:cs="Tahoma"/>
                <w:sz w:val="20"/>
                <w:szCs w:val="20"/>
                <w:lang w:val="en-AU"/>
              </w:rPr>
              <w:t>0.0</w:t>
            </w:r>
          </w:p>
        </w:tc>
        <w:tc>
          <w:tcPr>
            <w:tcW w:w="787" w:type="dxa"/>
            <w:tcBorders>
              <w:top w:val="dotted" w:sz="4" w:space="0" w:color="auto"/>
              <w:left w:val="dashSmallGap" w:sz="4" w:space="0" w:color="auto"/>
              <w:bottom w:val="dotted" w:sz="4" w:space="0" w:color="auto"/>
              <w:right w:val="dashSmallGap" w:sz="4" w:space="0" w:color="auto"/>
            </w:tcBorders>
          </w:tcPr>
          <w:p w:rsidR="00754BA6" w:rsidRPr="00B20A56" w:rsidRDefault="00754BA6" w:rsidP="00B20A56">
            <w:pPr>
              <w:spacing w:after="0"/>
              <w:jc w:val="center"/>
              <w:rPr>
                <w:rFonts w:cs="Tahoma"/>
                <w:sz w:val="20"/>
                <w:szCs w:val="20"/>
                <w:lang w:val="en-AU"/>
              </w:rPr>
            </w:pPr>
            <w:r w:rsidRPr="00B20A56">
              <w:rPr>
                <w:rFonts w:cs="Tahoma"/>
                <w:sz w:val="20"/>
                <w:szCs w:val="20"/>
                <w:lang w:val="en-AU"/>
              </w:rPr>
              <w:t>0.0</w:t>
            </w:r>
          </w:p>
        </w:tc>
        <w:tc>
          <w:tcPr>
            <w:tcW w:w="651" w:type="dxa"/>
            <w:tcBorders>
              <w:top w:val="dotted" w:sz="4" w:space="0" w:color="auto"/>
              <w:left w:val="dashSmallGap" w:sz="4" w:space="0" w:color="auto"/>
              <w:bottom w:val="dotted" w:sz="4" w:space="0" w:color="auto"/>
              <w:right w:val="dashSmallGap" w:sz="4" w:space="0" w:color="auto"/>
            </w:tcBorders>
          </w:tcPr>
          <w:p w:rsidR="00754BA6" w:rsidRPr="00B20A56" w:rsidRDefault="00754BA6" w:rsidP="00B20A56">
            <w:pPr>
              <w:spacing w:after="0"/>
              <w:jc w:val="center"/>
              <w:rPr>
                <w:rFonts w:cs="Tahoma"/>
                <w:sz w:val="20"/>
                <w:szCs w:val="20"/>
                <w:lang w:val="en-AU"/>
              </w:rPr>
            </w:pPr>
            <w:r w:rsidRPr="00B20A56">
              <w:rPr>
                <w:rFonts w:cs="Tahoma"/>
                <w:sz w:val="20"/>
                <w:szCs w:val="20"/>
                <w:lang w:val="en-AU"/>
              </w:rPr>
              <w:t>0.0</w:t>
            </w:r>
          </w:p>
        </w:tc>
        <w:tc>
          <w:tcPr>
            <w:tcW w:w="787" w:type="dxa"/>
            <w:tcBorders>
              <w:top w:val="dotted" w:sz="4" w:space="0" w:color="auto"/>
              <w:left w:val="dashSmallGap" w:sz="4" w:space="0" w:color="auto"/>
              <w:bottom w:val="dotted" w:sz="4" w:space="0" w:color="auto"/>
              <w:right w:val="single" w:sz="4" w:space="0" w:color="auto"/>
            </w:tcBorders>
          </w:tcPr>
          <w:p w:rsidR="00754BA6" w:rsidRPr="00B20A56" w:rsidRDefault="00754BA6" w:rsidP="00B20A56">
            <w:pPr>
              <w:spacing w:after="0"/>
              <w:jc w:val="center"/>
              <w:rPr>
                <w:rFonts w:cs="Tahoma"/>
                <w:sz w:val="20"/>
                <w:szCs w:val="20"/>
                <w:lang w:val="en-AU"/>
              </w:rPr>
            </w:pPr>
            <w:r w:rsidRPr="00B20A56">
              <w:rPr>
                <w:rFonts w:cs="Tahoma"/>
                <w:sz w:val="20"/>
                <w:szCs w:val="20"/>
                <w:lang w:val="en-AU"/>
              </w:rPr>
              <w:t>0.0</w:t>
            </w:r>
          </w:p>
        </w:tc>
      </w:tr>
      <w:tr w:rsidR="00754BA6" w:rsidRPr="00A66007" w:rsidTr="00B20A56">
        <w:tc>
          <w:tcPr>
            <w:tcW w:w="3600" w:type="dxa"/>
            <w:tcBorders>
              <w:top w:val="dotted" w:sz="4" w:space="0" w:color="auto"/>
              <w:left w:val="single" w:sz="4" w:space="0" w:color="auto"/>
              <w:bottom w:val="single" w:sz="4" w:space="0" w:color="auto"/>
            </w:tcBorders>
            <w:shd w:val="solid" w:color="C0C0C0" w:fill="FFFFFF"/>
          </w:tcPr>
          <w:p w:rsidR="00754BA6" w:rsidRPr="00B20A56" w:rsidRDefault="00754BA6" w:rsidP="00B20A56">
            <w:pPr>
              <w:spacing w:after="0"/>
              <w:rPr>
                <w:rFonts w:cs="Tahoma"/>
                <w:b/>
                <w:bCs/>
                <w:sz w:val="20"/>
                <w:szCs w:val="20"/>
                <w:lang w:val="en-AU"/>
              </w:rPr>
            </w:pPr>
            <w:r w:rsidRPr="00B20A56">
              <w:rPr>
                <w:rFonts w:cs="Tahoma"/>
                <w:b/>
                <w:bCs/>
                <w:sz w:val="20"/>
                <w:szCs w:val="20"/>
                <w:lang w:val="en-AU"/>
              </w:rPr>
              <w:t>Overall percentage - For all camps  (</w:t>
            </w:r>
            <w:r w:rsidRPr="00B20A56">
              <w:rPr>
                <w:rFonts w:cs="Tahoma"/>
                <w:b/>
                <w:bCs/>
                <w:i/>
                <w:sz w:val="20"/>
                <w:szCs w:val="20"/>
                <w:lang w:val="en-AU"/>
              </w:rPr>
              <w:t>n</w:t>
            </w:r>
            <w:r w:rsidRPr="00B20A56">
              <w:rPr>
                <w:rFonts w:cs="Tahoma"/>
                <w:b/>
                <w:bCs/>
                <w:sz w:val="20"/>
                <w:szCs w:val="20"/>
                <w:lang w:val="en-AU"/>
              </w:rPr>
              <w:t>=130,131 )</w:t>
            </w:r>
          </w:p>
        </w:tc>
        <w:tc>
          <w:tcPr>
            <w:tcW w:w="540" w:type="dxa"/>
            <w:tcBorders>
              <w:top w:val="dotted" w:sz="4" w:space="0" w:color="auto"/>
              <w:bottom w:val="single" w:sz="4" w:space="0" w:color="auto"/>
            </w:tcBorders>
          </w:tcPr>
          <w:p w:rsidR="00754BA6" w:rsidRPr="00B20A56" w:rsidRDefault="00754BA6" w:rsidP="00B20A56">
            <w:pPr>
              <w:spacing w:after="0"/>
              <w:jc w:val="center"/>
              <w:rPr>
                <w:rFonts w:cs="Tahoma"/>
                <w:b/>
                <w:bCs/>
                <w:sz w:val="20"/>
                <w:szCs w:val="20"/>
                <w:lang w:val="en-AU"/>
              </w:rPr>
            </w:pPr>
            <w:r w:rsidRPr="00B20A56">
              <w:rPr>
                <w:rFonts w:cs="Tahoma"/>
                <w:b/>
                <w:bCs/>
                <w:sz w:val="20"/>
                <w:szCs w:val="20"/>
                <w:lang w:val="en-AU"/>
              </w:rPr>
              <w:t>92.3</w:t>
            </w:r>
          </w:p>
        </w:tc>
        <w:tc>
          <w:tcPr>
            <w:tcW w:w="790" w:type="dxa"/>
            <w:tcBorders>
              <w:top w:val="dotted" w:sz="4" w:space="0" w:color="auto"/>
              <w:bottom w:val="single" w:sz="4" w:space="0" w:color="auto"/>
              <w:right w:val="single" w:sz="12" w:space="0" w:color="000000"/>
            </w:tcBorders>
          </w:tcPr>
          <w:p w:rsidR="00754BA6" w:rsidRPr="00B20A56" w:rsidRDefault="00754BA6" w:rsidP="00B20A56">
            <w:pPr>
              <w:spacing w:after="0"/>
              <w:jc w:val="center"/>
              <w:rPr>
                <w:rFonts w:cs="Tahoma"/>
                <w:b/>
                <w:bCs/>
                <w:sz w:val="20"/>
                <w:szCs w:val="20"/>
                <w:lang w:val="en-AU"/>
              </w:rPr>
            </w:pPr>
            <w:r w:rsidRPr="00B20A56">
              <w:rPr>
                <w:rFonts w:cs="Tahoma"/>
                <w:b/>
                <w:bCs/>
                <w:sz w:val="20"/>
                <w:szCs w:val="20"/>
                <w:lang w:val="en-AU"/>
              </w:rPr>
              <w:t>90.1</w:t>
            </w:r>
          </w:p>
        </w:tc>
        <w:tc>
          <w:tcPr>
            <w:tcW w:w="661" w:type="dxa"/>
            <w:tcBorders>
              <w:top w:val="dotted" w:sz="4" w:space="0" w:color="auto"/>
              <w:left w:val="single" w:sz="12" w:space="0" w:color="000000"/>
              <w:bottom w:val="single" w:sz="4" w:space="0" w:color="auto"/>
            </w:tcBorders>
          </w:tcPr>
          <w:p w:rsidR="00754BA6" w:rsidRPr="00B20A56" w:rsidRDefault="00754BA6" w:rsidP="00B20A56">
            <w:pPr>
              <w:spacing w:after="0"/>
              <w:jc w:val="center"/>
              <w:rPr>
                <w:rFonts w:cs="Tahoma"/>
                <w:b/>
                <w:bCs/>
                <w:sz w:val="20"/>
                <w:szCs w:val="20"/>
                <w:lang w:val="en-AU"/>
              </w:rPr>
            </w:pPr>
            <w:r w:rsidRPr="00B20A56">
              <w:rPr>
                <w:rFonts w:cs="Tahoma"/>
                <w:b/>
                <w:bCs/>
                <w:sz w:val="20"/>
                <w:szCs w:val="20"/>
                <w:lang w:val="en-AU"/>
              </w:rPr>
              <w:t>39.2</w:t>
            </w:r>
          </w:p>
        </w:tc>
        <w:tc>
          <w:tcPr>
            <w:tcW w:w="894" w:type="dxa"/>
            <w:tcBorders>
              <w:top w:val="dotted" w:sz="4" w:space="0" w:color="auto"/>
              <w:bottom w:val="single" w:sz="4" w:space="0" w:color="auto"/>
              <w:right w:val="single" w:sz="12" w:space="0" w:color="000000"/>
            </w:tcBorders>
          </w:tcPr>
          <w:p w:rsidR="00754BA6" w:rsidRPr="00B20A56" w:rsidRDefault="00754BA6" w:rsidP="00B20A56">
            <w:pPr>
              <w:spacing w:after="0"/>
              <w:jc w:val="center"/>
              <w:rPr>
                <w:rFonts w:cs="Tahoma"/>
                <w:b/>
                <w:bCs/>
                <w:sz w:val="20"/>
                <w:szCs w:val="20"/>
                <w:lang w:val="en-AU"/>
              </w:rPr>
            </w:pPr>
            <w:r w:rsidRPr="00B20A56">
              <w:rPr>
                <w:rFonts w:cs="Tahoma"/>
                <w:b/>
                <w:bCs/>
                <w:sz w:val="20"/>
                <w:szCs w:val="20"/>
                <w:lang w:val="en-AU"/>
              </w:rPr>
              <w:t>13.7</w:t>
            </w:r>
          </w:p>
        </w:tc>
        <w:tc>
          <w:tcPr>
            <w:tcW w:w="650" w:type="dxa"/>
            <w:tcBorders>
              <w:top w:val="dotted" w:sz="4" w:space="0" w:color="auto"/>
              <w:left w:val="single" w:sz="12" w:space="0" w:color="000000"/>
              <w:bottom w:val="single" w:sz="4" w:space="0" w:color="auto"/>
            </w:tcBorders>
          </w:tcPr>
          <w:p w:rsidR="00754BA6" w:rsidRPr="00B20A56" w:rsidRDefault="00754BA6" w:rsidP="00B20A56">
            <w:pPr>
              <w:spacing w:after="0"/>
              <w:jc w:val="center"/>
              <w:rPr>
                <w:rFonts w:cs="Tahoma"/>
                <w:b/>
                <w:bCs/>
                <w:sz w:val="20"/>
                <w:szCs w:val="20"/>
                <w:lang w:val="en-AU"/>
              </w:rPr>
            </w:pPr>
            <w:r w:rsidRPr="00B20A56">
              <w:rPr>
                <w:rFonts w:cs="Tahoma"/>
                <w:b/>
                <w:bCs/>
                <w:sz w:val="20"/>
                <w:szCs w:val="20"/>
                <w:lang w:val="en-AU"/>
              </w:rPr>
              <w:t>1.5</w:t>
            </w:r>
          </w:p>
        </w:tc>
        <w:tc>
          <w:tcPr>
            <w:tcW w:w="787" w:type="dxa"/>
            <w:tcBorders>
              <w:top w:val="dotted" w:sz="4" w:space="0" w:color="auto"/>
              <w:bottom w:val="single" w:sz="4" w:space="0" w:color="auto"/>
              <w:right w:val="single" w:sz="12" w:space="0" w:color="000000"/>
            </w:tcBorders>
          </w:tcPr>
          <w:p w:rsidR="00754BA6" w:rsidRPr="00B20A56" w:rsidRDefault="00754BA6" w:rsidP="00B20A56">
            <w:pPr>
              <w:spacing w:after="0"/>
              <w:jc w:val="center"/>
              <w:rPr>
                <w:rFonts w:cs="Tahoma"/>
                <w:b/>
                <w:bCs/>
                <w:sz w:val="20"/>
                <w:szCs w:val="20"/>
                <w:lang w:val="en-AU"/>
              </w:rPr>
            </w:pPr>
            <w:r w:rsidRPr="00B20A56">
              <w:rPr>
                <w:rFonts w:cs="Tahoma"/>
                <w:b/>
                <w:bCs/>
                <w:sz w:val="20"/>
                <w:szCs w:val="20"/>
                <w:lang w:val="en-AU"/>
              </w:rPr>
              <w:t>2.3</w:t>
            </w:r>
          </w:p>
        </w:tc>
        <w:tc>
          <w:tcPr>
            <w:tcW w:w="651" w:type="dxa"/>
            <w:tcBorders>
              <w:top w:val="dotted" w:sz="4" w:space="0" w:color="auto"/>
              <w:left w:val="single" w:sz="12" w:space="0" w:color="000000"/>
              <w:bottom w:val="single" w:sz="4" w:space="0" w:color="auto"/>
            </w:tcBorders>
          </w:tcPr>
          <w:p w:rsidR="00754BA6" w:rsidRPr="00B20A56" w:rsidRDefault="00754BA6" w:rsidP="00B20A56">
            <w:pPr>
              <w:spacing w:after="0"/>
              <w:jc w:val="center"/>
              <w:rPr>
                <w:rFonts w:cs="Tahoma"/>
                <w:b/>
                <w:bCs/>
                <w:sz w:val="20"/>
                <w:szCs w:val="20"/>
                <w:lang w:val="en-AU"/>
              </w:rPr>
            </w:pPr>
            <w:r w:rsidRPr="00B20A56">
              <w:rPr>
                <w:rFonts w:cs="Tahoma"/>
                <w:b/>
                <w:bCs/>
                <w:sz w:val="20"/>
                <w:szCs w:val="20"/>
                <w:lang w:val="en-AU"/>
              </w:rPr>
              <w:t>4.6</w:t>
            </w:r>
          </w:p>
        </w:tc>
        <w:tc>
          <w:tcPr>
            <w:tcW w:w="787" w:type="dxa"/>
            <w:tcBorders>
              <w:top w:val="dotted" w:sz="4" w:space="0" w:color="auto"/>
              <w:bottom w:val="single" w:sz="4" w:space="0" w:color="auto"/>
              <w:right w:val="single" w:sz="4" w:space="0" w:color="auto"/>
            </w:tcBorders>
          </w:tcPr>
          <w:p w:rsidR="00754BA6" w:rsidRPr="00B20A56" w:rsidRDefault="00754BA6" w:rsidP="00B20A56">
            <w:pPr>
              <w:spacing w:after="0"/>
              <w:jc w:val="center"/>
              <w:rPr>
                <w:rFonts w:cs="Tahoma"/>
                <w:b/>
                <w:bCs/>
                <w:sz w:val="20"/>
                <w:szCs w:val="20"/>
                <w:lang w:val="en-AU"/>
              </w:rPr>
            </w:pPr>
            <w:r w:rsidRPr="00B20A56">
              <w:rPr>
                <w:rFonts w:cs="Tahoma"/>
                <w:b/>
                <w:bCs/>
                <w:sz w:val="20"/>
                <w:szCs w:val="20"/>
                <w:lang w:val="en-AU"/>
              </w:rPr>
              <w:t>0.8</w:t>
            </w:r>
          </w:p>
        </w:tc>
      </w:tr>
    </w:tbl>
    <w:p w:rsidR="00754BA6" w:rsidRDefault="00754BA6" w:rsidP="00043932">
      <w:pPr>
        <w:rPr>
          <w:rFonts w:ascii="Tahoma" w:hAnsi="Tahoma" w:cs="Tahoma"/>
          <w:lang w:val="en-AU"/>
        </w:rPr>
      </w:pPr>
    </w:p>
    <w:p w:rsidR="00754BA6" w:rsidRDefault="00754BA6" w:rsidP="007107B0">
      <w:pPr>
        <w:rPr>
          <w:sz w:val="20"/>
          <w:szCs w:val="18"/>
        </w:rPr>
      </w:pPr>
    </w:p>
    <w:p w:rsidR="00754BA6" w:rsidRDefault="00754BA6" w:rsidP="007107B0">
      <w:pPr>
        <w:rPr>
          <w:sz w:val="20"/>
          <w:szCs w:val="18"/>
        </w:rPr>
      </w:pPr>
    </w:p>
    <w:p w:rsidR="00754BA6" w:rsidRPr="00A2772E" w:rsidRDefault="00754BA6" w:rsidP="007107B0">
      <w:pPr>
        <w:rPr>
          <w:i/>
          <w:sz w:val="20"/>
          <w:szCs w:val="18"/>
        </w:rPr>
      </w:pPr>
      <w:r w:rsidRPr="00A2772E">
        <w:rPr>
          <w:i/>
          <w:sz w:val="20"/>
          <w:szCs w:val="18"/>
        </w:rPr>
        <w:t>Example:  OCHA Dashboard Prototype</w:t>
      </w:r>
    </w:p>
    <w:p w:rsidR="00754BA6" w:rsidRDefault="00754BA6" w:rsidP="007107B0">
      <w:pPr>
        <w:rPr>
          <w:sz w:val="20"/>
          <w:szCs w:val="18"/>
        </w:rPr>
      </w:pPr>
      <w:r w:rsidRPr="00B20A56">
        <w:rPr>
          <w:noProof/>
          <w:sz w:val="20"/>
          <w:szCs w:val="18"/>
          <w:lang w:val="fr-FR" w:eastAsia="fr-FR"/>
        </w:rPr>
        <w:pict>
          <v:shape id="Picture 9" o:spid="_x0000_i1028" type="#_x0000_t75" style="width:450pt;height:304.5pt;visibility:visible">
            <v:imagedata r:id="rId11" o:title=""/>
          </v:shape>
        </w:pict>
      </w:r>
    </w:p>
    <w:p w:rsidR="00754BA6" w:rsidRPr="00A2772E" w:rsidRDefault="00754BA6" w:rsidP="007107B0">
      <w:pPr>
        <w:rPr>
          <w:i/>
          <w:sz w:val="20"/>
          <w:szCs w:val="18"/>
        </w:rPr>
      </w:pPr>
    </w:p>
    <w:p w:rsidR="00754BA6" w:rsidRPr="00A2772E" w:rsidRDefault="00754BA6" w:rsidP="007107B0">
      <w:pPr>
        <w:rPr>
          <w:i/>
          <w:sz w:val="20"/>
          <w:szCs w:val="18"/>
        </w:rPr>
      </w:pPr>
      <w:r w:rsidRPr="00A2772E">
        <w:rPr>
          <w:i/>
          <w:sz w:val="20"/>
          <w:szCs w:val="18"/>
        </w:rPr>
        <w:t>Example: Myanmar Cyclone PNJA Report</w:t>
      </w:r>
    </w:p>
    <w:p w:rsidR="00754BA6" w:rsidRPr="00D66B9B" w:rsidRDefault="00754BA6" w:rsidP="007107B0">
      <w:pPr>
        <w:rPr>
          <w:sz w:val="20"/>
          <w:szCs w:val="18"/>
        </w:rPr>
      </w:pPr>
      <w:r w:rsidRPr="00D66B9B">
        <w:rPr>
          <w:sz w:val="20"/>
          <w:szCs w:val="18"/>
        </w:rPr>
        <w:object w:dxaOrig="8195" w:dyaOrig="6155">
          <v:shape id="_x0000_i1029" type="#_x0000_t75" style="width:385.5pt;height:289.5pt" o:ole="">
            <v:imagedata r:id="rId12" o:title=""/>
          </v:shape>
          <o:OLEObject Type="Embed" ProgID="PowerPoint.Slide.12" ShapeID="_x0000_i1029" DrawAspect="Content" ObjectID="_1330971094" r:id="rId13"/>
        </w:object>
      </w:r>
    </w:p>
    <w:p w:rsidR="00754BA6" w:rsidRPr="00EB2FEE" w:rsidRDefault="00754BA6" w:rsidP="007107B0">
      <w:pPr>
        <w:rPr>
          <w:i/>
          <w:sz w:val="20"/>
          <w:szCs w:val="18"/>
        </w:rPr>
      </w:pPr>
      <w:r w:rsidRPr="00EB2FEE">
        <w:rPr>
          <w:i/>
          <w:sz w:val="20"/>
          <w:szCs w:val="18"/>
        </w:rPr>
        <w:t xml:space="preserve">Example: From ACAPs RINAH Haiti </w:t>
      </w:r>
      <w:commentRangeStart w:id="102"/>
      <w:r w:rsidRPr="00EB2FEE">
        <w:rPr>
          <w:i/>
          <w:sz w:val="20"/>
          <w:szCs w:val="18"/>
        </w:rPr>
        <w:t>Report</w:t>
      </w:r>
      <w:commentRangeEnd w:id="102"/>
      <w:r>
        <w:rPr>
          <w:rStyle w:val="CommentReference"/>
          <w:vanish/>
        </w:rPr>
        <w:commentReference w:id="102"/>
      </w:r>
    </w:p>
    <w:p w:rsidR="00754BA6" w:rsidRDefault="00754BA6" w:rsidP="007107B0">
      <w:pPr>
        <w:rPr>
          <w:sz w:val="20"/>
          <w:szCs w:val="18"/>
        </w:rPr>
      </w:pPr>
      <w:r w:rsidRPr="00B20A56">
        <w:rPr>
          <w:noProof/>
          <w:sz w:val="20"/>
          <w:szCs w:val="18"/>
          <w:lang w:val="fr-FR" w:eastAsia="fr-FR"/>
        </w:rPr>
        <w:pict>
          <v:shape id="Picture 17" o:spid="_x0000_i1030" type="#_x0000_t75" style="width:349.5pt;height:252.75pt;visibility:visible">
            <v:imagedata r:id="rId14" o:title=""/>
          </v:shape>
        </w:pict>
      </w:r>
    </w:p>
    <w:p w:rsidR="00754BA6" w:rsidRDefault="00754BA6" w:rsidP="007107B0">
      <w:pPr>
        <w:rPr>
          <w:sz w:val="20"/>
          <w:szCs w:val="18"/>
        </w:rPr>
      </w:pPr>
    </w:p>
    <w:p w:rsidR="00754BA6" w:rsidRDefault="00754BA6" w:rsidP="007107B0">
      <w:pPr>
        <w:rPr>
          <w:sz w:val="20"/>
          <w:szCs w:val="18"/>
        </w:rPr>
      </w:pPr>
    </w:p>
    <w:p w:rsidR="00754BA6" w:rsidRPr="00EB2FEE" w:rsidRDefault="00754BA6" w:rsidP="007107B0">
      <w:pPr>
        <w:rPr>
          <w:i/>
          <w:sz w:val="20"/>
          <w:szCs w:val="18"/>
        </w:rPr>
      </w:pPr>
      <w:r w:rsidRPr="00EB2FEE">
        <w:rPr>
          <w:i/>
          <w:sz w:val="20"/>
          <w:szCs w:val="18"/>
        </w:rPr>
        <w:t xml:space="preserve">Example: </w:t>
      </w:r>
      <w:r>
        <w:rPr>
          <w:i/>
          <w:sz w:val="20"/>
          <w:szCs w:val="18"/>
        </w:rPr>
        <w:t xml:space="preserve">From </w:t>
      </w:r>
      <w:r w:rsidRPr="00EB2FEE">
        <w:rPr>
          <w:i/>
          <w:sz w:val="20"/>
          <w:szCs w:val="18"/>
        </w:rPr>
        <w:t xml:space="preserve">CDC RINAH </w:t>
      </w:r>
      <w:commentRangeStart w:id="103"/>
      <w:r w:rsidRPr="00EB2FEE">
        <w:rPr>
          <w:i/>
          <w:sz w:val="20"/>
          <w:szCs w:val="18"/>
        </w:rPr>
        <w:t>Report</w:t>
      </w:r>
      <w:commentRangeEnd w:id="103"/>
      <w:r>
        <w:rPr>
          <w:rStyle w:val="CommentReference"/>
          <w:vanish/>
        </w:rPr>
        <w:commentReference w:id="103"/>
      </w:r>
    </w:p>
    <w:p w:rsidR="00754BA6" w:rsidRDefault="00754BA6" w:rsidP="007107B0">
      <w:pPr>
        <w:rPr>
          <w:sz w:val="20"/>
          <w:szCs w:val="18"/>
        </w:rPr>
      </w:pPr>
      <w:r w:rsidRPr="00B20A56">
        <w:rPr>
          <w:noProof/>
          <w:sz w:val="20"/>
          <w:szCs w:val="18"/>
          <w:lang w:val="fr-FR" w:eastAsia="fr-FR"/>
        </w:rPr>
        <w:pict>
          <v:shape id="Picture 18" o:spid="_x0000_i1031" type="#_x0000_t75" style="width:480.75pt;height:160.5pt;visibility:visible">
            <v:imagedata r:id="rId15" o:title=""/>
          </v:shape>
        </w:pict>
      </w:r>
    </w:p>
    <w:p w:rsidR="00754BA6" w:rsidRDefault="00754BA6" w:rsidP="007107B0">
      <w:pPr>
        <w:rPr>
          <w:sz w:val="20"/>
          <w:szCs w:val="18"/>
        </w:rPr>
      </w:pPr>
    </w:p>
    <w:p w:rsidR="00754BA6" w:rsidRDefault="00754BA6" w:rsidP="007107B0">
      <w:pPr>
        <w:rPr>
          <w:sz w:val="20"/>
          <w:szCs w:val="18"/>
        </w:rPr>
      </w:pPr>
      <w:r>
        <w:rPr>
          <w:noProof/>
          <w:lang w:val="fr-FR" w:eastAsia="fr-FR"/>
        </w:rPr>
        <w:pict>
          <v:shape id="_x0000_s1056" type="#_x0000_t202" style="position:absolute;margin-left:30pt;margin-top:2.05pt;width:270pt;height:145.45pt;z-index:251658240" wrapcoords="-60 0 -60 21489 21600 21489 21600 0 -60 0" stroked="f">
            <v:textbox style="mso-next-textbox:#_x0000_s1056">
              <w:txbxContent>
                <w:tbl>
                  <w:tblPr>
                    <w:tblW w:w="4691" w:type="pct"/>
                    <w:tblLook w:val="01E0"/>
                  </w:tblPr>
                  <w:tblGrid>
                    <w:gridCol w:w="949"/>
                    <w:gridCol w:w="3733"/>
                    <w:gridCol w:w="331"/>
                  </w:tblGrid>
                  <w:tr w:rsidR="00754BA6" w:rsidRPr="00BA40F9">
                    <w:trPr>
                      <w:gridAfter w:val="1"/>
                      <w:wAfter w:w="309" w:type="dxa"/>
                      <w:trHeight w:val="204"/>
                    </w:trPr>
                    <w:tc>
                      <w:tcPr>
                        <w:tcW w:w="4640" w:type="pct"/>
                        <w:gridSpan w:val="2"/>
                      </w:tcPr>
                      <w:p w:rsidR="00754BA6" w:rsidRPr="00BA40F9" w:rsidRDefault="00754BA6" w:rsidP="008E5DCE">
                        <w:pPr>
                          <w:spacing w:before="40" w:after="40"/>
                          <w:jc w:val="both"/>
                          <w:rPr>
                            <w:rFonts w:ascii="Gill Sans MT" w:hAnsi="Gill Sans MT" w:cs="Arial"/>
                            <w:sz w:val="20"/>
                            <w:szCs w:val="20"/>
                          </w:rPr>
                        </w:pPr>
                        <w:r>
                          <w:rPr>
                            <w:rFonts w:ascii="Gill Sans MT" w:hAnsi="Gill Sans MT" w:cs="Arial"/>
                            <w:b/>
                            <w:bCs/>
                            <w:sz w:val="20"/>
                            <w:szCs w:val="20"/>
                          </w:rPr>
                          <w:t>IRA Severity</w:t>
                        </w:r>
                        <w:r w:rsidRPr="00BA40F9">
                          <w:rPr>
                            <w:rFonts w:ascii="Gill Sans MT" w:hAnsi="Gill Sans MT" w:cs="Arial"/>
                            <w:b/>
                            <w:bCs/>
                            <w:sz w:val="20"/>
                            <w:szCs w:val="20"/>
                          </w:rPr>
                          <w:t xml:space="preserve"> ra</w:t>
                        </w:r>
                        <w:r w:rsidRPr="00BA40F9">
                          <w:rPr>
                            <w:rFonts w:ascii="Gill Sans MT" w:hAnsi="Gill Sans MT" w:cs="Arial"/>
                            <w:b/>
                            <w:sz w:val="20"/>
                            <w:szCs w:val="20"/>
                          </w:rPr>
                          <w:t>nking criteria for analysis</w:t>
                        </w:r>
                      </w:p>
                    </w:tc>
                  </w:tr>
                  <w:tr w:rsidR="00754BA6" w:rsidRPr="00BA40F9">
                    <w:tblPrEx>
                      <w:tblBorders>
                        <w:top w:val="single" w:sz="4" w:space="0" w:color="auto"/>
                        <w:left w:val="single" w:sz="4" w:space="0" w:color="auto"/>
                        <w:bottom w:val="single" w:sz="4" w:space="0" w:color="auto"/>
                        <w:right w:val="single" w:sz="4" w:space="0" w:color="auto"/>
                        <w:insideH w:val="single" w:sz="4" w:space="0" w:color="C0C0C0"/>
                        <w:insideV w:val="single" w:sz="4" w:space="0" w:color="auto"/>
                      </w:tblBorders>
                    </w:tblPrEx>
                    <w:trPr>
                      <w:trHeight w:val="204"/>
                    </w:trPr>
                    <w:tc>
                      <w:tcPr>
                        <w:tcW w:w="886" w:type="pct"/>
                        <w:tcBorders>
                          <w:top w:val="single" w:sz="4" w:space="0" w:color="999999"/>
                          <w:right w:val="single" w:sz="4" w:space="0" w:color="C0C0C0"/>
                        </w:tcBorders>
                        <w:shd w:val="clear" w:color="auto" w:fill="FF0000"/>
                        <w:vAlign w:val="center"/>
                      </w:tcPr>
                      <w:p w:rsidR="00754BA6" w:rsidRPr="00BA40F9" w:rsidRDefault="00754BA6" w:rsidP="008E5DCE">
                        <w:pPr>
                          <w:spacing w:before="40" w:after="40"/>
                          <w:jc w:val="center"/>
                          <w:rPr>
                            <w:rFonts w:ascii="Gill Sans MT" w:hAnsi="Gill Sans MT" w:cs="Arial"/>
                            <w:bCs/>
                          </w:rPr>
                        </w:pPr>
                        <w:r w:rsidRPr="00BA40F9">
                          <w:rPr>
                            <w:rFonts w:ascii="Gill Sans MT" w:hAnsi="Gill Sans MT" w:cs="Arial"/>
                            <w:bCs/>
                          </w:rPr>
                          <w:t>Red</w:t>
                        </w:r>
                      </w:p>
                    </w:tc>
                    <w:tc>
                      <w:tcPr>
                        <w:tcW w:w="4114" w:type="pct"/>
                        <w:gridSpan w:val="2"/>
                        <w:tcBorders>
                          <w:top w:val="single" w:sz="4" w:space="0" w:color="999999"/>
                          <w:left w:val="single" w:sz="4" w:space="0" w:color="C0C0C0"/>
                        </w:tcBorders>
                        <w:vAlign w:val="center"/>
                      </w:tcPr>
                      <w:p w:rsidR="00754BA6" w:rsidRPr="00BA40F9" w:rsidRDefault="00754BA6" w:rsidP="008E5DCE">
                        <w:pPr>
                          <w:spacing w:before="40" w:after="40"/>
                          <w:jc w:val="both"/>
                          <w:rPr>
                            <w:rFonts w:ascii="Gill Sans MT" w:hAnsi="Gill Sans MT" w:cs="Arial"/>
                            <w:b/>
                          </w:rPr>
                        </w:pPr>
                        <w:r w:rsidRPr="00BA40F9">
                          <w:rPr>
                            <w:rFonts w:ascii="Gill Sans MT" w:hAnsi="Gill Sans MT" w:cs="Arial"/>
                            <w:b/>
                          </w:rPr>
                          <w:t>Severe situation: urgent intervention required</w:t>
                        </w:r>
                      </w:p>
                    </w:tc>
                  </w:tr>
                  <w:tr w:rsidR="00754BA6" w:rsidRPr="00BA40F9">
                    <w:tblPrEx>
                      <w:tblBorders>
                        <w:top w:val="single" w:sz="4" w:space="0" w:color="auto"/>
                        <w:left w:val="single" w:sz="4" w:space="0" w:color="auto"/>
                        <w:bottom w:val="single" w:sz="4" w:space="0" w:color="auto"/>
                        <w:right w:val="single" w:sz="4" w:space="0" w:color="auto"/>
                        <w:insideH w:val="single" w:sz="4" w:space="0" w:color="C0C0C0"/>
                        <w:insideV w:val="single" w:sz="4" w:space="0" w:color="auto"/>
                      </w:tblBorders>
                    </w:tblPrEx>
                    <w:trPr>
                      <w:trHeight w:val="202"/>
                    </w:trPr>
                    <w:tc>
                      <w:tcPr>
                        <w:tcW w:w="886" w:type="pct"/>
                        <w:tcBorders>
                          <w:right w:val="single" w:sz="4" w:space="0" w:color="C0C0C0"/>
                        </w:tcBorders>
                        <w:shd w:val="clear" w:color="auto" w:fill="FF6600"/>
                        <w:vAlign w:val="center"/>
                      </w:tcPr>
                      <w:p w:rsidR="00754BA6" w:rsidRPr="00BA40F9" w:rsidRDefault="00754BA6" w:rsidP="008E5DCE">
                        <w:pPr>
                          <w:spacing w:before="40" w:after="40"/>
                          <w:jc w:val="center"/>
                          <w:rPr>
                            <w:rFonts w:ascii="Gill Sans MT" w:hAnsi="Gill Sans MT" w:cs="Arial"/>
                            <w:bCs/>
                          </w:rPr>
                        </w:pPr>
                        <w:r w:rsidRPr="00BA40F9">
                          <w:rPr>
                            <w:rFonts w:ascii="Gill Sans MT" w:hAnsi="Gill Sans MT" w:cs="Arial"/>
                            <w:bCs/>
                          </w:rPr>
                          <w:t>Orange</w:t>
                        </w:r>
                      </w:p>
                    </w:tc>
                    <w:tc>
                      <w:tcPr>
                        <w:tcW w:w="4114" w:type="pct"/>
                        <w:gridSpan w:val="2"/>
                        <w:tcBorders>
                          <w:left w:val="single" w:sz="4" w:space="0" w:color="C0C0C0"/>
                        </w:tcBorders>
                        <w:vAlign w:val="center"/>
                      </w:tcPr>
                      <w:p w:rsidR="00754BA6" w:rsidRPr="00BA40F9" w:rsidRDefault="00754BA6" w:rsidP="008E5DCE">
                        <w:pPr>
                          <w:spacing w:before="40" w:after="40"/>
                          <w:jc w:val="both"/>
                          <w:rPr>
                            <w:rFonts w:ascii="Gill Sans MT" w:hAnsi="Gill Sans MT" w:cs="Arial"/>
                            <w:b/>
                          </w:rPr>
                        </w:pPr>
                        <w:r w:rsidRPr="00BA40F9">
                          <w:rPr>
                            <w:rFonts w:ascii="Gill Sans MT" w:hAnsi="Gill Sans MT" w:cs="Arial"/>
                            <w:b/>
                          </w:rPr>
                          <w:t>Situation of concern: surveillance required</w:t>
                        </w:r>
                      </w:p>
                    </w:tc>
                  </w:tr>
                  <w:tr w:rsidR="00754BA6" w:rsidRPr="00BA40F9">
                    <w:tblPrEx>
                      <w:tblBorders>
                        <w:top w:val="single" w:sz="4" w:space="0" w:color="auto"/>
                        <w:left w:val="single" w:sz="4" w:space="0" w:color="auto"/>
                        <w:bottom w:val="single" w:sz="4" w:space="0" w:color="auto"/>
                        <w:right w:val="single" w:sz="4" w:space="0" w:color="auto"/>
                        <w:insideH w:val="single" w:sz="4" w:space="0" w:color="C0C0C0"/>
                        <w:insideV w:val="single" w:sz="4" w:space="0" w:color="auto"/>
                      </w:tblBorders>
                    </w:tblPrEx>
                    <w:trPr>
                      <w:trHeight w:val="202"/>
                    </w:trPr>
                    <w:tc>
                      <w:tcPr>
                        <w:tcW w:w="886" w:type="pct"/>
                        <w:tcBorders>
                          <w:right w:val="single" w:sz="4" w:space="0" w:color="C0C0C0"/>
                        </w:tcBorders>
                        <w:shd w:val="clear" w:color="auto" w:fill="FFFF00"/>
                        <w:vAlign w:val="center"/>
                      </w:tcPr>
                      <w:p w:rsidR="00754BA6" w:rsidRPr="00BA40F9" w:rsidRDefault="00754BA6" w:rsidP="008E5DCE">
                        <w:pPr>
                          <w:spacing w:before="40" w:after="40"/>
                          <w:jc w:val="center"/>
                          <w:rPr>
                            <w:rFonts w:ascii="Gill Sans MT" w:hAnsi="Gill Sans MT" w:cs="Arial"/>
                            <w:bCs/>
                          </w:rPr>
                        </w:pPr>
                        <w:r w:rsidRPr="00BA40F9">
                          <w:rPr>
                            <w:rFonts w:ascii="Gill Sans MT" w:hAnsi="Gill Sans MT" w:cs="Arial"/>
                            <w:bCs/>
                          </w:rPr>
                          <w:t>Yellow</w:t>
                        </w:r>
                      </w:p>
                    </w:tc>
                    <w:tc>
                      <w:tcPr>
                        <w:tcW w:w="4114" w:type="pct"/>
                        <w:gridSpan w:val="2"/>
                        <w:tcBorders>
                          <w:left w:val="single" w:sz="4" w:space="0" w:color="C0C0C0"/>
                        </w:tcBorders>
                        <w:vAlign w:val="center"/>
                      </w:tcPr>
                      <w:p w:rsidR="00754BA6" w:rsidRPr="00BA40F9" w:rsidRDefault="00754BA6" w:rsidP="008E5DCE">
                        <w:pPr>
                          <w:spacing w:before="40" w:after="40"/>
                          <w:jc w:val="both"/>
                          <w:rPr>
                            <w:rFonts w:ascii="Gill Sans MT" w:hAnsi="Gill Sans MT" w:cs="Arial"/>
                            <w:b/>
                          </w:rPr>
                        </w:pPr>
                        <w:r w:rsidRPr="00BA40F9">
                          <w:rPr>
                            <w:rFonts w:ascii="Gill Sans MT" w:hAnsi="Gill Sans MT" w:cs="Arial"/>
                            <w:b/>
                          </w:rPr>
                          <w:t>Lack of/unreliable data: further assessment required</w:t>
                        </w:r>
                      </w:p>
                    </w:tc>
                  </w:tr>
                  <w:tr w:rsidR="00754BA6" w:rsidRPr="00BA40F9">
                    <w:tblPrEx>
                      <w:tblBorders>
                        <w:top w:val="single" w:sz="4" w:space="0" w:color="auto"/>
                        <w:left w:val="single" w:sz="4" w:space="0" w:color="auto"/>
                        <w:bottom w:val="single" w:sz="4" w:space="0" w:color="auto"/>
                        <w:right w:val="single" w:sz="4" w:space="0" w:color="auto"/>
                        <w:insideH w:val="single" w:sz="4" w:space="0" w:color="C0C0C0"/>
                        <w:insideV w:val="single" w:sz="4" w:space="0" w:color="auto"/>
                      </w:tblBorders>
                    </w:tblPrEx>
                    <w:trPr>
                      <w:trHeight w:val="202"/>
                    </w:trPr>
                    <w:tc>
                      <w:tcPr>
                        <w:tcW w:w="886" w:type="pct"/>
                        <w:tcBorders>
                          <w:bottom w:val="single" w:sz="4" w:space="0" w:color="auto"/>
                          <w:right w:val="single" w:sz="4" w:space="0" w:color="C0C0C0"/>
                        </w:tcBorders>
                        <w:shd w:val="clear" w:color="auto" w:fill="99CC00"/>
                        <w:vAlign w:val="center"/>
                      </w:tcPr>
                      <w:p w:rsidR="00754BA6" w:rsidRPr="00BA40F9" w:rsidRDefault="00754BA6" w:rsidP="008E5DCE">
                        <w:pPr>
                          <w:spacing w:before="40" w:after="40"/>
                          <w:jc w:val="center"/>
                          <w:rPr>
                            <w:rFonts w:ascii="Gill Sans MT" w:hAnsi="Gill Sans MT" w:cs="Arial"/>
                            <w:bCs/>
                          </w:rPr>
                        </w:pPr>
                        <w:r w:rsidRPr="00BA40F9">
                          <w:rPr>
                            <w:rFonts w:ascii="Gill Sans MT" w:hAnsi="Gill Sans MT" w:cs="Arial"/>
                            <w:bCs/>
                          </w:rPr>
                          <w:t>Green</w:t>
                        </w:r>
                      </w:p>
                    </w:tc>
                    <w:tc>
                      <w:tcPr>
                        <w:tcW w:w="4114" w:type="pct"/>
                        <w:gridSpan w:val="2"/>
                        <w:tcBorders>
                          <w:left w:val="single" w:sz="4" w:space="0" w:color="C0C0C0"/>
                          <w:bottom w:val="single" w:sz="4" w:space="0" w:color="auto"/>
                        </w:tcBorders>
                        <w:vAlign w:val="center"/>
                      </w:tcPr>
                      <w:p w:rsidR="00754BA6" w:rsidRPr="00BA40F9" w:rsidRDefault="00754BA6" w:rsidP="008E5DCE">
                        <w:pPr>
                          <w:spacing w:before="40" w:after="40"/>
                          <w:jc w:val="both"/>
                          <w:rPr>
                            <w:rFonts w:ascii="Gill Sans MT" w:hAnsi="Gill Sans MT" w:cs="Arial"/>
                            <w:b/>
                          </w:rPr>
                        </w:pPr>
                        <w:r w:rsidRPr="00BA40F9">
                          <w:rPr>
                            <w:rFonts w:ascii="Gill Sans MT" w:hAnsi="Gill Sans MT" w:cs="Arial"/>
                            <w:b/>
                          </w:rPr>
                          <w:t>Relatively normal situation or local population able to cope with crisis; no further action required</w:t>
                        </w:r>
                      </w:p>
                    </w:tc>
                  </w:tr>
                </w:tbl>
                <w:p w:rsidR="00754BA6" w:rsidRPr="00727832" w:rsidRDefault="00754BA6" w:rsidP="00A2772E">
                  <w:pPr>
                    <w:rPr>
                      <w:rFonts w:ascii="Gill Sans MT" w:hAnsi="Gill Sans MT"/>
                    </w:rPr>
                  </w:pPr>
                </w:p>
              </w:txbxContent>
            </v:textbox>
            <w10:wrap type="tight"/>
          </v:shape>
        </w:pict>
      </w:r>
    </w:p>
    <w:p w:rsidR="00754BA6" w:rsidRDefault="00754BA6" w:rsidP="007107B0">
      <w:pPr>
        <w:rPr>
          <w:sz w:val="20"/>
          <w:szCs w:val="18"/>
        </w:rPr>
      </w:pPr>
    </w:p>
    <w:p w:rsidR="00754BA6" w:rsidRDefault="00754BA6" w:rsidP="007107B0">
      <w:pPr>
        <w:rPr>
          <w:sz w:val="20"/>
          <w:szCs w:val="18"/>
        </w:rPr>
      </w:pPr>
    </w:p>
    <w:p w:rsidR="00754BA6" w:rsidRDefault="00754BA6" w:rsidP="007107B0">
      <w:pPr>
        <w:rPr>
          <w:sz w:val="20"/>
          <w:szCs w:val="18"/>
        </w:rPr>
      </w:pPr>
    </w:p>
    <w:p w:rsidR="00754BA6" w:rsidRDefault="00754BA6" w:rsidP="007107B0">
      <w:pPr>
        <w:rPr>
          <w:sz w:val="20"/>
          <w:szCs w:val="18"/>
        </w:rPr>
      </w:pPr>
    </w:p>
    <w:p w:rsidR="00754BA6" w:rsidRDefault="00754BA6" w:rsidP="007107B0">
      <w:pPr>
        <w:rPr>
          <w:sz w:val="20"/>
          <w:szCs w:val="18"/>
        </w:rPr>
      </w:pPr>
    </w:p>
    <w:p w:rsidR="00754BA6" w:rsidRDefault="00754BA6" w:rsidP="007107B0">
      <w:pPr>
        <w:rPr>
          <w:sz w:val="20"/>
          <w:szCs w:val="18"/>
        </w:rPr>
      </w:pPr>
    </w:p>
    <w:p w:rsidR="00754BA6" w:rsidRPr="007550AC" w:rsidRDefault="00754BA6" w:rsidP="007107B0">
      <w:pPr>
        <w:rPr>
          <w:sz w:val="20"/>
          <w:szCs w:val="18"/>
        </w:rPr>
      </w:pPr>
    </w:p>
    <w:tbl>
      <w:tblPr>
        <w:tblW w:w="4956" w:type="pct"/>
        <w:tblBorders>
          <w:top w:val="single" w:sz="2" w:space="0" w:color="C0C0C0"/>
          <w:left w:val="single" w:sz="2" w:space="0" w:color="C0C0C0"/>
          <w:bottom w:val="single" w:sz="2" w:space="0" w:color="C0C0C0"/>
          <w:right w:val="single" w:sz="2" w:space="0" w:color="C0C0C0"/>
          <w:insideH w:val="single" w:sz="2" w:space="0" w:color="C0C0C0"/>
          <w:insideV w:val="single" w:sz="2" w:space="0" w:color="C0C0C0"/>
        </w:tblBorders>
        <w:tblLayout w:type="fixed"/>
        <w:tblLook w:val="01E0"/>
      </w:tblPr>
      <w:tblGrid>
        <w:gridCol w:w="7862"/>
        <w:gridCol w:w="916"/>
      </w:tblGrid>
      <w:tr w:rsidR="00754BA6" w:rsidRPr="007550AC">
        <w:tc>
          <w:tcPr>
            <w:tcW w:w="5000" w:type="pct"/>
            <w:gridSpan w:val="2"/>
            <w:shd w:val="clear" w:color="auto" w:fill="BFBFBF"/>
            <w:vAlign w:val="center"/>
          </w:tcPr>
          <w:p w:rsidR="00754BA6" w:rsidRDefault="00754BA6">
            <w:pPr>
              <w:pStyle w:val="Caption"/>
              <w:tabs>
                <w:tab w:val="center" w:pos="4513"/>
                <w:tab w:val="right" w:pos="9026"/>
              </w:tabs>
              <w:jc w:val="center"/>
              <w:rPr>
                <w:rFonts w:ascii="Cambria" w:hAnsi="Cambria"/>
                <w:bCs w:val="0"/>
                <w:sz w:val="24"/>
                <w:szCs w:val="18"/>
              </w:rPr>
            </w:pPr>
            <w:r w:rsidRPr="00DA4AC2">
              <w:rPr>
                <w:rFonts w:ascii="Cambria" w:hAnsi="Cambria"/>
                <w:bCs w:val="0"/>
                <w:sz w:val="24"/>
                <w:szCs w:val="18"/>
              </w:rPr>
              <w:t xml:space="preserve">Outline of </w:t>
            </w:r>
            <w:r>
              <w:rPr>
                <w:rFonts w:ascii="Cambria" w:hAnsi="Cambria"/>
                <w:bCs w:val="0"/>
                <w:sz w:val="24"/>
                <w:szCs w:val="18"/>
              </w:rPr>
              <w:t xml:space="preserve">An Assessment </w:t>
            </w:r>
            <w:r w:rsidRPr="00DA4AC2">
              <w:rPr>
                <w:rFonts w:ascii="Cambria" w:hAnsi="Cambria"/>
                <w:bCs w:val="0"/>
                <w:sz w:val="24"/>
                <w:szCs w:val="18"/>
              </w:rPr>
              <w:t xml:space="preserve">Summary Report </w:t>
            </w:r>
          </w:p>
        </w:tc>
      </w:tr>
      <w:tr w:rsidR="00754BA6" w:rsidRPr="007550AC">
        <w:tc>
          <w:tcPr>
            <w:tcW w:w="5000" w:type="pct"/>
            <w:gridSpan w:val="2"/>
          </w:tcPr>
          <w:p w:rsidR="00754BA6" w:rsidRPr="007550AC" w:rsidRDefault="00754BA6" w:rsidP="007107B0">
            <w:pPr>
              <w:tabs>
                <w:tab w:val="center" w:pos="4513"/>
                <w:tab w:val="right" w:pos="9026"/>
              </w:tabs>
              <w:rPr>
                <w:b/>
                <w:bCs/>
                <w:sz w:val="20"/>
                <w:szCs w:val="18"/>
              </w:rPr>
            </w:pPr>
            <w:r w:rsidRPr="007550AC">
              <w:rPr>
                <w:b/>
                <w:bCs/>
                <w:sz w:val="20"/>
                <w:szCs w:val="18"/>
              </w:rPr>
              <w:t xml:space="preserve">Summary of context  </w:t>
            </w:r>
          </w:p>
          <w:p w:rsidR="00754BA6" w:rsidRDefault="00754BA6" w:rsidP="008A1B32">
            <w:pPr>
              <w:numPr>
                <w:ilvl w:val="0"/>
                <w:numId w:val="36"/>
              </w:numPr>
              <w:spacing w:after="0"/>
              <w:rPr>
                <w:bCs/>
                <w:sz w:val="20"/>
                <w:szCs w:val="18"/>
              </w:rPr>
            </w:pPr>
            <w:r w:rsidRPr="00DA4AC2">
              <w:rPr>
                <w:bCs/>
                <w:sz w:val="20"/>
                <w:szCs w:val="18"/>
              </w:rPr>
              <w:t>The effects of the emergency:  description of magnitude and nature of the emergency, impact on national and local capacities, expected evolution</w:t>
            </w:r>
          </w:p>
          <w:p w:rsidR="00754BA6" w:rsidRDefault="00754BA6" w:rsidP="008A1B32">
            <w:pPr>
              <w:numPr>
                <w:ilvl w:val="0"/>
                <w:numId w:val="36"/>
              </w:numPr>
              <w:spacing w:after="0"/>
              <w:rPr>
                <w:bCs/>
                <w:sz w:val="20"/>
                <w:szCs w:val="18"/>
              </w:rPr>
            </w:pPr>
            <w:r w:rsidRPr="00DA4AC2">
              <w:rPr>
                <w:bCs/>
                <w:sz w:val="20"/>
                <w:szCs w:val="18"/>
              </w:rPr>
              <w:t xml:space="preserve">Pre-crisis situation, including seasonal, inter-annual and long-term trends </w:t>
            </w:r>
          </w:p>
          <w:p w:rsidR="00754BA6" w:rsidRDefault="00754BA6" w:rsidP="008A1B32">
            <w:pPr>
              <w:numPr>
                <w:ilvl w:val="0"/>
                <w:numId w:val="36"/>
              </w:numPr>
              <w:spacing w:after="0"/>
              <w:rPr>
                <w:b/>
                <w:bCs/>
                <w:sz w:val="20"/>
                <w:szCs w:val="18"/>
              </w:rPr>
            </w:pPr>
            <w:r w:rsidRPr="00DA4AC2">
              <w:rPr>
                <w:bCs/>
                <w:sz w:val="20"/>
                <w:szCs w:val="18"/>
              </w:rPr>
              <w:t>Description of most vulnerable groups and factors/mechanisms creating or mitigating vulnerability</w:t>
            </w:r>
          </w:p>
        </w:tc>
      </w:tr>
      <w:tr w:rsidR="00754BA6" w:rsidRPr="007550AC">
        <w:tc>
          <w:tcPr>
            <w:tcW w:w="5000" w:type="pct"/>
            <w:gridSpan w:val="2"/>
          </w:tcPr>
          <w:p w:rsidR="00754BA6" w:rsidRPr="007550AC" w:rsidRDefault="00754BA6" w:rsidP="007107B0">
            <w:pPr>
              <w:tabs>
                <w:tab w:val="center" w:pos="4513"/>
                <w:tab w:val="right" w:pos="9026"/>
              </w:tabs>
              <w:rPr>
                <w:b/>
                <w:bCs/>
                <w:sz w:val="20"/>
                <w:szCs w:val="18"/>
              </w:rPr>
            </w:pPr>
            <w:r w:rsidRPr="007550AC">
              <w:rPr>
                <w:b/>
                <w:bCs/>
                <w:sz w:val="20"/>
                <w:szCs w:val="18"/>
              </w:rPr>
              <w:t xml:space="preserve">Most urgent issues for response </w:t>
            </w:r>
          </w:p>
          <w:p w:rsidR="00754BA6" w:rsidRPr="00DA4AC2" w:rsidRDefault="00754BA6" w:rsidP="008A1B32">
            <w:pPr>
              <w:numPr>
                <w:ilvl w:val="0"/>
                <w:numId w:val="37"/>
              </w:numPr>
              <w:spacing w:after="0"/>
              <w:rPr>
                <w:bCs/>
                <w:sz w:val="20"/>
                <w:szCs w:val="18"/>
              </w:rPr>
            </w:pPr>
            <w:r w:rsidRPr="00DA4AC2">
              <w:rPr>
                <w:bCs/>
                <w:sz w:val="20"/>
                <w:szCs w:val="18"/>
              </w:rPr>
              <w:t xml:space="preserve">Overview of major harm </w:t>
            </w:r>
          </w:p>
          <w:p w:rsidR="00754BA6" w:rsidRPr="00DA4AC2" w:rsidRDefault="00754BA6" w:rsidP="008A1B32">
            <w:pPr>
              <w:numPr>
                <w:ilvl w:val="0"/>
                <w:numId w:val="37"/>
              </w:numPr>
              <w:spacing w:after="0"/>
              <w:rPr>
                <w:bCs/>
                <w:sz w:val="20"/>
                <w:szCs w:val="18"/>
              </w:rPr>
            </w:pPr>
            <w:r w:rsidRPr="00DA4AC2">
              <w:rPr>
                <w:bCs/>
                <w:sz w:val="20"/>
                <w:szCs w:val="18"/>
              </w:rPr>
              <w:t>Key response gaps in the affected area by sector</w:t>
            </w:r>
          </w:p>
          <w:p w:rsidR="00754BA6" w:rsidRPr="007550AC" w:rsidRDefault="00754BA6" w:rsidP="007107B0">
            <w:pPr>
              <w:spacing w:after="0"/>
              <w:rPr>
                <w:b/>
                <w:bCs/>
                <w:sz w:val="20"/>
                <w:szCs w:val="18"/>
              </w:rPr>
            </w:pPr>
          </w:p>
        </w:tc>
      </w:tr>
      <w:tr w:rsidR="00754BA6" w:rsidRPr="007550AC">
        <w:tc>
          <w:tcPr>
            <w:tcW w:w="5000" w:type="pct"/>
            <w:gridSpan w:val="2"/>
          </w:tcPr>
          <w:p w:rsidR="00754BA6" w:rsidRPr="007550AC" w:rsidRDefault="00754BA6" w:rsidP="007107B0">
            <w:pPr>
              <w:tabs>
                <w:tab w:val="center" w:pos="4513"/>
                <w:tab w:val="right" w:pos="9026"/>
              </w:tabs>
              <w:rPr>
                <w:b/>
                <w:bCs/>
                <w:sz w:val="20"/>
                <w:szCs w:val="18"/>
              </w:rPr>
            </w:pPr>
            <w:r w:rsidRPr="007550AC">
              <w:rPr>
                <w:b/>
                <w:bCs/>
                <w:sz w:val="20"/>
                <w:szCs w:val="18"/>
              </w:rPr>
              <w:t xml:space="preserve">Overall summary assessment </w:t>
            </w:r>
          </w:p>
        </w:tc>
      </w:tr>
      <w:tr w:rsidR="00754BA6" w:rsidRPr="007550AC">
        <w:tc>
          <w:tcPr>
            <w:tcW w:w="4478" w:type="pct"/>
          </w:tcPr>
          <w:p w:rsidR="00754BA6" w:rsidRPr="007550AC" w:rsidRDefault="00754BA6" w:rsidP="007107B0">
            <w:pPr>
              <w:tabs>
                <w:tab w:val="center" w:pos="4513"/>
                <w:tab w:val="right" w:pos="9026"/>
              </w:tabs>
              <w:rPr>
                <w:b/>
                <w:bCs/>
                <w:sz w:val="20"/>
                <w:szCs w:val="18"/>
              </w:rPr>
            </w:pPr>
          </w:p>
        </w:tc>
        <w:tc>
          <w:tcPr>
            <w:tcW w:w="522" w:type="pct"/>
          </w:tcPr>
          <w:p w:rsidR="00754BA6" w:rsidRPr="007550AC" w:rsidRDefault="00754BA6" w:rsidP="007107B0">
            <w:pPr>
              <w:tabs>
                <w:tab w:val="center" w:pos="4513"/>
                <w:tab w:val="right" w:pos="9026"/>
              </w:tabs>
              <w:rPr>
                <w:b/>
                <w:bCs/>
                <w:sz w:val="20"/>
                <w:szCs w:val="18"/>
              </w:rPr>
            </w:pPr>
            <w:r w:rsidRPr="007550AC">
              <w:rPr>
                <w:b/>
                <w:bCs/>
                <w:sz w:val="20"/>
                <w:szCs w:val="18"/>
              </w:rPr>
              <w:t>Info</w:t>
            </w:r>
          </w:p>
        </w:tc>
      </w:tr>
      <w:tr w:rsidR="00754BA6" w:rsidRPr="007550AC">
        <w:tc>
          <w:tcPr>
            <w:tcW w:w="4478" w:type="pct"/>
          </w:tcPr>
          <w:p w:rsidR="00754BA6" w:rsidRPr="007550AC" w:rsidRDefault="00754BA6" w:rsidP="007107B0">
            <w:pPr>
              <w:tabs>
                <w:tab w:val="center" w:pos="4513"/>
                <w:tab w:val="right" w:pos="9026"/>
              </w:tabs>
              <w:rPr>
                <w:b/>
                <w:bCs/>
                <w:sz w:val="20"/>
                <w:szCs w:val="18"/>
              </w:rPr>
            </w:pPr>
            <w:r w:rsidRPr="007550AC">
              <w:rPr>
                <w:b/>
                <w:bCs/>
                <w:sz w:val="20"/>
                <w:szCs w:val="18"/>
              </w:rPr>
              <w:t>Location and geographic identification</w:t>
            </w:r>
          </w:p>
        </w:tc>
        <w:tc>
          <w:tcPr>
            <w:tcW w:w="522" w:type="pct"/>
          </w:tcPr>
          <w:p w:rsidR="00754BA6" w:rsidRPr="007550AC" w:rsidRDefault="00754BA6" w:rsidP="007107B0">
            <w:pPr>
              <w:tabs>
                <w:tab w:val="center" w:pos="4513"/>
                <w:tab w:val="right" w:pos="9026"/>
              </w:tabs>
              <w:rPr>
                <w:b/>
                <w:bCs/>
                <w:sz w:val="20"/>
                <w:szCs w:val="18"/>
              </w:rPr>
            </w:pPr>
          </w:p>
        </w:tc>
      </w:tr>
      <w:tr w:rsidR="00754BA6" w:rsidRPr="007550AC">
        <w:tc>
          <w:tcPr>
            <w:tcW w:w="4478" w:type="pct"/>
          </w:tcPr>
          <w:p w:rsidR="00754BA6" w:rsidRPr="007550AC" w:rsidRDefault="00754BA6" w:rsidP="007107B0">
            <w:pPr>
              <w:tabs>
                <w:tab w:val="center" w:pos="4513"/>
                <w:tab w:val="right" w:pos="9026"/>
              </w:tabs>
              <w:rPr>
                <w:b/>
                <w:bCs/>
                <w:sz w:val="20"/>
                <w:szCs w:val="18"/>
              </w:rPr>
            </w:pPr>
            <w:r w:rsidRPr="007550AC">
              <w:rPr>
                <w:b/>
                <w:bCs/>
                <w:sz w:val="20"/>
                <w:szCs w:val="18"/>
              </w:rPr>
              <w:t>Population affected</w:t>
            </w:r>
          </w:p>
        </w:tc>
        <w:tc>
          <w:tcPr>
            <w:tcW w:w="522" w:type="pct"/>
          </w:tcPr>
          <w:p w:rsidR="00754BA6" w:rsidRPr="007550AC" w:rsidRDefault="00754BA6" w:rsidP="007107B0">
            <w:pPr>
              <w:tabs>
                <w:tab w:val="center" w:pos="4513"/>
                <w:tab w:val="right" w:pos="9026"/>
              </w:tabs>
              <w:rPr>
                <w:b/>
                <w:bCs/>
                <w:sz w:val="20"/>
                <w:szCs w:val="18"/>
              </w:rPr>
            </w:pPr>
          </w:p>
        </w:tc>
      </w:tr>
      <w:tr w:rsidR="00754BA6" w:rsidRPr="007550AC">
        <w:trPr>
          <w:trHeight w:val="416"/>
        </w:trPr>
        <w:tc>
          <w:tcPr>
            <w:tcW w:w="4478" w:type="pct"/>
          </w:tcPr>
          <w:p w:rsidR="00754BA6" w:rsidRPr="007550AC" w:rsidRDefault="00754BA6" w:rsidP="007107B0">
            <w:pPr>
              <w:tabs>
                <w:tab w:val="center" w:pos="4513"/>
                <w:tab w:val="right" w:pos="9026"/>
              </w:tabs>
              <w:rPr>
                <w:b/>
                <w:bCs/>
                <w:sz w:val="20"/>
                <w:szCs w:val="18"/>
              </w:rPr>
            </w:pPr>
            <w:r w:rsidRPr="007550AC">
              <w:rPr>
                <w:b/>
                <w:bCs/>
                <w:sz w:val="20"/>
                <w:szCs w:val="18"/>
              </w:rPr>
              <w:t xml:space="preserve">Summary of conditions by: </w:t>
            </w:r>
            <w:r w:rsidRPr="003B7936">
              <w:rPr>
                <w:bCs/>
                <w:sz w:val="20"/>
                <w:szCs w:val="18"/>
              </w:rPr>
              <w:t>emergency shelter, essential non-food items, water supply, sanitation, hygiene, food security, nutrition, health status, health services</w:t>
            </w:r>
          </w:p>
        </w:tc>
        <w:tc>
          <w:tcPr>
            <w:tcW w:w="522" w:type="pct"/>
          </w:tcPr>
          <w:p w:rsidR="00754BA6" w:rsidRPr="007550AC" w:rsidRDefault="00754BA6" w:rsidP="007107B0">
            <w:pPr>
              <w:tabs>
                <w:tab w:val="center" w:pos="4513"/>
                <w:tab w:val="right" w:pos="9026"/>
              </w:tabs>
              <w:rPr>
                <w:b/>
                <w:bCs/>
                <w:sz w:val="20"/>
                <w:szCs w:val="18"/>
              </w:rPr>
            </w:pPr>
          </w:p>
        </w:tc>
      </w:tr>
      <w:tr w:rsidR="00754BA6" w:rsidRPr="007550AC">
        <w:tc>
          <w:tcPr>
            <w:tcW w:w="4478" w:type="pct"/>
          </w:tcPr>
          <w:p w:rsidR="00754BA6" w:rsidRPr="007550AC" w:rsidRDefault="00754BA6" w:rsidP="007107B0">
            <w:pPr>
              <w:tabs>
                <w:tab w:val="center" w:pos="4513"/>
                <w:tab w:val="right" w:pos="9026"/>
              </w:tabs>
              <w:rPr>
                <w:b/>
                <w:bCs/>
                <w:sz w:val="20"/>
                <w:szCs w:val="18"/>
              </w:rPr>
            </w:pPr>
            <w:r w:rsidRPr="007550AC">
              <w:rPr>
                <w:b/>
                <w:bCs/>
                <w:sz w:val="20"/>
                <w:szCs w:val="18"/>
              </w:rPr>
              <w:t>Variation in conditions by geog</w:t>
            </w:r>
            <w:r>
              <w:rPr>
                <w:b/>
                <w:bCs/>
                <w:sz w:val="20"/>
                <w:szCs w:val="18"/>
              </w:rPr>
              <w:t xml:space="preserve">raphic areas </w:t>
            </w:r>
            <w:r w:rsidRPr="003B7936">
              <w:rPr>
                <w:bCs/>
                <w:sz w:val="20"/>
                <w:szCs w:val="18"/>
              </w:rPr>
              <w:t>(e.g., magnitude, severity, expected duration, types of impacts)</w:t>
            </w:r>
            <w:r w:rsidRPr="007550AC">
              <w:rPr>
                <w:b/>
                <w:bCs/>
                <w:sz w:val="20"/>
                <w:szCs w:val="18"/>
              </w:rPr>
              <w:t xml:space="preserve"> </w:t>
            </w:r>
          </w:p>
        </w:tc>
        <w:tc>
          <w:tcPr>
            <w:tcW w:w="522" w:type="pct"/>
          </w:tcPr>
          <w:p w:rsidR="00754BA6" w:rsidRPr="007550AC" w:rsidRDefault="00754BA6" w:rsidP="007107B0">
            <w:pPr>
              <w:tabs>
                <w:tab w:val="center" w:pos="4513"/>
                <w:tab w:val="right" w:pos="9026"/>
              </w:tabs>
              <w:rPr>
                <w:b/>
                <w:bCs/>
                <w:sz w:val="20"/>
                <w:szCs w:val="18"/>
              </w:rPr>
            </w:pPr>
          </w:p>
        </w:tc>
      </w:tr>
      <w:tr w:rsidR="00754BA6" w:rsidRPr="007550AC">
        <w:tc>
          <w:tcPr>
            <w:tcW w:w="4478" w:type="pct"/>
          </w:tcPr>
          <w:p w:rsidR="00754BA6" w:rsidRPr="007550AC" w:rsidRDefault="00754BA6" w:rsidP="007107B0">
            <w:pPr>
              <w:tabs>
                <w:tab w:val="center" w:pos="4513"/>
                <w:tab w:val="right" w:pos="9026"/>
              </w:tabs>
              <w:rPr>
                <w:b/>
                <w:bCs/>
                <w:sz w:val="20"/>
                <w:szCs w:val="18"/>
              </w:rPr>
            </w:pPr>
            <w:r w:rsidRPr="007550AC">
              <w:rPr>
                <w:b/>
                <w:bCs/>
                <w:sz w:val="20"/>
                <w:szCs w:val="18"/>
              </w:rPr>
              <w:t xml:space="preserve">Types of humanitarian assistance urgently required </w:t>
            </w:r>
          </w:p>
        </w:tc>
        <w:tc>
          <w:tcPr>
            <w:tcW w:w="522" w:type="pct"/>
          </w:tcPr>
          <w:p w:rsidR="00754BA6" w:rsidRPr="007550AC" w:rsidRDefault="00754BA6" w:rsidP="007107B0">
            <w:pPr>
              <w:tabs>
                <w:tab w:val="center" w:pos="4513"/>
                <w:tab w:val="right" w:pos="9026"/>
              </w:tabs>
              <w:rPr>
                <w:b/>
                <w:bCs/>
                <w:sz w:val="20"/>
                <w:szCs w:val="18"/>
              </w:rPr>
            </w:pPr>
          </w:p>
        </w:tc>
      </w:tr>
      <w:tr w:rsidR="00754BA6" w:rsidRPr="007550AC">
        <w:tc>
          <w:tcPr>
            <w:tcW w:w="4478" w:type="pct"/>
          </w:tcPr>
          <w:p w:rsidR="00754BA6" w:rsidRPr="007550AC" w:rsidRDefault="00754BA6" w:rsidP="007107B0">
            <w:pPr>
              <w:tabs>
                <w:tab w:val="center" w:pos="4513"/>
                <w:tab w:val="right" w:pos="9026"/>
              </w:tabs>
              <w:rPr>
                <w:b/>
                <w:bCs/>
                <w:sz w:val="20"/>
                <w:szCs w:val="18"/>
              </w:rPr>
            </w:pPr>
            <w:r w:rsidRPr="007550AC">
              <w:rPr>
                <w:b/>
                <w:bCs/>
                <w:sz w:val="20"/>
                <w:szCs w:val="18"/>
              </w:rPr>
              <w:t>Sites/sectors where more in-depth assessment is required</w:t>
            </w:r>
          </w:p>
        </w:tc>
        <w:tc>
          <w:tcPr>
            <w:tcW w:w="522" w:type="pct"/>
          </w:tcPr>
          <w:p w:rsidR="00754BA6" w:rsidRPr="007550AC" w:rsidRDefault="00754BA6" w:rsidP="007107B0">
            <w:pPr>
              <w:tabs>
                <w:tab w:val="center" w:pos="4513"/>
                <w:tab w:val="right" w:pos="9026"/>
              </w:tabs>
              <w:rPr>
                <w:b/>
                <w:bCs/>
                <w:sz w:val="20"/>
                <w:szCs w:val="18"/>
              </w:rPr>
            </w:pPr>
          </w:p>
        </w:tc>
      </w:tr>
      <w:tr w:rsidR="00754BA6" w:rsidRPr="007550AC">
        <w:tc>
          <w:tcPr>
            <w:tcW w:w="5000" w:type="pct"/>
            <w:gridSpan w:val="2"/>
          </w:tcPr>
          <w:p w:rsidR="00754BA6" w:rsidRPr="007550AC" w:rsidRDefault="00754BA6" w:rsidP="007107B0">
            <w:pPr>
              <w:tabs>
                <w:tab w:val="center" w:pos="4513"/>
                <w:tab w:val="right" w:pos="9026"/>
              </w:tabs>
              <w:rPr>
                <w:b/>
                <w:bCs/>
                <w:sz w:val="20"/>
                <w:szCs w:val="18"/>
              </w:rPr>
            </w:pPr>
            <w:r w:rsidRPr="007550AC">
              <w:rPr>
                <w:b/>
                <w:bCs/>
                <w:sz w:val="20"/>
                <w:szCs w:val="18"/>
              </w:rPr>
              <w:t>Maps</w:t>
            </w:r>
          </w:p>
          <w:p w:rsidR="00754BA6" w:rsidRPr="008A1B32" w:rsidRDefault="00754BA6" w:rsidP="008A1B32">
            <w:pPr>
              <w:numPr>
                <w:ilvl w:val="0"/>
                <w:numId w:val="38"/>
              </w:numPr>
              <w:spacing w:after="0"/>
              <w:rPr>
                <w:bCs/>
                <w:sz w:val="20"/>
                <w:szCs w:val="18"/>
              </w:rPr>
            </w:pPr>
            <w:r w:rsidRPr="008A1B32">
              <w:rPr>
                <w:bCs/>
                <w:sz w:val="20"/>
                <w:szCs w:val="18"/>
              </w:rPr>
              <w:t>Affected area and population distribution/concentrations</w:t>
            </w:r>
          </w:p>
          <w:p w:rsidR="00754BA6" w:rsidRPr="008A1B32" w:rsidRDefault="00754BA6" w:rsidP="008A1B32">
            <w:pPr>
              <w:numPr>
                <w:ilvl w:val="0"/>
                <w:numId w:val="38"/>
              </w:numPr>
              <w:spacing w:after="0"/>
              <w:rPr>
                <w:bCs/>
                <w:sz w:val="20"/>
                <w:szCs w:val="18"/>
              </w:rPr>
            </w:pPr>
            <w:r w:rsidRPr="008A1B32">
              <w:rPr>
                <w:bCs/>
                <w:sz w:val="20"/>
                <w:szCs w:val="18"/>
              </w:rPr>
              <w:t>Physical hazards/security risks</w:t>
            </w:r>
          </w:p>
          <w:p w:rsidR="00754BA6" w:rsidRPr="008A1B32" w:rsidRDefault="00754BA6" w:rsidP="008A1B32">
            <w:pPr>
              <w:numPr>
                <w:ilvl w:val="0"/>
                <w:numId w:val="38"/>
              </w:numPr>
              <w:spacing w:after="0"/>
              <w:rPr>
                <w:bCs/>
                <w:sz w:val="20"/>
                <w:szCs w:val="18"/>
              </w:rPr>
            </w:pPr>
            <w:r w:rsidRPr="008A1B32">
              <w:rPr>
                <w:bCs/>
                <w:sz w:val="20"/>
                <w:szCs w:val="18"/>
              </w:rPr>
              <w:t>Forthcoming seasonal risks</w:t>
            </w:r>
          </w:p>
          <w:p w:rsidR="00754BA6" w:rsidRDefault="00754BA6" w:rsidP="008A1B32">
            <w:pPr>
              <w:keepNext/>
              <w:numPr>
                <w:ilvl w:val="0"/>
                <w:numId w:val="38"/>
              </w:numPr>
              <w:spacing w:after="0"/>
              <w:rPr>
                <w:b/>
                <w:bCs/>
                <w:sz w:val="20"/>
                <w:szCs w:val="18"/>
              </w:rPr>
            </w:pPr>
            <w:r w:rsidRPr="008A1B32">
              <w:rPr>
                <w:bCs/>
                <w:sz w:val="20"/>
                <w:szCs w:val="18"/>
              </w:rPr>
              <w:t>General access and supply routes</w:t>
            </w:r>
          </w:p>
        </w:tc>
      </w:tr>
      <w:tr w:rsidR="00754BA6" w:rsidRPr="007550AC">
        <w:tc>
          <w:tcPr>
            <w:tcW w:w="5000" w:type="pct"/>
            <w:gridSpan w:val="2"/>
          </w:tcPr>
          <w:p w:rsidR="00754BA6" w:rsidRPr="007550AC" w:rsidRDefault="00754BA6" w:rsidP="007107B0">
            <w:pPr>
              <w:tabs>
                <w:tab w:val="center" w:pos="4513"/>
                <w:tab w:val="right" w:pos="9026"/>
              </w:tabs>
              <w:rPr>
                <w:b/>
                <w:bCs/>
                <w:sz w:val="20"/>
                <w:szCs w:val="18"/>
              </w:rPr>
            </w:pPr>
            <w:r w:rsidRPr="007550AC">
              <w:rPr>
                <w:b/>
                <w:bCs/>
                <w:sz w:val="20"/>
                <w:szCs w:val="18"/>
              </w:rPr>
              <w:t>Critical questions for further data collection</w:t>
            </w:r>
          </w:p>
          <w:p w:rsidR="00754BA6" w:rsidRPr="008A1B32" w:rsidRDefault="00754BA6" w:rsidP="008A1B32">
            <w:pPr>
              <w:numPr>
                <w:ilvl w:val="0"/>
                <w:numId w:val="40"/>
              </w:numPr>
              <w:spacing w:after="0"/>
              <w:rPr>
                <w:bCs/>
                <w:sz w:val="20"/>
                <w:szCs w:val="18"/>
              </w:rPr>
            </w:pPr>
            <w:r w:rsidRPr="008A1B32">
              <w:rPr>
                <w:bCs/>
                <w:sz w:val="20"/>
                <w:szCs w:val="18"/>
              </w:rPr>
              <w:t>Key areas not yet assessed</w:t>
            </w:r>
          </w:p>
          <w:p w:rsidR="00754BA6" w:rsidRPr="008A1B32" w:rsidRDefault="00754BA6" w:rsidP="008A1B32">
            <w:pPr>
              <w:numPr>
                <w:ilvl w:val="0"/>
                <w:numId w:val="40"/>
              </w:numPr>
              <w:spacing w:after="0"/>
              <w:rPr>
                <w:bCs/>
                <w:sz w:val="20"/>
                <w:szCs w:val="18"/>
              </w:rPr>
            </w:pPr>
            <w:r w:rsidRPr="008A1B32">
              <w:rPr>
                <w:bCs/>
                <w:sz w:val="20"/>
                <w:szCs w:val="18"/>
              </w:rPr>
              <w:t>In-depth assessments required</w:t>
            </w:r>
          </w:p>
          <w:p w:rsidR="00754BA6" w:rsidRPr="008A1B32" w:rsidRDefault="00754BA6" w:rsidP="008A1B32">
            <w:pPr>
              <w:pStyle w:val="ListParagraph"/>
              <w:numPr>
                <w:ilvl w:val="0"/>
                <w:numId w:val="40"/>
              </w:numPr>
              <w:tabs>
                <w:tab w:val="center" w:pos="4513"/>
                <w:tab w:val="right" w:pos="9026"/>
              </w:tabs>
              <w:rPr>
                <w:b/>
                <w:bCs/>
                <w:sz w:val="20"/>
                <w:szCs w:val="18"/>
              </w:rPr>
            </w:pPr>
            <w:r w:rsidRPr="008A1B32">
              <w:rPr>
                <w:rFonts w:ascii="Cambria" w:hAnsi="Cambria"/>
                <w:bCs/>
                <w:sz w:val="20"/>
                <w:szCs w:val="18"/>
              </w:rPr>
              <w:t>Recommendations for monitoring key indicators (e.g. monitoring vulnerability of specific groups, disease surveillance, monitoring water resources etc.)</w:t>
            </w:r>
          </w:p>
        </w:tc>
      </w:tr>
    </w:tbl>
    <w:p w:rsidR="00754BA6" w:rsidRPr="007550AC" w:rsidRDefault="00754BA6" w:rsidP="007107B0">
      <w:pPr>
        <w:widowControl w:val="0"/>
        <w:autoSpaceDE w:val="0"/>
        <w:autoSpaceDN w:val="0"/>
        <w:adjustRightInd w:val="0"/>
        <w:spacing w:after="0"/>
        <w:rPr>
          <w:rFonts w:cs="Helvetica"/>
          <w:sz w:val="20"/>
        </w:rPr>
      </w:pPr>
    </w:p>
    <w:p w:rsidR="00754BA6" w:rsidRPr="00BD2CA0" w:rsidRDefault="00754BA6" w:rsidP="00DD52A4">
      <w:pPr>
        <w:pStyle w:val="Heading1"/>
      </w:pPr>
      <w:bookmarkStart w:id="104" w:name="_Toc257211479"/>
      <w:r w:rsidRPr="00BD2CA0">
        <w:t>Discussion</w:t>
      </w:r>
      <w:bookmarkEnd w:id="104"/>
      <w:r w:rsidRPr="00BD2CA0">
        <w:t xml:space="preserve">  </w:t>
      </w:r>
    </w:p>
    <w:p w:rsidR="00754BA6" w:rsidRPr="00962CBF" w:rsidRDefault="00754BA6" w:rsidP="0066580D">
      <w:pPr>
        <w:spacing w:line="276" w:lineRule="auto"/>
        <w:contextualSpacing/>
        <w:rPr>
          <w:b/>
          <w:sz w:val="20"/>
        </w:rPr>
      </w:pPr>
    </w:p>
    <w:p w:rsidR="00754BA6" w:rsidRPr="00855E07" w:rsidRDefault="00754BA6" w:rsidP="00855E07">
      <w:pPr>
        <w:rPr>
          <w:b/>
          <w:sz w:val="20"/>
        </w:rPr>
      </w:pPr>
      <w:r>
        <w:rPr>
          <w:b/>
          <w:sz w:val="20"/>
        </w:rPr>
        <w:t xml:space="preserve">1.  </w:t>
      </w:r>
      <w:r w:rsidRPr="00855E07">
        <w:rPr>
          <w:b/>
          <w:sz w:val="20"/>
        </w:rPr>
        <w:t>Analysis into Action</w:t>
      </w:r>
    </w:p>
    <w:p w:rsidR="00754BA6" w:rsidRDefault="00754BA6" w:rsidP="00306811">
      <w:pPr>
        <w:rPr>
          <w:b/>
          <w:sz w:val="20"/>
        </w:rPr>
      </w:pPr>
      <w:r>
        <w:rPr>
          <w:b/>
          <w:sz w:val="20"/>
        </w:rPr>
        <w:t xml:space="preserve">2.  </w:t>
      </w:r>
      <w:r w:rsidRPr="00306811">
        <w:rPr>
          <w:b/>
          <w:sz w:val="20"/>
        </w:rPr>
        <w:t>Improving National Emergency Planning, Preparedness, and Response Capacity</w:t>
      </w:r>
    </w:p>
    <w:p w:rsidR="00754BA6" w:rsidRPr="00D17A92" w:rsidRDefault="00754BA6" w:rsidP="00BE481A">
      <w:pPr>
        <w:pStyle w:val="StyleLatinArialComplexArialJustifiedAfter0ptLine"/>
        <w:spacing w:before="120" w:line="480" w:lineRule="auto"/>
        <w:rPr>
          <w:rFonts w:ascii="Cambria" w:hAnsi="Cambria"/>
          <w:sz w:val="20"/>
        </w:rPr>
      </w:pPr>
      <w:r w:rsidRPr="00D17A92">
        <w:rPr>
          <w:rFonts w:ascii="Cambria" w:hAnsi="Cambria"/>
          <w:sz w:val="20"/>
        </w:rPr>
        <w:t>Preparedness and contingency planning should include mapping of capacity at country level. (Who are the stakeholders and implementers? Who needs to be involved?)</w:t>
      </w:r>
    </w:p>
    <w:p w:rsidR="00754BA6" w:rsidRPr="00D17A92" w:rsidRDefault="00754BA6" w:rsidP="00BE481A">
      <w:pPr>
        <w:pStyle w:val="StyleLatinArialComplexArialJustifiedAfter0ptLine"/>
        <w:spacing w:before="120" w:line="480" w:lineRule="auto"/>
        <w:rPr>
          <w:rFonts w:ascii="Cambria" w:hAnsi="Cambria"/>
          <w:sz w:val="20"/>
        </w:rPr>
      </w:pPr>
      <w:r w:rsidRPr="00D17A92">
        <w:rPr>
          <w:rFonts w:ascii="Cambria" w:hAnsi="Cambria"/>
          <w:sz w:val="20"/>
        </w:rPr>
        <w:t>All countries have a disaster management mandate under the Hyogo Framework for Action, but do not necessarily have the capacity to implement. The following support should be provided:</w:t>
      </w:r>
    </w:p>
    <w:p w:rsidR="00754BA6" w:rsidRDefault="00754BA6" w:rsidP="00BE481A">
      <w:pPr>
        <w:jc w:val="both"/>
        <w:rPr>
          <w:sz w:val="18"/>
          <w:szCs w:val="18"/>
        </w:rPr>
      </w:pPr>
    </w:p>
    <w:p w:rsidR="00754BA6" w:rsidRPr="00D17A92" w:rsidRDefault="00754BA6" w:rsidP="00BE481A">
      <w:pPr>
        <w:pStyle w:val="StyleLatinArialComplexArialJustifiedAfter0ptLine"/>
        <w:numPr>
          <w:ilvl w:val="0"/>
          <w:numId w:val="21"/>
        </w:numPr>
        <w:spacing w:before="120"/>
        <w:rPr>
          <w:rFonts w:ascii="Cambria" w:hAnsi="Cambria"/>
          <w:sz w:val="20"/>
        </w:rPr>
      </w:pPr>
      <w:r w:rsidRPr="00D17A92">
        <w:rPr>
          <w:rFonts w:ascii="Cambria" w:hAnsi="Cambria"/>
          <w:sz w:val="20"/>
        </w:rPr>
        <w:t>Guidelines for common needs assessment including the decisions to be made</w:t>
      </w:r>
    </w:p>
    <w:p w:rsidR="00754BA6" w:rsidRPr="00D17A92" w:rsidRDefault="00754BA6" w:rsidP="00BE481A">
      <w:pPr>
        <w:pStyle w:val="StyleLatinArialComplexArialJustifiedAfter0ptLine"/>
        <w:numPr>
          <w:ilvl w:val="0"/>
          <w:numId w:val="21"/>
        </w:numPr>
        <w:spacing w:before="120"/>
        <w:rPr>
          <w:rFonts w:ascii="Cambria" w:hAnsi="Cambria"/>
          <w:sz w:val="20"/>
        </w:rPr>
      </w:pPr>
      <w:r w:rsidRPr="00D17A92">
        <w:rPr>
          <w:rFonts w:ascii="Cambria" w:hAnsi="Cambria"/>
          <w:sz w:val="20"/>
        </w:rPr>
        <w:t>Review of good practices</w:t>
      </w:r>
    </w:p>
    <w:p w:rsidR="00754BA6" w:rsidRPr="00D17A92" w:rsidRDefault="00754BA6" w:rsidP="00BE481A">
      <w:pPr>
        <w:pStyle w:val="StyleLatinArialComplexArialJustifiedAfter0ptLine"/>
        <w:numPr>
          <w:ilvl w:val="0"/>
          <w:numId w:val="21"/>
        </w:numPr>
        <w:spacing w:before="120"/>
        <w:rPr>
          <w:rFonts w:ascii="Cambria" w:hAnsi="Cambria"/>
          <w:sz w:val="20"/>
        </w:rPr>
      </w:pPr>
      <w:r w:rsidRPr="00D17A92">
        <w:rPr>
          <w:rFonts w:ascii="Cambria" w:hAnsi="Cambria"/>
          <w:sz w:val="20"/>
        </w:rPr>
        <w:t>Stakeholders list</w:t>
      </w:r>
    </w:p>
    <w:p w:rsidR="00754BA6" w:rsidRPr="00D17A92" w:rsidRDefault="00754BA6" w:rsidP="00BE481A">
      <w:pPr>
        <w:pStyle w:val="StyleLatinArialComplexArialJustifiedAfter0ptLine"/>
        <w:numPr>
          <w:ilvl w:val="0"/>
          <w:numId w:val="21"/>
        </w:numPr>
        <w:spacing w:before="120"/>
        <w:rPr>
          <w:rFonts w:ascii="Cambria" w:hAnsi="Cambria"/>
          <w:sz w:val="20"/>
        </w:rPr>
      </w:pPr>
      <w:r w:rsidRPr="00D17A92">
        <w:rPr>
          <w:rFonts w:ascii="Cambria" w:hAnsi="Cambria"/>
          <w:sz w:val="20"/>
        </w:rPr>
        <w:t>Mapping of (regional) surge capacity to support common needs assessment</w:t>
      </w:r>
    </w:p>
    <w:p w:rsidR="00754BA6" w:rsidRPr="00D17A92" w:rsidRDefault="00754BA6" w:rsidP="00BE481A">
      <w:pPr>
        <w:pStyle w:val="StyleLatinArialComplexArialJustifiedAfter0ptLine"/>
        <w:numPr>
          <w:ilvl w:val="0"/>
          <w:numId w:val="21"/>
        </w:numPr>
        <w:spacing w:before="120"/>
        <w:rPr>
          <w:rFonts w:ascii="Cambria" w:hAnsi="Cambria"/>
          <w:sz w:val="20"/>
        </w:rPr>
      </w:pPr>
      <w:r w:rsidRPr="00D17A92">
        <w:rPr>
          <w:rFonts w:ascii="Cambria" w:hAnsi="Cambria"/>
          <w:sz w:val="20"/>
        </w:rPr>
        <w:t>Stand-by arrangements including equipment and links to academic and survey organisations</w:t>
      </w:r>
    </w:p>
    <w:p w:rsidR="00754BA6" w:rsidRDefault="00754BA6" w:rsidP="00BE481A">
      <w:pPr>
        <w:jc w:val="both"/>
        <w:rPr>
          <w:sz w:val="18"/>
          <w:szCs w:val="18"/>
        </w:rPr>
      </w:pPr>
    </w:p>
    <w:p w:rsidR="00754BA6" w:rsidRPr="00D17A92" w:rsidRDefault="00754BA6" w:rsidP="00BE481A">
      <w:pPr>
        <w:spacing w:after="0"/>
        <w:jc w:val="both"/>
        <w:rPr>
          <w:sz w:val="20"/>
          <w:szCs w:val="18"/>
        </w:rPr>
      </w:pPr>
    </w:p>
    <w:p w:rsidR="00754BA6" w:rsidRDefault="00754BA6" w:rsidP="00BE481A">
      <w:pPr>
        <w:jc w:val="both"/>
        <w:rPr>
          <w:sz w:val="18"/>
          <w:szCs w:val="18"/>
        </w:rPr>
      </w:pPr>
    </w:p>
    <w:p w:rsidR="00754BA6" w:rsidRPr="00962CBF" w:rsidRDefault="00754BA6" w:rsidP="00BE481A">
      <w:pPr>
        <w:rPr>
          <w:b/>
          <w:sz w:val="20"/>
        </w:rPr>
      </w:pPr>
    </w:p>
    <w:p w:rsidR="00754BA6" w:rsidRPr="00D17A92" w:rsidRDefault="00754BA6" w:rsidP="00BE481A">
      <w:pPr>
        <w:spacing w:line="480" w:lineRule="auto"/>
        <w:rPr>
          <w:sz w:val="20"/>
        </w:rPr>
      </w:pPr>
      <w:r>
        <w:rPr>
          <w:sz w:val="20"/>
        </w:rPr>
        <w:t xml:space="preserve">A generic international tool will almost never be sufficient to meet the needs of a specific country. Adaptation is thus needed.  Much of this adaptation can be done prior to an emergency, as part of a training exercise.  Developing of a large bank of questions specific to various emergency events and stages would further assist in fielding good questions quickly.   New technologies to speed data collection and analysis, such as pen-scannable forms and GPS devices, should be explored further. Global clusters will continue to need to specify the key areas in their field to include in any survey. All of these can assist in creating high quality, comparable information sources.  But each survey has unique objectives and will require some adaptation. This is especially true where periodic monitoring is intended to develop into routine government-based social sector monitoring systems. Needed adaptations will depend on people on the ground, but these individuals often have little experience with such surveys and may get little guidance from their global cluster leads. </w:t>
      </w:r>
    </w:p>
    <w:p w:rsidR="00754BA6" w:rsidRDefault="00754BA6" w:rsidP="00BE481A">
      <w:pPr>
        <w:spacing w:line="480" w:lineRule="auto"/>
        <w:rPr>
          <w:sz w:val="20"/>
        </w:rPr>
      </w:pPr>
      <w:r w:rsidRPr="00D17A92">
        <w:rPr>
          <w:sz w:val="20"/>
        </w:rPr>
        <w:t>Questions and questionnaires need adapting, but adaptations should be limited to make sure that they do not lose comparability with information collected in the past or in other countries.</w:t>
      </w:r>
    </w:p>
    <w:p w:rsidR="00754BA6" w:rsidRPr="00D17A92" w:rsidRDefault="00754BA6" w:rsidP="00D17A92">
      <w:pPr>
        <w:spacing w:line="480" w:lineRule="auto"/>
        <w:rPr>
          <w:rFonts w:cs="Arial"/>
          <w:sz w:val="20"/>
        </w:rPr>
      </w:pPr>
    </w:p>
    <w:p w:rsidR="00754BA6" w:rsidRDefault="00754BA6" w:rsidP="0066580D">
      <w:pPr>
        <w:rPr>
          <w:rFonts w:cs="Arial"/>
          <w:b/>
          <w:sz w:val="20"/>
        </w:rPr>
      </w:pPr>
    </w:p>
    <w:p w:rsidR="00754BA6" w:rsidRPr="007550AC" w:rsidRDefault="00754BA6" w:rsidP="007107B0">
      <w:pPr>
        <w:rPr>
          <w:sz w:val="20"/>
        </w:rPr>
      </w:pPr>
    </w:p>
    <w:sectPr w:rsidR="00754BA6" w:rsidRPr="007550AC" w:rsidSect="00AD5C39">
      <w:pgSz w:w="12240" w:h="15840"/>
      <w:pgMar w:top="1440" w:right="1800" w:bottom="1440" w:left="180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82" w:author="Courtney Blake" w:date="2010-03-20T08:58:00Z" w:initials="CB">
    <w:p w:rsidR="00754BA6" w:rsidRDefault="00754BA6">
      <w:pPr>
        <w:pStyle w:val="CommentText"/>
      </w:pPr>
      <w:r>
        <w:rPr>
          <w:rStyle w:val="CommentReference"/>
        </w:rPr>
        <w:annotationRef/>
      </w:r>
      <w:r>
        <w:t xml:space="preserve">We should insert IRA work plan here.  </w:t>
      </w:r>
    </w:p>
  </w:comment>
  <w:comment w:id="83" w:author="rmg3" w:date="2010-03-19T16:10:00Z" w:initials="r">
    <w:p w:rsidR="00754BA6" w:rsidRDefault="00754BA6" w:rsidP="006422D2">
      <w:pPr>
        <w:pStyle w:val="CommentText"/>
      </w:pPr>
      <w:r>
        <w:rPr>
          <w:rStyle w:val="CommentReference"/>
        </w:rPr>
        <w:annotationRef/>
      </w:r>
      <w:r>
        <w:t>above 2 pages need some reorganization</w:t>
      </w:r>
    </w:p>
    <w:p w:rsidR="00754BA6" w:rsidRDefault="00754BA6" w:rsidP="006422D2">
      <w:pPr>
        <w:pStyle w:val="CommentText"/>
      </w:pPr>
    </w:p>
  </w:comment>
  <w:comment w:id="100" w:author="Courtney Blake" w:date="2010-03-19T16:34:00Z" w:initials="CB">
    <w:p w:rsidR="00754BA6" w:rsidRDefault="00754BA6">
      <w:pPr>
        <w:pStyle w:val="CommentText"/>
      </w:pPr>
      <w:r>
        <w:rPr>
          <w:rStyle w:val="CommentReference"/>
        </w:rPr>
        <w:annotationRef/>
      </w:r>
      <w:r>
        <w:t>Dates?</w:t>
      </w:r>
    </w:p>
  </w:comment>
  <w:comment w:id="101" w:author="Courtney Blake" w:date="2010-03-19T16:34:00Z" w:initials="CB">
    <w:p w:rsidR="00754BA6" w:rsidRDefault="00754BA6">
      <w:pPr>
        <w:pStyle w:val="CommentText"/>
      </w:pPr>
      <w:r>
        <w:rPr>
          <w:rStyle w:val="CommentReference"/>
        </w:rPr>
        <w:annotationRef/>
      </w:r>
      <w:r>
        <w:t>Dates?</w:t>
      </w:r>
    </w:p>
  </w:comment>
  <w:comment w:id="102" w:author="Courtney Blake" w:date="2010-03-19T16:36:00Z" w:initials="CB">
    <w:p w:rsidR="00754BA6" w:rsidRDefault="00754BA6">
      <w:pPr>
        <w:pStyle w:val="CommentText"/>
      </w:pPr>
      <w:r>
        <w:rPr>
          <w:rStyle w:val="CommentReference"/>
        </w:rPr>
        <w:annotationRef/>
      </w:r>
      <w:r>
        <w:t>Dates?</w:t>
      </w:r>
    </w:p>
  </w:comment>
  <w:comment w:id="103" w:author="Courtney Blake" w:date="2010-03-19T16:36:00Z" w:initials="CB">
    <w:p w:rsidR="00754BA6" w:rsidRDefault="00754BA6">
      <w:pPr>
        <w:pStyle w:val="CommentText"/>
      </w:pPr>
      <w:r>
        <w:rPr>
          <w:rStyle w:val="CommentReference"/>
        </w:rPr>
        <w:annotationRef/>
      </w:r>
      <w:r>
        <w:t>Dates?</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54BA6" w:rsidRDefault="00754BA6" w:rsidP="0072543D">
      <w:pPr>
        <w:spacing w:after="0"/>
      </w:pPr>
      <w:r>
        <w:separator/>
      </w:r>
    </w:p>
  </w:endnote>
  <w:endnote w:type="continuationSeparator" w:id="0">
    <w:p w:rsidR="00754BA6" w:rsidRDefault="00754BA6" w:rsidP="0072543D">
      <w:pPr>
        <w:spacing w:after="0"/>
      </w:pPr>
      <w:r>
        <w:continuationSeparator/>
      </w:r>
    </w:p>
  </w:endnote>
  <w:endnote w:id="1">
    <w:p w:rsidR="00754BA6" w:rsidRDefault="00754BA6">
      <w:pPr>
        <w:pStyle w:val="EndnoteText"/>
      </w:pPr>
      <w:r>
        <w:rPr>
          <w:rStyle w:val="EndnoteReference"/>
        </w:rPr>
        <w:endnoteRef/>
      </w:r>
      <w:r>
        <w:t xml:space="preserve"> This is from one of the ACE documents that Alexis did up, does someone have a proper reference for it?</w:t>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Lucida Grande">
    <w:panose1 w:val="00000000000000000000"/>
    <w:charset w:val="00"/>
    <w:family w:val="auto"/>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SimSun">
    <w:altName w:val="??¨¬?"/>
    <w:panose1 w:val="02010600030101010101"/>
    <w:charset w:val="86"/>
    <w:family w:val="auto"/>
    <w:notTrueType/>
    <w:pitch w:val="variable"/>
    <w:sig w:usb0="00000001" w:usb1="080E0000" w:usb2="00000010" w:usb3="00000000" w:csb0="00040000" w:csb1="00000000"/>
  </w:font>
  <w:font w:name="Helvetica">
    <w:panose1 w:val="020B0604020202020204"/>
    <w:charset w:val="00"/>
    <w:family w:val="swiss"/>
    <w:pitch w:val="variable"/>
    <w:sig w:usb0="20002A87" w:usb1="80000000" w:usb2="00000008" w:usb3="00000000" w:csb0="000001FF" w:csb1="00000000"/>
  </w:font>
  <w:font w:name="Arial Unicode MS">
    <w:panose1 w:val="020B0604020202020204"/>
    <w:charset w:val="80"/>
    <w:family w:val="swiss"/>
    <w:pitch w:val="variable"/>
    <w:sig w:usb0="F7FFAFFF" w:usb1="E9DFFFFF" w:usb2="0000003F" w:usb3="00000000" w:csb0="003F01FF" w:csb1="00000000"/>
  </w:font>
  <w:font w:name="Garamond">
    <w:panose1 w:val="02020404030301010803"/>
    <w:charset w:val="00"/>
    <w:family w:val="roman"/>
    <w:pitch w:val="variable"/>
    <w:sig w:usb0="00000287" w:usb1="00000000" w:usb2="00000000" w:usb3="00000000" w:csb0="0000009F" w:csb1="00000000"/>
  </w:font>
  <w:font w:name="MS Mincho">
    <w:altName w:val="?l?r ??fc"/>
    <w:panose1 w:val="02020609040205080304"/>
    <w:charset w:val="80"/>
    <w:family w:val="roman"/>
    <w:notTrueType/>
    <w:pitch w:val="fixed"/>
    <w:sig w:usb0="00000001" w:usb1="08070000" w:usb2="00000010" w:usb3="00000000" w:csb0="00020000" w:csb1="00000000"/>
  </w:font>
  <w:font w:name="Trebuchet MS">
    <w:panose1 w:val="020B0603020202020204"/>
    <w:charset w:val="00"/>
    <w:family w:val="swiss"/>
    <w:pitch w:val="variable"/>
    <w:sig w:usb0="00000287" w:usb1="00000000" w:usb2="00000000" w:usb3="00000000" w:csb0="0000009F" w:csb1="00000000"/>
  </w:font>
  <w:font w:name="HelveticaNeue-Roman">
    <w:altName w:val="Cambria"/>
    <w:panose1 w:val="00000000000000000000"/>
    <w:charset w:val="00"/>
    <w:family w:val="auto"/>
    <w:notTrueType/>
    <w:pitch w:val="default"/>
    <w:sig w:usb0="00000003" w:usb1="00000000" w:usb2="00000000" w:usb3="00000000" w:csb0="00000001" w:csb1="00000000"/>
  </w:font>
  <w:font w:name="HelveticaNeue-Bold">
    <w:altName w:val="Helvetica Neue"/>
    <w:panose1 w:val="00000000000000000000"/>
    <w:charset w:val="00"/>
    <w:family w:val="auto"/>
    <w:notTrueType/>
    <w:pitch w:val="default"/>
    <w:sig w:usb0="00000003" w:usb1="00000000" w:usb2="00000000" w:usb3="00000000" w:csb0="00000001" w:csb1="00000000"/>
  </w:font>
  <w:font w:name="Times-Roman">
    <w:altName w:val="Times"/>
    <w:panose1 w:val="00000000000000000000"/>
    <w:charset w:val="00"/>
    <w:family w:val="auto"/>
    <w:notTrueType/>
    <w:pitch w:val="default"/>
    <w:sig w:usb0="00000003" w:usb1="00000000" w:usb2="00000000" w:usb3="00000000" w:csb0="00000001" w:csb1="00000000"/>
  </w:font>
  <w:font w:name="Times-BoldItalic">
    <w:altName w:val="Times"/>
    <w:panose1 w:val="00000000000000000000"/>
    <w:charset w:val="00"/>
    <w:family w:val="auto"/>
    <w:notTrueType/>
    <w:pitch w:val="default"/>
    <w:sig w:usb0="00000003" w:usb1="00000000" w:usb2="00000000" w:usb3="00000000" w:csb0="00000001" w:csb1="00000000"/>
  </w:font>
  <w:font w:name="Times-Italic">
    <w:altName w:val="Times"/>
    <w:panose1 w:val="00000000000000000000"/>
    <w:charset w:val="00"/>
    <w:family w:val="auto"/>
    <w:notTrueType/>
    <w:pitch w:val="default"/>
    <w:sig w:usb0="00000003" w:usb1="00000000" w:usb2="00000000" w:usb3="00000000" w:csb0="00000001" w:csb1="00000000"/>
  </w:font>
  <w:font w:name="TTE1A644C8t00">
    <w:altName w:val="Cambria"/>
    <w:panose1 w:val="00000000000000000000"/>
    <w:charset w:val="00"/>
    <w:family w:val="auto"/>
    <w:notTrueType/>
    <w:pitch w:val="default"/>
    <w:sig w:usb0="00000003" w:usb1="00000000" w:usb2="00000000" w:usb3="00000000" w:csb0="00000001" w:csb1="00000000"/>
  </w:font>
  <w:font w:name="TTE1DF5D78t00">
    <w:altName w:val="Cambria"/>
    <w:panose1 w:val="00000000000000000000"/>
    <w:charset w:val="00"/>
    <w:family w:val="auto"/>
    <w:notTrueType/>
    <w:pitch w:val="default"/>
    <w:sig w:usb0="00000003" w:usb1="00000000" w:usb2="00000000" w:usb3="00000000" w:csb0="00000001" w:csb1="00000000"/>
  </w:font>
  <w:font w:name="HelveticaNeue-Italic">
    <w:altName w:val="Helvetica Neue"/>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61002A87" w:usb1="80000000" w:usb2="00000008" w:usb3="00000000" w:csb0="000101FF"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4BA6" w:rsidRDefault="00754BA6">
    <w:pPr>
      <w:pStyle w:val="Footer"/>
      <w:jc w:val="center"/>
    </w:pPr>
    <w:fldSimple w:instr=" PAGE   \* MERGEFORMAT ">
      <w:r>
        <w:rPr>
          <w:noProof/>
        </w:rPr>
        <w:t>1</w:t>
      </w:r>
    </w:fldSimple>
  </w:p>
  <w:p w:rsidR="00754BA6" w:rsidRDefault="00754BA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54BA6" w:rsidRDefault="00754BA6" w:rsidP="0072543D">
      <w:pPr>
        <w:spacing w:after="0"/>
      </w:pPr>
      <w:r>
        <w:separator/>
      </w:r>
    </w:p>
  </w:footnote>
  <w:footnote w:type="continuationSeparator" w:id="0">
    <w:p w:rsidR="00754BA6" w:rsidRDefault="00754BA6" w:rsidP="0072543D">
      <w:pPr>
        <w:spacing w:after="0"/>
      </w:pPr>
      <w:r>
        <w:continuationSeparator/>
      </w:r>
    </w:p>
  </w:footnote>
  <w:footnote w:id="1">
    <w:p w:rsidR="00754BA6" w:rsidRDefault="00754BA6" w:rsidP="009F7703">
      <w:pPr>
        <w:pStyle w:val="FootnoteText"/>
      </w:pPr>
      <w:r>
        <w:rPr>
          <w:rStyle w:val="FootnoteReference"/>
        </w:rPr>
        <w:footnoteRef/>
      </w:r>
      <w:r>
        <w:t xml:space="preserve"> </w:t>
      </w:r>
      <w:r>
        <w:rPr>
          <w:rFonts w:ascii="Arial" w:hAnsi="Arial" w:cs="Arial"/>
          <w:sz w:val="16"/>
          <w:szCs w:val="16"/>
        </w:rPr>
        <w:t>IASC Country Teams are also known as Humanitarian Country Teams</w:t>
      </w:r>
    </w:p>
  </w:footnote>
  <w:footnote w:id="2">
    <w:p w:rsidR="00754BA6" w:rsidRDefault="00754BA6" w:rsidP="00454CF2">
      <w:pPr>
        <w:pStyle w:val="FootnoteText"/>
      </w:pPr>
      <w:r w:rsidRPr="00063A79">
        <w:rPr>
          <w:rStyle w:val="FootnoteReference"/>
          <w:sz w:val="16"/>
        </w:rPr>
        <w:footnoteRef/>
      </w:r>
      <w:r w:rsidRPr="00063A79">
        <w:rPr>
          <w:sz w:val="16"/>
        </w:rPr>
        <w:t xml:space="preserve"> </w:t>
      </w:r>
      <w:r w:rsidRPr="00063A79">
        <w:rPr>
          <w:rFonts w:cs="Arial"/>
          <w:sz w:val="16"/>
          <w:szCs w:val="18"/>
        </w:rPr>
        <w:t>An assessment of shelter needs in Kosovo prior to winter was given as an example. Five data fields on the questionnaire – simple illustrations of different degrees of damage plus GPS coordinates to provide data on altitude and accessibility – provided sufficient information for shelter interventions to be planned by all agencies.</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4BA6" w:rsidRDefault="00754BA6" w:rsidP="0084072C">
    <w:pPr>
      <w:pStyle w:val="Header"/>
      <w:jc w:val="both"/>
    </w:pPr>
    <w:r>
      <w:tab/>
      <w:t xml:space="preserve">                                                                       </w:t>
    </w:r>
    <w:r>
      <w:tab/>
    </w:r>
    <w:r>
      <w:tab/>
    </w:r>
    <w:r>
      <w:tab/>
    </w:r>
    <w:r>
      <w:tab/>
    </w:r>
    <w:r>
      <w:tab/>
    </w:r>
    <w:r>
      <w:tab/>
    </w:r>
    <w:r>
      <w:tab/>
    </w:r>
    <w:r>
      <w:tab/>
    </w:r>
    <w:r>
      <w:tab/>
    </w:r>
    <w:r>
      <w:tab/>
    </w:r>
    <w:r>
      <w:tab/>
    </w:r>
    <w:r>
      <w:tab/>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791CBBF4"/>
    <w:lvl w:ilvl="0">
      <w:start w:val="1"/>
      <w:numFmt w:val="decimal"/>
      <w:lvlText w:val="%1."/>
      <w:lvlJc w:val="left"/>
      <w:pPr>
        <w:tabs>
          <w:tab w:val="num" w:pos="1800"/>
        </w:tabs>
        <w:ind w:left="1800" w:hanging="360"/>
      </w:pPr>
      <w:rPr>
        <w:rFonts w:cs="Times New Roman"/>
      </w:rPr>
    </w:lvl>
  </w:abstractNum>
  <w:abstractNum w:abstractNumId="1">
    <w:nsid w:val="FFFFFF7D"/>
    <w:multiLevelType w:val="singleLevel"/>
    <w:tmpl w:val="249CF2C6"/>
    <w:lvl w:ilvl="0">
      <w:start w:val="1"/>
      <w:numFmt w:val="decimal"/>
      <w:lvlText w:val="%1."/>
      <w:lvlJc w:val="left"/>
      <w:pPr>
        <w:tabs>
          <w:tab w:val="num" w:pos="1440"/>
        </w:tabs>
        <w:ind w:left="1440" w:hanging="360"/>
      </w:pPr>
      <w:rPr>
        <w:rFonts w:cs="Times New Roman"/>
      </w:rPr>
    </w:lvl>
  </w:abstractNum>
  <w:abstractNum w:abstractNumId="2">
    <w:nsid w:val="FFFFFF7E"/>
    <w:multiLevelType w:val="singleLevel"/>
    <w:tmpl w:val="8F8A3244"/>
    <w:lvl w:ilvl="0">
      <w:start w:val="1"/>
      <w:numFmt w:val="decimal"/>
      <w:lvlText w:val="%1."/>
      <w:lvlJc w:val="left"/>
      <w:pPr>
        <w:tabs>
          <w:tab w:val="num" w:pos="1080"/>
        </w:tabs>
        <w:ind w:left="1080" w:hanging="360"/>
      </w:pPr>
      <w:rPr>
        <w:rFonts w:cs="Times New Roman"/>
      </w:rPr>
    </w:lvl>
  </w:abstractNum>
  <w:abstractNum w:abstractNumId="3">
    <w:nsid w:val="FFFFFF7F"/>
    <w:multiLevelType w:val="singleLevel"/>
    <w:tmpl w:val="E6201164"/>
    <w:lvl w:ilvl="0">
      <w:start w:val="1"/>
      <w:numFmt w:val="decimal"/>
      <w:lvlText w:val="%1."/>
      <w:lvlJc w:val="left"/>
      <w:pPr>
        <w:tabs>
          <w:tab w:val="num" w:pos="720"/>
        </w:tabs>
        <w:ind w:left="720" w:hanging="360"/>
      </w:pPr>
      <w:rPr>
        <w:rFonts w:cs="Times New Roman"/>
      </w:rPr>
    </w:lvl>
  </w:abstractNum>
  <w:abstractNum w:abstractNumId="4">
    <w:nsid w:val="FFFFFF80"/>
    <w:multiLevelType w:val="singleLevel"/>
    <w:tmpl w:val="FAB69D84"/>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55622474"/>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63761E5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732E2E82"/>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96AE11E"/>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01F8D93C"/>
    <w:lvl w:ilvl="0">
      <w:start w:val="1"/>
      <w:numFmt w:val="bullet"/>
      <w:lvlText w:val=""/>
      <w:lvlJc w:val="left"/>
      <w:pPr>
        <w:tabs>
          <w:tab w:val="num" w:pos="360"/>
        </w:tabs>
        <w:ind w:left="360" w:hanging="360"/>
      </w:pPr>
      <w:rPr>
        <w:rFonts w:ascii="Symbol" w:hAnsi="Symbol" w:hint="default"/>
      </w:rPr>
    </w:lvl>
  </w:abstractNum>
  <w:abstractNum w:abstractNumId="10">
    <w:nsid w:val="037F3C94"/>
    <w:multiLevelType w:val="hybridMultilevel"/>
    <w:tmpl w:val="5BC86D18"/>
    <w:lvl w:ilvl="0" w:tplc="0409000D">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BD92C29"/>
    <w:multiLevelType w:val="hybridMultilevel"/>
    <w:tmpl w:val="D6E6C340"/>
    <w:lvl w:ilvl="0" w:tplc="0409000D">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CB1277E"/>
    <w:multiLevelType w:val="hybridMultilevel"/>
    <w:tmpl w:val="2C46C51C"/>
    <w:lvl w:ilvl="0" w:tplc="0409000D">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13">
    <w:nsid w:val="11367697"/>
    <w:multiLevelType w:val="hybridMultilevel"/>
    <w:tmpl w:val="9EC80C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11CB4376"/>
    <w:multiLevelType w:val="hybridMultilevel"/>
    <w:tmpl w:val="831C571C"/>
    <w:lvl w:ilvl="0" w:tplc="A61C19E6">
      <w:start w:val="1"/>
      <w:numFmt w:val="bullet"/>
      <w:lvlText w:val=""/>
      <w:lvlJc w:val="left"/>
      <w:pPr>
        <w:tabs>
          <w:tab w:val="num" w:pos="360"/>
        </w:tabs>
        <w:ind w:left="357" w:hanging="357"/>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14BF1AAC"/>
    <w:multiLevelType w:val="hybridMultilevel"/>
    <w:tmpl w:val="0F1ADF9C"/>
    <w:lvl w:ilvl="0" w:tplc="04090001">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70D0AA7"/>
    <w:multiLevelType w:val="hybridMultilevel"/>
    <w:tmpl w:val="23C6D662"/>
    <w:lvl w:ilvl="0" w:tplc="0409000D">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B2F011D"/>
    <w:multiLevelType w:val="hybridMultilevel"/>
    <w:tmpl w:val="2ECA87E4"/>
    <w:lvl w:ilvl="0" w:tplc="0409000D">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18">
    <w:nsid w:val="1E590659"/>
    <w:multiLevelType w:val="hybridMultilevel"/>
    <w:tmpl w:val="7EEC9D8A"/>
    <w:lvl w:ilvl="0" w:tplc="A61C19E6">
      <w:start w:val="1"/>
      <w:numFmt w:val="bullet"/>
      <w:lvlText w:val=""/>
      <w:lvlJc w:val="left"/>
      <w:pPr>
        <w:tabs>
          <w:tab w:val="num" w:pos="360"/>
        </w:tabs>
        <w:ind w:left="357" w:hanging="35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258A5459"/>
    <w:multiLevelType w:val="hybridMultilevel"/>
    <w:tmpl w:val="FDF8BA44"/>
    <w:lvl w:ilvl="0" w:tplc="0409000D">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92C2D5A"/>
    <w:multiLevelType w:val="hybridMultilevel"/>
    <w:tmpl w:val="0AE0A6E4"/>
    <w:lvl w:ilvl="0" w:tplc="0409000F">
      <w:start w:val="1"/>
      <w:numFmt w:val="decimal"/>
      <w:lvlText w:val="%1."/>
      <w:lvlJc w:val="left"/>
      <w:pPr>
        <w:ind w:left="1080" w:hanging="360"/>
      </w:pPr>
      <w:rPr>
        <w:rFonts w:cs="Times New Roman"/>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21">
    <w:nsid w:val="293C1922"/>
    <w:multiLevelType w:val="hybridMultilevel"/>
    <w:tmpl w:val="A0EADCA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BC440FC"/>
    <w:multiLevelType w:val="hybridMultilevel"/>
    <w:tmpl w:val="2ECA87E4"/>
    <w:lvl w:ilvl="0" w:tplc="0409000D">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23">
    <w:nsid w:val="2DAA036F"/>
    <w:multiLevelType w:val="hybridMultilevel"/>
    <w:tmpl w:val="E9CCBA58"/>
    <w:lvl w:ilvl="0" w:tplc="0409000F">
      <w:start w:val="1"/>
      <w:numFmt w:val="decimal"/>
      <w:lvlText w:val="%1."/>
      <w:lvlJc w:val="left"/>
      <w:pPr>
        <w:ind w:left="1080" w:hanging="360"/>
      </w:pPr>
      <w:rPr>
        <w:rFonts w:cs="Times New Roman"/>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24">
    <w:nsid w:val="344D2A56"/>
    <w:multiLevelType w:val="hybridMultilevel"/>
    <w:tmpl w:val="4C8279A0"/>
    <w:lvl w:ilvl="0" w:tplc="04090001">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
    <w:nsid w:val="39A103C9"/>
    <w:multiLevelType w:val="hybridMultilevel"/>
    <w:tmpl w:val="4582202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B4F08EB"/>
    <w:multiLevelType w:val="hybridMultilevel"/>
    <w:tmpl w:val="65ECADEC"/>
    <w:lvl w:ilvl="0" w:tplc="0409000D">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2834FF5"/>
    <w:multiLevelType w:val="hybridMultilevel"/>
    <w:tmpl w:val="24DEB250"/>
    <w:lvl w:ilvl="0" w:tplc="A61C19E6">
      <w:start w:val="1"/>
      <w:numFmt w:val="bullet"/>
      <w:lvlText w:val=""/>
      <w:lvlJc w:val="left"/>
      <w:pPr>
        <w:tabs>
          <w:tab w:val="num" w:pos="360"/>
        </w:tabs>
        <w:ind w:left="357" w:hanging="357"/>
      </w:pPr>
      <w:rPr>
        <w:rFonts w:ascii="Symbol" w:hAnsi="Symbol" w:hint="default"/>
        <w:sz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44BE5FA7"/>
    <w:multiLevelType w:val="hybridMultilevel"/>
    <w:tmpl w:val="B79A322C"/>
    <w:lvl w:ilvl="0" w:tplc="0409000D">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EA854FC"/>
    <w:multiLevelType w:val="hybridMultilevel"/>
    <w:tmpl w:val="040C9B2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F0C585C"/>
    <w:multiLevelType w:val="hybridMultilevel"/>
    <w:tmpl w:val="2ECA87E4"/>
    <w:lvl w:ilvl="0" w:tplc="0409000D">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31">
    <w:nsid w:val="51365A1E"/>
    <w:multiLevelType w:val="hybridMultilevel"/>
    <w:tmpl w:val="4F946E16"/>
    <w:lvl w:ilvl="0" w:tplc="0409000D">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26B19D1"/>
    <w:multiLevelType w:val="hybridMultilevel"/>
    <w:tmpl w:val="4DDE9F26"/>
    <w:lvl w:ilvl="0" w:tplc="04090001">
      <w:start w:val="1"/>
      <w:numFmt w:val="bullet"/>
      <w:lvlText w:val=""/>
      <w:lvlJc w:val="left"/>
      <w:pPr>
        <w:tabs>
          <w:tab w:val="num" w:pos="360"/>
        </w:tabs>
        <w:ind w:left="360" w:hanging="360"/>
      </w:pPr>
      <w:rPr>
        <w:rFonts w:ascii="Symbol" w:hAnsi="Symbol" w:hint="default"/>
      </w:rPr>
    </w:lvl>
    <w:lvl w:ilvl="1" w:tplc="E2C06A66">
      <w:start w:val="1"/>
      <w:numFmt w:val="bullet"/>
      <w:lvlText w:val=""/>
      <w:lvlJc w:val="left"/>
      <w:pPr>
        <w:tabs>
          <w:tab w:val="num" w:pos="1152"/>
        </w:tabs>
        <w:ind w:left="1152" w:hanging="432"/>
      </w:pPr>
      <w:rPr>
        <w:rFonts w:ascii="Symbol" w:hAnsi="Symbol"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3">
    <w:nsid w:val="53400073"/>
    <w:multiLevelType w:val="hybridMultilevel"/>
    <w:tmpl w:val="2ECA87E4"/>
    <w:lvl w:ilvl="0" w:tplc="0409000D">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34">
    <w:nsid w:val="59974AE9"/>
    <w:multiLevelType w:val="hybridMultilevel"/>
    <w:tmpl w:val="A0EADCA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9FB3722"/>
    <w:multiLevelType w:val="hybridMultilevel"/>
    <w:tmpl w:val="2A5A42A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A9664F4"/>
    <w:multiLevelType w:val="hybridMultilevel"/>
    <w:tmpl w:val="681C5F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C1B3033"/>
    <w:multiLevelType w:val="hybridMultilevel"/>
    <w:tmpl w:val="2ECA87E4"/>
    <w:lvl w:ilvl="0" w:tplc="0409000D">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38">
    <w:nsid w:val="5EE53947"/>
    <w:multiLevelType w:val="hybridMultilevel"/>
    <w:tmpl w:val="75DCF7A6"/>
    <w:lvl w:ilvl="0" w:tplc="0409000D">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0672A12"/>
    <w:multiLevelType w:val="hybridMultilevel"/>
    <w:tmpl w:val="681C5F5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668E25E0"/>
    <w:multiLevelType w:val="hybridMultilevel"/>
    <w:tmpl w:val="0F1ADF9C"/>
    <w:lvl w:ilvl="0" w:tplc="04090001">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687238E1"/>
    <w:multiLevelType w:val="hybridMultilevel"/>
    <w:tmpl w:val="C902EFE6"/>
    <w:lvl w:ilvl="0" w:tplc="0409000D">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A603F25"/>
    <w:multiLevelType w:val="hybridMultilevel"/>
    <w:tmpl w:val="2ECA87E4"/>
    <w:lvl w:ilvl="0" w:tplc="0409000D">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43">
    <w:nsid w:val="74104D08"/>
    <w:multiLevelType w:val="hybridMultilevel"/>
    <w:tmpl w:val="EC90197A"/>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44">
    <w:nsid w:val="74A65961"/>
    <w:multiLevelType w:val="hybridMultilevel"/>
    <w:tmpl w:val="B71AFCE6"/>
    <w:lvl w:ilvl="0" w:tplc="0409000D">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5940898"/>
    <w:multiLevelType w:val="hybridMultilevel"/>
    <w:tmpl w:val="3D4CDF20"/>
    <w:lvl w:ilvl="0" w:tplc="2B06F7FA">
      <w:start w:val="1"/>
      <w:numFmt w:val="bullet"/>
      <w:lvlText w:val=""/>
      <w:lvlJc w:val="left"/>
      <w:pPr>
        <w:tabs>
          <w:tab w:val="num" w:pos="792"/>
        </w:tabs>
        <w:ind w:left="792" w:hanging="72"/>
      </w:pPr>
      <w:rPr>
        <w:rFonts w:ascii="Wingdings" w:hAnsi="Wingdings" w:hint="default"/>
      </w:rPr>
    </w:lvl>
    <w:lvl w:ilvl="1" w:tplc="04090003" w:tentative="1">
      <w:start w:val="1"/>
      <w:numFmt w:val="bullet"/>
      <w:lvlText w:val="o"/>
      <w:lvlJc w:val="left"/>
      <w:pPr>
        <w:ind w:left="432" w:hanging="360"/>
      </w:pPr>
      <w:rPr>
        <w:rFonts w:ascii="Courier New" w:hAnsi="Courier New" w:hint="default"/>
      </w:rPr>
    </w:lvl>
    <w:lvl w:ilvl="2" w:tplc="04090005" w:tentative="1">
      <w:start w:val="1"/>
      <w:numFmt w:val="bullet"/>
      <w:lvlText w:val=""/>
      <w:lvlJc w:val="left"/>
      <w:pPr>
        <w:ind w:left="1152" w:hanging="360"/>
      </w:pPr>
      <w:rPr>
        <w:rFonts w:ascii="Wingdings" w:hAnsi="Wingdings" w:hint="default"/>
      </w:rPr>
    </w:lvl>
    <w:lvl w:ilvl="3" w:tplc="04090001" w:tentative="1">
      <w:start w:val="1"/>
      <w:numFmt w:val="bullet"/>
      <w:lvlText w:val=""/>
      <w:lvlJc w:val="left"/>
      <w:pPr>
        <w:ind w:left="1872" w:hanging="360"/>
      </w:pPr>
      <w:rPr>
        <w:rFonts w:ascii="Symbol" w:hAnsi="Symbol" w:hint="default"/>
      </w:rPr>
    </w:lvl>
    <w:lvl w:ilvl="4" w:tplc="04090003" w:tentative="1">
      <w:start w:val="1"/>
      <w:numFmt w:val="bullet"/>
      <w:lvlText w:val="o"/>
      <w:lvlJc w:val="left"/>
      <w:pPr>
        <w:ind w:left="2592" w:hanging="360"/>
      </w:pPr>
      <w:rPr>
        <w:rFonts w:ascii="Courier New" w:hAnsi="Courier New" w:hint="default"/>
      </w:rPr>
    </w:lvl>
    <w:lvl w:ilvl="5" w:tplc="04090005" w:tentative="1">
      <w:start w:val="1"/>
      <w:numFmt w:val="bullet"/>
      <w:lvlText w:val=""/>
      <w:lvlJc w:val="left"/>
      <w:pPr>
        <w:ind w:left="3312" w:hanging="360"/>
      </w:pPr>
      <w:rPr>
        <w:rFonts w:ascii="Wingdings" w:hAnsi="Wingdings" w:hint="default"/>
      </w:rPr>
    </w:lvl>
    <w:lvl w:ilvl="6" w:tplc="04090001" w:tentative="1">
      <w:start w:val="1"/>
      <w:numFmt w:val="bullet"/>
      <w:lvlText w:val=""/>
      <w:lvlJc w:val="left"/>
      <w:pPr>
        <w:ind w:left="4032" w:hanging="360"/>
      </w:pPr>
      <w:rPr>
        <w:rFonts w:ascii="Symbol" w:hAnsi="Symbol" w:hint="default"/>
      </w:rPr>
    </w:lvl>
    <w:lvl w:ilvl="7" w:tplc="04090003" w:tentative="1">
      <w:start w:val="1"/>
      <w:numFmt w:val="bullet"/>
      <w:lvlText w:val="o"/>
      <w:lvlJc w:val="left"/>
      <w:pPr>
        <w:ind w:left="4752" w:hanging="360"/>
      </w:pPr>
      <w:rPr>
        <w:rFonts w:ascii="Courier New" w:hAnsi="Courier New" w:hint="default"/>
      </w:rPr>
    </w:lvl>
    <w:lvl w:ilvl="8" w:tplc="04090005" w:tentative="1">
      <w:start w:val="1"/>
      <w:numFmt w:val="bullet"/>
      <w:lvlText w:val=""/>
      <w:lvlJc w:val="left"/>
      <w:pPr>
        <w:ind w:left="5472" w:hanging="360"/>
      </w:pPr>
      <w:rPr>
        <w:rFonts w:ascii="Wingdings" w:hAnsi="Wingdings" w:hint="default"/>
      </w:rPr>
    </w:lvl>
  </w:abstractNum>
  <w:abstractNum w:abstractNumId="46">
    <w:nsid w:val="7A682BE2"/>
    <w:multiLevelType w:val="hybridMultilevel"/>
    <w:tmpl w:val="F6AE10A8"/>
    <w:lvl w:ilvl="0" w:tplc="0409000D">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CBD20E7"/>
    <w:multiLevelType w:val="hybridMultilevel"/>
    <w:tmpl w:val="C5BC7878"/>
    <w:lvl w:ilvl="0" w:tplc="0409000D">
      <w:start w:val="1"/>
      <w:numFmt w:val="bullet"/>
      <w:lvlText w:val=""/>
      <w:lvlJc w:val="left"/>
      <w:pPr>
        <w:ind w:left="1080" w:hanging="360"/>
      </w:pPr>
      <w:rPr>
        <w:rFonts w:ascii="Wingdings" w:hAnsi="Wingdings"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48">
    <w:nsid w:val="7F332129"/>
    <w:multiLevelType w:val="hybridMultilevel"/>
    <w:tmpl w:val="2ECA87E4"/>
    <w:lvl w:ilvl="0" w:tplc="0409000D">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49">
    <w:nsid w:val="7F803165"/>
    <w:multiLevelType w:val="hybridMultilevel"/>
    <w:tmpl w:val="E1CE21E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43"/>
  </w:num>
  <w:num w:numId="3">
    <w:abstractNumId w:val="18"/>
  </w:num>
  <w:num w:numId="4">
    <w:abstractNumId w:val="19"/>
  </w:num>
  <w:num w:numId="5">
    <w:abstractNumId w:val="16"/>
  </w:num>
  <w:num w:numId="6">
    <w:abstractNumId w:val="31"/>
  </w:num>
  <w:num w:numId="7">
    <w:abstractNumId w:val="20"/>
  </w:num>
  <w:num w:numId="8">
    <w:abstractNumId w:val="11"/>
  </w:num>
  <w:num w:numId="9">
    <w:abstractNumId w:val="28"/>
  </w:num>
  <w:num w:numId="10">
    <w:abstractNumId w:val="10"/>
  </w:num>
  <w:num w:numId="11">
    <w:abstractNumId w:val="35"/>
  </w:num>
  <w:num w:numId="12">
    <w:abstractNumId w:val="46"/>
  </w:num>
  <w:num w:numId="13">
    <w:abstractNumId w:val="44"/>
  </w:num>
  <w:num w:numId="14">
    <w:abstractNumId w:val="26"/>
  </w:num>
  <w:num w:numId="15">
    <w:abstractNumId w:val="38"/>
  </w:num>
  <w:num w:numId="16">
    <w:abstractNumId w:val="41"/>
  </w:num>
  <w:num w:numId="17">
    <w:abstractNumId w:val="25"/>
  </w:num>
  <w:num w:numId="18">
    <w:abstractNumId w:val="14"/>
  </w:num>
  <w:num w:numId="19">
    <w:abstractNumId w:val="23"/>
  </w:num>
  <w:num w:numId="20">
    <w:abstractNumId w:val="13"/>
  </w:num>
  <w:num w:numId="21">
    <w:abstractNumId w:val="27"/>
  </w:num>
  <w:num w:numId="22">
    <w:abstractNumId w:val="47"/>
  </w:num>
  <w:num w:numId="23">
    <w:abstractNumId w:val="12"/>
  </w:num>
  <w:num w:numId="24">
    <w:abstractNumId w:val="17"/>
  </w:num>
  <w:num w:numId="25">
    <w:abstractNumId w:val="37"/>
  </w:num>
  <w:num w:numId="26">
    <w:abstractNumId w:val="49"/>
  </w:num>
  <w:num w:numId="27">
    <w:abstractNumId w:val="30"/>
  </w:num>
  <w:num w:numId="28">
    <w:abstractNumId w:val="22"/>
  </w:num>
  <w:num w:numId="29">
    <w:abstractNumId w:val="33"/>
  </w:num>
  <w:num w:numId="30">
    <w:abstractNumId w:val="29"/>
  </w:num>
  <w:num w:numId="31">
    <w:abstractNumId w:val="48"/>
  </w:num>
  <w:num w:numId="32">
    <w:abstractNumId w:val="42"/>
  </w:num>
  <w:num w:numId="33">
    <w:abstractNumId w:val="45"/>
  </w:num>
  <w:num w:numId="34">
    <w:abstractNumId w:val="21"/>
  </w:num>
  <w:num w:numId="35">
    <w:abstractNumId w:val="34"/>
  </w:num>
  <w:num w:numId="36">
    <w:abstractNumId w:val="15"/>
  </w:num>
  <w:num w:numId="37">
    <w:abstractNumId w:val="40"/>
  </w:num>
  <w:num w:numId="38">
    <w:abstractNumId w:val="24"/>
  </w:num>
  <w:num w:numId="39">
    <w:abstractNumId w:val="36"/>
  </w:num>
  <w:num w:numId="40">
    <w:abstractNumId w:val="39"/>
  </w:num>
  <w:num w:numId="41">
    <w:abstractNumId w:val="9"/>
  </w:num>
  <w:num w:numId="42">
    <w:abstractNumId w:val="7"/>
  </w:num>
  <w:num w:numId="43">
    <w:abstractNumId w:val="6"/>
  </w:num>
  <w:num w:numId="44">
    <w:abstractNumId w:val="5"/>
  </w:num>
  <w:num w:numId="45">
    <w:abstractNumId w:val="4"/>
  </w:num>
  <w:num w:numId="46">
    <w:abstractNumId w:val="8"/>
  </w:num>
  <w:num w:numId="47">
    <w:abstractNumId w:val="3"/>
  </w:num>
  <w:num w:numId="48">
    <w:abstractNumId w:val="2"/>
  </w:num>
  <w:num w:numId="49">
    <w:abstractNumId w:val="1"/>
  </w:num>
  <w:num w:numId="50">
    <w:abstractNumId w:val="0"/>
  </w:num>
  <w:numIdMacAtCleanup w:val="4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03"/>
  <w:doNotDisplayPageBoundaries/>
  <w:embedSystemFonts/>
  <w:defaultTabStop w:val="720"/>
  <w:hyphenationZone w:val="425"/>
  <w:drawingGridHorizontalSpacing w:val="12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D758BF"/>
    <w:rsid w:val="000012FE"/>
    <w:rsid w:val="00003DDB"/>
    <w:rsid w:val="00005B19"/>
    <w:rsid w:val="00010107"/>
    <w:rsid w:val="00010F75"/>
    <w:rsid w:val="00013162"/>
    <w:rsid w:val="00013483"/>
    <w:rsid w:val="00015D68"/>
    <w:rsid w:val="00016EAD"/>
    <w:rsid w:val="0002322C"/>
    <w:rsid w:val="000301AC"/>
    <w:rsid w:val="000359D3"/>
    <w:rsid w:val="000368D8"/>
    <w:rsid w:val="000371C7"/>
    <w:rsid w:val="00043932"/>
    <w:rsid w:val="00045310"/>
    <w:rsid w:val="00045C0C"/>
    <w:rsid w:val="000517A6"/>
    <w:rsid w:val="00053875"/>
    <w:rsid w:val="00053F9E"/>
    <w:rsid w:val="00056039"/>
    <w:rsid w:val="000603EB"/>
    <w:rsid w:val="00063538"/>
    <w:rsid w:val="00063A79"/>
    <w:rsid w:val="00064B95"/>
    <w:rsid w:val="00067889"/>
    <w:rsid w:val="0007113D"/>
    <w:rsid w:val="00072124"/>
    <w:rsid w:val="00081C48"/>
    <w:rsid w:val="0008420A"/>
    <w:rsid w:val="0008698D"/>
    <w:rsid w:val="000904C6"/>
    <w:rsid w:val="000937CF"/>
    <w:rsid w:val="0009770B"/>
    <w:rsid w:val="000A67B3"/>
    <w:rsid w:val="000A69DA"/>
    <w:rsid w:val="000A7F82"/>
    <w:rsid w:val="000B0644"/>
    <w:rsid w:val="000B1666"/>
    <w:rsid w:val="000B22B8"/>
    <w:rsid w:val="000B56D0"/>
    <w:rsid w:val="000B6E0E"/>
    <w:rsid w:val="000B701E"/>
    <w:rsid w:val="000B787E"/>
    <w:rsid w:val="000B7A21"/>
    <w:rsid w:val="000C38BD"/>
    <w:rsid w:val="000C57B5"/>
    <w:rsid w:val="000C5CEB"/>
    <w:rsid w:val="000D0CEA"/>
    <w:rsid w:val="000D2FA8"/>
    <w:rsid w:val="000D3FA2"/>
    <w:rsid w:val="000D43AC"/>
    <w:rsid w:val="000D58E7"/>
    <w:rsid w:val="000E2C63"/>
    <w:rsid w:val="000F16AC"/>
    <w:rsid w:val="000F4FCD"/>
    <w:rsid w:val="00105D83"/>
    <w:rsid w:val="0011425F"/>
    <w:rsid w:val="0011709E"/>
    <w:rsid w:val="00117349"/>
    <w:rsid w:val="0012067C"/>
    <w:rsid w:val="001215A8"/>
    <w:rsid w:val="00121861"/>
    <w:rsid w:val="00122E09"/>
    <w:rsid w:val="00124740"/>
    <w:rsid w:val="00126EAA"/>
    <w:rsid w:val="0013361E"/>
    <w:rsid w:val="00134520"/>
    <w:rsid w:val="001427D7"/>
    <w:rsid w:val="0014299B"/>
    <w:rsid w:val="00142BD2"/>
    <w:rsid w:val="00156A7F"/>
    <w:rsid w:val="00162B39"/>
    <w:rsid w:val="001636CF"/>
    <w:rsid w:val="00164130"/>
    <w:rsid w:val="00170B86"/>
    <w:rsid w:val="00171E31"/>
    <w:rsid w:val="00173ECA"/>
    <w:rsid w:val="0017420D"/>
    <w:rsid w:val="00174FF4"/>
    <w:rsid w:val="00175DF7"/>
    <w:rsid w:val="0017701B"/>
    <w:rsid w:val="00180931"/>
    <w:rsid w:val="00183538"/>
    <w:rsid w:val="00183E58"/>
    <w:rsid w:val="00187AC2"/>
    <w:rsid w:val="00187D0B"/>
    <w:rsid w:val="001918D1"/>
    <w:rsid w:val="00193EC3"/>
    <w:rsid w:val="00194F16"/>
    <w:rsid w:val="001A455C"/>
    <w:rsid w:val="001A51C9"/>
    <w:rsid w:val="001A6D78"/>
    <w:rsid w:val="001A72B5"/>
    <w:rsid w:val="001B1E9D"/>
    <w:rsid w:val="001C03A4"/>
    <w:rsid w:val="001C09B6"/>
    <w:rsid w:val="001C1209"/>
    <w:rsid w:val="001C2EE2"/>
    <w:rsid w:val="001C4681"/>
    <w:rsid w:val="001C4CD2"/>
    <w:rsid w:val="001C5518"/>
    <w:rsid w:val="001C5972"/>
    <w:rsid w:val="001C696D"/>
    <w:rsid w:val="001C6A6C"/>
    <w:rsid w:val="001C6D83"/>
    <w:rsid w:val="001C7059"/>
    <w:rsid w:val="001C7F97"/>
    <w:rsid w:val="001D1288"/>
    <w:rsid w:val="001D193C"/>
    <w:rsid w:val="001D31D4"/>
    <w:rsid w:val="001E3C28"/>
    <w:rsid w:val="001E60FB"/>
    <w:rsid w:val="001E64E9"/>
    <w:rsid w:val="001E669B"/>
    <w:rsid w:val="001F0BB9"/>
    <w:rsid w:val="001F227B"/>
    <w:rsid w:val="001F4200"/>
    <w:rsid w:val="001F5FA1"/>
    <w:rsid w:val="0020290E"/>
    <w:rsid w:val="00203300"/>
    <w:rsid w:val="00204905"/>
    <w:rsid w:val="0021036C"/>
    <w:rsid w:val="00210B5D"/>
    <w:rsid w:val="002156FB"/>
    <w:rsid w:val="00215E2B"/>
    <w:rsid w:val="002208BA"/>
    <w:rsid w:val="00223AE7"/>
    <w:rsid w:val="002275C8"/>
    <w:rsid w:val="002334A9"/>
    <w:rsid w:val="00234443"/>
    <w:rsid w:val="00237B55"/>
    <w:rsid w:val="00237FA1"/>
    <w:rsid w:val="00243FE9"/>
    <w:rsid w:val="002505EA"/>
    <w:rsid w:val="00252979"/>
    <w:rsid w:val="00255562"/>
    <w:rsid w:val="00255C6A"/>
    <w:rsid w:val="00260247"/>
    <w:rsid w:val="00261384"/>
    <w:rsid w:val="0026281B"/>
    <w:rsid w:val="00264E0B"/>
    <w:rsid w:val="00266A47"/>
    <w:rsid w:val="00272730"/>
    <w:rsid w:val="002752E8"/>
    <w:rsid w:val="0027612E"/>
    <w:rsid w:val="0029049F"/>
    <w:rsid w:val="00293EC9"/>
    <w:rsid w:val="00295C2E"/>
    <w:rsid w:val="00297AF5"/>
    <w:rsid w:val="00297EC8"/>
    <w:rsid w:val="002A1831"/>
    <w:rsid w:val="002A22E2"/>
    <w:rsid w:val="002B10DB"/>
    <w:rsid w:val="002B1E4A"/>
    <w:rsid w:val="002B55A3"/>
    <w:rsid w:val="002C047F"/>
    <w:rsid w:val="002C1F02"/>
    <w:rsid w:val="002C260A"/>
    <w:rsid w:val="002C38EA"/>
    <w:rsid w:val="002C41D7"/>
    <w:rsid w:val="002C496B"/>
    <w:rsid w:val="002C6242"/>
    <w:rsid w:val="002C6A39"/>
    <w:rsid w:val="002C6E9E"/>
    <w:rsid w:val="002D24AB"/>
    <w:rsid w:val="002D3B6C"/>
    <w:rsid w:val="002E02A0"/>
    <w:rsid w:val="002E1764"/>
    <w:rsid w:val="002E1823"/>
    <w:rsid w:val="002E4C1A"/>
    <w:rsid w:val="002E5F59"/>
    <w:rsid w:val="002E6C7C"/>
    <w:rsid w:val="002F1D55"/>
    <w:rsid w:val="002F3898"/>
    <w:rsid w:val="002F5C89"/>
    <w:rsid w:val="0030126B"/>
    <w:rsid w:val="0030525D"/>
    <w:rsid w:val="00306811"/>
    <w:rsid w:val="00307A4A"/>
    <w:rsid w:val="0031159F"/>
    <w:rsid w:val="00312020"/>
    <w:rsid w:val="0031454C"/>
    <w:rsid w:val="003147AC"/>
    <w:rsid w:val="00314E71"/>
    <w:rsid w:val="00315C22"/>
    <w:rsid w:val="003164B1"/>
    <w:rsid w:val="00316D99"/>
    <w:rsid w:val="00317D7F"/>
    <w:rsid w:val="003209C8"/>
    <w:rsid w:val="00325445"/>
    <w:rsid w:val="00330C0E"/>
    <w:rsid w:val="00330EEB"/>
    <w:rsid w:val="0033222F"/>
    <w:rsid w:val="00333700"/>
    <w:rsid w:val="00336D84"/>
    <w:rsid w:val="00340ADF"/>
    <w:rsid w:val="00341445"/>
    <w:rsid w:val="003421E6"/>
    <w:rsid w:val="00342B7A"/>
    <w:rsid w:val="003479B1"/>
    <w:rsid w:val="00352A34"/>
    <w:rsid w:val="00356105"/>
    <w:rsid w:val="00356EFE"/>
    <w:rsid w:val="0035716E"/>
    <w:rsid w:val="00357AD9"/>
    <w:rsid w:val="00360EEF"/>
    <w:rsid w:val="00364B7A"/>
    <w:rsid w:val="00371C03"/>
    <w:rsid w:val="00371D5F"/>
    <w:rsid w:val="0037742A"/>
    <w:rsid w:val="00380CF0"/>
    <w:rsid w:val="00385F19"/>
    <w:rsid w:val="00386452"/>
    <w:rsid w:val="0039008C"/>
    <w:rsid w:val="003907E6"/>
    <w:rsid w:val="00397293"/>
    <w:rsid w:val="0039763F"/>
    <w:rsid w:val="00397BEF"/>
    <w:rsid w:val="003A1E31"/>
    <w:rsid w:val="003A2C3F"/>
    <w:rsid w:val="003B6566"/>
    <w:rsid w:val="003B7936"/>
    <w:rsid w:val="003B79D2"/>
    <w:rsid w:val="003D0071"/>
    <w:rsid w:val="003D0139"/>
    <w:rsid w:val="003D1CE0"/>
    <w:rsid w:val="003D208A"/>
    <w:rsid w:val="003D2B24"/>
    <w:rsid w:val="003D46D3"/>
    <w:rsid w:val="003E00A9"/>
    <w:rsid w:val="003E04A3"/>
    <w:rsid w:val="003E3798"/>
    <w:rsid w:val="003E3A0B"/>
    <w:rsid w:val="003E3E1C"/>
    <w:rsid w:val="003F3E6E"/>
    <w:rsid w:val="00401237"/>
    <w:rsid w:val="004040FC"/>
    <w:rsid w:val="00404E9C"/>
    <w:rsid w:val="004051F0"/>
    <w:rsid w:val="004063CD"/>
    <w:rsid w:val="00406925"/>
    <w:rsid w:val="00410F0C"/>
    <w:rsid w:val="00411D64"/>
    <w:rsid w:val="00411F24"/>
    <w:rsid w:val="0041256F"/>
    <w:rsid w:val="00412B69"/>
    <w:rsid w:val="00415E06"/>
    <w:rsid w:val="0041630C"/>
    <w:rsid w:val="0041684F"/>
    <w:rsid w:val="004169DD"/>
    <w:rsid w:val="00420191"/>
    <w:rsid w:val="00423754"/>
    <w:rsid w:val="00431E66"/>
    <w:rsid w:val="00432E28"/>
    <w:rsid w:val="004343C4"/>
    <w:rsid w:val="00440E87"/>
    <w:rsid w:val="004422F2"/>
    <w:rsid w:val="00444595"/>
    <w:rsid w:val="00446EB8"/>
    <w:rsid w:val="00447834"/>
    <w:rsid w:val="00451262"/>
    <w:rsid w:val="00454CF2"/>
    <w:rsid w:val="004552CD"/>
    <w:rsid w:val="00457D29"/>
    <w:rsid w:val="004619D7"/>
    <w:rsid w:val="00464B78"/>
    <w:rsid w:val="00471258"/>
    <w:rsid w:val="00473566"/>
    <w:rsid w:val="00476C6B"/>
    <w:rsid w:val="0048301A"/>
    <w:rsid w:val="00485E1B"/>
    <w:rsid w:val="0048736E"/>
    <w:rsid w:val="0049237E"/>
    <w:rsid w:val="0049325D"/>
    <w:rsid w:val="004939D0"/>
    <w:rsid w:val="004965B3"/>
    <w:rsid w:val="00497C4A"/>
    <w:rsid w:val="004A1401"/>
    <w:rsid w:val="004A161A"/>
    <w:rsid w:val="004A262E"/>
    <w:rsid w:val="004A3BA9"/>
    <w:rsid w:val="004A5B5A"/>
    <w:rsid w:val="004A782F"/>
    <w:rsid w:val="004B1B94"/>
    <w:rsid w:val="004B4912"/>
    <w:rsid w:val="004B53DB"/>
    <w:rsid w:val="004B6837"/>
    <w:rsid w:val="004B6EC5"/>
    <w:rsid w:val="004C22D6"/>
    <w:rsid w:val="004C6909"/>
    <w:rsid w:val="004D5491"/>
    <w:rsid w:val="004D62F7"/>
    <w:rsid w:val="004E05BB"/>
    <w:rsid w:val="004F29D9"/>
    <w:rsid w:val="004F2E26"/>
    <w:rsid w:val="004F3C94"/>
    <w:rsid w:val="005007BA"/>
    <w:rsid w:val="00500E17"/>
    <w:rsid w:val="005046D7"/>
    <w:rsid w:val="00504994"/>
    <w:rsid w:val="0050585A"/>
    <w:rsid w:val="0050634E"/>
    <w:rsid w:val="00506FF8"/>
    <w:rsid w:val="005112C2"/>
    <w:rsid w:val="00512401"/>
    <w:rsid w:val="00512FC5"/>
    <w:rsid w:val="00520C4E"/>
    <w:rsid w:val="00523CE7"/>
    <w:rsid w:val="00523DF5"/>
    <w:rsid w:val="00525802"/>
    <w:rsid w:val="00531982"/>
    <w:rsid w:val="005337B0"/>
    <w:rsid w:val="005358B9"/>
    <w:rsid w:val="0053611F"/>
    <w:rsid w:val="0053727C"/>
    <w:rsid w:val="005377BA"/>
    <w:rsid w:val="00545367"/>
    <w:rsid w:val="0054699D"/>
    <w:rsid w:val="00547FE0"/>
    <w:rsid w:val="00550AC4"/>
    <w:rsid w:val="0055112F"/>
    <w:rsid w:val="00552116"/>
    <w:rsid w:val="00553424"/>
    <w:rsid w:val="00553921"/>
    <w:rsid w:val="00562A73"/>
    <w:rsid w:val="005648F3"/>
    <w:rsid w:val="005677B9"/>
    <w:rsid w:val="00571119"/>
    <w:rsid w:val="00571275"/>
    <w:rsid w:val="00571290"/>
    <w:rsid w:val="005744BF"/>
    <w:rsid w:val="00575762"/>
    <w:rsid w:val="00575C99"/>
    <w:rsid w:val="005819EB"/>
    <w:rsid w:val="00581EE2"/>
    <w:rsid w:val="00583BF4"/>
    <w:rsid w:val="005844CF"/>
    <w:rsid w:val="00593CD2"/>
    <w:rsid w:val="00594DB4"/>
    <w:rsid w:val="005965DA"/>
    <w:rsid w:val="0059749C"/>
    <w:rsid w:val="005A029B"/>
    <w:rsid w:val="005A0C42"/>
    <w:rsid w:val="005A14E3"/>
    <w:rsid w:val="005A7249"/>
    <w:rsid w:val="005B2E59"/>
    <w:rsid w:val="005B4E6A"/>
    <w:rsid w:val="005B621B"/>
    <w:rsid w:val="005B779B"/>
    <w:rsid w:val="005C2823"/>
    <w:rsid w:val="005C64B4"/>
    <w:rsid w:val="005C7191"/>
    <w:rsid w:val="005D065A"/>
    <w:rsid w:val="005D53AA"/>
    <w:rsid w:val="005E14AC"/>
    <w:rsid w:val="005E29C7"/>
    <w:rsid w:val="005E3DA6"/>
    <w:rsid w:val="005E5327"/>
    <w:rsid w:val="005F026F"/>
    <w:rsid w:val="005F0452"/>
    <w:rsid w:val="005F0A2D"/>
    <w:rsid w:val="005F4D38"/>
    <w:rsid w:val="005F5F2D"/>
    <w:rsid w:val="0060214B"/>
    <w:rsid w:val="00602EE0"/>
    <w:rsid w:val="006035FB"/>
    <w:rsid w:val="00605788"/>
    <w:rsid w:val="00610912"/>
    <w:rsid w:val="00612C64"/>
    <w:rsid w:val="006200B4"/>
    <w:rsid w:val="00621900"/>
    <w:rsid w:val="00621A33"/>
    <w:rsid w:val="00622467"/>
    <w:rsid w:val="00623951"/>
    <w:rsid w:val="00623AEF"/>
    <w:rsid w:val="00624B59"/>
    <w:rsid w:val="00626B12"/>
    <w:rsid w:val="006316F0"/>
    <w:rsid w:val="006339A4"/>
    <w:rsid w:val="00640341"/>
    <w:rsid w:val="00641EC4"/>
    <w:rsid w:val="006422D2"/>
    <w:rsid w:val="0064695D"/>
    <w:rsid w:val="00650C15"/>
    <w:rsid w:val="006514B4"/>
    <w:rsid w:val="006530FB"/>
    <w:rsid w:val="00655E1C"/>
    <w:rsid w:val="00657008"/>
    <w:rsid w:val="006606C8"/>
    <w:rsid w:val="00662614"/>
    <w:rsid w:val="0066580D"/>
    <w:rsid w:val="0067057E"/>
    <w:rsid w:val="006733DC"/>
    <w:rsid w:val="0067433F"/>
    <w:rsid w:val="0067490A"/>
    <w:rsid w:val="00674CA6"/>
    <w:rsid w:val="00675A72"/>
    <w:rsid w:val="006769B5"/>
    <w:rsid w:val="00681888"/>
    <w:rsid w:val="00681B99"/>
    <w:rsid w:val="006852C0"/>
    <w:rsid w:val="00687AF1"/>
    <w:rsid w:val="00687D12"/>
    <w:rsid w:val="00687E32"/>
    <w:rsid w:val="00692DB0"/>
    <w:rsid w:val="00697950"/>
    <w:rsid w:val="006A338F"/>
    <w:rsid w:val="006A475E"/>
    <w:rsid w:val="006B2075"/>
    <w:rsid w:val="006B5AB9"/>
    <w:rsid w:val="006C1122"/>
    <w:rsid w:val="006C156E"/>
    <w:rsid w:val="006C2FF8"/>
    <w:rsid w:val="006C5E7E"/>
    <w:rsid w:val="006D3898"/>
    <w:rsid w:val="006D5680"/>
    <w:rsid w:val="006D6487"/>
    <w:rsid w:val="006E281C"/>
    <w:rsid w:val="006E3812"/>
    <w:rsid w:val="006E4E4C"/>
    <w:rsid w:val="006E588C"/>
    <w:rsid w:val="006E74C1"/>
    <w:rsid w:val="006E7EF8"/>
    <w:rsid w:val="006F3B00"/>
    <w:rsid w:val="006F5F6E"/>
    <w:rsid w:val="006F7820"/>
    <w:rsid w:val="00706761"/>
    <w:rsid w:val="007107B0"/>
    <w:rsid w:val="0071109B"/>
    <w:rsid w:val="007119F9"/>
    <w:rsid w:val="007123A4"/>
    <w:rsid w:val="00715923"/>
    <w:rsid w:val="00716138"/>
    <w:rsid w:val="0072543D"/>
    <w:rsid w:val="00727832"/>
    <w:rsid w:val="007306A7"/>
    <w:rsid w:val="00731014"/>
    <w:rsid w:val="00731C16"/>
    <w:rsid w:val="00732F00"/>
    <w:rsid w:val="00735ED3"/>
    <w:rsid w:val="00737309"/>
    <w:rsid w:val="0074352D"/>
    <w:rsid w:val="00743B22"/>
    <w:rsid w:val="00744D21"/>
    <w:rsid w:val="00747466"/>
    <w:rsid w:val="0075105E"/>
    <w:rsid w:val="00754BA6"/>
    <w:rsid w:val="007550AC"/>
    <w:rsid w:val="007553E3"/>
    <w:rsid w:val="007571D3"/>
    <w:rsid w:val="00760A33"/>
    <w:rsid w:val="00764AE3"/>
    <w:rsid w:val="00766673"/>
    <w:rsid w:val="007702A5"/>
    <w:rsid w:val="00770399"/>
    <w:rsid w:val="00775596"/>
    <w:rsid w:val="00776C74"/>
    <w:rsid w:val="00777EE8"/>
    <w:rsid w:val="007810A8"/>
    <w:rsid w:val="007822A2"/>
    <w:rsid w:val="007829F4"/>
    <w:rsid w:val="00783564"/>
    <w:rsid w:val="007864B4"/>
    <w:rsid w:val="00787113"/>
    <w:rsid w:val="00787D6D"/>
    <w:rsid w:val="00790839"/>
    <w:rsid w:val="00791ED9"/>
    <w:rsid w:val="007934F9"/>
    <w:rsid w:val="007A1000"/>
    <w:rsid w:val="007A69DA"/>
    <w:rsid w:val="007B2B66"/>
    <w:rsid w:val="007B6260"/>
    <w:rsid w:val="007B7281"/>
    <w:rsid w:val="007C0564"/>
    <w:rsid w:val="007C1C1C"/>
    <w:rsid w:val="007C2347"/>
    <w:rsid w:val="007C26BF"/>
    <w:rsid w:val="007C4D6C"/>
    <w:rsid w:val="007C51DE"/>
    <w:rsid w:val="007C5576"/>
    <w:rsid w:val="007C5682"/>
    <w:rsid w:val="007C6B0B"/>
    <w:rsid w:val="007D3724"/>
    <w:rsid w:val="007D6A68"/>
    <w:rsid w:val="007D6D7D"/>
    <w:rsid w:val="007D6E33"/>
    <w:rsid w:val="007D7AB6"/>
    <w:rsid w:val="007E095F"/>
    <w:rsid w:val="007E2494"/>
    <w:rsid w:val="007E24BA"/>
    <w:rsid w:val="007E2583"/>
    <w:rsid w:val="007E329E"/>
    <w:rsid w:val="007E392C"/>
    <w:rsid w:val="007F0A4F"/>
    <w:rsid w:val="007F225C"/>
    <w:rsid w:val="007F3558"/>
    <w:rsid w:val="007F5966"/>
    <w:rsid w:val="007F5DBB"/>
    <w:rsid w:val="0080041C"/>
    <w:rsid w:val="00801B84"/>
    <w:rsid w:val="00813036"/>
    <w:rsid w:val="00813210"/>
    <w:rsid w:val="008135BD"/>
    <w:rsid w:val="00814393"/>
    <w:rsid w:val="008163C5"/>
    <w:rsid w:val="00825330"/>
    <w:rsid w:val="00825AAA"/>
    <w:rsid w:val="0083489E"/>
    <w:rsid w:val="0084071A"/>
    <w:rsid w:val="0084072C"/>
    <w:rsid w:val="00842F64"/>
    <w:rsid w:val="0085003E"/>
    <w:rsid w:val="00852513"/>
    <w:rsid w:val="008534CF"/>
    <w:rsid w:val="00854929"/>
    <w:rsid w:val="00855E07"/>
    <w:rsid w:val="00864301"/>
    <w:rsid w:val="0086463B"/>
    <w:rsid w:val="00864BD4"/>
    <w:rsid w:val="0086522A"/>
    <w:rsid w:val="008679E6"/>
    <w:rsid w:val="00870DF9"/>
    <w:rsid w:val="00875EE9"/>
    <w:rsid w:val="00876CCF"/>
    <w:rsid w:val="0087772A"/>
    <w:rsid w:val="00877FA9"/>
    <w:rsid w:val="008813D5"/>
    <w:rsid w:val="00882DC2"/>
    <w:rsid w:val="00885A2D"/>
    <w:rsid w:val="008952C6"/>
    <w:rsid w:val="00897CBA"/>
    <w:rsid w:val="008A1B32"/>
    <w:rsid w:val="008A3587"/>
    <w:rsid w:val="008A3E3A"/>
    <w:rsid w:val="008A4B9E"/>
    <w:rsid w:val="008A6066"/>
    <w:rsid w:val="008B0609"/>
    <w:rsid w:val="008B0E69"/>
    <w:rsid w:val="008B134A"/>
    <w:rsid w:val="008B16EB"/>
    <w:rsid w:val="008B2097"/>
    <w:rsid w:val="008C1332"/>
    <w:rsid w:val="008C3F09"/>
    <w:rsid w:val="008C6CF9"/>
    <w:rsid w:val="008D155D"/>
    <w:rsid w:val="008D1FB2"/>
    <w:rsid w:val="008D28EB"/>
    <w:rsid w:val="008D2997"/>
    <w:rsid w:val="008D3398"/>
    <w:rsid w:val="008D4A48"/>
    <w:rsid w:val="008E024B"/>
    <w:rsid w:val="008E5031"/>
    <w:rsid w:val="008E5DCE"/>
    <w:rsid w:val="008E5F30"/>
    <w:rsid w:val="008E795F"/>
    <w:rsid w:val="008F0009"/>
    <w:rsid w:val="008F1D20"/>
    <w:rsid w:val="008F1F89"/>
    <w:rsid w:val="008F254A"/>
    <w:rsid w:val="008F71AE"/>
    <w:rsid w:val="008F7822"/>
    <w:rsid w:val="0090474B"/>
    <w:rsid w:val="00904BC9"/>
    <w:rsid w:val="0090572A"/>
    <w:rsid w:val="00914D83"/>
    <w:rsid w:val="009204DC"/>
    <w:rsid w:val="00922B76"/>
    <w:rsid w:val="00923E8D"/>
    <w:rsid w:val="0092400A"/>
    <w:rsid w:val="00925B78"/>
    <w:rsid w:val="00927C9E"/>
    <w:rsid w:val="009308D4"/>
    <w:rsid w:val="0093091E"/>
    <w:rsid w:val="00933A07"/>
    <w:rsid w:val="00937711"/>
    <w:rsid w:val="00940408"/>
    <w:rsid w:val="00942C82"/>
    <w:rsid w:val="00943BCE"/>
    <w:rsid w:val="00943D9F"/>
    <w:rsid w:val="00943F35"/>
    <w:rsid w:val="00951E36"/>
    <w:rsid w:val="00955E29"/>
    <w:rsid w:val="00956542"/>
    <w:rsid w:val="00961526"/>
    <w:rsid w:val="00962CBF"/>
    <w:rsid w:val="00965646"/>
    <w:rsid w:val="00971A3C"/>
    <w:rsid w:val="00974305"/>
    <w:rsid w:val="00974697"/>
    <w:rsid w:val="00975D57"/>
    <w:rsid w:val="00976930"/>
    <w:rsid w:val="00980FCF"/>
    <w:rsid w:val="0098275F"/>
    <w:rsid w:val="00984192"/>
    <w:rsid w:val="00985E7D"/>
    <w:rsid w:val="00990BA7"/>
    <w:rsid w:val="00993646"/>
    <w:rsid w:val="00995C1E"/>
    <w:rsid w:val="009A06B7"/>
    <w:rsid w:val="009A1A9C"/>
    <w:rsid w:val="009A24D3"/>
    <w:rsid w:val="009A2D20"/>
    <w:rsid w:val="009A3910"/>
    <w:rsid w:val="009A4002"/>
    <w:rsid w:val="009A47A5"/>
    <w:rsid w:val="009A5DB8"/>
    <w:rsid w:val="009B1F89"/>
    <w:rsid w:val="009C4515"/>
    <w:rsid w:val="009C4CE4"/>
    <w:rsid w:val="009C6673"/>
    <w:rsid w:val="009C79D1"/>
    <w:rsid w:val="009C7F3E"/>
    <w:rsid w:val="009D3AB4"/>
    <w:rsid w:val="009D6FC5"/>
    <w:rsid w:val="009D7D0F"/>
    <w:rsid w:val="009D7E4E"/>
    <w:rsid w:val="009E632E"/>
    <w:rsid w:val="009E7408"/>
    <w:rsid w:val="009F11C9"/>
    <w:rsid w:val="009F3174"/>
    <w:rsid w:val="009F4A09"/>
    <w:rsid w:val="009F62CF"/>
    <w:rsid w:val="009F7703"/>
    <w:rsid w:val="00A0190F"/>
    <w:rsid w:val="00A02D8B"/>
    <w:rsid w:val="00A03019"/>
    <w:rsid w:val="00A12D78"/>
    <w:rsid w:val="00A2199D"/>
    <w:rsid w:val="00A2391A"/>
    <w:rsid w:val="00A24C5B"/>
    <w:rsid w:val="00A2772E"/>
    <w:rsid w:val="00A33B8E"/>
    <w:rsid w:val="00A351B2"/>
    <w:rsid w:val="00A366FB"/>
    <w:rsid w:val="00A40EFD"/>
    <w:rsid w:val="00A4121B"/>
    <w:rsid w:val="00A56919"/>
    <w:rsid w:val="00A61942"/>
    <w:rsid w:val="00A66007"/>
    <w:rsid w:val="00A6729A"/>
    <w:rsid w:val="00A73B14"/>
    <w:rsid w:val="00A75B9B"/>
    <w:rsid w:val="00A83AF8"/>
    <w:rsid w:val="00A92B6C"/>
    <w:rsid w:val="00A93AFD"/>
    <w:rsid w:val="00A9715B"/>
    <w:rsid w:val="00A972CB"/>
    <w:rsid w:val="00AA1EA2"/>
    <w:rsid w:val="00AA524C"/>
    <w:rsid w:val="00AA69ED"/>
    <w:rsid w:val="00AB258D"/>
    <w:rsid w:val="00AB2CF6"/>
    <w:rsid w:val="00AB4C1F"/>
    <w:rsid w:val="00AC02CE"/>
    <w:rsid w:val="00AC07D2"/>
    <w:rsid w:val="00AC2CCC"/>
    <w:rsid w:val="00AC3783"/>
    <w:rsid w:val="00AD36AC"/>
    <w:rsid w:val="00AD4486"/>
    <w:rsid w:val="00AD5C39"/>
    <w:rsid w:val="00AD7DEA"/>
    <w:rsid w:val="00AE05D2"/>
    <w:rsid w:val="00AE3325"/>
    <w:rsid w:val="00AE544B"/>
    <w:rsid w:val="00AF0C57"/>
    <w:rsid w:val="00AF3AF5"/>
    <w:rsid w:val="00AF44D1"/>
    <w:rsid w:val="00B022A9"/>
    <w:rsid w:val="00B03725"/>
    <w:rsid w:val="00B03B02"/>
    <w:rsid w:val="00B0709E"/>
    <w:rsid w:val="00B1297E"/>
    <w:rsid w:val="00B15619"/>
    <w:rsid w:val="00B20A56"/>
    <w:rsid w:val="00B20D80"/>
    <w:rsid w:val="00B2344D"/>
    <w:rsid w:val="00B234E8"/>
    <w:rsid w:val="00B25F51"/>
    <w:rsid w:val="00B30227"/>
    <w:rsid w:val="00B3183F"/>
    <w:rsid w:val="00B32257"/>
    <w:rsid w:val="00B33DBB"/>
    <w:rsid w:val="00B33E20"/>
    <w:rsid w:val="00B370E7"/>
    <w:rsid w:val="00B376F9"/>
    <w:rsid w:val="00B37A87"/>
    <w:rsid w:val="00B4125C"/>
    <w:rsid w:val="00B44711"/>
    <w:rsid w:val="00B47293"/>
    <w:rsid w:val="00B5317C"/>
    <w:rsid w:val="00B55FFE"/>
    <w:rsid w:val="00B6486B"/>
    <w:rsid w:val="00B66AD2"/>
    <w:rsid w:val="00B67E8D"/>
    <w:rsid w:val="00B74FC8"/>
    <w:rsid w:val="00B75E5A"/>
    <w:rsid w:val="00B80B42"/>
    <w:rsid w:val="00B835B4"/>
    <w:rsid w:val="00B83DC6"/>
    <w:rsid w:val="00B849D9"/>
    <w:rsid w:val="00B876B3"/>
    <w:rsid w:val="00B87AA4"/>
    <w:rsid w:val="00B917FA"/>
    <w:rsid w:val="00B944AB"/>
    <w:rsid w:val="00B944B5"/>
    <w:rsid w:val="00B949F6"/>
    <w:rsid w:val="00B95F48"/>
    <w:rsid w:val="00B9779F"/>
    <w:rsid w:val="00BA0071"/>
    <w:rsid w:val="00BA2681"/>
    <w:rsid w:val="00BA3DE4"/>
    <w:rsid w:val="00BA40F9"/>
    <w:rsid w:val="00BA69AE"/>
    <w:rsid w:val="00BB2106"/>
    <w:rsid w:val="00BB57D9"/>
    <w:rsid w:val="00BC0F2F"/>
    <w:rsid w:val="00BC6CCD"/>
    <w:rsid w:val="00BD2CA0"/>
    <w:rsid w:val="00BE0032"/>
    <w:rsid w:val="00BE0931"/>
    <w:rsid w:val="00BE481A"/>
    <w:rsid w:val="00BE4B4C"/>
    <w:rsid w:val="00BF3C4A"/>
    <w:rsid w:val="00BF5B03"/>
    <w:rsid w:val="00BF7CE5"/>
    <w:rsid w:val="00C00554"/>
    <w:rsid w:val="00C035E3"/>
    <w:rsid w:val="00C0648F"/>
    <w:rsid w:val="00C0703B"/>
    <w:rsid w:val="00C07BAF"/>
    <w:rsid w:val="00C13875"/>
    <w:rsid w:val="00C13E79"/>
    <w:rsid w:val="00C14EC3"/>
    <w:rsid w:val="00C155BD"/>
    <w:rsid w:val="00C16450"/>
    <w:rsid w:val="00C16BAA"/>
    <w:rsid w:val="00C1745A"/>
    <w:rsid w:val="00C264AA"/>
    <w:rsid w:val="00C31098"/>
    <w:rsid w:val="00C448CF"/>
    <w:rsid w:val="00C4525E"/>
    <w:rsid w:val="00C45E6F"/>
    <w:rsid w:val="00C46A07"/>
    <w:rsid w:val="00C5444D"/>
    <w:rsid w:val="00C5458A"/>
    <w:rsid w:val="00C6256C"/>
    <w:rsid w:val="00C62E84"/>
    <w:rsid w:val="00C634DD"/>
    <w:rsid w:val="00C66303"/>
    <w:rsid w:val="00C67328"/>
    <w:rsid w:val="00C74BE4"/>
    <w:rsid w:val="00C77B28"/>
    <w:rsid w:val="00C8468E"/>
    <w:rsid w:val="00C852B8"/>
    <w:rsid w:val="00C85374"/>
    <w:rsid w:val="00C86C2D"/>
    <w:rsid w:val="00C87D20"/>
    <w:rsid w:val="00C91BF3"/>
    <w:rsid w:val="00C9675F"/>
    <w:rsid w:val="00C97698"/>
    <w:rsid w:val="00CA0ACA"/>
    <w:rsid w:val="00CA2555"/>
    <w:rsid w:val="00CA2CBB"/>
    <w:rsid w:val="00CA361F"/>
    <w:rsid w:val="00CA3711"/>
    <w:rsid w:val="00CA5AC3"/>
    <w:rsid w:val="00CB1E18"/>
    <w:rsid w:val="00CB2F80"/>
    <w:rsid w:val="00CB33FC"/>
    <w:rsid w:val="00CB3BDA"/>
    <w:rsid w:val="00CB6435"/>
    <w:rsid w:val="00CB6C4C"/>
    <w:rsid w:val="00CB77E8"/>
    <w:rsid w:val="00CC10B9"/>
    <w:rsid w:val="00CC1DD2"/>
    <w:rsid w:val="00CC3C7D"/>
    <w:rsid w:val="00CC4D30"/>
    <w:rsid w:val="00CD185B"/>
    <w:rsid w:val="00CD207F"/>
    <w:rsid w:val="00CD3CC2"/>
    <w:rsid w:val="00CD3CE5"/>
    <w:rsid w:val="00CD4F8A"/>
    <w:rsid w:val="00CD57B2"/>
    <w:rsid w:val="00CD5EFB"/>
    <w:rsid w:val="00CD771A"/>
    <w:rsid w:val="00CE17F4"/>
    <w:rsid w:val="00CE1FCD"/>
    <w:rsid w:val="00CE37E1"/>
    <w:rsid w:val="00CE4B14"/>
    <w:rsid w:val="00CE4DBF"/>
    <w:rsid w:val="00CE4FEE"/>
    <w:rsid w:val="00CE5385"/>
    <w:rsid w:val="00CF3C1B"/>
    <w:rsid w:val="00CF7F1F"/>
    <w:rsid w:val="00D027F8"/>
    <w:rsid w:val="00D047F5"/>
    <w:rsid w:val="00D11533"/>
    <w:rsid w:val="00D12AD2"/>
    <w:rsid w:val="00D14365"/>
    <w:rsid w:val="00D14439"/>
    <w:rsid w:val="00D15019"/>
    <w:rsid w:val="00D17A92"/>
    <w:rsid w:val="00D20DD0"/>
    <w:rsid w:val="00D21731"/>
    <w:rsid w:val="00D26676"/>
    <w:rsid w:val="00D30ED2"/>
    <w:rsid w:val="00D35F77"/>
    <w:rsid w:val="00D36B57"/>
    <w:rsid w:val="00D40219"/>
    <w:rsid w:val="00D410F5"/>
    <w:rsid w:val="00D41FBA"/>
    <w:rsid w:val="00D42956"/>
    <w:rsid w:val="00D42CCB"/>
    <w:rsid w:val="00D4463A"/>
    <w:rsid w:val="00D5042B"/>
    <w:rsid w:val="00D50D79"/>
    <w:rsid w:val="00D51F60"/>
    <w:rsid w:val="00D54794"/>
    <w:rsid w:val="00D56829"/>
    <w:rsid w:val="00D62FD0"/>
    <w:rsid w:val="00D63A6D"/>
    <w:rsid w:val="00D64739"/>
    <w:rsid w:val="00D64BE0"/>
    <w:rsid w:val="00D65726"/>
    <w:rsid w:val="00D66B9B"/>
    <w:rsid w:val="00D70876"/>
    <w:rsid w:val="00D73DC6"/>
    <w:rsid w:val="00D758BF"/>
    <w:rsid w:val="00D75E9B"/>
    <w:rsid w:val="00D832B3"/>
    <w:rsid w:val="00D847EA"/>
    <w:rsid w:val="00D91D0C"/>
    <w:rsid w:val="00D92933"/>
    <w:rsid w:val="00D94445"/>
    <w:rsid w:val="00D96167"/>
    <w:rsid w:val="00D96730"/>
    <w:rsid w:val="00D96DFA"/>
    <w:rsid w:val="00D97777"/>
    <w:rsid w:val="00DA4AC2"/>
    <w:rsid w:val="00DA70AF"/>
    <w:rsid w:val="00DB12F5"/>
    <w:rsid w:val="00DB4B18"/>
    <w:rsid w:val="00DB7429"/>
    <w:rsid w:val="00DC189A"/>
    <w:rsid w:val="00DD2828"/>
    <w:rsid w:val="00DD368F"/>
    <w:rsid w:val="00DD52A4"/>
    <w:rsid w:val="00DE064D"/>
    <w:rsid w:val="00DE0AD4"/>
    <w:rsid w:val="00DE1554"/>
    <w:rsid w:val="00DE4FCF"/>
    <w:rsid w:val="00DE5819"/>
    <w:rsid w:val="00DE77A7"/>
    <w:rsid w:val="00DE7E19"/>
    <w:rsid w:val="00E0169E"/>
    <w:rsid w:val="00E02039"/>
    <w:rsid w:val="00E02864"/>
    <w:rsid w:val="00E036A2"/>
    <w:rsid w:val="00E037F9"/>
    <w:rsid w:val="00E12CBD"/>
    <w:rsid w:val="00E13507"/>
    <w:rsid w:val="00E17869"/>
    <w:rsid w:val="00E17FD4"/>
    <w:rsid w:val="00E21B3B"/>
    <w:rsid w:val="00E22073"/>
    <w:rsid w:val="00E225DE"/>
    <w:rsid w:val="00E22F1F"/>
    <w:rsid w:val="00E26952"/>
    <w:rsid w:val="00E3405A"/>
    <w:rsid w:val="00E369EE"/>
    <w:rsid w:val="00E378A0"/>
    <w:rsid w:val="00E41813"/>
    <w:rsid w:val="00E43856"/>
    <w:rsid w:val="00E463AD"/>
    <w:rsid w:val="00E55924"/>
    <w:rsid w:val="00E56371"/>
    <w:rsid w:val="00E56CD3"/>
    <w:rsid w:val="00E65E6B"/>
    <w:rsid w:val="00E667A1"/>
    <w:rsid w:val="00E701A7"/>
    <w:rsid w:val="00E739A8"/>
    <w:rsid w:val="00E73BC3"/>
    <w:rsid w:val="00E8185F"/>
    <w:rsid w:val="00E829FF"/>
    <w:rsid w:val="00E87C38"/>
    <w:rsid w:val="00E95D51"/>
    <w:rsid w:val="00E96144"/>
    <w:rsid w:val="00E96498"/>
    <w:rsid w:val="00E97522"/>
    <w:rsid w:val="00EA1322"/>
    <w:rsid w:val="00EA2AFF"/>
    <w:rsid w:val="00EA3CCC"/>
    <w:rsid w:val="00EA40B5"/>
    <w:rsid w:val="00EA4A74"/>
    <w:rsid w:val="00EB02FA"/>
    <w:rsid w:val="00EB2716"/>
    <w:rsid w:val="00EB2FEE"/>
    <w:rsid w:val="00EB42AF"/>
    <w:rsid w:val="00EC5A64"/>
    <w:rsid w:val="00EC6E37"/>
    <w:rsid w:val="00ED05B7"/>
    <w:rsid w:val="00ED0B6E"/>
    <w:rsid w:val="00ED13CB"/>
    <w:rsid w:val="00ED2294"/>
    <w:rsid w:val="00ED343E"/>
    <w:rsid w:val="00ED4D34"/>
    <w:rsid w:val="00ED5782"/>
    <w:rsid w:val="00ED622F"/>
    <w:rsid w:val="00EE37B7"/>
    <w:rsid w:val="00EF2B84"/>
    <w:rsid w:val="00EF2C50"/>
    <w:rsid w:val="00EF5F5B"/>
    <w:rsid w:val="00EF7A76"/>
    <w:rsid w:val="00F01567"/>
    <w:rsid w:val="00F027A4"/>
    <w:rsid w:val="00F032E4"/>
    <w:rsid w:val="00F036EC"/>
    <w:rsid w:val="00F07C5C"/>
    <w:rsid w:val="00F13675"/>
    <w:rsid w:val="00F14F46"/>
    <w:rsid w:val="00F220A0"/>
    <w:rsid w:val="00F26C40"/>
    <w:rsid w:val="00F31648"/>
    <w:rsid w:val="00F3230A"/>
    <w:rsid w:val="00F33525"/>
    <w:rsid w:val="00F35B55"/>
    <w:rsid w:val="00F37A8B"/>
    <w:rsid w:val="00F37CAD"/>
    <w:rsid w:val="00F40DD7"/>
    <w:rsid w:val="00F43AC1"/>
    <w:rsid w:val="00F45219"/>
    <w:rsid w:val="00F465C0"/>
    <w:rsid w:val="00F473A1"/>
    <w:rsid w:val="00F52A53"/>
    <w:rsid w:val="00F531C4"/>
    <w:rsid w:val="00F55319"/>
    <w:rsid w:val="00F57762"/>
    <w:rsid w:val="00F630D5"/>
    <w:rsid w:val="00F64C97"/>
    <w:rsid w:val="00F66C0C"/>
    <w:rsid w:val="00F6734A"/>
    <w:rsid w:val="00F70743"/>
    <w:rsid w:val="00F71377"/>
    <w:rsid w:val="00F72CEA"/>
    <w:rsid w:val="00F72FB8"/>
    <w:rsid w:val="00F7426B"/>
    <w:rsid w:val="00F82269"/>
    <w:rsid w:val="00F82503"/>
    <w:rsid w:val="00F83F3E"/>
    <w:rsid w:val="00F925BB"/>
    <w:rsid w:val="00F92804"/>
    <w:rsid w:val="00FA09A8"/>
    <w:rsid w:val="00FA12E8"/>
    <w:rsid w:val="00FA2394"/>
    <w:rsid w:val="00FA36A6"/>
    <w:rsid w:val="00FA42DD"/>
    <w:rsid w:val="00FA4F10"/>
    <w:rsid w:val="00FA7BF0"/>
    <w:rsid w:val="00FB1F3F"/>
    <w:rsid w:val="00FB2248"/>
    <w:rsid w:val="00FB28DE"/>
    <w:rsid w:val="00FB558B"/>
    <w:rsid w:val="00FB75B5"/>
    <w:rsid w:val="00FC0CB1"/>
    <w:rsid w:val="00FC2DDA"/>
    <w:rsid w:val="00FC3228"/>
    <w:rsid w:val="00FC56B6"/>
    <w:rsid w:val="00FC6268"/>
    <w:rsid w:val="00FD294B"/>
    <w:rsid w:val="00FE201A"/>
    <w:rsid w:val="00FE2E50"/>
    <w:rsid w:val="00FE2FA5"/>
    <w:rsid w:val="00FE691D"/>
    <w:rsid w:val="00FE77B0"/>
    <w:rsid w:val="00FF1CCA"/>
    <w:rsid w:val="00FF2A98"/>
    <w:rsid w:val="00FF328B"/>
  </w:rsids>
  <m:mathPr>
    <m:mathFont m:val="Cambria Math"/>
    <m:brkBin m:val="before"/>
    <m:brkBinSub m:val="--"/>
    <m:smallFrac m:val="off"/>
    <m:dispDef/>
    <m:lMargin m:val="0"/>
    <m:rMargin m:val="0"/>
    <m:defJc m:val="centerGroup"/>
    <m:wrapIndent m:val="1440"/>
    <m:intLim m:val="subSup"/>
    <m:naryLim m:val="undOvr"/>
  </m:mathPr>
  <w:uiCompat97To2003/>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5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mbria" w:eastAsia="Cambria" w:hAnsi="Cambria" w:cs="Times New Roman"/>
        <w:sz w:val="22"/>
        <w:szCs w:val="22"/>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locked="1" w:semiHidden="0" w:uiPriority="0" w:unhideWhenUsed="0"/>
    <w:lsdException w:name="toc 2" w:locked="1" w:semiHidden="0" w:uiPriority="0" w:unhideWhenUsed="0"/>
    <w:lsdException w:name="toc 3" w:locked="1" w:semiHidden="0" w:uiPriority="0" w:unhideWhenUsed="0"/>
    <w:lsdException w:name="toc 4" w:uiPriority="39"/>
    <w:lsdException w:name="toc 5" w:uiPriority="39"/>
    <w:lsdException w:name="toc 6" w:uiPriority="39"/>
    <w:lsdException w:name="toc 7" w:uiPriority="39"/>
    <w:lsdException w:name="toc 8" w:uiPriority="39"/>
    <w:lsdException w:name="toc 9" w:uiPriority="39"/>
    <w:lsdException w:name="annotation text" w:locked="1" w:semiHidden="0" w:uiPriority="0" w:unhideWhenUsed="0"/>
    <w:lsdException w:name="header" w:locked="1" w:semiHidden="0" w:uiPriority="0" w:unhideWhenUsed="0"/>
    <w:lsdException w:name="footer" w:locked="1" w:semiHidden="0" w:uiPriority="0" w:unhideWhenUsed="0"/>
    <w:lsdException w:name="caption" w:semiHidden="0" w:uiPriority="35" w:unhideWhenUsed="0" w:qFormat="1"/>
    <w:lsdException w:name="annotation reference" w:locked="1" w:semiHidden="0" w:uiPriority="0" w:unhideWhenUsed="0"/>
    <w:lsdException w:name="Title" w:semiHidden="0" w:uiPriority="10" w:unhideWhenUsed="0" w:qFormat="1"/>
    <w:lsdException w:name="Default Paragraph Font" w:uiPriority="1"/>
    <w:lsdException w:name="Subtitle" w:semiHidden="0" w:uiPriority="11" w:unhideWhenUsed="0" w:qFormat="1"/>
    <w:lsdException w:name="Hyperlink" w:locked="1" w:semiHidden="0" w:uiPriority="0"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D758BF"/>
    <w:pPr>
      <w:spacing w:after="200"/>
    </w:pPr>
    <w:rPr>
      <w:sz w:val="24"/>
      <w:szCs w:val="24"/>
      <w:lang w:val="en-US" w:eastAsia="en-US"/>
    </w:rPr>
  </w:style>
  <w:style w:type="paragraph" w:styleId="Heading1">
    <w:name w:val="heading 1"/>
    <w:basedOn w:val="Normal"/>
    <w:next w:val="Normal"/>
    <w:link w:val="Heading1Char"/>
    <w:uiPriority w:val="99"/>
    <w:qFormat/>
    <w:rsid w:val="00D758BF"/>
    <w:pPr>
      <w:keepNext/>
      <w:spacing w:before="240" w:after="60" w:line="276" w:lineRule="auto"/>
      <w:outlineLvl w:val="0"/>
    </w:pPr>
    <w:rPr>
      <w:rFonts w:eastAsia="Times New Roman"/>
      <w:b/>
      <w:bCs/>
      <w:kern w:val="32"/>
      <w:sz w:val="32"/>
      <w:szCs w:val="32"/>
      <w:lang w:val="en-GB"/>
    </w:rPr>
  </w:style>
  <w:style w:type="paragraph" w:styleId="Heading2">
    <w:name w:val="heading 2"/>
    <w:basedOn w:val="Normal"/>
    <w:next w:val="Normal"/>
    <w:link w:val="Heading2Char"/>
    <w:uiPriority w:val="99"/>
    <w:qFormat/>
    <w:rsid w:val="00D758BF"/>
    <w:pPr>
      <w:keepNext/>
      <w:spacing w:before="240" w:after="60" w:line="276" w:lineRule="auto"/>
      <w:outlineLvl w:val="1"/>
    </w:pPr>
    <w:rPr>
      <w:rFonts w:eastAsia="Times New Roman"/>
      <w:b/>
      <w:bCs/>
      <w:i/>
      <w:iCs/>
      <w:sz w:val="28"/>
      <w:szCs w:val="28"/>
      <w:lang w:val="en-GB"/>
    </w:rPr>
  </w:style>
  <w:style w:type="paragraph" w:styleId="Heading3">
    <w:name w:val="heading 3"/>
    <w:basedOn w:val="Normal"/>
    <w:next w:val="Normal"/>
    <w:link w:val="Heading3Char"/>
    <w:uiPriority w:val="99"/>
    <w:qFormat/>
    <w:rsid w:val="00D758BF"/>
    <w:pPr>
      <w:keepNext/>
      <w:spacing w:before="240" w:after="60" w:line="276" w:lineRule="auto"/>
      <w:outlineLvl w:val="2"/>
    </w:pPr>
    <w:rPr>
      <w:rFonts w:eastAsia="Times New Roman"/>
      <w:b/>
      <w:bCs/>
      <w:sz w:val="26"/>
      <w:szCs w:val="26"/>
      <w:lang w:val="en-GB"/>
    </w:rPr>
  </w:style>
  <w:style w:type="paragraph" w:styleId="Heading4">
    <w:name w:val="heading 4"/>
    <w:basedOn w:val="Normal"/>
    <w:next w:val="Normal"/>
    <w:link w:val="Heading4Char"/>
    <w:uiPriority w:val="99"/>
    <w:qFormat/>
    <w:rsid w:val="00D758BF"/>
    <w:pPr>
      <w:keepNext/>
      <w:spacing w:before="240" w:after="60"/>
      <w:outlineLvl w:val="3"/>
    </w:pPr>
    <w:rPr>
      <w:rFonts w:ascii="Times New Roman" w:eastAsia="Times New Roman" w:hAnsi="Times New Roman"/>
      <w:b/>
      <w:bCs/>
      <w:sz w:val="28"/>
      <w:szCs w:val="28"/>
      <w:lang w:val="en-GB"/>
    </w:rPr>
  </w:style>
  <w:style w:type="paragraph" w:styleId="Heading5">
    <w:name w:val="heading 5"/>
    <w:basedOn w:val="Normal"/>
    <w:next w:val="Normal"/>
    <w:link w:val="Heading5Char"/>
    <w:uiPriority w:val="99"/>
    <w:qFormat/>
    <w:rsid w:val="00B2344D"/>
    <w:pPr>
      <w:keepNext/>
      <w:keepLines/>
      <w:spacing w:before="200" w:after="0"/>
      <w:outlineLvl w:val="4"/>
    </w:pPr>
    <w:rPr>
      <w:rFonts w:ascii="Calibri" w:eastAsia="Times New Roman" w:hAnsi="Calibri"/>
      <w:color w:val="244061"/>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D758BF"/>
    <w:rPr>
      <w:rFonts w:ascii="Cambria" w:hAnsi="Cambria" w:cs="Times New Roman"/>
      <w:b/>
      <w:bCs/>
      <w:kern w:val="32"/>
      <w:sz w:val="32"/>
      <w:szCs w:val="32"/>
      <w:lang w:val="en-GB"/>
    </w:rPr>
  </w:style>
  <w:style w:type="character" w:customStyle="1" w:styleId="Heading2Char">
    <w:name w:val="Heading 2 Char"/>
    <w:basedOn w:val="DefaultParagraphFont"/>
    <w:link w:val="Heading2"/>
    <w:uiPriority w:val="99"/>
    <w:locked/>
    <w:rsid w:val="00D758BF"/>
    <w:rPr>
      <w:rFonts w:ascii="Cambria" w:hAnsi="Cambria" w:cs="Times New Roman"/>
      <w:b/>
      <w:bCs/>
      <w:i/>
      <w:iCs/>
      <w:sz w:val="28"/>
      <w:szCs w:val="28"/>
      <w:lang w:val="en-GB"/>
    </w:rPr>
  </w:style>
  <w:style w:type="character" w:customStyle="1" w:styleId="Heading3Char">
    <w:name w:val="Heading 3 Char"/>
    <w:basedOn w:val="DefaultParagraphFont"/>
    <w:link w:val="Heading3"/>
    <w:uiPriority w:val="99"/>
    <w:locked/>
    <w:rsid w:val="00D758BF"/>
    <w:rPr>
      <w:rFonts w:ascii="Cambria" w:hAnsi="Cambria" w:cs="Times New Roman"/>
      <w:b/>
      <w:bCs/>
      <w:sz w:val="26"/>
      <w:szCs w:val="26"/>
      <w:lang w:val="en-GB"/>
    </w:rPr>
  </w:style>
  <w:style w:type="character" w:customStyle="1" w:styleId="Heading4Char">
    <w:name w:val="Heading 4 Char"/>
    <w:basedOn w:val="DefaultParagraphFont"/>
    <w:link w:val="Heading4"/>
    <w:uiPriority w:val="99"/>
    <w:locked/>
    <w:rsid w:val="00D758BF"/>
    <w:rPr>
      <w:rFonts w:ascii="Times New Roman" w:hAnsi="Times New Roman" w:cs="Times New Roman"/>
      <w:b/>
      <w:bCs/>
      <w:sz w:val="28"/>
      <w:szCs w:val="28"/>
      <w:lang w:val="en-GB"/>
    </w:rPr>
  </w:style>
  <w:style w:type="character" w:customStyle="1" w:styleId="Heading5Char">
    <w:name w:val="Heading 5 Char"/>
    <w:basedOn w:val="DefaultParagraphFont"/>
    <w:link w:val="Heading5"/>
    <w:uiPriority w:val="99"/>
    <w:locked/>
    <w:rsid w:val="00B2344D"/>
    <w:rPr>
      <w:rFonts w:ascii="Calibri" w:hAnsi="Calibri" w:cs="Times New Roman"/>
      <w:color w:val="244061"/>
    </w:rPr>
  </w:style>
  <w:style w:type="table" w:customStyle="1" w:styleId="browntable">
    <w:name w:val="brown table"/>
    <w:basedOn w:val="MediumShading1"/>
    <w:uiPriority w:val="99"/>
    <w:rsid w:val="00D758BF"/>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4A442A"/>
      </w:tcPr>
    </w:tblStylePr>
    <w:tblStylePr w:type="lastRow">
      <w:pPr>
        <w:spacing w:before="0" w:after="0"/>
      </w:pPr>
      <w:rPr>
        <w:rFonts w:cs="Times New Roman"/>
        <w:b/>
        <w:bCs/>
      </w:rPr>
      <w:tblPr/>
      <w:tcPr>
        <w:tcBorders>
          <w:top w:val="double" w:sz="6" w:space="0" w:color="404040"/>
          <w:left w:val="single" w:sz="8" w:space="0" w:color="404040"/>
          <w:bottom w:val="single" w:sz="8" w:space="0" w:color="404040"/>
          <w:right w:val="single" w:sz="8" w:space="0" w:color="404040"/>
          <w:insideH w:val="nil"/>
          <w:insideV w:val="nil"/>
        </w:tcBorders>
        <w:shd w:val="clear" w:color="auto" w:fill="948A54"/>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C0C0C0"/>
      </w:tcPr>
    </w:tblStylePr>
    <w:tblStylePr w:type="band1Horz">
      <w:rPr>
        <w:rFonts w:cs="Times New Roman"/>
      </w:rPr>
      <w:tblPr/>
      <w:tcPr>
        <w:tcBorders>
          <w:top w:val="nil"/>
          <w:left w:val="nil"/>
          <w:bottom w:val="nil"/>
          <w:right w:val="nil"/>
          <w:insideH w:val="nil"/>
          <w:insideV w:val="nil"/>
          <w:tl2br w:val="nil"/>
          <w:tr2bl w:val="nil"/>
        </w:tcBorders>
        <w:shd w:val="clear" w:color="auto" w:fill="DDD9C3"/>
      </w:tcPr>
    </w:tblStylePr>
    <w:tblStylePr w:type="band2Horz">
      <w:rPr>
        <w:rFonts w:cs="Times New Roman"/>
      </w:rPr>
      <w:tblPr/>
      <w:tcPr>
        <w:tcBorders>
          <w:insideH w:val="nil"/>
          <w:insideV w:val="nil"/>
        </w:tcBorders>
      </w:tcPr>
    </w:tblStylePr>
  </w:style>
  <w:style w:type="table" w:styleId="MediumShading1">
    <w:name w:val="Medium Shading 1"/>
    <w:basedOn w:val="TableNormal"/>
    <w:uiPriority w:val="99"/>
    <w:rsid w:val="00D758BF"/>
    <w:rPr>
      <w:lang w:val="en-GB"/>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pPr>
      <w:rPr>
        <w:rFonts w:cs="Times New Roman"/>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C0C0C0"/>
      </w:tcPr>
    </w:tblStylePr>
    <w:tblStylePr w:type="band1Horz">
      <w:rPr>
        <w:rFonts w:cs="Times New Roman"/>
      </w:rPr>
      <w:tblPr/>
      <w:tcPr>
        <w:tcBorders>
          <w:insideH w:val="nil"/>
          <w:insideV w:val="nil"/>
        </w:tcBorders>
        <w:shd w:val="clear" w:color="auto" w:fill="C0C0C0"/>
      </w:tcPr>
    </w:tblStylePr>
    <w:tblStylePr w:type="band2Horz">
      <w:rPr>
        <w:rFonts w:cs="Times New Roman"/>
      </w:rPr>
      <w:tblPr/>
      <w:tcPr>
        <w:tcBorders>
          <w:insideH w:val="nil"/>
          <w:insideV w:val="nil"/>
        </w:tcBorders>
      </w:tcPr>
    </w:tblStylePr>
  </w:style>
  <w:style w:type="character" w:styleId="CommentReference">
    <w:name w:val="annotation reference"/>
    <w:basedOn w:val="DefaultParagraphFont"/>
    <w:uiPriority w:val="99"/>
    <w:rsid w:val="00D758BF"/>
    <w:rPr>
      <w:rFonts w:cs="Times New Roman"/>
      <w:sz w:val="18"/>
      <w:szCs w:val="18"/>
    </w:rPr>
  </w:style>
  <w:style w:type="paragraph" w:styleId="CommentText">
    <w:name w:val="annotation text"/>
    <w:basedOn w:val="Normal"/>
    <w:link w:val="CommentTextChar"/>
    <w:uiPriority w:val="99"/>
    <w:rsid w:val="00D758BF"/>
  </w:style>
  <w:style w:type="character" w:customStyle="1" w:styleId="CommentTextChar">
    <w:name w:val="Comment Text Char"/>
    <w:basedOn w:val="DefaultParagraphFont"/>
    <w:link w:val="CommentText"/>
    <w:uiPriority w:val="99"/>
    <w:locked/>
    <w:rsid w:val="00D758BF"/>
    <w:rPr>
      <w:rFonts w:ascii="Cambria" w:eastAsia="Times New Roman" w:hAnsi="Cambria" w:cs="Times New Roman"/>
    </w:rPr>
  </w:style>
  <w:style w:type="paragraph" w:styleId="CommentSubject">
    <w:name w:val="annotation subject"/>
    <w:basedOn w:val="CommentText"/>
    <w:next w:val="CommentText"/>
    <w:link w:val="CommentSubjectChar"/>
    <w:uiPriority w:val="99"/>
    <w:semiHidden/>
    <w:rsid w:val="00D758BF"/>
    <w:rPr>
      <w:b/>
      <w:bCs/>
      <w:sz w:val="20"/>
      <w:szCs w:val="20"/>
    </w:rPr>
  </w:style>
  <w:style w:type="character" w:customStyle="1" w:styleId="CommentSubjectChar">
    <w:name w:val="Comment Subject Char"/>
    <w:basedOn w:val="CommentTextChar"/>
    <w:link w:val="CommentSubject"/>
    <w:uiPriority w:val="99"/>
    <w:semiHidden/>
    <w:locked/>
    <w:rsid w:val="00D758BF"/>
    <w:rPr>
      <w:b/>
      <w:bCs/>
      <w:sz w:val="20"/>
      <w:szCs w:val="20"/>
    </w:rPr>
  </w:style>
  <w:style w:type="paragraph" w:styleId="BalloonText">
    <w:name w:val="Balloon Text"/>
    <w:basedOn w:val="Normal"/>
    <w:link w:val="BalloonTextChar"/>
    <w:uiPriority w:val="99"/>
    <w:semiHidden/>
    <w:rsid w:val="00D758BF"/>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locked/>
    <w:rsid w:val="00D758BF"/>
    <w:rPr>
      <w:rFonts w:ascii="Lucida Grande" w:eastAsia="Times New Roman" w:hAnsi="Lucida Grande" w:cs="Times New Roman"/>
      <w:sz w:val="18"/>
      <w:szCs w:val="18"/>
    </w:rPr>
  </w:style>
  <w:style w:type="paragraph" w:styleId="FootnoteText">
    <w:name w:val="footnote text"/>
    <w:basedOn w:val="Normal"/>
    <w:link w:val="FootnoteTextChar"/>
    <w:uiPriority w:val="99"/>
    <w:semiHidden/>
    <w:rsid w:val="00D758BF"/>
  </w:style>
  <w:style w:type="character" w:customStyle="1" w:styleId="FootnoteTextChar">
    <w:name w:val="Footnote Text Char"/>
    <w:basedOn w:val="DefaultParagraphFont"/>
    <w:link w:val="FootnoteText"/>
    <w:uiPriority w:val="99"/>
    <w:semiHidden/>
    <w:locked/>
    <w:rsid w:val="00D758BF"/>
    <w:rPr>
      <w:rFonts w:ascii="Cambria" w:eastAsia="Times New Roman" w:hAnsi="Cambria" w:cs="Times New Roman"/>
    </w:rPr>
  </w:style>
  <w:style w:type="character" w:styleId="FootnoteReference">
    <w:name w:val="footnote reference"/>
    <w:basedOn w:val="DefaultParagraphFont"/>
    <w:uiPriority w:val="99"/>
    <w:semiHidden/>
    <w:rsid w:val="00D758BF"/>
    <w:rPr>
      <w:rFonts w:cs="Times New Roman"/>
      <w:vertAlign w:val="superscript"/>
    </w:rPr>
  </w:style>
  <w:style w:type="paragraph" w:customStyle="1" w:styleId="StyleLatinArialComplexArialJustifiedAfter0ptLine">
    <w:name w:val="Style (Latin) Arial (Complex) Arial Justified After:  0 pt Line..."/>
    <w:basedOn w:val="Normal"/>
    <w:uiPriority w:val="99"/>
    <w:rsid w:val="00D758BF"/>
    <w:pPr>
      <w:spacing w:after="0"/>
      <w:jc w:val="both"/>
    </w:pPr>
    <w:rPr>
      <w:rFonts w:ascii="Arial" w:hAnsi="Arial" w:cs="Arial"/>
      <w:sz w:val="22"/>
      <w:szCs w:val="22"/>
      <w:lang w:val="en-GB"/>
    </w:rPr>
  </w:style>
  <w:style w:type="paragraph" w:styleId="ListParagraph">
    <w:name w:val="List Paragraph"/>
    <w:basedOn w:val="Normal"/>
    <w:uiPriority w:val="99"/>
    <w:qFormat/>
    <w:rsid w:val="00D758BF"/>
    <w:pPr>
      <w:spacing w:line="276" w:lineRule="auto"/>
      <w:ind w:left="720"/>
      <w:contextualSpacing/>
    </w:pPr>
    <w:rPr>
      <w:rFonts w:ascii="Calibri" w:hAnsi="Calibri"/>
      <w:sz w:val="22"/>
      <w:szCs w:val="22"/>
      <w:lang w:val="en-GB"/>
    </w:rPr>
  </w:style>
  <w:style w:type="paragraph" w:styleId="Title">
    <w:name w:val="Title"/>
    <w:basedOn w:val="Normal"/>
    <w:next w:val="Normal"/>
    <w:link w:val="TitleChar"/>
    <w:uiPriority w:val="99"/>
    <w:qFormat/>
    <w:rsid w:val="00D758BF"/>
    <w:pPr>
      <w:spacing w:before="240" w:after="60" w:line="276" w:lineRule="auto"/>
      <w:jc w:val="center"/>
      <w:outlineLvl w:val="0"/>
    </w:pPr>
    <w:rPr>
      <w:rFonts w:eastAsia="Times New Roman"/>
      <w:b/>
      <w:bCs/>
      <w:kern w:val="28"/>
      <w:sz w:val="32"/>
      <w:szCs w:val="32"/>
      <w:lang w:val="en-GB"/>
    </w:rPr>
  </w:style>
  <w:style w:type="character" w:customStyle="1" w:styleId="TitleChar">
    <w:name w:val="Title Char"/>
    <w:basedOn w:val="DefaultParagraphFont"/>
    <w:link w:val="Title"/>
    <w:uiPriority w:val="99"/>
    <w:locked/>
    <w:rsid w:val="00D758BF"/>
    <w:rPr>
      <w:rFonts w:ascii="Cambria" w:hAnsi="Cambria" w:cs="Times New Roman"/>
      <w:b/>
      <w:bCs/>
      <w:kern w:val="28"/>
      <w:sz w:val="32"/>
      <w:szCs w:val="32"/>
      <w:lang w:val="en-GB"/>
    </w:rPr>
  </w:style>
  <w:style w:type="paragraph" w:styleId="Quote">
    <w:name w:val="Quote"/>
    <w:basedOn w:val="Normal"/>
    <w:next w:val="Normal"/>
    <w:link w:val="QuoteChar"/>
    <w:uiPriority w:val="99"/>
    <w:qFormat/>
    <w:rsid w:val="00D758BF"/>
    <w:pPr>
      <w:spacing w:line="276" w:lineRule="auto"/>
    </w:pPr>
    <w:rPr>
      <w:rFonts w:ascii="Calibri" w:hAnsi="Calibri"/>
      <w:i/>
      <w:iCs/>
      <w:color w:val="000000"/>
      <w:sz w:val="22"/>
      <w:szCs w:val="22"/>
      <w:lang w:val="en-GB"/>
    </w:rPr>
  </w:style>
  <w:style w:type="character" w:customStyle="1" w:styleId="QuoteChar">
    <w:name w:val="Quote Char"/>
    <w:basedOn w:val="DefaultParagraphFont"/>
    <w:link w:val="Quote"/>
    <w:uiPriority w:val="99"/>
    <w:locked/>
    <w:rsid w:val="00D758BF"/>
    <w:rPr>
      <w:rFonts w:ascii="Calibri" w:eastAsia="Times New Roman" w:hAnsi="Calibri" w:cs="Times New Roman"/>
      <w:i/>
      <w:iCs/>
      <w:color w:val="000000"/>
      <w:sz w:val="22"/>
      <w:szCs w:val="22"/>
      <w:lang w:val="en-GB"/>
    </w:rPr>
  </w:style>
  <w:style w:type="paragraph" w:styleId="Header">
    <w:name w:val="header"/>
    <w:basedOn w:val="Normal"/>
    <w:link w:val="HeaderChar"/>
    <w:uiPriority w:val="99"/>
    <w:rsid w:val="00D758BF"/>
    <w:pPr>
      <w:tabs>
        <w:tab w:val="center" w:pos="4513"/>
        <w:tab w:val="right" w:pos="9026"/>
      </w:tabs>
      <w:spacing w:line="276" w:lineRule="auto"/>
    </w:pPr>
    <w:rPr>
      <w:rFonts w:ascii="Calibri" w:hAnsi="Calibri"/>
      <w:sz w:val="22"/>
      <w:szCs w:val="22"/>
      <w:lang w:val="en-GB"/>
    </w:rPr>
  </w:style>
  <w:style w:type="character" w:customStyle="1" w:styleId="HeaderChar">
    <w:name w:val="Header Char"/>
    <w:basedOn w:val="DefaultParagraphFont"/>
    <w:link w:val="Header"/>
    <w:uiPriority w:val="99"/>
    <w:locked/>
    <w:rsid w:val="00D758BF"/>
    <w:rPr>
      <w:rFonts w:ascii="Calibri" w:eastAsia="Times New Roman" w:hAnsi="Calibri" w:cs="Times New Roman"/>
      <w:sz w:val="22"/>
      <w:szCs w:val="22"/>
      <w:lang w:val="en-GB"/>
    </w:rPr>
  </w:style>
  <w:style w:type="paragraph" w:styleId="Footer">
    <w:name w:val="footer"/>
    <w:aliases w:val="Rodapé Char"/>
    <w:basedOn w:val="Normal"/>
    <w:link w:val="FooterChar"/>
    <w:uiPriority w:val="99"/>
    <w:rsid w:val="00D758BF"/>
    <w:pPr>
      <w:tabs>
        <w:tab w:val="center" w:pos="4513"/>
        <w:tab w:val="right" w:pos="9026"/>
      </w:tabs>
      <w:spacing w:line="276" w:lineRule="auto"/>
    </w:pPr>
    <w:rPr>
      <w:rFonts w:ascii="Calibri" w:hAnsi="Calibri"/>
      <w:sz w:val="22"/>
      <w:szCs w:val="22"/>
      <w:lang w:val="en-GB"/>
    </w:rPr>
  </w:style>
  <w:style w:type="character" w:customStyle="1" w:styleId="FooterChar">
    <w:name w:val="Footer Char"/>
    <w:aliases w:val="Rodapé Char Char"/>
    <w:basedOn w:val="DefaultParagraphFont"/>
    <w:link w:val="Footer"/>
    <w:uiPriority w:val="99"/>
    <w:locked/>
    <w:rsid w:val="00D758BF"/>
    <w:rPr>
      <w:rFonts w:ascii="Calibri" w:eastAsia="Times New Roman" w:hAnsi="Calibri" w:cs="Times New Roman"/>
      <w:sz w:val="22"/>
      <w:szCs w:val="22"/>
      <w:lang w:val="en-GB"/>
    </w:rPr>
  </w:style>
  <w:style w:type="table" w:styleId="TableGrid">
    <w:name w:val="Table Grid"/>
    <w:basedOn w:val="TableNormal"/>
    <w:uiPriority w:val="99"/>
    <w:rsid w:val="00D758BF"/>
    <w:pPr>
      <w:spacing w:line="276" w:lineRule="auto"/>
    </w:pPr>
    <w:rPr>
      <w:rFonts w:ascii="Calibri" w:hAnsi="Calibri"/>
      <w:sz w:val="20"/>
      <w:szCs w:val="20"/>
      <w:lang w:val="en-GB" w:eastAsia="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ntextentry">
    <w:name w:val="contextentry"/>
    <w:basedOn w:val="DefaultParagraphFont"/>
    <w:uiPriority w:val="99"/>
    <w:rsid w:val="00D758BF"/>
    <w:rPr>
      <w:rFonts w:cs="Times New Roman"/>
    </w:rPr>
  </w:style>
  <w:style w:type="paragraph" w:styleId="NormalWeb">
    <w:name w:val="Normal (Web)"/>
    <w:basedOn w:val="Normal"/>
    <w:link w:val="NormalWebChar"/>
    <w:uiPriority w:val="99"/>
    <w:rsid w:val="00D758BF"/>
    <w:pPr>
      <w:spacing w:before="100" w:beforeAutospacing="1" w:after="100" w:afterAutospacing="1"/>
    </w:pPr>
    <w:rPr>
      <w:rFonts w:ascii="Times New Roman" w:eastAsia="Times New Roman" w:hAnsi="Times New Roman"/>
    </w:rPr>
  </w:style>
  <w:style w:type="character" w:customStyle="1" w:styleId="NormalWebChar">
    <w:name w:val="Normal (Web) Char"/>
    <w:basedOn w:val="DefaultParagraphFont"/>
    <w:link w:val="NormalWeb"/>
    <w:uiPriority w:val="99"/>
    <w:locked/>
    <w:rsid w:val="00D758BF"/>
    <w:rPr>
      <w:rFonts w:ascii="Times New Roman" w:hAnsi="Times New Roman" w:cs="Times New Roman"/>
    </w:rPr>
  </w:style>
  <w:style w:type="character" w:styleId="Strong">
    <w:name w:val="Strong"/>
    <w:basedOn w:val="DefaultParagraphFont"/>
    <w:uiPriority w:val="99"/>
    <w:qFormat/>
    <w:rsid w:val="00D758BF"/>
    <w:rPr>
      <w:rFonts w:cs="Times New Roman"/>
      <w:b/>
      <w:bCs/>
    </w:rPr>
  </w:style>
  <w:style w:type="paragraph" w:customStyle="1" w:styleId="Default">
    <w:name w:val="Default"/>
    <w:uiPriority w:val="99"/>
    <w:rsid w:val="00D758BF"/>
    <w:pPr>
      <w:autoSpaceDE w:val="0"/>
      <w:autoSpaceDN w:val="0"/>
      <w:adjustRightInd w:val="0"/>
    </w:pPr>
    <w:rPr>
      <w:rFonts w:ascii="Times New Roman" w:eastAsia="SimSun" w:hAnsi="Times New Roman"/>
      <w:color w:val="000000"/>
      <w:sz w:val="24"/>
      <w:szCs w:val="24"/>
      <w:lang w:val="en-US" w:eastAsia="zh-CN"/>
    </w:rPr>
  </w:style>
  <w:style w:type="paragraph" w:styleId="Caption">
    <w:name w:val="caption"/>
    <w:basedOn w:val="Normal"/>
    <w:next w:val="Normal"/>
    <w:uiPriority w:val="99"/>
    <w:qFormat/>
    <w:rsid w:val="00D758BF"/>
    <w:pPr>
      <w:spacing w:after="0"/>
    </w:pPr>
    <w:rPr>
      <w:rFonts w:ascii="Times New Roman" w:eastAsia="Times New Roman" w:hAnsi="Times New Roman"/>
      <w:b/>
      <w:bCs/>
      <w:sz w:val="20"/>
      <w:szCs w:val="20"/>
      <w:lang w:val="en-GB"/>
    </w:rPr>
  </w:style>
  <w:style w:type="character" w:styleId="PageNumber">
    <w:name w:val="page number"/>
    <w:basedOn w:val="DefaultParagraphFont"/>
    <w:uiPriority w:val="99"/>
    <w:rsid w:val="00D758BF"/>
    <w:rPr>
      <w:rFonts w:cs="Times New Roman"/>
    </w:rPr>
  </w:style>
  <w:style w:type="character" w:customStyle="1" w:styleId="Heading3CharChar">
    <w:name w:val="Heading 3 Char Char"/>
    <w:basedOn w:val="DefaultParagraphFont"/>
    <w:uiPriority w:val="99"/>
    <w:rsid w:val="00D758BF"/>
    <w:rPr>
      <w:rFonts w:ascii="Helvetica" w:hAnsi="Helvetica" w:cs="Arial"/>
      <w:b/>
      <w:smallCaps/>
      <w:sz w:val="22"/>
      <w:szCs w:val="22"/>
      <w:lang w:val="en-GB" w:eastAsia="en-US" w:bidi="ar-SA"/>
    </w:rPr>
  </w:style>
  <w:style w:type="paragraph" w:styleId="HTMLPreformatted">
    <w:name w:val="HTML Preformatted"/>
    <w:basedOn w:val="Normal"/>
    <w:link w:val="HTMLPreformattedChar"/>
    <w:uiPriority w:val="99"/>
    <w:rsid w:val="00D758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Arial Unicode MS" w:eastAsia="Arial Unicode MS" w:hAnsi="Times New Roman" w:cs="Courier New"/>
      <w:sz w:val="20"/>
      <w:szCs w:val="20"/>
      <w:lang w:val="en-GB"/>
    </w:rPr>
  </w:style>
  <w:style w:type="character" w:customStyle="1" w:styleId="HTMLPreformattedChar">
    <w:name w:val="HTML Preformatted Char"/>
    <w:basedOn w:val="DefaultParagraphFont"/>
    <w:link w:val="HTMLPreformatted"/>
    <w:uiPriority w:val="99"/>
    <w:locked/>
    <w:rsid w:val="00D758BF"/>
    <w:rPr>
      <w:rFonts w:ascii="Arial Unicode MS" w:eastAsia="Times New Roman" w:hAnsi="Arial Unicode MS" w:cs="Courier New"/>
      <w:sz w:val="20"/>
      <w:szCs w:val="20"/>
      <w:lang w:val="en-GB"/>
    </w:rPr>
  </w:style>
  <w:style w:type="paragraph" w:styleId="BodyTextIndent">
    <w:name w:val="Body Text Indent"/>
    <w:basedOn w:val="Normal"/>
    <w:link w:val="BodyTextIndentChar"/>
    <w:uiPriority w:val="99"/>
    <w:rsid w:val="00D758BF"/>
    <w:pPr>
      <w:spacing w:before="60" w:after="60"/>
      <w:ind w:left="720" w:hanging="720"/>
    </w:pPr>
    <w:rPr>
      <w:rFonts w:ascii="Garamond" w:eastAsia="Times New Roman" w:hAnsi="Garamond" w:cs="Arial"/>
      <w:b/>
      <w:sz w:val="20"/>
      <w:szCs w:val="20"/>
      <w:lang w:val="en-GB"/>
    </w:rPr>
  </w:style>
  <w:style w:type="character" w:customStyle="1" w:styleId="BodyTextIndentChar">
    <w:name w:val="Body Text Indent Char"/>
    <w:basedOn w:val="DefaultParagraphFont"/>
    <w:link w:val="BodyTextIndent"/>
    <w:uiPriority w:val="99"/>
    <w:locked/>
    <w:rsid w:val="00D758BF"/>
    <w:rPr>
      <w:rFonts w:ascii="Garamond" w:hAnsi="Garamond" w:cs="Arial"/>
      <w:b/>
      <w:sz w:val="20"/>
      <w:szCs w:val="20"/>
      <w:lang w:val="en-GB"/>
    </w:rPr>
  </w:style>
  <w:style w:type="character" w:styleId="Hyperlink">
    <w:name w:val="Hyperlink"/>
    <w:basedOn w:val="DefaultParagraphFont"/>
    <w:uiPriority w:val="99"/>
    <w:rsid w:val="00D758BF"/>
    <w:rPr>
      <w:rFonts w:cs="Times New Roman"/>
      <w:color w:val="0000FF"/>
      <w:u w:val="single"/>
    </w:rPr>
  </w:style>
  <w:style w:type="paragraph" w:customStyle="1" w:styleId="normaliasc">
    <w:name w:val="normaliasc"/>
    <w:basedOn w:val="Normal"/>
    <w:uiPriority w:val="99"/>
    <w:rsid w:val="00D758BF"/>
    <w:pPr>
      <w:spacing w:after="150" w:line="360" w:lineRule="auto"/>
      <w:ind w:left="150" w:right="300"/>
    </w:pPr>
    <w:rPr>
      <w:rFonts w:ascii="Arial" w:eastAsia="Times New Roman" w:hAnsi="Arial" w:cs="Arial"/>
      <w:sz w:val="18"/>
      <w:szCs w:val="18"/>
      <w:lang w:val="en-GB"/>
    </w:rPr>
  </w:style>
  <w:style w:type="paragraph" w:styleId="BodyTextFirstIndent2">
    <w:name w:val="Body Text First Indent 2"/>
    <w:basedOn w:val="BodyTextIndent"/>
    <w:link w:val="BodyTextFirstIndent2Char"/>
    <w:uiPriority w:val="99"/>
    <w:rsid w:val="00D758BF"/>
    <w:pPr>
      <w:spacing w:before="120" w:after="120"/>
      <w:ind w:left="283" w:firstLine="210"/>
    </w:pPr>
    <w:rPr>
      <w:rFonts w:ascii="Arial" w:eastAsia="MS Mincho" w:hAnsi="Arial" w:cs="Times New Roman"/>
      <w:b w:val="0"/>
      <w:szCs w:val="24"/>
      <w:lang w:eastAsia="ja-JP"/>
    </w:rPr>
  </w:style>
  <w:style w:type="character" w:customStyle="1" w:styleId="BodyTextFirstIndent2Char">
    <w:name w:val="Body Text First Indent 2 Char"/>
    <w:basedOn w:val="BodyTextIndentChar"/>
    <w:link w:val="BodyTextFirstIndent2"/>
    <w:uiPriority w:val="99"/>
    <w:locked/>
    <w:rsid w:val="00D758BF"/>
    <w:rPr>
      <w:rFonts w:ascii="Arial" w:eastAsia="MS Mincho" w:hAnsi="Arial" w:cs="Times New Roman"/>
      <w:lang w:eastAsia="ja-JP"/>
    </w:rPr>
  </w:style>
  <w:style w:type="character" w:customStyle="1" w:styleId="a">
    <w:name w:val="a"/>
    <w:basedOn w:val="DefaultParagraphFont"/>
    <w:uiPriority w:val="99"/>
    <w:rsid w:val="00D758BF"/>
    <w:rPr>
      <w:rFonts w:cs="Times New Roman"/>
    </w:rPr>
  </w:style>
  <w:style w:type="character" w:styleId="FollowedHyperlink">
    <w:name w:val="FollowedHyperlink"/>
    <w:basedOn w:val="DefaultParagraphFont"/>
    <w:uiPriority w:val="99"/>
    <w:rsid w:val="00D758BF"/>
    <w:rPr>
      <w:rFonts w:cs="Times New Roman"/>
      <w:color w:val="606420"/>
      <w:u w:val="single"/>
    </w:rPr>
  </w:style>
  <w:style w:type="character" w:customStyle="1" w:styleId="apple-style-span">
    <w:name w:val="apple-style-span"/>
    <w:basedOn w:val="DefaultParagraphFont"/>
    <w:uiPriority w:val="99"/>
    <w:rsid w:val="00D758BF"/>
    <w:rPr>
      <w:rFonts w:cs="Times New Roman"/>
    </w:rPr>
  </w:style>
  <w:style w:type="paragraph" w:customStyle="1" w:styleId="NormalTrebuchetMS">
    <w:name w:val="Normal + Trebuchet MS"/>
    <w:aliases w:val="11 pt,(Complex) Italic,Underline,Justified"/>
    <w:basedOn w:val="Normal"/>
    <w:link w:val="NormalTrebuchetMSChar"/>
    <w:uiPriority w:val="99"/>
    <w:rsid w:val="00D758BF"/>
    <w:pPr>
      <w:spacing w:after="0"/>
      <w:outlineLvl w:val="0"/>
    </w:pPr>
    <w:rPr>
      <w:rFonts w:ascii="Trebuchet MS" w:eastAsia="Times New Roman" w:hAnsi="Trebuchet MS"/>
      <w:b/>
      <w:lang w:val="en-GB"/>
    </w:rPr>
  </w:style>
  <w:style w:type="character" w:customStyle="1" w:styleId="NormalTrebuchetMSChar">
    <w:name w:val="Normal + Trebuchet MS Char"/>
    <w:aliases w:val="11 pt Char,(Complex) Italic Char,Underline Char,Justified Char Char"/>
    <w:basedOn w:val="DefaultParagraphFont"/>
    <w:link w:val="NormalTrebuchetMS"/>
    <w:uiPriority w:val="99"/>
    <w:locked/>
    <w:rsid w:val="00D758BF"/>
    <w:rPr>
      <w:rFonts w:ascii="Trebuchet MS" w:hAnsi="Trebuchet MS" w:cs="Times New Roman"/>
      <w:b/>
      <w:lang w:val="en-GB"/>
    </w:rPr>
  </w:style>
  <w:style w:type="paragraph" w:customStyle="1" w:styleId="WHO">
    <w:name w:val="WHO"/>
    <w:basedOn w:val="Normal"/>
    <w:uiPriority w:val="99"/>
    <w:rsid w:val="00D758BF"/>
    <w:pPr>
      <w:spacing w:after="0"/>
    </w:pPr>
    <w:rPr>
      <w:rFonts w:ascii="Times New Roman" w:eastAsia="Times New Roman" w:hAnsi="Times New Roman"/>
      <w:lang w:val="en-GB" w:eastAsia="zh-CN"/>
    </w:rPr>
  </w:style>
  <w:style w:type="paragraph" w:styleId="BodyText3">
    <w:name w:val="Body Text 3"/>
    <w:basedOn w:val="Normal"/>
    <w:link w:val="BodyText3Char"/>
    <w:uiPriority w:val="99"/>
    <w:rsid w:val="00D758BF"/>
    <w:pPr>
      <w:spacing w:after="120"/>
    </w:pPr>
    <w:rPr>
      <w:sz w:val="16"/>
      <w:szCs w:val="16"/>
    </w:rPr>
  </w:style>
  <w:style w:type="character" w:customStyle="1" w:styleId="BodyText3Char">
    <w:name w:val="Body Text 3 Char"/>
    <w:basedOn w:val="DefaultParagraphFont"/>
    <w:link w:val="BodyText3"/>
    <w:uiPriority w:val="99"/>
    <w:locked/>
    <w:rsid w:val="00D758BF"/>
    <w:rPr>
      <w:rFonts w:ascii="Cambria" w:eastAsia="Times New Roman" w:hAnsi="Cambria" w:cs="Times New Roman"/>
      <w:sz w:val="16"/>
      <w:szCs w:val="16"/>
    </w:rPr>
  </w:style>
  <w:style w:type="paragraph" w:customStyle="1" w:styleId="booksubtitle">
    <w:name w:val="booksubtitle"/>
    <w:basedOn w:val="Normal"/>
    <w:uiPriority w:val="99"/>
    <w:rsid w:val="00D758BF"/>
    <w:pPr>
      <w:spacing w:before="100" w:beforeAutospacing="1" w:after="100" w:afterAutospacing="1"/>
    </w:pPr>
    <w:rPr>
      <w:rFonts w:ascii="Times New Roman" w:eastAsia="Times New Roman" w:hAnsi="Times New Roman"/>
    </w:rPr>
  </w:style>
  <w:style w:type="paragraph" w:customStyle="1" w:styleId="author">
    <w:name w:val="author"/>
    <w:basedOn w:val="Normal"/>
    <w:uiPriority w:val="99"/>
    <w:rsid w:val="00D758BF"/>
    <w:pPr>
      <w:spacing w:before="100" w:beforeAutospacing="1" w:after="100" w:afterAutospacing="1"/>
    </w:pPr>
    <w:rPr>
      <w:rFonts w:ascii="Times New Roman" w:eastAsia="Times New Roman" w:hAnsi="Times New Roman"/>
    </w:rPr>
  </w:style>
  <w:style w:type="paragraph" w:customStyle="1" w:styleId="bodytextcenter">
    <w:name w:val="bodytextcenter"/>
    <w:basedOn w:val="Normal"/>
    <w:uiPriority w:val="99"/>
    <w:rsid w:val="00D758BF"/>
    <w:pPr>
      <w:spacing w:before="100" w:beforeAutospacing="1" w:after="100" w:afterAutospacing="1"/>
    </w:pPr>
    <w:rPr>
      <w:rFonts w:ascii="Times New Roman" w:eastAsia="Times New Roman" w:hAnsi="Times New Roman"/>
    </w:rPr>
  </w:style>
  <w:style w:type="paragraph" w:styleId="EndnoteText">
    <w:name w:val="endnote text"/>
    <w:basedOn w:val="Normal"/>
    <w:link w:val="EndnoteTextChar"/>
    <w:uiPriority w:val="99"/>
    <w:rsid w:val="00D758BF"/>
    <w:rPr>
      <w:sz w:val="20"/>
      <w:szCs w:val="20"/>
    </w:rPr>
  </w:style>
  <w:style w:type="character" w:customStyle="1" w:styleId="EndnoteTextChar">
    <w:name w:val="Endnote Text Char"/>
    <w:basedOn w:val="DefaultParagraphFont"/>
    <w:link w:val="EndnoteText"/>
    <w:uiPriority w:val="99"/>
    <w:locked/>
    <w:rsid w:val="00D758BF"/>
    <w:rPr>
      <w:rFonts w:ascii="Cambria" w:eastAsia="Times New Roman" w:hAnsi="Cambria" w:cs="Times New Roman"/>
      <w:sz w:val="20"/>
      <w:szCs w:val="20"/>
    </w:rPr>
  </w:style>
  <w:style w:type="character" w:styleId="EndnoteReference">
    <w:name w:val="endnote reference"/>
    <w:basedOn w:val="DefaultParagraphFont"/>
    <w:uiPriority w:val="99"/>
    <w:rsid w:val="00D758BF"/>
    <w:rPr>
      <w:rFonts w:cs="Times New Roman"/>
      <w:vertAlign w:val="superscript"/>
    </w:rPr>
  </w:style>
  <w:style w:type="character" w:customStyle="1" w:styleId="apple-converted-space">
    <w:name w:val="apple-converted-space"/>
    <w:basedOn w:val="DefaultParagraphFont"/>
    <w:uiPriority w:val="99"/>
    <w:rsid w:val="00C264AA"/>
    <w:rPr>
      <w:rFonts w:cs="Times New Roman"/>
    </w:rPr>
  </w:style>
  <w:style w:type="paragraph" w:styleId="Revision">
    <w:name w:val="Revision"/>
    <w:hidden/>
    <w:uiPriority w:val="99"/>
    <w:rsid w:val="00010F75"/>
    <w:rPr>
      <w:sz w:val="24"/>
      <w:szCs w:val="24"/>
      <w:lang w:val="en-US" w:eastAsia="en-US"/>
    </w:rPr>
  </w:style>
  <w:style w:type="table" w:styleId="TableClassic2">
    <w:name w:val="Table Classic 2"/>
    <w:basedOn w:val="TableNormal"/>
    <w:uiPriority w:val="99"/>
    <w:rsid w:val="00043932"/>
    <w:rPr>
      <w:rFonts w:ascii="Times New Roman" w:eastAsia="Times New Roman" w:hAnsi="Times New Roman"/>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paragraph" w:styleId="TOCHeading">
    <w:name w:val="TOC Heading"/>
    <w:basedOn w:val="Heading1"/>
    <w:next w:val="Normal"/>
    <w:uiPriority w:val="99"/>
    <w:qFormat/>
    <w:rsid w:val="00CA0ACA"/>
    <w:pPr>
      <w:keepLines/>
      <w:spacing w:before="480" w:after="0"/>
      <w:outlineLvl w:val="9"/>
    </w:pPr>
    <w:rPr>
      <w:rFonts w:ascii="Calibri" w:hAnsi="Calibri"/>
      <w:color w:val="365F91"/>
      <w:kern w:val="0"/>
      <w:sz w:val="28"/>
      <w:szCs w:val="28"/>
      <w:lang w:val="en-US"/>
    </w:rPr>
  </w:style>
  <w:style w:type="paragraph" w:styleId="TOC1">
    <w:name w:val="toc 1"/>
    <w:basedOn w:val="Normal"/>
    <w:next w:val="Normal"/>
    <w:autoRedefine/>
    <w:uiPriority w:val="99"/>
    <w:rsid w:val="00CA0ACA"/>
    <w:pPr>
      <w:spacing w:before="120" w:after="0"/>
    </w:pPr>
    <w:rPr>
      <w:b/>
    </w:rPr>
  </w:style>
  <w:style w:type="paragraph" w:styleId="TOC2">
    <w:name w:val="toc 2"/>
    <w:basedOn w:val="Normal"/>
    <w:next w:val="Normal"/>
    <w:autoRedefine/>
    <w:uiPriority w:val="99"/>
    <w:rsid w:val="00CA0ACA"/>
    <w:pPr>
      <w:spacing w:after="0"/>
      <w:ind w:left="240"/>
    </w:pPr>
    <w:rPr>
      <w:b/>
      <w:sz w:val="22"/>
      <w:szCs w:val="22"/>
    </w:rPr>
  </w:style>
  <w:style w:type="paragraph" w:styleId="TOC3">
    <w:name w:val="toc 3"/>
    <w:basedOn w:val="Normal"/>
    <w:next w:val="Normal"/>
    <w:autoRedefine/>
    <w:uiPriority w:val="99"/>
    <w:rsid w:val="00CA0ACA"/>
    <w:pPr>
      <w:spacing w:after="0"/>
      <w:ind w:left="480"/>
    </w:pPr>
    <w:rPr>
      <w:sz w:val="22"/>
      <w:szCs w:val="22"/>
    </w:rPr>
  </w:style>
  <w:style w:type="paragraph" w:styleId="TOC4">
    <w:name w:val="toc 4"/>
    <w:basedOn w:val="Normal"/>
    <w:next w:val="Normal"/>
    <w:autoRedefine/>
    <w:uiPriority w:val="99"/>
    <w:rsid w:val="00CA0ACA"/>
    <w:pPr>
      <w:spacing w:after="0"/>
      <w:ind w:left="720"/>
    </w:pPr>
    <w:rPr>
      <w:sz w:val="20"/>
      <w:szCs w:val="20"/>
    </w:rPr>
  </w:style>
  <w:style w:type="paragraph" w:styleId="TOC5">
    <w:name w:val="toc 5"/>
    <w:basedOn w:val="Normal"/>
    <w:next w:val="Normal"/>
    <w:autoRedefine/>
    <w:uiPriority w:val="99"/>
    <w:rsid w:val="00CA0ACA"/>
    <w:pPr>
      <w:spacing w:after="0"/>
      <w:ind w:left="960"/>
    </w:pPr>
    <w:rPr>
      <w:sz w:val="20"/>
      <w:szCs w:val="20"/>
    </w:rPr>
  </w:style>
  <w:style w:type="paragraph" w:styleId="TOC6">
    <w:name w:val="toc 6"/>
    <w:basedOn w:val="Normal"/>
    <w:next w:val="Normal"/>
    <w:autoRedefine/>
    <w:uiPriority w:val="99"/>
    <w:rsid w:val="00CA0ACA"/>
    <w:pPr>
      <w:spacing w:after="0"/>
      <w:ind w:left="1200"/>
    </w:pPr>
    <w:rPr>
      <w:sz w:val="20"/>
      <w:szCs w:val="20"/>
    </w:rPr>
  </w:style>
  <w:style w:type="paragraph" w:styleId="TOC7">
    <w:name w:val="toc 7"/>
    <w:basedOn w:val="Normal"/>
    <w:next w:val="Normal"/>
    <w:autoRedefine/>
    <w:uiPriority w:val="99"/>
    <w:rsid w:val="00CA0ACA"/>
    <w:pPr>
      <w:spacing w:after="0"/>
      <w:ind w:left="1440"/>
    </w:pPr>
    <w:rPr>
      <w:sz w:val="20"/>
      <w:szCs w:val="20"/>
    </w:rPr>
  </w:style>
  <w:style w:type="paragraph" w:styleId="TOC8">
    <w:name w:val="toc 8"/>
    <w:basedOn w:val="Normal"/>
    <w:next w:val="Normal"/>
    <w:autoRedefine/>
    <w:uiPriority w:val="99"/>
    <w:rsid w:val="00CA0ACA"/>
    <w:pPr>
      <w:spacing w:after="0"/>
      <w:ind w:left="1680"/>
    </w:pPr>
    <w:rPr>
      <w:sz w:val="20"/>
      <w:szCs w:val="20"/>
    </w:rPr>
  </w:style>
  <w:style w:type="paragraph" w:styleId="TOC9">
    <w:name w:val="toc 9"/>
    <w:basedOn w:val="Normal"/>
    <w:next w:val="Normal"/>
    <w:autoRedefine/>
    <w:uiPriority w:val="99"/>
    <w:rsid w:val="00CA0ACA"/>
    <w:pPr>
      <w:spacing w:after="0"/>
      <w:ind w:left="1920"/>
    </w:pPr>
    <w:rPr>
      <w:sz w:val="20"/>
      <w:szCs w:val="20"/>
    </w:rPr>
  </w:style>
  <w:style w:type="paragraph" w:styleId="BodyText">
    <w:name w:val="Body Text"/>
    <w:basedOn w:val="Normal"/>
    <w:link w:val="BodyTextChar"/>
    <w:uiPriority w:val="99"/>
    <w:rsid w:val="00DD52A4"/>
    <w:pPr>
      <w:spacing w:after="120"/>
    </w:pPr>
  </w:style>
  <w:style w:type="character" w:customStyle="1" w:styleId="BodyTextChar">
    <w:name w:val="Body Text Char"/>
    <w:basedOn w:val="DefaultParagraphFont"/>
    <w:link w:val="BodyText"/>
    <w:uiPriority w:val="99"/>
    <w:locked/>
    <w:rsid w:val="00DD52A4"/>
    <w:rPr>
      <w:rFonts w:ascii="Cambria" w:eastAsia="Times New Roman" w:hAnsi="Cambria" w:cs="Times New Roman"/>
    </w:rPr>
  </w:style>
</w:styles>
</file>

<file path=word/webSettings.xml><?xml version="1.0" encoding="utf-8"?>
<w:webSettings xmlns:r="http://schemas.openxmlformats.org/officeDocument/2006/relationships" xmlns:w="http://schemas.openxmlformats.org/wordprocessingml/2006/main">
  <w:divs>
    <w:div w:id="176817085">
      <w:marLeft w:val="0"/>
      <w:marRight w:val="0"/>
      <w:marTop w:val="0"/>
      <w:marBottom w:val="0"/>
      <w:divBdr>
        <w:top w:val="none" w:sz="0" w:space="0" w:color="auto"/>
        <w:left w:val="none" w:sz="0" w:space="0" w:color="auto"/>
        <w:bottom w:val="none" w:sz="0" w:space="0" w:color="auto"/>
        <w:right w:val="none" w:sz="0" w:space="0" w:color="auto"/>
      </w:divBdr>
    </w:div>
    <w:div w:id="176817086">
      <w:marLeft w:val="0"/>
      <w:marRight w:val="0"/>
      <w:marTop w:val="0"/>
      <w:marBottom w:val="0"/>
      <w:divBdr>
        <w:top w:val="none" w:sz="0" w:space="0" w:color="auto"/>
        <w:left w:val="none" w:sz="0" w:space="0" w:color="auto"/>
        <w:bottom w:val="none" w:sz="0" w:space="0" w:color="auto"/>
        <w:right w:val="none" w:sz="0" w:space="0" w:color="auto"/>
      </w:divBdr>
    </w:div>
    <w:div w:id="176817087">
      <w:marLeft w:val="0"/>
      <w:marRight w:val="0"/>
      <w:marTop w:val="0"/>
      <w:marBottom w:val="0"/>
      <w:divBdr>
        <w:top w:val="none" w:sz="0" w:space="0" w:color="auto"/>
        <w:left w:val="none" w:sz="0" w:space="0" w:color="auto"/>
        <w:bottom w:val="none" w:sz="0" w:space="0" w:color="auto"/>
        <w:right w:val="none" w:sz="0" w:space="0" w:color="auto"/>
      </w:divBdr>
    </w:div>
    <w:div w:id="176817088">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package" Target="embeddings/Microsoft_Office_PowerPoint_Slide11.sldx"/><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3.emf"/><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Template>
  <TotalTime>4</TotalTime>
  <Pages>41</Pages>
  <Words>11622</Words>
  <Characters>-32766</Characters>
  <Application>Microsoft Office Outlook</Application>
  <DocSecurity>0</DocSecurity>
  <Lines>0</Lines>
  <Paragraphs>0</Paragraphs>
  <ScaleCrop>false</ScaleCrop>
  <Company>Columbia University</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2010-03-24</dc:title>
  <dc:subject/>
  <dc:creator>Courtney Blake</dc:creator>
  <cp:keywords/>
  <dc:description/>
  <cp:lastModifiedBy>EPICENTRE</cp:lastModifiedBy>
  <cp:revision>2</cp:revision>
  <dcterms:created xsi:type="dcterms:W3CDTF">2010-03-24T20:25:00Z</dcterms:created>
  <dcterms:modified xsi:type="dcterms:W3CDTF">2010-03-24T20:25:00Z</dcterms:modified>
</cp:coreProperties>
</file>