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E0318" w:val="clear"/>
            <w:tcMar>
              <w:top w:type="dxa" w:w="420"/>
              <w:left w:type="dxa" w:w="360"/>
              <w:bottom w:type="dxa" w:w="42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68335"/>
                <w:sz w:val="20"/>
                <w:szCs w:val="20"/>
              </w:rPr>
              <w:t xml:space="preserve">AI TRANSFORMATION CHALLENGE 2026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ins</w:t>
            </w:r>
            <w:r>
              <w:rPr>
                <w:rFonts w:ascii="Arial" w:cs="Arial" w:eastAsia="Arial" w:hAnsi="Arial"/>
                <w:b/>
                <w:bCs/>
                <w:color w:val="E6006B"/>
                <w:sz w:val="72"/>
                <w:szCs w:val="72"/>
              </w:rPr>
              <w:t xml:space="preserve">AI</w:t>
            </w: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</w:t>
            </w:r>
          </w:p>
          <w:p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Documentación del Caso de Uso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00"/>
        <w:gridCol w:w="4560"/>
      </w:tblGrid>
      <w:tr>
        <w:tc>
          <w:tcPr>
            <w:shd w:fill="E600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INSAIT-2026-13</w:t>
            </w:r>
          </w:p>
        </w:tc>
        <w:tc>
          <w:tcPr>
            <w:shd w:fill="B6833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Completo</w:t>
            </w:r>
          </w:p>
        </w:tc>
        <w:tc>
          <w:p/>
        </w:tc>
      </w:tr>
    </w:tbl>
    <w:p>
      <w:pPr>
        <w:spacing w:after="2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E6006B"/>
          <w:sz w:val="24"/>
          <w:szCs w:val="24"/>
        </w:rPr>
        <w:t xml:space="preserve">Caso 13</w:t>
      </w:r>
    </w:p>
    <w:p>
      <w:pPr>
        <w:pBdr>
          <w:bottom w:val="single" w:color="B68335" w:sz="18" w:space="8"/>
        </w:pBdr>
        <w:spacing w:after="60"/>
      </w:pPr>
      <w:r>
        <w:rPr>
          <w:rFonts w:ascii="Arial" w:cs="Arial" w:eastAsia="Arial" w:hAnsi="Arial"/>
          <w:b/>
          <w:bCs/>
          <w:color w:val="4B0929"/>
          <w:sz w:val="48"/>
          <w:szCs w:val="48"/>
        </w:rPr>
        <w:t xml:space="preserve">Asistente Conversacional para Empleados (Knowledge Base Interna)</w:t>
      </w:r>
    </w:p>
    <w:p>
      <w:pPr>
        <w:spacing w:after="220"/>
      </w:pPr>
    </w:p>
    <w:p>
      <w:pPr>
        <w:spacing w:after="200"/>
        <w:jc w:val="both"/>
      </w:pPr>
      <w:r>
        <w:rPr>
          <w:rFonts w:ascii="Arial" w:cs="Arial" w:eastAsia="Arial" w:hAnsi="Arial"/>
          <w:i/>
          <w:iCs/>
          <w:color w:val="3A3340"/>
          <w:sz w:val="22"/>
          <w:szCs w:val="22"/>
        </w:rPr>
        <w:t xml:space="preserve">GenAI + RAG corporativo  ·  Transversal — Productividad interna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B68335" w:val="clear"/>
          </w:tcPr>
          <w:p/>
        </w:tc>
        <w:tc>
          <w:tcPr>
            <w:tcW w:type="dxa" w:w="9290"/>
            <w:shd w:fill="4B092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68335"/>
                <w:sz w:val="18"/>
                <w:szCs w:val="18"/>
              </w:rPr>
              <w:t xml:space="preserve">INSAIT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F4EAF0"/>
                <w:sz w:val="20"/>
                <w:szCs w:val="20"/>
              </w:rPr>
              <w:t xml:space="preserve">Un espacio para conectar, conocer y compartir el conocimiento con soluciones tecnológicas potenciadas por la Inteligencia Artificial.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de IA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GenAI + RAG corporativo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objetivo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Transversal (Banca y Seguros)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perfil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Técnico-funcional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Perfiles clave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AI Engineer · Diseñador conversacional · Consultor sectorial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estimado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20–25 horas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 — Caso del catálogo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E6006B" w:val="clear"/>
          </w:tcPr>
          <w:p/>
        </w:tc>
        <w:tc>
          <w:tcPr>
            <w:tcW w:type="dxa" w:w="9290"/>
            <w:shd w:fill="F4EA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E6006B"/>
                <w:sz w:val="18"/>
                <w:szCs w:val="18"/>
              </w:rPr>
              <w:t xml:space="preserve">EL RETO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A3340"/>
                <w:sz w:val="20"/>
                <w:szCs w:val="20"/>
              </w:rPr>
              <w:t xml:space="preserve">Construir un asistente conversacional para empleados de banca/seguros que responda dudas sobre productos, políticas internas y procesos operativos. Integrar control de acceso por rol, citas a fuente y feedback loop.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Identificación del caso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caso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Asistente Conversacional para Empleados (Knowledge Base Interna)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asignado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INSAIT-2026-13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 — Caso del catálogo</w:t>
            </w:r>
          </w:p>
        </w:tc>
      </w:tr>
    </w:tbl>
    <w:p>
      <w:pPr>
        <w:spacing w:after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E6006B"/>
          <w:sz w:val="18"/>
          <w:szCs w:val="18"/>
        </w:rPr>
        <w:t xml:space="preserve">EQUIPO Y MENTORES (A COMPLETAR POR EL EQUIPO)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Equipo participante: integrantes y rol de cada uno.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Perfiles clave sugeridos para este reto: AI Engineer · Diseñador conversacional · Consultor sectorial.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Mentor técnico asignado: ____________________.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Mentor de negocio asignado: ____________________.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Fecha de inicio: ____________________.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Categoría y sector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Caso Completo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objetivo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Transversal (Banca y Seguros)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principal de IA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GenAI + RAG corporativo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 predominante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Técnico-funcional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Resumen ejecutivo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Los empleados pierden tiempo buscando respuestas sobre productos, políticas y procesos en documentos dispersos. Este caso construye un asistente conversacional basado en RAG corporativo que responde con citas a la fuente, respeta control de acceso por rol y aprende de un feedback loop. El prototipo se valida en una sesión en vivo con preguntas de empleados, donde el asistente debe citar fuentes y manejar correctamente los casos sensibles.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Problema u oportunidad de negocio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conocimiento interno (productos, políticas, procesos) está fragmentado en múltiples documentos y sistemas. Los empleados consultan a colegas o adivinan, lo que genera errores operativos y pérdida de productividad. Además, no todos deben ver toda la información (control por rol), y sin citas no se puede confiar en las respuestas.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Objetivos del caso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Objetivo general: dar a los empleados respuestas confiables, citadas y controladas por rol sobre el conocimiento interno.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Responder consultas con cita verificable a la fuente.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Aplicar control de acceso por rol al conocimiento.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Incorporar un feedback loop para mejorar respuestas.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Alcance funcional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</w:tblPr>
      <w:tblGrid>
        <w:gridCol w:w="4680"/>
        <w:gridCol w:w="4680"/>
      </w:tblGrid>
      <w:tr>
        <w:tc>
          <w:tcPr>
            <w:shd w:fill="E6006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 SE CUBRE</w:t>
            </w:r>
          </w:p>
        </w:tc>
        <w:tc>
          <w:tcPr>
            <w:shd w:fill="3A334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SE CUBRE</w:t>
            </w:r>
          </w:p>
        </w:tc>
      </w:tr>
      <w:tr>
        <w:tc>
          <w:tcPr>
            <w:shd w:fill="F4EA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Asistente conversacional con RAG sobre KB interna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Citas a la fuente en cada respuesta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Control de acceso por rol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Feedback loop (útil/no útil)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Manejo de casos sensibles (declinar/derivar)</w:t>
            </w:r>
          </w:p>
        </w:tc>
        <w:tc>
          <w:tcPr>
            <w:shd w:fill="FB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Integración con IdP y repositorios reales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Cobertura de toda la base documental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Datos confidenciales reales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Acciones operativas automáticas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Descripción de la solución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asistente indexa una base de conocimiento corporativa simulada (productos, políticas, procesos). Ante una pregunta, recupera los fragmentos relevantes filtrados por el rol del usuario y genera una respuesta que cita la fuente. Para temas sensibles o fuera de alcance, el asistente declina o deriva. Un feedback loop captura si la respuesta fue útil, alimentando la mejora continua. El control por rol asegura que cada empleado solo accede a lo que le corresponde.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Flujo funcional de la solución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empleado se identifica con su rol.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Plantea una pregunta sobre producto/política/proceso.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asistente recupera fragmentos filtrados por rol.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Genera la respuesta citando la fuente.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Para casos sensibles, declina o deriva adecuadamente.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empleado marca la respuesta como útil/no útil.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feedback alimenta la mejora del asistente.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Datos requeridos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Base de conocimiento simulada: documentos de productos, políticas y procesos ficticios, con etiquetas de rol. Volumetría: decenas de documentos. Tratamiento: contenido ficticio. Campos clave: documento, rol_permitido, texto, embedding, fuente.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Stack tecnológico propuesto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propuesta</w:t>
            </w:r>
          </w:p>
        </w:tc>
        <w:tc>
          <w:tcPr>
            <w:tcW w:type="dxa" w:w="41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Chroma / FAISS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Recuperación semántica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Modelo de embeddings (API)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Calidad de retrieval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LLM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Modelo GenAI (OpenAI)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Respuestas conversacionales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Control de acceso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Filtro por rol en retrieval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Seguridad por perfil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Feedback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Registro útil/no útil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Mejora continua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Chat (Streamlit/React)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Sesión en vivo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Arquitectura de la solución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RAG con control de acceso: pregunta + rol → retrieval filtrado por rol → prompt aumentado → LLM → respuesta con citas → feedback loop. Guardrails para temas sensibles. Punto de control: el filtro por rol se aplica antes del retrieval y cada respuesta adjunta sus fuentes.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Métricas de éxito e indicadores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900"/>
        <w:gridCol w:w="1900"/>
        <w:gridCol w:w="1260"/>
      </w:tblGrid>
      <w:tr>
        <w:trPr>
          <w:tblHeader/>
        </w:trPr>
        <w:tc>
          <w:tcPr>
            <w:tcW w:type="dxa" w:w="26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7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1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PoC</w:t>
            </w:r>
          </w:p>
        </w:tc>
        <w:tc>
          <w:tcPr>
            <w:tcW w:type="dxa" w:w="1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Medición</w:t>
            </w:r>
          </w:p>
        </w:tc>
        <w:tc>
          <w:tcPr>
            <w:tcW w:type="dxa" w:w="12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Respuestas con cita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baja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alta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Revisión de muestra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Cumplimiento de control por rol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100% en pruebas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Pruebas por perfil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Manejo de casos sensibles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correcto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Sesión en vivo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Negocio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Utilidad percibida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n/a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alta (feedback)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Negocio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Riesgos, supuestos y dependencias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 / supuesto</w:t>
            </w:r>
          </w:p>
        </w:tc>
        <w:tc>
          <w:tcPr>
            <w:tcW w:type="dxa" w:w="468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 prevista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Fuga de información entre roles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Aplicar filtro por rol antes del retrieval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Alucinación sin cita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Responder solo desde contexto recuperado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Casos sensibles mal manejados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Definir políticas de declinar/derivar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KB desactualizada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Versionar y refrescar el índice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★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Criterios de evaluación · 100 puntos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900"/>
        <w:gridCol w:w="4760"/>
      </w:tblGrid>
      <w:tr>
        <w:trPr>
          <w:tblHeader/>
        </w:trPr>
        <w:tc>
          <w:tcPr>
            <w:tcW w:type="dxa" w:w="5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47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evalúa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Impacto de Negocio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¿Cuánto valor aporta? ¿Resuelve un pain actual?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Diseño Funcional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Qué lógicas de negocio sigue el diseño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Diseño Técnico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Seguridad, arquitectura, esquema de datos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Desarrollo de la solución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Backend / Frontend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Presentación y Storytelling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Claridad, narrativa y defensa ante el jurado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B68335" w:val="clear"/>
          </w:tcPr>
          <w:p/>
        </w:tc>
        <w:tc>
          <w:tcPr>
            <w:tcW w:type="dxa" w:w="9290"/>
            <w:shd w:fill="4B092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68335"/>
                <w:sz w:val="18"/>
                <w:szCs w:val="18"/>
              </w:rPr>
              <w:t xml:space="preserve">HITO DE VALIDACIÓN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F4EAF0"/>
                <w:sz w:val="20"/>
                <w:szCs w:val="20"/>
              </w:rPr>
              <w:t xml:space="preserve">Sesión en vivo con preguntas de empleados reales donde el asistente responde con citas y maneja casos sensibles correctamente.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3A3340"/>
        <w:sz w:val="14"/>
        <w:szCs w:val="14"/>
      </w:rPr>
      <w:t xml:space="preserve">Asistente Conversacional para Empleados (Knowledge Base Interna)</w:t>
    </w:r>
    <w:r>
      <w:rPr>
        <w:rFonts w:ascii="Arial" w:cs="Arial" w:eastAsia="Arial" w:hAnsi="Arial"/>
        <w:color w:val="3A3340"/>
        <w:sz w:val="14"/>
        <w:szCs w:val="14"/>
      </w:rPr>
      <w:t xml:space="preserve">	Minsait, an Indra company  ·  Página </w:t>
    </w:r>
    <w:r>
      <w:rPr>
        <w:rFonts w:ascii="Arial" w:cs="Arial" w:eastAsia="Arial" w:hAnsi="Arial"/>
        <w:color w:val="3A334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68335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4B0929"/>
        <w:sz w:val="16"/>
        <w:szCs w:val="16"/>
      </w:rPr>
      <w:t xml:space="preserve">insAIt · AI Transformation Challenge 2026</w:t>
    </w:r>
    <w:r>
      <w:rPr>
        <w:rFonts w:ascii="Arial" w:cs="Arial" w:eastAsia="Arial" w:hAnsi="Arial"/>
        <w:color w:val="3A3340"/>
        <w:sz w:val="16"/>
        <w:szCs w:val="16"/>
      </w:rPr>
      <w:t xml:space="preserve">	INSAIT-2026-13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E6006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color w:val="B6833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600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3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 Conversacional para Empleados (Knowledge Base Interna)</dc:title>
  <dc:creator>Minsait · insAIt</dc:creator>
  <cp:lastModifiedBy>Un-named</cp:lastModifiedBy>
  <cp:revision>1</cp:revision>
  <dcterms:created xsi:type="dcterms:W3CDTF">2026-06-15T20:07:49.183Z</dcterms:created>
  <dcterms:modified xsi:type="dcterms:W3CDTF">2026-06-15T20:07:49.183Z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