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1E2E" w14:textId="047D4C72" w:rsidR="005C65D1" w:rsidRPr="00F47CE9" w:rsidRDefault="005C65D1" w:rsidP="00F47CE9">
      <w:pPr>
        <w:pStyle w:val="2Ttulo"/>
      </w:pPr>
      <w:r w:rsidRPr="00F47CE9">
        <w:t>1</w:t>
      </w:r>
      <w:r w:rsidR="00452561" w:rsidRPr="00F47CE9">
        <w:t>.</w:t>
      </w:r>
      <w:r w:rsidRPr="00F47CE9">
        <w:t xml:space="preserve">  Objeto </w:t>
      </w:r>
    </w:p>
    <w:p w14:paraId="44235364" w14:textId="3AE1270D" w:rsidR="003D1697" w:rsidRPr="00A61AA7" w:rsidRDefault="00F80CC3" w:rsidP="00FD2F81">
      <w:pPr>
        <w:pStyle w:val="Pargrafo"/>
        <w:rPr>
          <w:b/>
          <w:bCs/>
        </w:rPr>
      </w:pPr>
      <w:r w:rsidRPr="00FD2F81">
        <w:t>Ajuizamento de</w:t>
      </w:r>
      <w:r w:rsidR="003D1697" w:rsidRPr="00FD2F81">
        <w:t xml:space="preserve"> ação em face do INSS, </w:t>
      </w:r>
      <w:r w:rsidRPr="00FD2F81">
        <w:t xml:space="preserve">com o </w:t>
      </w:r>
      <w:r w:rsidR="006718E4" w:rsidRPr="00FD2F81">
        <w:t>objeto:</w:t>
      </w:r>
      <w:r w:rsidR="003D1697" w:rsidRPr="00FD2F81">
        <w:t xml:space="preserve"> </w:t>
      </w:r>
      <w:r w:rsidRPr="00A61AA7">
        <w:rPr>
          <w:b/>
          <w:bCs/>
        </w:rPr>
        <w:t>concessão de benefício de auxílio-doença</w:t>
      </w:r>
      <w:r w:rsidR="006718E4" w:rsidRPr="00A61AA7">
        <w:rPr>
          <w:b/>
          <w:bCs/>
        </w:rPr>
        <w:t xml:space="preserve"> </w:t>
      </w:r>
      <w:r w:rsidRPr="00A61AA7">
        <w:rPr>
          <w:b/>
          <w:bCs/>
        </w:rPr>
        <w:t>com indenização por danos morais.</w:t>
      </w:r>
    </w:p>
    <w:p w14:paraId="190254C2" w14:textId="54584E8D" w:rsidR="006718E4" w:rsidRPr="00814268" w:rsidRDefault="005C65D1" w:rsidP="00F47CE9">
      <w:pPr>
        <w:pStyle w:val="2Ttulo"/>
      </w:pPr>
      <w:r w:rsidRPr="00814268">
        <w:t>2</w:t>
      </w:r>
      <w:r w:rsidR="00452561">
        <w:t xml:space="preserve">. </w:t>
      </w:r>
      <w:r w:rsidR="006718E4" w:rsidRPr="00814268">
        <w:t>Preço</w:t>
      </w:r>
    </w:p>
    <w:p w14:paraId="097A5ABD" w14:textId="77777777" w:rsidR="006718E4" w:rsidRPr="006718E4" w:rsidRDefault="006718E4" w:rsidP="00FD2F81">
      <w:pPr>
        <w:pStyle w:val="Pargrafo"/>
      </w:pPr>
      <w:r w:rsidRPr="006718E4">
        <w:t>Os honorários advocatícios são ajustados à razão de 30% dos valores recebidos ao final do processo, os quais poderão ser destacados do montante principal.</w:t>
      </w:r>
    </w:p>
    <w:p w14:paraId="35F7CA58" w14:textId="5BA3F4D7" w:rsidR="006718E4" w:rsidRPr="006718E4" w:rsidRDefault="004443DF" w:rsidP="00FD2F81">
      <w:pPr>
        <w:pStyle w:val="Pargraf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0249958" wp14:editId="26E027A6">
                <wp:simplePos x="0" y="0"/>
                <wp:positionH relativeFrom="margin">
                  <wp:posOffset>3450590</wp:posOffset>
                </wp:positionH>
                <wp:positionV relativeFrom="paragraph">
                  <wp:posOffset>486410</wp:posOffset>
                </wp:positionV>
                <wp:extent cx="3175000" cy="1270000"/>
                <wp:effectExtent l="0" t="0" r="6350" b="6350"/>
                <wp:wrapNone/>
                <wp:docPr id="3561720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1270000"/>
                        </a:xfrm>
                        <a:prstGeom prst="rect">
                          <a:avLst/>
                        </a:prstGeom>
                        <a:solidFill>
                          <a:srgbClr val="F3F5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F3851" id="Retângulo 1" o:spid="_x0000_s1026" style="position:absolute;margin-left:271.7pt;margin-top:38.3pt;width:250pt;height:100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b/ygAIAAGAFAAAOAAAAZHJzL2Uyb0RvYy54bWysVE1v2zAMvQ/YfxB0Xx2n7bIFdYqgRYYB&#10;RRusHXpWZCk2IIsapcTJfv0o+SNdV+ww7GJTIvlIPpG8uj40hu0V+hpswfOzCWfKSihruy3496fV&#10;h0+c+SBsKQxYVfCj8vx68f7dVevmagoVmFIhIxDr560reBWCm2eZl5VqhD8DpywpNWAjAh1xm5Uo&#10;WkJvTDadTD5mLWDpEKTynm5vOyVfJHytlQwPWnsVmCk45RbSF9N3E7/Z4krMtyhcVcs+DfEPWTSi&#10;thR0hLoVQbAd1n9ANbVE8KDDmYQmA61rqVINVE0+eVXNYyWcSrUQOd6NNPn/Byvv949ujURD6/zc&#10;kxirOGhs4p/yY4dE1nEkSx0Ck3R5ns8uJxPiVJIun85ITnRmJ3eHPnxR0LAoFBzpNRJJYn/nA4Uk&#10;08EkRvNg6nJVG5MOuN3cGGR7QS+3Ol9drmbxscjlNzNjo7GF6Nap4012KiZJ4WhUtDP2m9KsLin9&#10;acok9Zka4wgplQ15p6pEqbrweSq0jx47M3qkXBJgRNYUf8TuAQbLDmTA7mB6++iqUpuOzpO/JdY5&#10;jx4pMtgwOje1BXwLwFBVfeTOfiCpoyaytIHyuEaG0A2Jd3JV07vdCR/WAmkq6K1p0sMDfbSBtuDQ&#10;S5xVgD/fuo/21Kyk5aylKSu4/7ETqDgzXy218ef84iKOZTpcXM6mdMCXms1Ljd01N0DtkNNOcTKJ&#10;0T6YQdQIzTMthGWMSiphJcUuuAw4HG5CN/20UqRaLpMZjaIT4c4+OhnBI6uxL58OzwJd37yB+v4e&#10;hokU81c93NlGTwvLXQBdpwY/8drzTWOcGqdfOXFPvDwnq9NiXPwCAAD//wMAUEsDBBQABgAIAAAA&#10;IQAM3ikf3QAAAAsBAAAPAAAAZHJzL2Rvd25yZXYueG1sTI/BTsMwDIbvSLxDZCRuLGWMDnVNJ4Q0&#10;iQsSlB04eo1pqjVO1GRdeXtSLuzo359+fy63k+3FSEPoHCu4X2QgiBunO24V7D93d08gQkTW2Dsm&#10;BT8UYFtdX5VYaHfmDxrr2IpUwqFABSZGX0gZGkMWw8J54rT7doPFmMahlXrAcyq3vVxmWS4tdpwu&#10;GPT0Yqg51ier4K3pvRm9xvedr9et3Tszfb0qdXszPW9ARJriPwyzflKHKjkd3Il1EL2Cx9XDKqEK&#10;1nkOYgayv+SgYDlHsirl5Q/VLwAAAP//AwBQSwECLQAUAAYACAAAACEAtoM4kv4AAADhAQAAEwAA&#10;AAAAAAAAAAAAAAAAAAAAW0NvbnRlbnRfVHlwZXNdLnhtbFBLAQItABQABgAIAAAAIQA4/SH/1gAA&#10;AJQBAAALAAAAAAAAAAAAAAAAAC8BAABfcmVscy8ucmVsc1BLAQItABQABgAIAAAAIQD4vb/ygAIA&#10;AGAFAAAOAAAAAAAAAAAAAAAAAC4CAABkcnMvZTJvRG9jLnhtbFBLAQItABQABgAIAAAAIQAM3ikf&#10;3QAAAAsBAAAPAAAAAAAAAAAAAAAAANoEAABkcnMvZG93bnJldi54bWxQSwUGAAAAAAQABADzAAAA&#10;5AUAAAAA&#10;" fillcolor="#f3f5f7" stroked="f" strokeweight="1pt">
                <w10:wrap anchorx="margin"/>
              </v:rect>
            </w:pict>
          </mc:Fallback>
        </mc:AlternateContent>
      </w:r>
      <w:r w:rsidR="006718E4" w:rsidRPr="006718E4">
        <w:t xml:space="preserve">Eventual condenação em verba de sucumbência não prejudica os honorários contratados, tendo em vista o disposto no art. 23 da Lei n. 8.906/1994. </w:t>
      </w:r>
    </w:p>
    <w:p w14:paraId="56397AC9" w14:textId="6CD0B5A9" w:rsidR="003D1697" w:rsidRPr="00F27353" w:rsidRDefault="005C65D1" w:rsidP="00F47CE9">
      <w:pPr>
        <w:pStyle w:val="2Ttulo"/>
      </w:pPr>
      <w:r>
        <w:t>3</w:t>
      </w:r>
      <w:r w:rsidR="00452561">
        <w:t xml:space="preserve">. </w:t>
      </w:r>
      <w:r w:rsidR="003D1697">
        <w:t xml:space="preserve">Obrigações do </w:t>
      </w:r>
      <w:r w:rsidR="003D1697" w:rsidRPr="006718E4">
        <w:t>contratado</w:t>
      </w:r>
    </w:p>
    <w:p w14:paraId="76284D8E" w14:textId="192188EE" w:rsidR="006718E4" w:rsidRPr="006718E4" w:rsidRDefault="006718E4" w:rsidP="00FD2F81">
      <w:pPr>
        <w:pStyle w:val="Pargrafo"/>
      </w:pPr>
      <w:r w:rsidRPr="006718E4">
        <w:t>Prestação</w:t>
      </w:r>
      <w:r w:rsidR="003D1697" w:rsidRPr="006718E4">
        <w:t xml:space="preserve"> </w:t>
      </w:r>
      <w:r w:rsidRPr="006718E4">
        <w:t>d</w:t>
      </w:r>
      <w:r w:rsidR="003D1697" w:rsidRPr="006718E4">
        <w:t xml:space="preserve">os serviços necessários à consecução do objeto, </w:t>
      </w:r>
      <w:r w:rsidRPr="006718E4">
        <w:t>incluindo formulação das peças processuais e comparecimento a audiências e demais atos judiciais.</w:t>
      </w:r>
    </w:p>
    <w:p w14:paraId="02C6A3D3" w14:textId="2DBF92C3" w:rsidR="003D1697" w:rsidRPr="00CE17C1" w:rsidRDefault="0084716C" w:rsidP="00F47CE9">
      <w:pPr>
        <w:pStyle w:val="2Ttulo"/>
      </w:pPr>
      <w:r>
        <w:t>4</w:t>
      </w:r>
      <w:r w:rsidR="00EA37B0">
        <w:t xml:space="preserve">. </w:t>
      </w:r>
      <w:r w:rsidR="003D1697" w:rsidRPr="00CE17C1">
        <w:t>Obrigações do contratante</w:t>
      </w:r>
    </w:p>
    <w:p w14:paraId="198798F1" w14:textId="3E303D14" w:rsidR="003D1697" w:rsidRDefault="006718E4" w:rsidP="00FD2F81">
      <w:pPr>
        <w:pStyle w:val="Pargrafo"/>
      </w:pPr>
      <w:r w:rsidRPr="006718E4">
        <w:t>Fornecer</w:t>
      </w:r>
      <w:r w:rsidR="003D1697" w:rsidRPr="006718E4">
        <w:t xml:space="preserve"> os documentos indispensáveis </w:t>
      </w:r>
      <w:r w:rsidRPr="006718E4">
        <w:t>para a instrução do processo e demais informações necessárias ao andamento processual, além de:</w:t>
      </w:r>
    </w:p>
    <w:p w14:paraId="4D972606" w14:textId="34460040" w:rsidR="00952BE2" w:rsidRPr="00FD2F81" w:rsidRDefault="00952BE2" w:rsidP="009B1ADB">
      <w:pPr>
        <w:pStyle w:val="Listaalfabtica"/>
        <w:rPr>
          <w:sz w:val="22"/>
          <w:szCs w:val="22"/>
        </w:rPr>
      </w:pPr>
      <w:r w:rsidRPr="00FD2F81">
        <w:rPr>
          <w:sz w:val="22"/>
          <w:szCs w:val="22"/>
        </w:rPr>
        <w:t>Manter os dados pessoais atualizados, tendo a obrigação de informar imediatamente toda e qualquer alteração de endereço, telefone ou e-mail;</w:t>
      </w:r>
    </w:p>
    <w:p w14:paraId="7D182A4E" w14:textId="0CF758D9" w:rsidR="004E6236" w:rsidRPr="00FD2F81" w:rsidRDefault="006718E4" w:rsidP="009B1ADB">
      <w:pPr>
        <w:pStyle w:val="Listaalfabtica"/>
        <w:rPr>
          <w:sz w:val="22"/>
          <w:szCs w:val="22"/>
        </w:rPr>
      </w:pPr>
      <w:r w:rsidRPr="00FD2F81">
        <w:rPr>
          <w:sz w:val="22"/>
          <w:szCs w:val="22"/>
        </w:rPr>
        <w:t>Indicar, quando requisitado, t</w:t>
      </w:r>
      <w:r w:rsidR="003D1697" w:rsidRPr="00FD2F81">
        <w:rPr>
          <w:sz w:val="22"/>
          <w:szCs w:val="22"/>
        </w:rPr>
        <w:t xml:space="preserve">estemunhas </w:t>
      </w:r>
      <w:r w:rsidRPr="00FD2F81">
        <w:rPr>
          <w:sz w:val="22"/>
          <w:szCs w:val="22"/>
        </w:rPr>
        <w:t>para a</w:t>
      </w:r>
      <w:r w:rsidR="003D1697" w:rsidRPr="00FD2F81">
        <w:rPr>
          <w:sz w:val="22"/>
          <w:szCs w:val="22"/>
        </w:rPr>
        <w:t xml:space="preserve"> audiência</w:t>
      </w:r>
      <w:r w:rsidRPr="00FD2F81">
        <w:rPr>
          <w:sz w:val="22"/>
          <w:szCs w:val="22"/>
        </w:rPr>
        <w:t xml:space="preserve"> de instrução;</w:t>
      </w:r>
    </w:p>
    <w:p w14:paraId="568CF356" w14:textId="0EB8A124" w:rsidR="003D1697" w:rsidRPr="00FD2F81" w:rsidRDefault="003D1697" w:rsidP="009B1ADB">
      <w:pPr>
        <w:pStyle w:val="Listaalfabtica"/>
        <w:rPr>
          <w:sz w:val="22"/>
          <w:szCs w:val="22"/>
        </w:rPr>
      </w:pPr>
      <w:r w:rsidRPr="00FD2F81">
        <w:rPr>
          <w:sz w:val="22"/>
          <w:szCs w:val="22"/>
        </w:rPr>
        <w:t>Comparecer em todas as audiências</w:t>
      </w:r>
      <w:r w:rsidR="006718E4" w:rsidRPr="00FD2F81">
        <w:rPr>
          <w:sz w:val="22"/>
          <w:szCs w:val="22"/>
        </w:rPr>
        <w:t xml:space="preserve"> ou atos processuais que exijam a sua presença;</w:t>
      </w:r>
    </w:p>
    <w:p w14:paraId="1733C4D4" w14:textId="600AF37A" w:rsidR="003D1697" w:rsidRPr="00DD77B4" w:rsidRDefault="0084716C" w:rsidP="00F47CE9">
      <w:pPr>
        <w:pStyle w:val="2Ttulo"/>
      </w:pPr>
      <w:r>
        <w:t>5</w:t>
      </w:r>
      <w:r w:rsidR="00EA37B0">
        <w:t xml:space="preserve">. </w:t>
      </w:r>
      <w:r w:rsidR="003D1697">
        <w:t>Despesas</w:t>
      </w:r>
    </w:p>
    <w:p w14:paraId="3812C24C" w14:textId="103026E2" w:rsidR="003D1697" w:rsidRPr="006718E4" w:rsidRDefault="006718E4" w:rsidP="00FD2F81">
      <w:pPr>
        <w:pStyle w:val="Pargrafo"/>
        <w:rPr>
          <w:i/>
        </w:rPr>
      </w:pPr>
      <w:r w:rsidRPr="006718E4">
        <w:t xml:space="preserve">O </w:t>
      </w:r>
      <w:r w:rsidR="003D1697" w:rsidRPr="006718E4">
        <w:t xml:space="preserve">custeio </w:t>
      </w:r>
      <w:r w:rsidRPr="006718E4">
        <w:t>de eventuais</w:t>
      </w:r>
      <w:r w:rsidR="003D1697" w:rsidRPr="006718E4">
        <w:t xml:space="preserve"> despesas necessárias</w:t>
      </w:r>
      <w:r w:rsidRPr="006718E4">
        <w:t xml:space="preserve"> (</w:t>
      </w:r>
      <w:r w:rsidR="00211B4B">
        <w:t>certidões</w:t>
      </w:r>
      <w:r w:rsidRPr="006718E4">
        <w:t xml:space="preserve">, registros cartoriais, </w:t>
      </w:r>
      <w:r w:rsidR="003D1697" w:rsidRPr="006718E4">
        <w:t>h</w:t>
      </w:r>
      <w:r w:rsidR="00211B4B">
        <w:t xml:space="preserve">onorários e despesas </w:t>
      </w:r>
      <w:r w:rsidR="00EA37B0">
        <w:t>periciais etc.</w:t>
      </w:r>
      <w:r w:rsidRPr="006718E4">
        <w:t>)</w:t>
      </w:r>
      <w:r w:rsidR="003D1697" w:rsidRPr="006718E4">
        <w:t>,</w:t>
      </w:r>
      <w:r w:rsidRPr="006718E4">
        <w:t xml:space="preserve"> além das</w:t>
      </w:r>
      <w:r w:rsidR="003D1697" w:rsidRPr="006718E4">
        <w:t xml:space="preserve"> custas iniciais e </w:t>
      </w:r>
      <w:r w:rsidRPr="006718E4">
        <w:t xml:space="preserve">demais despesas processuais são de </w:t>
      </w:r>
      <w:r w:rsidRPr="006718E4">
        <w:rPr>
          <w:i/>
        </w:rPr>
        <w:t>responsabilidade do contratante.</w:t>
      </w:r>
    </w:p>
    <w:p w14:paraId="27E35FFD" w14:textId="2C7CB220" w:rsidR="003D1697" w:rsidRPr="00DD77B4" w:rsidRDefault="0084716C" w:rsidP="00F47CE9">
      <w:pPr>
        <w:pStyle w:val="2Ttulo"/>
      </w:pPr>
      <w:r>
        <w:t>6</w:t>
      </w:r>
      <w:r w:rsidR="00EA37B0">
        <w:t xml:space="preserve">. </w:t>
      </w:r>
      <w:r w:rsidR="003D1697">
        <w:t xml:space="preserve">Prazo e </w:t>
      </w:r>
      <w:r w:rsidR="003D1697" w:rsidRPr="00227B83">
        <w:t>cláusula</w:t>
      </w:r>
      <w:r w:rsidR="003D1697">
        <w:t xml:space="preserve"> penal</w:t>
      </w:r>
    </w:p>
    <w:p w14:paraId="58E63511" w14:textId="77777777" w:rsidR="003D1697" w:rsidRPr="006718E4" w:rsidRDefault="003D1697" w:rsidP="00FD2F81">
      <w:pPr>
        <w:pStyle w:val="Pargrafo"/>
      </w:pPr>
      <w:r w:rsidRPr="006718E4">
        <w:t xml:space="preserve">É </w:t>
      </w:r>
      <w:r w:rsidRPr="006718E4">
        <w:rPr>
          <w:i/>
        </w:rPr>
        <w:t>indeterminado</w:t>
      </w:r>
      <w:r w:rsidRPr="006718E4">
        <w:t xml:space="preserve"> o prazo de duração deste Contrato, o qual tem início a partir da sua assinatura pelas partes e fica subordinado à conclusão dos serviços contratados, </w:t>
      </w:r>
      <w:r w:rsidR="00211B4B">
        <w:t>após</w:t>
      </w:r>
      <w:r w:rsidRPr="006718E4">
        <w:t xml:space="preserve"> </w:t>
      </w:r>
      <w:r w:rsidR="00211B4B">
        <w:t>sentença</w:t>
      </w:r>
      <w:r w:rsidRPr="006718E4">
        <w:t xml:space="preserve"> judicial transitada em julgado.</w:t>
      </w:r>
    </w:p>
    <w:p w14:paraId="128EA3F2" w14:textId="46847850" w:rsidR="003D1697" w:rsidRPr="004443DF" w:rsidRDefault="003D1697" w:rsidP="00FD2F81">
      <w:pPr>
        <w:pStyle w:val="Pargrafo"/>
      </w:pPr>
      <w:r w:rsidRPr="004443DF">
        <w:rPr>
          <w:b/>
          <w:bCs/>
        </w:rPr>
        <w:t>Em caso de rescisão (unilateral e injustifi</w:t>
      </w:r>
      <w:r w:rsidR="006718E4" w:rsidRPr="004443DF">
        <w:rPr>
          <w:b/>
          <w:bCs/>
        </w:rPr>
        <w:t xml:space="preserve">cada) do </w:t>
      </w:r>
      <w:r w:rsidR="00211B4B" w:rsidRPr="004443DF">
        <w:rPr>
          <w:b/>
          <w:bCs/>
        </w:rPr>
        <w:t>c</w:t>
      </w:r>
      <w:r w:rsidR="006718E4" w:rsidRPr="004443DF">
        <w:rPr>
          <w:b/>
          <w:bCs/>
        </w:rPr>
        <w:t>ontrato por parte do contratante</w:t>
      </w:r>
      <w:r w:rsidRPr="004443DF">
        <w:rPr>
          <w:b/>
          <w:bCs/>
        </w:rPr>
        <w:t xml:space="preserve">, </w:t>
      </w:r>
      <w:r w:rsidRPr="004443DF">
        <w:rPr>
          <w:b/>
          <w:bCs/>
          <w:i/>
        </w:rPr>
        <w:t>serão devidos</w:t>
      </w:r>
      <w:r w:rsidRPr="004443DF">
        <w:rPr>
          <w:b/>
          <w:bCs/>
        </w:rPr>
        <w:t xml:space="preserve"> honorários, </w:t>
      </w:r>
      <w:r w:rsidRPr="004443DF">
        <w:t>de maneira equitativa, de acor</w:t>
      </w:r>
      <w:r w:rsidR="006718E4" w:rsidRPr="004443DF">
        <w:t xml:space="preserve">do com os serviços já prestados: </w:t>
      </w:r>
      <w:r w:rsidRPr="004443DF">
        <w:t xml:space="preserve">1/3 de honorários ao início do trabalho, 1/3 na sentença, e 1/3 ao </w:t>
      </w:r>
      <w:r w:rsidR="000E20E6" w:rsidRPr="004443DF">
        <w:t>término</w:t>
      </w:r>
      <w:r w:rsidRPr="004443DF">
        <w:t xml:space="preserve"> da atuação no processo.</w:t>
      </w:r>
    </w:p>
    <w:p w14:paraId="3FD8AD7F" w14:textId="7DFF129A" w:rsidR="003D1697" w:rsidRPr="002A432D" w:rsidRDefault="0084716C" w:rsidP="00F47CE9">
      <w:pPr>
        <w:pStyle w:val="2Ttulo"/>
      </w:pPr>
      <w:r w:rsidRPr="002A432D">
        <w:t>7</w:t>
      </w:r>
      <w:r w:rsidR="00EA37B0" w:rsidRPr="002A432D">
        <w:t xml:space="preserve">. </w:t>
      </w:r>
      <w:r w:rsidR="003D1697" w:rsidRPr="002A432D">
        <w:t>Foro</w:t>
      </w:r>
    </w:p>
    <w:p w14:paraId="7684C65D" w14:textId="16542BC9" w:rsidR="00CE17C1" w:rsidRDefault="006718E4" w:rsidP="00FD2F81">
      <w:pPr>
        <w:pStyle w:val="Pargrafo"/>
      </w:pPr>
      <w:r w:rsidRPr="006718E4">
        <w:t>Elegem</w:t>
      </w:r>
      <w:r w:rsidR="003D1697" w:rsidRPr="006718E4">
        <w:t xml:space="preserve"> os </w:t>
      </w:r>
      <w:r w:rsidRPr="006718E4">
        <w:t>c</w:t>
      </w:r>
      <w:r w:rsidR="003D1697" w:rsidRPr="006718E4">
        <w:t xml:space="preserve">ontratantes </w:t>
      </w:r>
      <w:r w:rsidRPr="006718E4">
        <w:t>o</w:t>
      </w:r>
      <w:r w:rsidR="003D1697" w:rsidRPr="007F12CA">
        <w:t xml:space="preserve"> foro de </w:t>
      </w:r>
      <w:r w:rsidRPr="00A61AA7">
        <w:rPr>
          <w:b/>
          <w:bCs/>
        </w:rPr>
        <w:t>Niterói</w:t>
      </w:r>
      <w:r w:rsidR="003D1697" w:rsidRPr="00A61AA7">
        <w:rPr>
          <w:b/>
          <w:bCs/>
        </w:rPr>
        <w:t xml:space="preserve"> – </w:t>
      </w:r>
      <w:r w:rsidRPr="00A61AA7">
        <w:rPr>
          <w:b/>
          <w:bCs/>
        </w:rPr>
        <w:t>RJ</w:t>
      </w:r>
      <w:r w:rsidR="003D1697" w:rsidRPr="006718E4">
        <w:t xml:space="preserve"> para dirimir quaisquer dúvidas e pendências decorrentes deste Contrato, inclusive even</w:t>
      </w:r>
      <w:r w:rsidR="00CE17C1">
        <w:t>tual execução</w:t>
      </w:r>
      <w:r w:rsidR="00952BE2">
        <w:t>.</w:t>
      </w:r>
    </w:p>
    <w:p w14:paraId="3FAD2BC3" w14:textId="667E55F0" w:rsidR="00EC3899" w:rsidRDefault="00452561" w:rsidP="00F47CE9">
      <w:pPr>
        <w:pStyle w:val="2Ttulo"/>
      </w:pPr>
      <w:r>
        <w:t>8</w:t>
      </w:r>
      <w:r w:rsidR="00EA37B0">
        <w:t xml:space="preserve">. </w:t>
      </w:r>
      <w:r w:rsidR="00EC3899">
        <w:t>Título</w:t>
      </w:r>
    </w:p>
    <w:p w14:paraId="36FA226B" w14:textId="77777777" w:rsidR="00EC3899" w:rsidRDefault="00EC3899" w:rsidP="00FD2F81">
      <w:pPr>
        <w:pStyle w:val="Pargrafo"/>
        <w:rPr>
          <w:noProof/>
        </w:rPr>
      </w:pPr>
      <w:r>
        <w:rPr>
          <w:noProof/>
        </w:rPr>
        <w:t>Lorem ipsum dolor sit amet, consectetuer adipiscing elit. Maecenas porttitor congue massa.</w:t>
      </w:r>
    </w:p>
    <w:tbl>
      <w:tblPr>
        <w:tblStyle w:val="Tabelacomgrade"/>
        <w:tblpPr w:leftFromText="141" w:rightFromText="141" w:vertAnchor="text" w:horzAnchor="margin" w:tblpY="2178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851"/>
        <w:gridCol w:w="4687"/>
      </w:tblGrid>
      <w:tr w:rsidR="007E5089" w14:paraId="6CC06561" w14:textId="77777777" w:rsidTr="00623D64">
        <w:trPr>
          <w:trHeight w:val="553"/>
        </w:trPr>
        <w:tc>
          <w:tcPr>
            <w:tcW w:w="4673" w:type="dxa"/>
            <w:tcBorders>
              <w:bottom w:val="single" w:sz="4" w:space="0" w:color="2A3B68"/>
            </w:tcBorders>
          </w:tcPr>
          <w:p w14:paraId="727619BB" w14:textId="77777777" w:rsidR="0071350D" w:rsidRDefault="0071350D" w:rsidP="00D74408"/>
        </w:tc>
        <w:tc>
          <w:tcPr>
            <w:tcW w:w="851" w:type="dxa"/>
            <w:tcBorders>
              <w:left w:val="nil"/>
            </w:tcBorders>
          </w:tcPr>
          <w:p w14:paraId="37C60196" w14:textId="77777777" w:rsidR="0071350D" w:rsidRDefault="0071350D" w:rsidP="00D74408"/>
        </w:tc>
        <w:tc>
          <w:tcPr>
            <w:tcW w:w="4687" w:type="dxa"/>
            <w:tcBorders>
              <w:bottom w:val="single" w:sz="4" w:space="0" w:color="2A3B68"/>
            </w:tcBorders>
          </w:tcPr>
          <w:p w14:paraId="4237ABA3" w14:textId="77777777" w:rsidR="0071350D" w:rsidRDefault="0071350D" w:rsidP="00D74408"/>
        </w:tc>
      </w:tr>
      <w:tr w:rsidR="00623D64" w14:paraId="1DD619B3" w14:textId="77777777" w:rsidTr="00DC4091">
        <w:trPr>
          <w:trHeight w:val="156"/>
        </w:trPr>
        <w:tc>
          <w:tcPr>
            <w:tcW w:w="4673" w:type="dxa"/>
            <w:tcBorders>
              <w:top w:val="single" w:sz="4" w:space="0" w:color="2A3B68"/>
            </w:tcBorders>
            <w:shd w:val="clear" w:color="auto" w:fill="2A3B68"/>
          </w:tcPr>
          <w:p w14:paraId="2BFE19EC" w14:textId="1B9F378C" w:rsidR="0071350D" w:rsidRPr="0075318B" w:rsidRDefault="00481676" w:rsidP="00D74408">
            <w:pPr>
              <w:spacing w:after="40"/>
              <w:jc w:val="center"/>
              <w:rPr>
                <w:rFonts w:ascii="Alegreya Sans SC" w:hAnsi="Alegreya Sans SC"/>
                <w:b/>
                <w:bCs/>
                <w:color w:val="2A3B68"/>
                <w:spacing w:val="10"/>
              </w:rPr>
            </w:pPr>
            <w:r w:rsidRPr="00DC4091">
              <w:rPr>
                <w:rFonts w:ascii="Alegreya Sans SC" w:hAnsi="Alegreya Sans SC"/>
                <w:b/>
                <w:bCs/>
                <w:color w:val="FFFFFF" w:themeColor="background1"/>
                <w:spacing w:val="10"/>
              </w:rPr>
              <w:t>c</w:t>
            </w:r>
            <w:r w:rsidR="0071350D" w:rsidRPr="00DC4091">
              <w:rPr>
                <w:rFonts w:ascii="Alegreya Sans SC" w:hAnsi="Alegreya Sans SC"/>
                <w:b/>
                <w:bCs/>
                <w:color w:val="FFFFFF" w:themeColor="background1"/>
                <w:spacing w:val="10"/>
              </w:rPr>
              <w:t>ontratante</w:t>
            </w:r>
          </w:p>
        </w:tc>
        <w:tc>
          <w:tcPr>
            <w:tcW w:w="851" w:type="dxa"/>
            <w:tcBorders>
              <w:left w:val="nil"/>
            </w:tcBorders>
          </w:tcPr>
          <w:p w14:paraId="4E354AED" w14:textId="77777777" w:rsidR="0071350D" w:rsidRPr="0075318B" w:rsidRDefault="0071350D" w:rsidP="00D74408">
            <w:pPr>
              <w:spacing w:after="40"/>
              <w:jc w:val="center"/>
              <w:rPr>
                <w:rFonts w:ascii="Alegreya Sans SC" w:hAnsi="Alegreya Sans SC"/>
                <w:b/>
                <w:bCs/>
                <w:color w:val="2A3B68"/>
                <w:spacing w:val="10"/>
              </w:rPr>
            </w:pPr>
          </w:p>
        </w:tc>
        <w:tc>
          <w:tcPr>
            <w:tcW w:w="4687" w:type="dxa"/>
            <w:tcBorders>
              <w:top w:val="single" w:sz="4" w:space="0" w:color="2A3B68"/>
            </w:tcBorders>
            <w:shd w:val="clear" w:color="auto" w:fill="2A3B68"/>
          </w:tcPr>
          <w:p w14:paraId="6D8837EB" w14:textId="3B11D68D" w:rsidR="0071350D" w:rsidRPr="0075318B" w:rsidRDefault="00481676" w:rsidP="00D74408">
            <w:pPr>
              <w:spacing w:after="40"/>
              <w:jc w:val="center"/>
              <w:rPr>
                <w:rFonts w:ascii="Alegreya Sans SC" w:hAnsi="Alegreya Sans SC"/>
                <w:b/>
                <w:bCs/>
                <w:color w:val="2A3B68"/>
                <w:spacing w:val="10"/>
              </w:rPr>
            </w:pPr>
            <w:r w:rsidRPr="00DC4091">
              <w:rPr>
                <w:rFonts w:ascii="Alegreya Sans SC" w:hAnsi="Alegreya Sans SC"/>
                <w:b/>
                <w:bCs/>
                <w:color w:val="FFFFFF" w:themeColor="background1"/>
                <w:spacing w:val="10"/>
              </w:rPr>
              <w:t>c</w:t>
            </w:r>
            <w:r w:rsidR="0071350D" w:rsidRPr="00DC4091">
              <w:rPr>
                <w:rFonts w:ascii="Alegreya Sans SC" w:hAnsi="Alegreya Sans SC"/>
                <w:b/>
                <w:bCs/>
                <w:color w:val="FFFFFF" w:themeColor="background1"/>
                <w:spacing w:val="10"/>
              </w:rPr>
              <w:t>ontratado</w:t>
            </w:r>
          </w:p>
        </w:tc>
      </w:tr>
    </w:tbl>
    <w:p w14:paraId="3E6ACCB2" w14:textId="514D8677" w:rsidR="00555FB7" w:rsidRPr="001B06FA" w:rsidRDefault="00EC3899" w:rsidP="00FD2F81">
      <w:pPr>
        <w:pStyle w:val="Pargrafo"/>
        <w:rPr>
          <w:noProof/>
        </w:rPr>
        <w:sectPr w:rsidR="00555FB7" w:rsidRPr="001B06FA" w:rsidSect="00C901C1">
          <w:headerReference w:type="default" r:id="rId8"/>
          <w:headerReference w:type="first" r:id="rId9"/>
          <w:type w:val="continuous"/>
          <w:pgSz w:w="11906" w:h="16838"/>
          <w:pgMar w:top="3742" w:right="851" w:bottom="567" w:left="851" w:header="510" w:footer="113" w:gutter="0"/>
          <w:cols w:num="2" w:space="851"/>
          <w:titlePg/>
          <w:docGrid w:linePitch="360"/>
        </w:sectPr>
      </w:pPr>
      <w:r>
        <w:rPr>
          <w:noProof/>
        </w:rPr>
        <w:t>Fusce posuere, magna sed pulvinar ultricies, purus lectus malesuada libero, sit amet commodo magna eros quis urna. Nunc viverra imperdiet enim.</w:t>
      </w:r>
    </w:p>
    <w:p w14:paraId="3AF30C01" w14:textId="6194DC88" w:rsidR="00CE17C1" w:rsidRPr="0075318B" w:rsidRDefault="005E368C" w:rsidP="005E368C">
      <w:pPr>
        <w:spacing w:before="480"/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</w:pPr>
      <w:r w:rsidRPr="0075318B">
        <w:rPr>
          <w:rFonts w:ascii="Alegreya Sans" w:hAnsi="Alegreya Sans"/>
          <w:b/>
          <w:bCs/>
          <w:noProof/>
          <w:color w:val="2A3B68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C8CC8" wp14:editId="74BF6AC1">
                <wp:simplePos x="0" y="0"/>
                <wp:positionH relativeFrom="column">
                  <wp:posOffset>1764665</wp:posOffset>
                </wp:positionH>
                <wp:positionV relativeFrom="paragraph">
                  <wp:posOffset>288925</wp:posOffset>
                </wp:positionV>
                <wp:extent cx="4730750" cy="0"/>
                <wp:effectExtent l="0" t="0" r="0" b="0"/>
                <wp:wrapNone/>
                <wp:docPr id="961890704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0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B0400F" id="Conector reto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95pt,22.75pt" to="511.4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DK2uQEAAN0DAAAOAAAAZHJzL2Uyb0RvYy54bWysU8FO3DAQvSP1Hyzf2WSBQhVtlgMILlWL&#10;SvsBxhlvLNkey3Y32b/v2NnNQlshgbg4HnvemzfPk9X1aA3bQogaXcuXi5ozcBI77TYt//Xz7vQL&#10;ZzEJ1wmDDlq+g8iv159OVoNv4Ax7NB0ERiQuNoNveZ+Sb6oqyh6siAv04OhSYbAiURg2VRfEQOzW&#10;VGd1fVkNGDofUEKMdHo7XfJ14VcKZPquVITETMtJWyprKOtTXqv1SjSbIHyv5V6GeIcKK7SjojPV&#10;rUiC/Q76HyqrZcCIKi0k2gqV0hJKD9TNsv6rm8deeCi9kDnRzzbFj6OV37Y37iGQDYOPTfQPIXcx&#10;qmDzl/SxsZi1m82CMTFJhxdX5/XVZ/JUHu6qI9CHmO4BLcublhvtch+iEduvMVExSj2k5GPj2NDy&#10;y3Oiy2FEo7s7bUwJ8ijAjQlsK+gR07jMj0YEz7IoMo4Ojz2UXdoZmOh/gGK6I9XLqcBLTiEluHTg&#10;NY6yM0yRghm4V/YacJ+foVBG7y3gGVEqo0sz2GqH4X+yj1aoKf/gwNR3tuAJu1153WINzVBxbj/v&#10;eUifxwV+/CvXfwAAAP//AwBQSwMEFAAGAAgAAAAhAMMFuOjgAAAACgEAAA8AAABkcnMvZG93bnJl&#10;di54bWxMj8tqwzAQRfeF/IOYQDelkePWebiWQzBk00UhcQldKtbEMrVGxlJi5++r0EW7nDuHO2ey&#10;zWhadsXeNZYEzGcRMKTKqoZqAZ/l7nkFzHlJSraWUMANHWzyyUMmU2UH2uP14GsWSsilUoD2vks5&#10;d5VGI93Mdkhhd7a9kT6Mfc1VL4dQbloeR9GCG9lQuKBlh4XG6vtwMQK+6qeX3bGkcij8x3mhx9vx&#10;PSmEeJyO2zdgHkf/B8NdP6hDHpxO9kLKsVZAvFyuAyrgNUmA3YEojkNy+k14nvH/L+Q/AAAA//8D&#10;AFBLAQItABQABgAIAAAAIQC2gziS/gAAAOEBAAATAAAAAAAAAAAAAAAAAAAAAABbQ29udGVudF9U&#10;eXBlc10ueG1sUEsBAi0AFAAGAAgAAAAhADj9If/WAAAAlAEAAAsAAAAAAAAAAAAAAAAALwEAAF9y&#10;ZWxzLy5yZWxzUEsBAi0AFAAGAAgAAAAhAAT0Mra5AQAA3QMAAA4AAAAAAAAAAAAAAAAALgIAAGRy&#10;cy9lMm9Eb2MueG1sUEsBAi0AFAAGAAgAAAAhAMMFuOjgAAAACg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D74408" w:rsidRPr="0075318B"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  <w:t xml:space="preserve">Niterói, </w:t>
      </w:r>
      <w:r w:rsidR="00D74408" w:rsidRPr="0075318B"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  <w:fldChar w:fldCharType="begin"/>
      </w:r>
      <w:r w:rsidR="00D74408" w:rsidRPr="0075318B"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  <w:instrText xml:space="preserve"> TIME \@ "d' de 'MMMM' de 'yyyy" </w:instrText>
      </w:r>
      <w:r w:rsidR="00D74408" w:rsidRPr="0075318B"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  <w:fldChar w:fldCharType="separate"/>
      </w:r>
      <w:r w:rsidR="00726AC5">
        <w:rPr>
          <w:rFonts w:ascii="Alegreya Sans" w:hAnsi="Alegreya Sans"/>
          <w:b/>
          <w:bCs/>
          <w:noProof/>
          <w:color w:val="2A3B68"/>
          <w:sz w:val="22"/>
          <w:szCs w:val="22"/>
          <w14:numForm w14:val="lining"/>
          <w14:numSpacing w14:val="proportional"/>
        </w:rPr>
        <w:t>17 de abril de 2025</w:t>
      </w:r>
      <w:r w:rsidR="00D74408" w:rsidRPr="0075318B">
        <w:rPr>
          <w:rFonts w:ascii="Alegreya Sans" w:hAnsi="Alegreya Sans"/>
          <w:b/>
          <w:bCs/>
          <w:color w:val="2A3B68"/>
          <w:sz w:val="22"/>
          <w:szCs w:val="22"/>
          <w14:numForm w14:val="lining"/>
          <w14:numSpacing w14:val="proportional"/>
        </w:rPr>
        <w:fldChar w:fldCharType="end"/>
      </w:r>
    </w:p>
    <w:sectPr w:rsidR="00CE17C1" w:rsidRPr="0075318B" w:rsidSect="00C901C1">
      <w:type w:val="continuous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7DD7" w14:textId="77777777" w:rsidR="00AF4927" w:rsidRDefault="00AF4927" w:rsidP="003D1697">
      <w:r>
        <w:separator/>
      </w:r>
    </w:p>
  </w:endnote>
  <w:endnote w:type="continuationSeparator" w:id="0">
    <w:p w14:paraId="58B07F61" w14:textId="77777777" w:rsidR="00AF4927" w:rsidRDefault="00AF4927" w:rsidP="003D1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73CD55F-6B4B-494E-99FE-7BEFFC678F3D}"/>
    <w:embedBold r:id="rId2" w:fontKey="{4C463B8D-3AD6-4A05-9C62-DCF6138FC5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EA2C7789-1984-43C7-9487-1F30987DCA3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B74626A4-04C2-4DED-8918-7624834AEE1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fontKey="{863926DF-36F0-4525-909F-7AFBAFF5E1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DE4474D-FB74-4C48-BA3C-E1BE66903B15}"/>
    <w:embedBold r:id="rId7" w:fontKey="{B41960A3-DD00-46AF-BFC5-BDC42759A99A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8" w:fontKey="{C2DF49F8-2EE7-44E4-A4D7-4B52CB697EA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  <w:embedRegular r:id="rId9" w:fontKey="{A33A5366-EC36-4550-A44B-F75816526FA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7A6A4571-8A93-456E-8BF6-96F14346F4E0}"/>
    <w:embedBold r:id="rId11" w:fontKey="{92EBBCB6-8DB9-4260-86D8-918FC4F1C998}"/>
  </w:font>
  <w:font w:name="Calisto MT">
    <w:charset w:val="00"/>
    <w:family w:val="roman"/>
    <w:pitch w:val="variable"/>
    <w:sig w:usb0="00000003" w:usb1="00000000" w:usb2="00000000" w:usb3="00000000" w:csb0="00000001" w:csb1="00000000"/>
    <w:embedItalic r:id="rId12" w:fontKey="{1537B82D-8C33-4EF9-B3B5-E307324FA66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AE31711B-A0E2-466C-9AC6-D1821F27434B}"/>
    <w:embedBold r:id="rId14" w:fontKey="{3557E31E-E897-4E2D-8143-85362D428075}"/>
    <w:embedItalic r:id="rId15" w:fontKey="{F9972EA1-3CE6-4720-B996-297A757C1BAA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6" w:fontKey="{A42DBB5C-7AFB-4FA5-BE24-E71E9C18D8B7}"/>
    <w:embedBold r:id="rId17" w:fontKey="{23A9B8EE-86E8-48F3-9623-2B5AA6EBB316}"/>
    <w:embedItalic r:id="rId18" w:fontKey="{F86BCBC4-0D8D-47D5-B504-F8EF2BFCEB0F}"/>
    <w:embedBoldItalic r:id="rId19" w:fontKey="{04AA7C2B-5D0F-4BC3-8B91-99AB27A27C7E}"/>
  </w:font>
  <w:font w:name="Alegreya Sans SC">
    <w:panose1 w:val="00000500000000000000"/>
    <w:charset w:val="00"/>
    <w:family w:val="auto"/>
    <w:pitch w:val="variable"/>
    <w:sig w:usb0="6000028F" w:usb1="00000003" w:usb2="00000000" w:usb3="00000000" w:csb0="0000019F" w:csb1="00000000"/>
    <w:embedBold r:id="rId20" w:fontKey="{EEF7AC95-DD91-4FA8-A45D-9331881F2CFD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21" w:fontKey="{B2939EF3-555F-47C6-8AEC-245D6559C8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D4902" w14:textId="77777777" w:rsidR="00AF4927" w:rsidRDefault="00AF4927" w:rsidP="003D1697">
      <w:r>
        <w:separator/>
      </w:r>
    </w:p>
  </w:footnote>
  <w:footnote w:type="continuationSeparator" w:id="0">
    <w:p w14:paraId="7C2A13F4" w14:textId="77777777" w:rsidR="00AF4927" w:rsidRDefault="00AF4927" w:rsidP="003D1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2B03" w14:textId="40B3CE27" w:rsidR="003330AB" w:rsidRDefault="003330AB" w:rsidP="006718E4">
    <w:pPr>
      <w:pStyle w:val="Cabealho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52"/>
      <w:gridCol w:w="6352"/>
    </w:tblGrid>
    <w:tr w:rsidR="00824993" w14:paraId="488B34F7" w14:textId="77777777" w:rsidTr="001E7FB3">
      <w:trPr>
        <w:trHeight w:val="2661"/>
      </w:trPr>
      <w:tc>
        <w:tcPr>
          <w:tcW w:w="3852" w:type="dxa"/>
        </w:tcPr>
        <w:p w14:paraId="238AF915" w14:textId="1AF3FE99" w:rsidR="00824993" w:rsidRDefault="00286091" w:rsidP="00824993">
          <w:pPr>
            <w:pStyle w:val="Pargrafopadro"/>
            <w:suppressAutoHyphens/>
            <w:spacing w:after="600"/>
            <w:jc w:val="left"/>
            <w:rPr>
              <w:rFonts w:ascii="Avenir Next LT Pro" w:eastAsia="Arial Unicode MS" w:hAnsi="Avenir Next LT Pro" w:cstheme="majorHAnsi"/>
              <w:szCs w:val="21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D7B01CF" wp14:editId="073254D1">
                <wp:simplePos x="0" y="0"/>
                <wp:positionH relativeFrom="column">
                  <wp:posOffset>-24764</wp:posOffset>
                </wp:positionH>
                <wp:positionV relativeFrom="paragraph">
                  <wp:posOffset>146050</wp:posOffset>
                </wp:positionV>
                <wp:extent cx="1670050" cy="661583"/>
                <wp:effectExtent l="0" t="0" r="6350" b="5715"/>
                <wp:wrapNone/>
                <wp:docPr id="98114532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14" cy="6641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2" w:type="dxa"/>
        </w:tcPr>
        <w:p w14:paraId="25826FAD" w14:textId="7C93411F" w:rsidR="00824993" w:rsidRPr="007E5089" w:rsidRDefault="007E5089" w:rsidP="00824993">
          <w:pPr>
            <w:pStyle w:val="Pargrafopadro"/>
            <w:tabs>
              <w:tab w:val="left" w:pos="2608"/>
            </w:tabs>
            <w:suppressAutoHyphens/>
            <w:spacing w:before="200" w:after="0"/>
            <w:ind w:left="29"/>
            <w:rPr>
              <w:rFonts w:ascii="Alegreya Sans SC" w:eastAsia="Arial Unicode MS" w:hAnsi="Alegreya Sans SC" w:cstheme="minorHAnsi"/>
              <w:b/>
              <w:bCs/>
              <w:color w:val="2A3B68"/>
              <w:spacing w:val="8"/>
              <w:sz w:val="24"/>
              <w:szCs w:val="24"/>
            </w:rPr>
          </w:pPr>
          <w:r w:rsidRPr="007E5089">
            <w:rPr>
              <w:rFonts w:ascii="Alegreya Sans SC" w:eastAsia="Arial Unicode MS" w:hAnsi="Alegreya Sans SC" w:cstheme="minorHAnsi"/>
              <w:b/>
              <w:bCs/>
              <w:color w:val="2A3B68"/>
              <w:spacing w:val="8"/>
              <w:sz w:val="24"/>
              <w:szCs w:val="24"/>
            </w:rPr>
            <w:t>c</w:t>
          </w:r>
          <w:r w:rsidR="00824993" w:rsidRPr="007E5089">
            <w:rPr>
              <w:rFonts w:ascii="Alegreya Sans SC" w:eastAsia="Arial Unicode MS" w:hAnsi="Alegreya Sans SC" w:cstheme="minorHAnsi"/>
              <w:b/>
              <w:bCs/>
              <w:color w:val="2A3B68"/>
              <w:spacing w:val="8"/>
              <w:sz w:val="24"/>
              <w:szCs w:val="24"/>
            </w:rPr>
            <w:t xml:space="preserve">ontrato de prestação de serviços que entre si fazem </w:t>
          </w:r>
        </w:p>
        <w:p w14:paraId="1802F98C" w14:textId="77777777" w:rsidR="00824993" w:rsidRPr="00055311" w:rsidRDefault="00824993" w:rsidP="00824993">
          <w:pPr>
            <w:pStyle w:val="Pargrafopadro"/>
            <w:suppressAutoHyphens/>
            <w:spacing w:before="160" w:after="0"/>
            <w:ind w:left="29"/>
            <w:rPr>
              <w:rFonts w:ascii="Alegreya Sans" w:eastAsia="Arial Unicode MS" w:hAnsi="Alegreya Sans" w:cstheme="minorHAnsi"/>
              <w:sz w:val="22"/>
              <w:szCs w:val="22"/>
            </w:rPr>
          </w:pPr>
          <w:r w:rsidRPr="00055311">
            <w:rPr>
              <w:rFonts w:ascii="Alegreya Sans" w:eastAsia="Arial Unicode MS" w:hAnsi="Alegreya Sans" w:cstheme="minorHAnsi"/>
              <w:sz w:val="22"/>
              <w:szCs w:val="22"/>
            </w:rPr>
            <w:t xml:space="preserve">Como </w:t>
          </w:r>
          <w:r w:rsidRPr="00055311">
            <w:rPr>
              <w:rFonts w:ascii="Alegreya Sans" w:eastAsia="Arial Unicode MS" w:hAnsi="Alegreya Sans" w:cstheme="minorHAnsi"/>
              <w:b/>
              <w:bCs/>
              <w:sz w:val="22"/>
              <w:szCs w:val="22"/>
            </w:rPr>
            <w:t>contratante</w:t>
          </w:r>
          <w:r w:rsidRPr="00055311">
            <w:rPr>
              <w:rFonts w:ascii="Alegreya Sans" w:eastAsia="Arial Unicode MS" w:hAnsi="Alegreya Sans" w:cstheme="minorHAnsi"/>
              <w:sz w:val="22"/>
              <w:szCs w:val="22"/>
            </w:rPr>
            <w:t>, Júlio Miranda Gomes Xavier, brasileiro, cassado, psicólogo, residente e domiciliado na Estrada Caetano Monteiro, 350, bloco 07, AP 501, CPF 000.000.000-00</w:t>
          </w:r>
        </w:p>
        <w:p w14:paraId="452C1E17" w14:textId="77777777" w:rsidR="00824993" w:rsidRDefault="00824993" w:rsidP="00824993">
          <w:pPr>
            <w:pStyle w:val="Pargrafopadro"/>
            <w:suppressAutoHyphens/>
            <w:spacing w:before="160" w:after="0"/>
            <w:ind w:left="29" w:right="57"/>
            <w:rPr>
              <w:rFonts w:ascii="Avenir Next LT Pro" w:eastAsia="Arial Unicode MS" w:hAnsi="Avenir Next LT Pro" w:cstheme="majorHAnsi"/>
              <w:szCs w:val="21"/>
            </w:rPr>
          </w:pPr>
          <w:r w:rsidRPr="00055311">
            <w:rPr>
              <w:rFonts w:ascii="Alegreya Sans" w:eastAsia="Arial Unicode MS" w:hAnsi="Alegreya Sans" w:cstheme="minorHAnsi"/>
              <w:sz w:val="22"/>
              <w:szCs w:val="22"/>
            </w:rPr>
            <w:t xml:space="preserve">Como </w:t>
          </w:r>
          <w:r w:rsidRPr="00055311">
            <w:rPr>
              <w:rFonts w:ascii="Alegreya Sans" w:eastAsia="Arial Unicode MS" w:hAnsi="Alegreya Sans" w:cstheme="minorHAnsi"/>
              <w:b/>
              <w:bCs/>
              <w:sz w:val="22"/>
              <w:szCs w:val="22"/>
            </w:rPr>
            <w:t>contratado</w:t>
          </w:r>
          <w:r w:rsidRPr="00055311">
            <w:rPr>
              <w:rFonts w:ascii="Alegreya Sans" w:eastAsia="Arial Unicode MS" w:hAnsi="Alegreya Sans" w:cstheme="minorHAnsi"/>
              <w:sz w:val="22"/>
              <w:szCs w:val="22"/>
            </w:rPr>
            <w:t xml:space="preserve">, </w:t>
          </w:r>
          <w:proofErr w:type="spellStart"/>
          <w:r w:rsidRPr="00055311">
            <w:rPr>
              <w:rFonts w:ascii="Alegreya Sans" w:eastAsia="Arial Unicode MS" w:hAnsi="Alegreya Sans" w:cstheme="majorHAnsi"/>
              <w:bCs/>
              <w:sz w:val="22"/>
              <w:szCs w:val="22"/>
            </w:rPr>
            <w:t>Tício</w:t>
          </w:r>
          <w:proofErr w:type="spellEnd"/>
          <w:r w:rsidRPr="00055311">
            <w:rPr>
              <w:rFonts w:ascii="Alegreya Sans" w:eastAsia="Arial Unicode MS" w:hAnsi="Alegreya Sans" w:cstheme="majorHAnsi"/>
              <w:bCs/>
              <w:sz w:val="22"/>
              <w:szCs w:val="22"/>
            </w:rPr>
            <w:t xml:space="preserve"> dos Santos</w:t>
          </w:r>
          <w:r w:rsidRPr="00055311">
            <w:rPr>
              <w:rFonts w:ascii="Alegreya Sans" w:eastAsia="Arial Unicode MS" w:hAnsi="Alegreya Sans" w:cstheme="majorHAnsi"/>
              <w:sz w:val="22"/>
              <w:szCs w:val="22"/>
            </w:rPr>
            <w:t xml:space="preserve">, </w:t>
          </w:r>
          <w:r w:rsidRPr="00055311">
            <w:rPr>
              <w:rFonts w:ascii="Alegreya Sans" w:eastAsia="Arial Unicode MS" w:hAnsi="Alegreya Sans" w:cstheme="majorHAnsi"/>
              <w:bCs/>
              <w:smallCaps/>
              <w:sz w:val="22"/>
              <w:szCs w:val="22"/>
            </w:rPr>
            <w:t xml:space="preserve">CPF </w:t>
          </w:r>
          <w:r w:rsidRPr="00055311">
            <w:rPr>
              <w:rFonts w:ascii="Alegreya Sans" w:eastAsia="Arial Unicode MS" w:hAnsi="Alegreya Sans" w:cstheme="majorHAnsi"/>
              <w:bCs/>
              <w:sz w:val="22"/>
              <w:szCs w:val="22"/>
            </w:rPr>
            <w:t>n</w:t>
          </w:r>
          <w:r w:rsidRPr="00055311">
            <w:rPr>
              <w:rFonts w:ascii="Alegreya Sans" w:eastAsia="Arial Unicode MS" w:hAnsi="Alegreya Sans" w:cstheme="majorHAnsi"/>
              <w:bCs/>
              <w:smallCaps/>
              <w:sz w:val="22"/>
              <w:szCs w:val="22"/>
            </w:rPr>
            <w:t>.</w:t>
          </w:r>
          <w:r w:rsidRPr="00055311">
            <w:rPr>
              <w:rFonts w:ascii="Alegreya Sans" w:eastAsia="Arial Unicode MS" w:hAnsi="Alegreya Sans" w:cstheme="majorHAnsi"/>
              <w:b/>
              <w:smallCaps/>
              <w:sz w:val="22"/>
              <w:szCs w:val="22"/>
            </w:rPr>
            <w:t>º</w:t>
          </w:r>
          <w:r w:rsidRPr="00055311">
            <w:rPr>
              <w:rFonts w:ascii="Alegreya Sans" w:eastAsia="Arial Unicode MS" w:hAnsi="Alegreya Sans" w:cstheme="majorHAnsi"/>
              <w:smallCaps/>
              <w:sz w:val="22"/>
              <w:szCs w:val="22"/>
            </w:rPr>
            <w:t xml:space="preserve"> </w:t>
          </w:r>
          <w:r w:rsidRPr="00055311">
            <w:rPr>
              <w:rFonts w:ascii="Alegreya Sans" w:eastAsia="Arial Unicode MS" w:hAnsi="Alegreya Sans" w:cstheme="majorHAnsi"/>
              <w:sz w:val="22"/>
              <w:szCs w:val="22"/>
            </w:rPr>
            <w:t>000.000.000-75, inscrito(a) na OAB/XX sob o n.º 3.539, com sede no endereço Rua das Andorinhas, 158, Centro, São Paulo – SP.</w:t>
          </w:r>
        </w:p>
      </w:tc>
    </w:tr>
  </w:tbl>
  <w:p w14:paraId="045B2923" w14:textId="64865C81" w:rsidR="003330AB" w:rsidRDefault="003330AB" w:rsidP="002B411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1E8"/>
    <w:multiLevelType w:val="hybridMultilevel"/>
    <w:tmpl w:val="B702484E"/>
    <w:lvl w:ilvl="0" w:tplc="44EC9C20">
      <w:start w:val="1"/>
      <w:numFmt w:val="lowerLetter"/>
      <w:pStyle w:val="Listaalfabtica"/>
      <w:lvlText w:val="%1."/>
      <w:lvlJc w:val="left"/>
      <w:pPr>
        <w:ind w:left="2345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 w16cid:durableId="192317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>
      <o:colormru v:ext="edit" colors="#f5f5f5,#f9f9f9,#f5f9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A5B"/>
    <w:rsid w:val="00012F45"/>
    <w:rsid w:val="000134A5"/>
    <w:rsid w:val="000216F4"/>
    <w:rsid w:val="00046E02"/>
    <w:rsid w:val="00046EBD"/>
    <w:rsid w:val="00050ABC"/>
    <w:rsid w:val="00055311"/>
    <w:rsid w:val="0007544D"/>
    <w:rsid w:val="00077BEA"/>
    <w:rsid w:val="000836AB"/>
    <w:rsid w:val="000E20E6"/>
    <w:rsid w:val="00107B68"/>
    <w:rsid w:val="00112BEE"/>
    <w:rsid w:val="001628C2"/>
    <w:rsid w:val="001847C5"/>
    <w:rsid w:val="00186D5B"/>
    <w:rsid w:val="001A4DC1"/>
    <w:rsid w:val="001B06FA"/>
    <w:rsid w:val="001E37D8"/>
    <w:rsid w:val="001E7FB3"/>
    <w:rsid w:val="001F1497"/>
    <w:rsid w:val="00211B4B"/>
    <w:rsid w:val="00227B83"/>
    <w:rsid w:val="00286091"/>
    <w:rsid w:val="002A432D"/>
    <w:rsid w:val="002B4113"/>
    <w:rsid w:val="003330AB"/>
    <w:rsid w:val="003752EF"/>
    <w:rsid w:val="00375A4F"/>
    <w:rsid w:val="00396D55"/>
    <w:rsid w:val="003B0A30"/>
    <w:rsid w:val="003D1697"/>
    <w:rsid w:val="003D325F"/>
    <w:rsid w:val="004443DF"/>
    <w:rsid w:val="00452561"/>
    <w:rsid w:val="00481340"/>
    <w:rsid w:val="00481676"/>
    <w:rsid w:val="004A1A8D"/>
    <w:rsid w:val="004A34A0"/>
    <w:rsid w:val="004C0FD2"/>
    <w:rsid w:val="004C50D0"/>
    <w:rsid w:val="004E6236"/>
    <w:rsid w:val="00503FF9"/>
    <w:rsid w:val="00516A15"/>
    <w:rsid w:val="005549E1"/>
    <w:rsid w:val="00555FB7"/>
    <w:rsid w:val="00560364"/>
    <w:rsid w:val="005A7D5B"/>
    <w:rsid w:val="005C1E74"/>
    <w:rsid w:val="005C65D1"/>
    <w:rsid w:val="005D355B"/>
    <w:rsid w:val="005E368C"/>
    <w:rsid w:val="005F77AD"/>
    <w:rsid w:val="00614070"/>
    <w:rsid w:val="00623D64"/>
    <w:rsid w:val="00633610"/>
    <w:rsid w:val="006718E4"/>
    <w:rsid w:val="006C0FC0"/>
    <w:rsid w:val="0071350D"/>
    <w:rsid w:val="00726AC5"/>
    <w:rsid w:val="00737283"/>
    <w:rsid w:val="0075318B"/>
    <w:rsid w:val="007E1A5B"/>
    <w:rsid w:val="007E5089"/>
    <w:rsid w:val="007F12CA"/>
    <w:rsid w:val="00814268"/>
    <w:rsid w:val="00821057"/>
    <w:rsid w:val="0082404E"/>
    <w:rsid w:val="00824993"/>
    <w:rsid w:val="0084716C"/>
    <w:rsid w:val="008715A4"/>
    <w:rsid w:val="00876B4E"/>
    <w:rsid w:val="008840AB"/>
    <w:rsid w:val="00885332"/>
    <w:rsid w:val="008A38AC"/>
    <w:rsid w:val="008A751D"/>
    <w:rsid w:val="008C3D0C"/>
    <w:rsid w:val="008F21DD"/>
    <w:rsid w:val="009508D2"/>
    <w:rsid w:val="00952BE2"/>
    <w:rsid w:val="009633D1"/>
    <w:rsid w:val="00973F3D"/>
    <w:rsid w:val="00993482"/>
    <w:rsid w:val="009B1ADB"/>
    <w:rsid w:val="00A25D74"/>
    <w:rsid w:val="00A31089"/>
    <w:rsid w:val="00A52F28"/>
    <w:rsid w:val="00A61AA7"/>
    <w:rsid w:val="00AC137F"/>
    <w:rsid w:val="00AC320C"/>
    <w:rsid w:val="00AD0318"/>
    <w:rsid w:val="00AF0E56"/>
    <w:rsid w:val="00AF3183"/>
    <w:rsid w:val="00AF4927"/>
    <w:rsid w:val="00B01403"/>
    <w:rsid w:val="00B543FB"/>
    <w:rsid w:val="00B60A84"/>
    <w:rsid w:val="00B75DE4"/>
    <w:rsid w:val="00B9210F"/>
    <w:rsid w:val="00BB43EE"/>
    <w:rsid w:val="00BE2143"/>
    <w:rsid w:val="00C854D6"/>
    <w:rsid w:val="00C901C1"/>
    <w:rsid w:val="00CE17C1"/>
    <w:rsid w:val="00CF2B1B"/>
    <w:rsid w:val="00D34CF4"/>
    <w:rsid w:val="00D74408"/>
    <w:rsid w:val="00D83D65"/>
    <w:rsid w:val="00DB3FE9"/>
    <w:rsid w:val="00DC4091"/>
    <w:rsid w:val="00DF3785"/>
    <w:rsid w:val="00E43AED"/>
    <w:rsid w:val="00E66827"/>
    <w:rsid w:val="00E74A3B"/>
    <w:rsid w:val="00EA2D5E"/>
    <w:rsid w:val="00EA37B0"/>
    <w:rsid w:val="00EC3899"/>
    <w:rsid w:val="00EC3A27"/>
    <w:rsid w:val="00F27353"/>
    <w:rsid w:val="00F33B41"/>
    <w:rsid w:val="00F42D4C"/>
    <w:rsid w:val="00F47CE9"/>
    <w:rsid w:val="00F642BF"/>
    <w:rsid w:val="00F80CC3"/>
    <w:rsid w:val="00FA3BE8"/>
    <w:rsid w:val="00FD2F81"/>
    <w:rsid w:val="00FF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5f5f5,#f9f9f9,#f5f9fd"/>
    </o:shapedefaults>
    <o:shapelayout v:ext="edit">
      <o:idmap v:ext="edit" data="2"/>
    </o:shapelayout>
  </w:shapeDefaults>
  <w:decimalSymbol w:val=","/>
  <w:listSeparator w:val=";"/>
  <w14:docId w14:val="278DC246"/>
  <w14:defaultImageDpi w14:val="32767"/>
  <w15:chartTrackingRefBased/>
  <w15:docId w15:val="{8D0D9BF2-7DE2-4E7E-A3E2-AA452285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169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D1697"/>
  </w:style>
  <w:style w:type="paragraph" w:styleId="Rodap">
    <w:name w:val="footer"/>
    <w:basedOn w:val="Normal"/>
    <w:link w:val="RodapChar"/>
    <w:uiPriority w:val="99"/>
    <w:unhideWhenUsed/>
    <w:rsid w:val="003D169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3D1697"/>
  </w:style>
  <w:style w:type="table" w:styleId="Tabelacomgrade">
    <w:name w:val="Table Grid"/>
    <w:basedOn w:val="Tabelanormal"/>
    <w:uiPriority w:val="59"/>
    <w:rsid w:val="003D1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D1697"/>
    <w:rPr>
      <w:color w:val="808080"/>
    </w:rPr>
  </w:style>
  <w:style w:type="paragraph" w:customStyle="1" w:styleId="1Cabealho">
    <w:name w:val="1. Cabeçalho"/>
    <w:basedOn w:val="Ttulo"/>
    <w:next w:val="Normal"/>
    <w:link w:val="1CabealhoChar"/>
    <w:rsid w:val="003D1697"/>
    <w:pPr>
      <w:spacing w:after="20"/>
      <w:jc w:val="center"/>
    </w:pPr>
    <w:rPr>
      <w:rFonts w:ascii="Segoe UI Semilight" w:eastAsia="Arial Unicode MS" w:hAnsi="Segoe UI Semilight" w:cs="Segoe UI Semilight"/>
      <w:spacing w:val="6"/>
      <w:sz w:val="26"/>
      <w:szCs w:val="26"/>
    </w:rPr>
  </w:style>
  <w:style w:type="character" w:customStyle="1" w:styleId="1CabealhoChar">
    <w:name w:val="1. Cabeçalho Char"/>
    <w:basedOn w:val="TtuloChar"/>
    <w:link w:val="1Cabealho"/>
    <w:rsid w:val="003D1697"/>
    <w:rPr>
      <w:rFonts w:ascii="Segoe UI Semilight" w:eastAsia="Arial Unicode MS" w:hAnsi="Segoe UI Semilight" w:cs="Segoe UI Semilight"/>
      <w:spacing w:val="6"/>
      <w:kern w:val="28"/>
      <w:sz w:val="26"/>
      <w:szCs w:val="26"/>
      <w:lang w:eastAsia="pt-BR"/>
    </w:rPr>
  </w:style>
  <w:style w:type="paragraph" w:customStyle="1" w:styleId="Tpico">
    <w:name w:val="Tópico"/>
    <w:next w:val="Subtpico"/>
    <w:link w:val="TpicoChar"/>
    <w:autoRedefine/>
    <w:rsid w:val="00D34CF4"/>
    <w:pPr>
      <w:spacing w:before="240" w:after="0"/>
      <w:jc w:val="center"/>
    </w:pPr>
    <w:rPr>
      <w:rFonts w:ascii="Britannic Bold" w:eastAsia="Arial Unicode MS" w:hAnsi="Britannic Bold" w:cs="Segoe UI"/>
      <w:color w:val="222A35" w:themeColor="text2" w:themeShade="80"/>
      <w:spacing w:val="10"/>
      <w:sz w:val="30"/>
      <w:szCs w:val="30"/>
      <w:lang w:eastAsia="pt-BR"/>
    </w:rPr>
  </w:style>
  <w:style w:type="paragraph" w:customStyle="1" w:styleId="Subtpico">
    <w:name w:val="Subtópico"/>
    <w:next w:val="Pargrafopadro"/>
    <w:link w:val="SubtpicoChar"/>
    <w:autoRedefine/>
    <w:rsid w:val="00D34CF4"/>
    <w:pPr>
      <w:jc w:val="center"/>
    </w:pPr>
    <w:rPr>
      <w:rFonts w:ascii="Calisto MT" w:eastAsia="Arial Unicode MS" w:hAnsi="Calisto MT" w:cs="Segoe UI"/>
      <w:i/>
      <w:spacing w:val="6"/>
      <w:sz w:val="23"/>
      <w:szCs w:val="23"/>
      <w:lang w:eastAsia="pt-BR"/>
    </w:rPr>
  </w:style>
  <w:style w:type="character" w:customStyle="1" w:styleId="TpicoChar">
    <w:name w:val="Tópico Char"/>
    <w:basedOn w:val="Fontepargpadro"/>
    <w:link w:val="Tpico"/>
    <w:rsid w:val="00D34CF4"/>
    <w:rPr>
      <w:rFonts w:ascii="Britannic Bold" w:eastAsia="Arial Unicode MS" w:hAnsi="Britannic Bold" w:cs="Segoe UI"/>
      <w:color w:val="222A35" w:themeColor="text2" w:themeShade="80"/>
      <w:spacing w:val="10"/>
      <w:sz w:val="30"/>
      <w:szCs w:val="30"/>
      <w:lang w:eastAsia="pt-BR"/>
    </w:rPr>
  </w:style>
  <w:style w:type="paragraph" w:customStyle="1" w:styleId="Pargrafopadro">
    <w:name w:val="Parágrafo padrão"/>
    <w:basedOn w:val="Normal"/>
    <w:link w:val="PargrafopadroChar"/>
    <w:rsid w:val="00D34CF4"/>
    <w:pPr>
      <w:spacing w:after="160" w:line="264" w:lineRule="auto"/>
      <w:jc w:val="both"/>
    </w:pPr>
    <w:rPr>
      <w:rFonts w:asciiTheme="majorHAnsi" w:hAnsiTheme="majorHAnsi" w:cs="Segoe UI"/>
      <w:sz w:val="21"/>
      <w:szCs w:val="23"/>
    </w:rPr>
  </w:style>
  <w:style w:type="character" w:customStyle="1" w:styleId="SubtpicoChar">
    <w:name w:val="Subtópico Char"/>
    <w:basedOn w:val="Fontepargpadro"/>
    <w:link w:val="Subtpico"/>
    <w:rsid w:val="00D34CF4"/>
    <w:rPr>
      <w:rFonts w:ascii="Calisto MT" w:eastAsia="Arial Unicode MS" w:hAnsi="Calisto MT" w:cs="Segoe UI"/>
      <w:i/>
      <w:spacing w:val="6"/>
      <w:sz w:val="23"/>
      <w:szCs w:val="23"/>
      <w:lang w:eastAsia="pt-BR"/>
    </w:rPr>
  </w:style>
  <w:style w:type="character" w:customStyle="1" w:styleId="PargrafopadroChar">
    <w:name w:val="Parágrafo padrão Char"/>
    <w:basedOn w:val="Fontepargpadro"/>
    <w:link w:val="Pargrafopadro"/>
    <w:rsid w:val="00D34CF4"/>
    <w:rPr>
      <w:rFonts w:asciiTheme="majorHAnsi" w:eastAsia="Times New Roman" w:hAnsiTheme="majorHAnsi" w:cs="Segoe UI"/>
      <w:sz w:val="21"/>
      <w:szCs w:val="23"/>
      <w:lang w:eastAsia="pt-BR"/>
    </w:rPr>
  </w:style>
  <w:style w:type="paragraph" w:customStyle="1" w:styleId="8nfaseversalete">
    <w:name w:val="8. Ênfase: versalete"/>
    <w:basedOn w:val="Normal"/>
    <w:link w:val="8nfaseversaleteChar"/>
    <w:rsid w:val="003D1697"/>
    <w:pPr>
      <w:keepNext/>
      <w:spacing w:after="240" w:line="264" w:lineRule="auto"/>
      <w:jc w:val="both"/>
    </w:pPr>
    <w:rPr>
      <w:rFonts w:ascii="Segoe UI" w:hAnsi="Segoe UI" w:cs="Segoe UI"/>
      <w:b/>
      <w:smallCaps/>
      <w:spacing w:val="6"/>
      <w:sz w:val="23"/>
      <w:szCs w:val="23"/>
    </w:rPr>
  </w:style>
  <w:style w:type="character" w:customStyle="1" w:styleId="8nfaseversaleteChar">
    <w:name w:val="8. Ênfase: versalete Char"/>
    <w:basedOn w:val="Fontepargpadro"/>
    <w:link w:val="8nfaseversalete"/>
    <w:rsid w:val="003D1697"/>
    <w:rPr>
      <w:rFonts w:ascii="Segoe UI" w:eastAsia="Times New Roman" w:hAnsi="Segoe UI" w:cs="Segoe UI"/>
      <w:b/>
      <w:smallCaps/>
      <w:spacing w:val="6"/>
      <w:sz w:val="23"/>
      <w:szCs w:val="23"/>
      <w:lang w:eastAsia="pt-BR"/>
    </w:rPr>
  </w:style>
  <w:style w:type="paragraph" w:styleId="Ttulo">
    <w:name w:val="Title"/>
    <w:basedOn w:val="Normal"/>
    <w:next w:val="Normal"/>
    <w:link w:val="TtuloChar"/>
    <w:uiPriority w:val="10"/>
    <w:rsid w:val="003D169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697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3FF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3FF9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1Tpico">
    <w:name w:val="1. Tópico"/>
    <w:basedOn w:val="Pargrafopadro"/>
    <w:link w:val="1TpicoChar"/>
    <w:rsid w:val="002B4113"/>
    <w:pPr>
      <w:spacing w:before="240" w:after="0"/>
      <w:jc w:val="center"/>
    </w:pPr>
  </w:style>
  <w:style w:type="character" w:customStyle="1" w:styleId="1TpicoChar">
    <w:name w:val="1. Tópico Char"/>
    <w:basedOn w:val="PargrafopadroChar"/>
    <w:link w:val="1Tpico"/>
    <w:rsid w:val="002B4113"/>
    <w:rPr>
      <w:rFonts w:asciiTheme="majorHAnsi" w:eastAsia="Times New Roman" w:hAnsiTheme="majorHAnsi" w:cs="Segoe UI"/>
      <w:sz w:val="21"/>
      <w:szCs w:val="23"/>
      <w:lang w:eastAsia="pt-BR"/>
    </w:rPr>
  </w:style>
  <w:style w:type="paragraph" w:customStyle="1" w:styleId="Pargrafo">
    <w:name w:val="Parágrafo"/>
    <w:basedOn w:val="Pargrafopadro"/>
    <w:link w:val="PargrafoChar"/>
    <w:qFormat/>
    <w:rsid w:val="00FD2F81"/>
    <w:pPr>
      <w:spacing w:before="120" w:after="200" w:line="240" w:lineRule="auto"/>
    </w:pPr>
    <w:rPr>
      <w:rFonts w:ascii="Alegreya Sans" w:eastAsia="Arial Unicode MS" w:hAnsi="Alegreya Sans" w:cstheme="majorHAnsi"/>
      <w:sz w:val="24"/>
      <w:szCs w:val="24"/>
    </w:rPr>
  </w:style>
  <w:style w:type="paragraph" w:customStyle="1" w:styleId="2Ttulo">
    <w:name w:val="2. Título"/>
    <w:basedOn w:val="Pargrafopadro"/>
    <w:next w:val="Pargrafo"/>
    <w:link w:val="2TtuloChar"/>
    <w:qFormat/>
    <w:rsid w:val="00F47CE9"/>
    <w:pPr>
      <w:keepNext/>
      <w:pBdr>
        <w:bottom w:val="single" w:sz="4" w:space="1" w:color="2A3B68"/>
      </w:pBdr>
      <w:suppressAutoHyphens/>
      <w:spacing w:after="200"/>
    </w:pPr>
    <w:rPr>
      <w:rFonts w:ascii="Alegreya Sans" w:eastAsia="Arial Unicode MS" w:hAnsi="Alegreya Sans" w:cstheme="majorHAnsi"/>
      <w:b/>
      <w:bCs/>
      <w:color w:val="2A3B68"/>
      <w:sz w:val="26"/>
      <w:szCs w:val="26"/>
      <w14:numForm w14:val="lining"/>
    </w:rPr>
  </w:style>
  <w:style w:type="character" w:customStyle="1" w:styleId="PargrafoChar">
    <w:name w:val="Parágrafo Char"/>
    <w:basedOn w:val="PargrafopadroChar"/>
    <w:link w:val="Pargrafo"/>
    <w:rsid w:val="00FD2F81"/>
    <w:rPr>
      <w:rFonts w:ascii="Alegreya Sans" w:eastAsia="Arial Unicode MS" w:hAnsi="Alegreya Sans" w:cstheme="majorHAnsi"/>
      <w:sz w:val="24"/>
      <w:szCs w:val="24"/>
      <w:lang w:eastAsia="pt-BR"/>
    </w:rPr>
  </w:style>
  <w:style w:type="character" w:customStyle="1" w:styleId="2TtuloChar">
    <w:name w:val="2. Título Char"/>
    <w:basedOn w:val="PargrafopadroChar"/>
    <w:link w:val="2Ttulo"/>
    <w:rsid w:val="00F47CE9"/>
    <w:rPr>
      <w:rFonts w:ascii="Alegreya Sans" w:eastAsia="Arial Unicode MS" w:hAnsi="Alegreya Sans" w:cstheme="majorHAnsi"/>
      <w:b/>
      <w:bCs/>
      <w:color w:val="2A3B68"/>
      <w:sz w:val="26"/>
      <w:szCs w:val="26"/>
      <w:lang w:eastAsia="pt-BR"/>
      <w14:numForm w14:val="lining"/>
    </w:rPr>
  </w:style>
  <w:style w:type="paragraph" w:customStyle="1" w:styleId="Listaalfabtica">
    <w:name w:val="Lista alfabética"/>
    <w:basedOn w:val="Pargrafopadro"/>
    <w:link w:val="ListaalfabticaChar"/>
    <w:qFormat/>
    <w:rsid w:val="009B1ADB"/>
    <w:pPr>
      <w:numPr>
        <w:numId w:val="1"/>
      </w:numPr>
      <w:spacing w:after="120"/>
      <w:ind w:left="284" w:hanging="284"/>
    </w:pPr>
    <w:rPr>
      <w:rFonts w:ascii="Alegreya Sans" w:eastAsia="Arial Unicode MS" w:hAnsi="Alegreya Sans" w:cstheme="majorHAnsi"/>
      <w:iCs/>
      <w:sz w:val="20"/>
      <w:szCs w:val="20"/>
    </w:rPr>
  </w:style>
  <w:style w:type="character" w:customStyle="1" w:styleId="ListaalfabticaChar">
    <w:name w:val="Lista alfabética Char"/>
    <w:basedOn w:val="PargrafopadroChar"/>
    <w:link w:val="Listaalfabtica"/>
    <w:rsid w:val="009B1ADB"/>
    <w:rPr>
      <w:rFonts w:ascii="Alegreya Sans" w:eastAsia="Arial Unicode MS" w:hAnsi="Alegreya Sans" w:cstheme="majorHAnsi"/>
      <w:i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D91A4-559E-48A5-8C75-3CEC280F4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362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Julio Xavier</cp:lastModifiedBy>
  <cp:revision>21</cp:revision>
  <cp:lastPrinted>2024-01-11T19:48:00Z</cp:lastPrinted>
  <dcterms:created xsi:type="dcterms:W3CDTF">2021-03-26T13:56:00Z</dcterms:created>
  <dcterms:modified xsi:type="dcterms:W3CDTF">2025-04-17T20:44:00Z</dcterms:modified>
</cp:coreProperties>
</file>