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C400" w14:textId="181C72B7" w:rsidR="00764882" w:rsidRPr="00270344" w:rsidRDefault="009868EB" w:rsidP="003E1D3C">
      <w:pPr>
        <w:spacing w:after="0" w:line="240" w:lineRule="auto"/>
        <w:ind w:right="4336"/>
        <w:jc w:val="left"/>
        <w:rPr>
          <w:rFonts w:ascii="Albert Sans" w:hAnsi="Albert Sans" w:cs="Cordia New"/>
          <w:spacing w:val="10"/>
          <w:sz w:val="17"/>
          <w:szCs w:val="17"/>
        </w:rPr>
      </w:pPr>
      <w:r>
        <w:rPr>
          <w:rFonts w:ascii="Crimson Text" w:hAnsi="Crimson Text" w:cs="Cordia New"/>
          <w:b/>
          <w:bCs/>
          <w:i/>
          <w:iCs/>
          <w:noProof/>
          <w:color w:val="3A4D39"/>
          <w:spacing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DD848" wp14:editId="4B83AF75">
                <wp:simplePos x="0" y="0"/>
                <wp:positionH relativeFrom="column">
                  <wp:posOffset>1152256</wp:posOffset>
                </wp:positionH>
                <wp:positionV relativeFrom="paragraph">
                  <wp:posOffset>191789</wp:posOffset>
                </wp:positionV>
                <wp:extent cx="3634740" cy="525780"/>
                <wp:effectExtent l="0" t="0" r="0" b="7620"/>
                <wp:wrapNone/>
                <wp:docPr id="63180227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7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9FED2" w14:textId="0B30D307" w:rsidR="009868EB" w:rsidRPr="00442B50" w:rsidRDefault="009868EB" w:rsidP="003E1D3C">
                            <w:pPr>
                              <w:spacing w:before="0" w:after="0"/>
                              <w:rPr>
                                <w:rFonts w:ascii="Crimson Text" w:hAnsi="Crimson Text" w:cs="Cordia New"/>
                                <w:b/>
                                <w:bCs/>
                                <w:color w:val="521616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442B50">
                              <w:rPr>
                                <w:rFonts w:ascii="Crimson Text" w:hAnsi="Crimson Text" w:cs="Cordia New"/>
                                <w:b/>
                                <w:bCs/>
                                <w:color w:val="521616"/>
                                <w:spacing w:val="10"/>
                                <w:sz w:val="26"/>
                                <w:szCs w:val="26"/>
                              </w:rPr>
                              <w:t>Ao Juízo de Direito da Vara Única</w:t>
                            </w:r>
                          </w:p>
                          <w:p w14:paraId="3A9DA884" w14:textId="5DD91724" w:rsidR="009868EB" w:rsidRPr="00F66D8E" w:rsidRDefault="009868EB" w:rsidP="003E1D3C">
                            <w:pPr>
                              <w:spacing w:before="0" w:after="0"/>
                              <w:rPr>
                                <w:rFonts w:ascii="Aptos SemiBold" w:hAnsi="Aptos SemiBold" w:cs="Cordia New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66D8E">
                              <w:rPr>
                                <w:rFonts w:ascii="Aptos SemiBold" w:hAnsi="Aptos SemiBold" w:cs="Cordia New"/>
                                <w:spacing w:val="6"/>
                                <w:sz w:val="20"/>
                                <w:szCs w:val="20"/>
                              </w:rPr>
                              <w:t>Comarca de Santa Letra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DD84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90.75pt;margin-top:15.1pt;width:286.2pt;height:4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" filled="f" stroked="f" strokeweight=".5pt">
                <v:textbox>
                  <w:txbxContent>
                    <w:p w14:paraId="7ED9FED2" w14:textId="0B30D307" w:rsidR="009868EB" w:rsidRPr="00442B50" w:rsidRDefault="009868EB" w:rsidP="003E1D3C">
                      <w:pPr>
                        <w:spacing w:before="0" w:after="0"/>
                        <w:rPr>
                          <w:rFonts w:ascii="Crimson Text" w:hAnsi="Crimson Text" w:cs="Cordia New"/>
                          <w:b/>
                          <w:bCs/>
                          <w:color w:val="521616"/>
                          <w:spacing w:val="10"/>
                          <w:sz w:val="26"/>
                          <w:szCs w:val="26"/>
                        </w:rPr>
                      </w:pPr>
                      <w:r w:rsidRPr="00442B50">
                        <w:rPr>
                          <w:rFonts w:ascii="Crimson Text" w:hAnsi="Crimson Text" w:cs="Cordia New"/>
                          <w:b/>
                          <w:bCs/>
                          <w:color w:val="521616"/>
                          <w:spacing w:val="10"/>
                          <w:sz w:val="26"/>
                          <w:szCs w:val="26"/>
                        </w:rPr>
                        <w:t>Ao Juízo de Direito da Vara Única</w:t>
                      </w:r>
                    </w:p>
                    <w:p w14:paraId="3A9DA884" w14:textId="5DD91724" w:rsidR="009868EB" w:rsidRPr="00F66D8E" w:rsidRDefault="009868EB" w:rsidP="003E1D3C">
                      <w:pPr>
                        <w:spacing w:before="0" w:after="0"/>
                        <w:rPr>
                          <w:rFonts w:ascii="Aptos SemiBold" w:hAnsi="Aptos SemiBold" w:cs="Cordia New"/>
                          <w:spacing w:val="6"/>
                          <w:sz w:val="20"/>
                          <w:szCs w:val="20"/>
                        </w:rPr>
                      </w:pPr>
                      <w:r w:rsidRPr="00F66D8E">
                        <w:rPr>
                          <w:rFonts w:ascii="Aptos SemiBold" w:hAnsi="Aptos SemiBold" w:cs="Cordia New"/>
                          <w:spacing w:val="6"/>
                          <w:sz w:val="20"/>
                          <w:szCs w:val="20"/>
                        </w:rPr>
                        <w:t>Comarca de Santa Letra</w:t>
                      </w:r>
                    </w:p>
                  </w:txbxContent>
                </v:textbox>
              </v:shape>
            </w:pict>
          </mc:Fallback>
        </mc:AlternateContent>
      </w:r>
    </w:p>
    <w:p w14:paraId="645A597A" w14:textId="5C9518B7" w:rsidR="00D10212" w:rsidRPr="00B77037" w:rsidRDefault="00DA0250" w:rsidP="002C6CCF">
      <w:pPr>
        <w:spacing w:before="840" w:after="80" w:line="300" w:lineRule="auto"/>
        <w:rPr>
          <w:rFonts w:ascii="Crimson Text" w:hAnsi="Crimson Text"/>
        </w:rPr>
      </w:pPr>
      <w:r w:rsidRPr="00B77037">
        <w:rPr>
          <w:rFonts w:ascii="Crimson Text" w:hAnsi="Crimson Text"/>
          <w:b/>
          <w:bCs/>
        </w:rPr>
        <w:t>João da Silva</w:t>
      </w:r>
      <w:r w:rsidR="008A5336" w:rsidRPr="00B77037">
        <w:rPr>
          <w:rFonts w:ascii="Crimson Text" w:hAnsi="Crimson Text"/>
          <w:b/>
          <w:bCs/>
        </w:rPr>
        <w:t xml:space="preserve"> Fontes</w:t>
      </w:r>
      <w:r w:rsidR="004A42C8" w:rsidRPr="00B77037">
        <w:rPr>
          <w:rFonts w:ascii="Crimson Text" w:hAnsi="Crimson Text"/>
        </w:rPr>
        <w:t xml:space="preserve">, brasileiro, solteiro, técnico em enfermagem, inscrito no CPF sob nº 123.456.789-00, portador da cédula de identidade nº 987654321 </w:t>
      </w:r>
      <w:r w:rsidR="008A5336" w:rsidRPr="00B77037">
        <w:rPr>
          <w:rFonts w:ascii="Crimson Text" w:hAnsi="Crimson Text"/>
        </w:rPr>
        <w:t>DETRAN</w:t>
      </w:r>
      <w:r w:rsidR="004A42C8" w:rsidRPr="00B77037">
        <w:rPr>
          <w:rFonts w:ascii="Crimson Text" w:hAnsi="Crimson Text"/>
        </w:rPr>
        <w:t>/</w:t>
      </w:r>
      <w:r w:rsidR="008A5336" w:rsidRPr="00B77037">
        <w:rPr>
          <w:rFonts w:ascii="Crimson Text" w:hAnsi="Crimson Text"/>
        </w:rPr>
        <w:t>RJ</w:t>
      </w:r>
      <w:r w:rsidR="004A42C8" w:rsidRPr="00B77037">
        <w:rPr>
          <w:rFonts w:ascii="Crimson Text" w:hAnsi="Crimson Text"/>
        </w:rPr>
        <w:t xml:space="preserve">, residente e domiciliado na Rua das Flores, nº 100, Bairro Jardim </w:t>
      </w:r>
      <w:r w:rsidR="00D10212" w:rsidRPr="00B77037">
        <w:rPr>
          <w:rFonts w:ascii="Crimson Text" w:hAnsi="Crimson Text"/>
        </w:rPr>
        <w:t>Rio de Janeiro</w:t>
      </w:r>
      <w:r w:rsidR="004A42C8" w:rsidRPr="00B77037">
        <w:rPr>
          <w:rFonts w:ascii="Crimson Text" w:hAnsi="Crimson Text"/>
        </w:rPr>
        <w:t xml:space="preserve">, </w:t>
      </w:r>
      <w:r w:rsidR="00D10212" w:rsidRPr="00B77037">
        <w:rPr>
          <w:rFonts w:ascii="Crimson Text" w:hAnsi="Crimson Text"/>
        </w:rPr>
        <w:t>Santa Letra</w:t>
      </w:r>
      <w:r w:rsidR="004A42C8" w:rsidRPr="00B77037">
        <w:rPr>
          <w:rFonts w:ascii="Crimson Text" w:hAnsi="Crimson Text"/>
        </w:rPr>
        <w:t xml:space="preserve"> - </w:t>
      </w:r>
      <w:r w:rsidR="00D10212" w:rsidRPr="00B77037">
        <w:rPr>
          <w:rFonts w:ascii="Crimson Text" w:hAnsi="Crimson Text"/>
        </w:rPr>
        <w:t>RJ</w:t>
      </w:r>
      <w:r w:rsidR="004A42C8" w:rsidRPr="00B77037">
        <w:rPr>
          <w:rFonts w:ascii="Crimson Text" w:hAnsi="Crimson Text"/>
        </w:rPr>
        <w:t>, CEP: 01234-567</w:t>
      </w:r>
      <w:r w:rsidR="00534EE1">
        <w:rPr>
          <w:rFonts w:ascii="Crimson Text" w:hAnsi="Crimson Text"/>
        </w:rPr>
        <w:t>,</w:t>
      </w:r>
      <w:r w:rsidR="00497097">
        <w:rPr>
          <w:rFonts w:ascii="Crimson Text" w:hAnsi="Crimson Text"/>
        </w:rPr>
        <w:t xml:space="preserve"> endereço eletrônico: jsfontes@tipojur.com.br,</w:t>
      </w:r>
    </w:p>
    <w:p w14:paraId="148FFC7F" w14:textId="26185B04" w:rsidR="00D10212" w:rsidRPr="00F66D8E" w:rsidRDefault="00D10212" w:rsidP="00507452">
      <w:pPr>
        <w:spacing w:before="0" w:after="80" w:line="300" w:lineRule="auto"/>
        <w:jc w:val="center"/>
        <w:rPr>
          <w:rFonts w:ascii="Aptos" w:hAnsi="Aptos"/>
          <w:sz w:val="18"/>
          <w:szCs w:val="18"/>
        </w:rPr>
      </w:pPr>
      <w:r w:rsidRPr="00F66D8E">
        <w:rPr>
          <w:rFonts w:ascii="Aptos" w:hAnsi="Aptos"/>
          <w:sz w:val="18"/>
          <w:szCs w:val="18"/>
        </w:rPr>
        <w:t>Vs.</w:t>
      </w:r>
    </w:p>
    <w:p w14:paraId="2BC83951" w14:textId="0C61666D" w:rsidR="004A42C8" w:rsidRDefault="00BB2D26" w:rsidP="00D4137D">
      <w:pPr>
        <w:spacing w:before="0" w:after="720" w:line="300" w:lineRule="auto"/>
        <w:rPr>
          <w:rFonts w:ascii="Crimson Text" w:hAnsi="Crimson Text"/>
        </w:rPr>
      </w:pPr>
      <w:r w:rsidRPr="00B77037">
        <w:rPr>
          <w:rFonts w:ascii="Crimson Text" w:hAnsi="Crimson Text"/>
          <w:b/>
          <w:bCs/>
        </w:rPr>
        <w:t>Hospital Vida Sã</w:t>
      </w:r>
      <w:r w:rsidR="004A42C8" w:rsidRPr="00B77037">
        <w:rPr>
          <w:rFonts w:ascii="Crimson Text" w:hAnsi="Crimson Text"/>
        </w:rPr>
        <w:t xml:space="preserve">, </w:t>
      </w:r>
      <w:r w:rsidRPr="00B77037">
        <w:rPr>
          <w:rFonts w:ascii="Crimson Text" w:hAnsi="Crimson Text"/>
        </w:rPr>
        <w:t xml:space="preserve">pessoa jurídica de direito privado, </w:t>
      </w:r>
      <w:r w:rsidR="004A42C8" w:rsidRPr="00B77037">
        <w:rPr>
          <w:rFonts w:ascii="Crimson Text" w:hAnsi="Crimson Text"/>
        </w:rPr>
        <w:t xml:space="preserve">CNPJ sob nº 111.222.333/0001-44, localizado na Avenida dos Sonhos, nº 200, Bairro Centro, </w:t>
      </w:r>
      <w:r w:rsidRPr="00B77037">
        <w:rPr>
          <w:rFonts w:ascii="Crimson Text" w:hAnsi="Crimson Text"/>
        </w:rPr>
        <w:t>Santa Letra</w:t>
      </w:r>
      <w:r w:rsidR="004A42C8" w:rsidRPr="00B77037">
        <w:rPr>
          <w:rFonts w:ascii="Crimson Text" w:hAnsi="Crimson Text"/>
        </w:rPr>
        <w:t xml:space="preserve"> - </w:t>
      </w:r>
      <w:r w:rsidRPr="00B77037">
        <w:rPr>
          <w:rFonts w:ascii="Crimson Text" w:hAnsi="Crimson Text"/>
        </w:rPr>
        <w:t>RJ</w:t>
      </w:r>
      <w:r w:rsidR="004A42C8" w:rsidRPr="00B77037">
        <w:rPr>
          <w:rFonts w:ascii="Crimson Text" w:hAnsi="Crimson Text"/>
        </w:rPr>
        <w:t>, CEP: 07890-123</w:t>
      </w:r>
      <w:r w:rsidR="00497097">
        <w:rPr>
          <w:rFonts w:ascii="Crimson Text" w:hAnsi="Crimson Text"/>
        </w:rPr>
        <w:t>, endereço eletrônico ignorado</w:t>
      </w:r>
      <w:r w:rsidR="004A42C8" w:rsidRPr="00B77037">
        <w:rPr>
          <w:rFonts w:ascii="Crimson Text" w:hAnsi="Crimson Text"/>
        </w:rPr>
        <w:t>.</w:t>
      </w:r>
    </w:p>
    <w:p w14:paraId="05D5B927" w14:textId="354BBA71" w:rsidR="001D1AAC" w:rsidRPr="00AE6FFA" w:rsidRDefault="00244BD8" w:rsidP="00442B50">
      <w:pPr>
        <w:pBdr>
          <w:top w:val="single" w:sz="4" w:space="1" w:color="521616"/>
        </w:pBdr>
        <w:spacing w:before="0" w:after="0" w:line="300" w:lineRule="auto"/>
        <w:jc w:val="center"/>
        <w:rPr>
          <w:rFonts w:ascii="Crimson Text" w:hAnsi="Crimson Text"/>
          <w:b/>
          <w:bCs/>
          <w:smallCaps/>
          <w:spacing w:val="10"/>
        </w:rPr>
      </w:pPr>
      <w:r w:rsidRPr="00AE6FFA">
        <w:rPr>
          <w:rFonts w:ascii="Crimson Text" w:hAnsi="Crimson Text"/>
          <w:b/>
          <w:bCs/>
          <w:smallCaps/>
          <w:spacing w:val="10"/>
        </w:rPr>
        <w:t xml:space="preserve">Ação indenizatória por danos </w:t>
      </w:r>
      <w:r w:rsidR="00DD52C4">
        <w:rPr>
          <w:rFonts w:ascii="Crimson Text" w:hAnsi="Crimson Text"/>
          <w:b/>
          <w:bCs/>
          <w:smallCaps/>
          <w:spacing w:val="10"/>
        </w:rPr>
        <w:t>extrapatrimoniais</w:t>
      </w:r>
    </w:p>
    <w:tbl>
      <w:tblPr>
        <w:tblStyle w:val="Tabelacomgrade"/>
        <w:tblW w:w="5000" w:type="pct"/>
        <w:tblBorders>
          <w:top w:val="single" w:sz="4" w:space="0" w:color="C5B799"/>
          <w:left w:val="single" w:sz="4" w:space="0" w:color="C5B799"/>
          <w:bottom w:val="single" w:sz="4" w:space="0" w:color="C5B799"/>
          <w:right w:val="single" w:sz="4" w:space="0" w:color="C5B7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2"/>
        <w:gridCol w:w="6392"/>
      </w:tblGrid>
      <w:tr w:rsidR="00D4137D" w14:paraId="4AE7FDF4" w14:textId="77777777" w:rsidTr="00442B50">
        <w:tc>
          <w:tcPr>
            <w:tcW w:w="1080" w:type="pct"/>
            <w:tcBorders>
              <w:top w:val="single" w:sz="4" w:space="0" w:color="521616"/>
              <w:left w:val="single" w:sz="4" w:space="0" w:color="521616"/>
              <w:bottom w:val="nil"/>
            </w:tcBorders>
            <w:vAlign w:val="center"/>
          </w:tcPr>
          <w:p w14:paraId="3CBFDA9F" w14:textId="77777777" w:rsidR="00D4137D" w:rsidRPr="00D4137D" w:rsidRDefault="00D4137D" w:rsidP="007F41B1">
            <w:pPr>
              <w:suppressAutoHyphens/>
              <w:spacing w:before="60" w:line="312" w:lineRule="auto"/>
              <w:jc w:val="right"/>
              <w:rPr>
                <w:rFonts w:ascii="Albert Sans Medium" w:hAnsi="Albert Sans Medium"/>
                <w:spacing w:val="4"/>
                <w:sz w:val="19"/>
                <w:szCs w:val="19"/>
              </w:rPr>
            </w:pPr>
            <w:r w:rsidRPr="00D4137D">
              <w:rPr>
                <w:rFonts w:ascii="Albert Sans Medium" w:hAnsi="Albert Sans Medium"/>
                <w:spacing w:val="4"/>
                <w:sz w:val="19"/>
                <w:szCs w:val="19"/>
              </w:rPr>
              <w:t>Preliminarmente</w:t>
            </w:r>
          </w:p>
        </w:tc>
        <w:tc>
          <w:tcPr>
            <w:tcW w:w="3920" w:type="pct"/>
            <w:tcBorders>
              <w:top w:val="single" w:sz="4" w:space="0" w:color="521616"/>
              <w:bottom w:val="single" w:sz="4" w:space="0" w:color="EEF2EE"/>
              <w:right w:val="single" w:sz="4" w:space="0" w:color="521616"/>
            </w:tcBorders>
            <w:shd w:val="clear" w:color="auto" w:fill="auto"/>
            <w:vAlign w:val="center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0"/>
              <w:gridCol w:w="2239"/>
              <w:gridCol w:w="3040"/>
            </w:tblGrid>
            <w:tr w:rsidR="00D4137D" w:rsidRPr="00D4137D" w14:paraId="512F89F0" w14:textId="77777777" w:rsidTr="00830254">
              <w:tc>
                <w:tcPr>
                  <w:tcW w:w="0" w:type="auto"/>
                  <w:shd w:val="clear" w:color="auto" w:fill="auto"/>
                </w:tcPr>
                <w:p w14:paraId="2732C813" w14:textId="23BEF459" w:rsidR="00D4137D" w:rsidRPr="00D4137D" w:rsidRDefault="00D4137D" w:rsidP="00830254">
                  <w:pPr>
                    <w:pStyle w:val="PargrafodaLista"/>
                    <w:spacing w:before="120" w:after="120"/>
                    <w:ind w:left="-79"/>
                    <w:contextualSpacing w:val="0"/>
                    <w:rPr>
                      <w:rFonts w:ascii="Crimson Text" w:hAnsi="Crimson Text"/>
                      <w:color w:val="000000" w:themeColor="text1"/>
                    </w:rPr>
                  </w:pPr>
                  <w:r w:rsidRPr="00D4137D">
                    <w:rPr>
                      <w:rFonts w:ascii="Crimson Text" w:hAnsi="Crimson Text"/>
                      <w:color w:val="000000" w:themeColor="text1"/>
                    </w:rPr>
                    <w:t xml:space="preserve">JG </w:t>
                  </w:r>
                  <w:sdt>
                    <w:sdtPr>
                      <w:rPr>
                        <w:rFonts w:ascii="Crimson Text" w:hAnsi="Crimson Text"/>
                        <w:color w:val="000000" w:themeColor="text1"/>
                      </w:rPr>
                      <w:id w:val="-110826184"/>
                      <w14:checkbox>
                        <w14:checked w14:val="0"/>
                        <w14:checkedState w14:val="2611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42CFB" w:rsidRPr="00142CFB">
                        <w:rPr>
                          <w:rFonts w:ascii="MS Gothic" w:eastAsia="MS Gothic" w:hAnsi="MS Gothic" w:hint="eastAsia"/>
                          <w:color w:val="000000" w:themeColor="text1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2239" w:type="dxa"/>
                  <w:shd w:val="clear" w:color="auto" w:fill="auto"/>
                </w:tcPr>
                <w:p w14:paraId="62325139" w14:textId="77777777" w:rsidR="00D4137D" w:rsidRPr="00D4137D" w:rsidRDefault="00D4137D" w:rsidP="00830254">
                  <w:pPr>
                    <w:pStyle w:val="PargrafodaLista"/>
                    <w:spacing w:before="120" w:after="120"/>
                    <w:ind w:left="0"/>
                    <w:contextualSpacing w:val="0"/>
                    <w:jc w:val="left"/>
                    <w:rPr>
                      <w:rFonts w:ascii="Crimson Text" w:hAnsi="Crimson Text"/>
                      <w:color w:val="000000" w:themeColor="text1"/>
                    </w:rPr>
                  </w:pPr>
                  <w:r w:rsidRPr="00D4137D">
                    <w:rPr>
                      <w:rFonts w:ascii="Crimson Text" w:hAnsi="Crimson Text"/>
                      <w:color w:val="000000" w:themeColor="text1"/>
                    </w:rPr>
                    <w:t>Tutela de urgência</w:t>
                  </w:r>
                  <w:r w:rsidRPr="00D4137D">
                    <w:rPr>
                      <w:rFonts w:ascii="Crimson Text" w:hAnsi="Crimson Text"/>
                      <w:b/>
                      <w:bCs/>
                      <w:color w:val="000000" w:themeColor="text1"/>
                    </w:rPr>
                    <w:t xml:space="preserve"> </w:t>
                  </w:r>
                  <w:sdt>
                    <w:sdtPr>
                      <w:rPr>
                        <w:rFonts w:ascii="Crimson Text" w:hAnsi="Crimson Text"/>
                        <w:color w:val="000000" w:themeColor="text1"/>
                      </w:rPr>
                      <w:id w:val="-2145653180"/>
                      <w14:checkbox>
                        <w14:checked w14:val="0"/>
                        <w14:checkedState w14:val="2611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D4137D">
                        <w:rPr>
                          <w:rFonts w:ascii="Segoe UI Symbol" w:eastAsia="MS Gothic" w:hAnsi="Segoe UI Symbol" w:cs="Segoe UI Symbol"/>
                          <w:color w:val="000000" w:themeColor="text1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040" w:type="dxa"/>
                  <w:shd w:val="clear" w:color="auto" w:fill="auto"/>
                </w:tcPr>
                <w:p w14:paraId="3F62ED1F" w14:textId="580F5F3C" w:rsidR="00D4137D" w:rsidRPr="00D4137D" w:rsidRDefault="00D4137D" w:rsidP="00830254">
                  <w:pPr>
                    <w:pStyle w:val="PargrafodaLista"/>
                    <w:spacing w:before="120" w:after="120"/>
                    <w:ind w:left="-110"/>
                    <w:contextualSpacing w:val="0"/>
                    <w:rPr>
                      <w:rFonts w:ascii="Crimson Text" w:hAnsi="Crimson Text"/>
                      <w:color w:val="000000" w:themeColor="text1"/>
                    </w:rPr>
                  </w:pPr>
                  <w:r w:rsidRPr="00D4137D">
                    <w:rPr>
                      <w:rFonts w:ascii="Crimson Text" w:hAnsi="Crimson Text"/>
                      <w:color w:val="000000" w:themeColor="text1"/>
                    </w:rPr>
                    <w:t>Inversão do ônus da prova</w:t>
                  </w:r>
                  <w:r w:rsidRPr="00D4137D">
                    <w:rPr>
                      <w:rFonts w:ascii="Crimson Text" w:hAnsi="Crimson Text"/>
                      <w:b/>
                      <w:bCs/>
                      <w:color w:val="000000" w:themeColor="text1"/>
                    </w:rPr>
                    <w:t xml:space="preserve"> </w:t>
                  </w:r>
                  <w:sdt>
                    <w:sdtPr>
                      <w:rPr>
                        <w:rFonts w:ascii="Crimson Text" w:hAnsi="Crimson Text"/>
                        <w:color w:val="000000" w:themeColor="text1"/>
                      </w:rPr>
                      <w:id w:val="1703443941"/>
                      <w14:checkbox>
                        <w14:checked w14:val="1"/>
                        <w14:checkedState w14:val="2611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95626">
                        <w:rPr>
                          <w:rFonts w:ascii="MS Gothic" w:eastAsia="MS Gothic" w:hAnsi="MS Gothic" w:hint="eastAsia"/>
                          <w:color w:val="000000" w:themeColor="text1"/>
                        </w:rPr>
                        <w:t>☑</w:t>
                      </w:r>
                    </w:sdtContent>
                  </w:sdt>
                </w:p>
              </w:tc>
            </w:tr>
          </w:tbl>
          <w:p w14:paraId="27CBA790" w14:textId="77777777" w:rsidR="00D4137D" w:rsidRPr="00D4137D" w:rsidRDefault="00D4137D" w:rsidP="00830254">
            <w:pPr>
              <w:spacing w:before="120" w:after="120"/>
              <w:rPr>
                <w:rFonts w:ascii="Crimson Text" w:hAnsi="Crimson Text"/>
                <w:bCs/>
              </w:rPr>
            </w:pPr>
          </w:p>
        </w:tc>
      </w:tr>
      <w:tr w:rsidR="00D4137D" w14:paraId="024B77C3" w14:textId="77777777" w:rsidTr="00442B50">
        <w:tc>
          <w:tcPr>
            <w:tcW w:w="1080" w:type="pct"/>
            <w:tcBorders>
              <w:top w:val="nil"/>
              <w:left w:val="single" w:sz="4" w:space="0" w:color="521616"/>
              <w:bottom w:val="nil"/>
            </w:tcBorders>
            <w:vAlign w:val="center"/>
          </w:tcPr>
          <w:p w14:paraId="41064DC9" w14:textId="3D0BF5F5" w:rsidR="00D4137D" w:rsidRPr="00D4137D" w:rsidRDefault="004A0B3D" w:rsidP="007F41B1">
            <w:pPr>
              <w:suppressAutoHyphens/>
              <w:spacing w:before="60" w:line="312" w:lineRule="auto"/>
              <w:jc w:val="right"/>
              <w:rPr>
                <w:rFonts w:ascii="Albert Sans Medium" w:hAnsi="Albert Sans Medium"/>
                <w:spacing w:val="4"/>
                <w:sz w:val="19"/>
                <w:szCs w:val="19"/>
              </w:rPr>
            </w:pPr>
            <w:r>
              <w:rPr>
                <w:rFonts w:ascii="Albert Sans Medium" w:hAnsi="Albert Sans Medium"/>
                <w:spacing w:val="4"/>
                <w:sz w:val="19"/>
                <w:szCs w:val="19"/>
              </w:rPr>
              <w:t>Autocomposição</w:t>
            </w:r>
          </w:p>
        </w:tc>
        <w:tc>
          <w:tcPr>
            <w:tcW w:w="3920" w:type="pct"/>
            <w:tcBorders>
              <w:top w:val="single" w:sz="4" w:space="0" w:color="EEF2EE"/>
              <w:bottom w:val="nil"/>
              <w:right w:val="single" w:sz="4" w:space="0" w:color="521616"/>
            </w:tcBorders>
            <w:shd w:val="clear" w:color="auto" w:fill="auto"/>
            <w:vAlign w:val="center"/>
          </w:tcPr>
          <w:p w14:paraId="29E2F130" w14:textId="7782C1CE" w:rsidR="00D4137D" w:rsidRPr="00D4137D" w:rsidRDefault="004A0B3D" w:rsidP="00830254">
            <w:pPr>
              <w:spacing w:before="120" w:after="120"/>
              <w:rPr>
                <w:rFonts w:ascii="Crimson Text" w:hAnsi="Crimson Text"/>
                <w:bCs/>
              </w:rPr>
            </w:pPr>
            <w:r>
              <w:rPr>
                <w:rFonts w:ascii="Crimson Text" w:hAnsi="Crimson Text"/>
                <w:bCs/>
                <w:color w:val="000000" w:themeColor="text1"/>
              </w:rPr>
              <w:t xml:space="preserve">A parte manifesta seu </w:t>
            </w:r>
            <w:r>
              <w:rPr>
                <w:rFonts w:ascii="Crimson Text" w:hAnsi="Crimson Text"/>
                <w:b/>
                <w:color w:val="000000" w:themeColor="text1"/>
              </w:rPr>
              <w:t>interesse</w:t>
            </w:r>
            <w:r>
              <w:rPr>
                <w:rFonts w:ascii="Crimson Text" w:hAnsi="Crimson Text"/>
                <w:bCs/>
                <w:color w:val="000000" w:themeColor="text1"/>
              </w:rPr>
              <w:t xml:space="preserve"> na autocomposição do litígio.</w:t>
            </w:r>
          </w:p>
        </w:tc>
      </w:tr>
      <w:tr w:rsidR="00836029" w14:paraId="109EC004" w14:textId="77777777" w:rsidTr="00442B50">
        <w:tc>
          <w:tcPr>
            <w:tcW w:w="1080" w:type="pct"/>
            <w:tcBorders>
              <w:top w:val="nil"/>
              <w:left w:val="single" w:sz="4" w:space="0" w:color="521616"/>
              <w:bottom w:val="nil"/>
            </w:tcBorders>
            <w:vAlign w:val="center"/>
          </w:tcPr>
          <w:p w14:paraId="75F0649D" w14:textId="755B1551" w:rsidR="00836029" w:rsidRPr="00D4137D" w:rsidRDefault="004A0B3D" w:rsidP="007F41B1">
            <w:pPr>
              <w:suppressAutoHyphens/>
              <w:spacing w:before="60" w:line="312" w:lineRule="auto"/>
              <w:jc w:val="right"/>
              <w:rPr>
                <w:rFonts w:ascii="Albert Sans Medium" w:hAnsi="Albert Sans Medium"/>
                <w:spacing w:val="4"/>
                <w:sz w:val="19"/>
                <w:szCs w:val="19"/>
              </w:rPr>
            </w:pPr>
            <w:r>
              <w:rPr>
                <w:rFonts w:ascii="Albert Sans Medium" w:hAnsi="Albert Sans Medium"/>
                <w:spacing w:val="4"/>
                <w:sz w:val="19"/>
                <w:szCs w:val="19"/>
              </w:rPr>
              <w:t>Valor da causa</w:t>
            </w:r>
          </w:p>
        </w:tc>
        <w:tc>
          <w:tcPr>
            <w:tcW w:w="3920" w:type="pct"/>
            <w:tcBorders>
              <w:top w:val="single" w:sz="4" w:space="0" w:color="EEF2EE"/>
              <w:bottom w:val="nil"/>
              <w:right w:val="single" w:sz="4" w:space="0" w:color="521616"/>
            </w:tcBorders>
            <w:shd w:val="clear" w:color="auto" w:fill="auto"/>
            <w:vAlign w:val="center"/>
          </w:tcPr>
          <w:p w14:paraId="2250CB94" w14:textId="60279E14" w:rsidR="00836029" w:rsidRPr="00836029" w:rsidRDefault="004A0B3D" w:rsidP="00830254">
            <w:pPr>
              <w:spacing w:before="120" w:after="120"/>
              <w:rPr>
                <w:rFonts w:ascii="Crimson Text" w:hAnsi="Crimson Text"/>
                <w:bCs/>
                <w:color w:val="000000" w:themeColor="text1"/>
              </w:rPr>
            </w:pPr>
            <w:r>
              <w:rPr>
                <w:rFonts w:ascii="Crimson Text" w:hAnsi="Crimson Text"/>
                <w:bCs/>
                <w:color w:val="000000" w:themeColor="text1"/>
              </w:rPr>
              <w:t xml:space="preserve">R$ </w:t>
            </w:r>
            <w:r w:rsidR="00133002">
              <w:rPr>
                <w:rFonts w:ascii="Crimson Text" w:hAnsi="Crimson Text"/>
                <w:bCs/>
                <w:color w:val="000000" w:themeColor="text1"/>
              </w:rPr>
              <w:t>1</w:t>
            </w:r>
            <w:r>
              <w:rPr>
                <w:rFonts w:ascii="Crimson Text" w:hAnsi="Crimson Text"/>
                <w:bCs/>
                <w:color w:val="000000" w:themeColor="text1"/>
              </w:rPr>
              <w:t>0.000,00 (</w:t>
            </w:r>
            <w:r w:rsidR="00133002">
              <w:rPr>
                <w:rFonts w:ascii="Crimson Text" w:hAnsi="Crimson Text"/>
                <w:bCs/>
                <w:color w:val="000000" w:themeColor="text1"/>
              </w:rPr>
              <w:t xml:space="preserve">dez </w:t>
            </w:r>
            <w:r>
              <w:rPr>
                <w:rFonts w:ascii="Crimson Text" w:hAnsi="Crimson Text"/>
                <w:bCs/>
                <w:color w:val="000000" w:themeColor="text1"/>
              </w:rPr>
              <w:t>mil reais)</w:t>
            </w:r>
          </w:p>
        </w:tc>
      </w:tr>
      <w:tr w:rsidR="004A0B3D" w14:paraId="098481A6" w14:textId="77777777" w:rsidTr="00053F9C">
        <w:tc>
          <w:tcPr>
            <w:tcW w:w="1080" w:type="pct"/>
            <w:tcBorders>
              <w:top w:val="nil"/>
              <w:left w:val="single" w:sz="4" w:space="0" w:color="521616"/>
              <w:bottom w:val="single" w:sz="4" w:space="0" w:color="521616"/>
            </w:tcBorders>
          </w:tcPr>
          <w:p w14:paraId="243E2598" w14:textId="77777777" w:rsidR="00D4137D" w:rsidRPr="00D4137D" w:rsidRDefault="00D4137D" w:rsidP="007F41B1">
            <w:pPr>
              <w:suppressAutoHyphens/>
              <w:spacing w:before="60" w:line="312" w:lineRule="auto"/>
              <w:jc w:val="right"/>
              <w:rPr>
                <w:rFonts w:ascii="Albert Sans Medium" w:hAnsi="Albert Sans Medium"/>
                <w:spacing w:val="4"/>
                <w:sz w:val="19"/>
                <w:szCs w:val="19"/>
              </w:rPr>
            </w:pPr>
            <w:r w:rsidRPr="00D4137D">
              <w:rPr>
                <w:rFonts w:ascii="Albert Sans Medium" w:hAnsi="Albert Sans Medium"/>
                <w:spacing w:val="4"/>
                <w:sz w:val="19"/>
                <w:szCs w:val="19"/>
              </w:rPr>
              <w:t>Resumo da demanda</w:t>
            </w:r>
          </w:p>
        </w:tc>
        <w:tc>
          <w:tcPr>
            <w:tcW w:w="3920" w:type="pct"/>
            <w:tcBorders>
              <w:top w:val="nil"/>
              <w:bottom w:val="single" w:sz="4" w:space="0" w:color="521616"/>
              <w:right w:val="single" w:sz="4" w:space="0" w:color="521616"/>
            </w:tcBorders>
            <w:shd w:val="clear" w:color="auto" w:fill="FDF9F9"/>
            <w:vAlign w:val="center"/>
          </w:tcPr>
          <w:p w14:paraId="7F350312" w14:textId="76503D73" w:rsidR="00D4137D" w:rsidRPr="00D4137D" w:rsidRDefault="008C188E" w:rsidP="00830254">
            <w:pPr>
              <w:spacing w:before="120" w:after="120"/>
              <w:rPr>
                <w:rFonts w:ascii="Crimson Text" w:hAnsi="Crimson Text"/>
                <w:bCs/>
              </w:rPr>
            </w:pPr>
            <w:r w:rsidRPr="008C188E">
              <w:rPr>
                <w:rFonts w:ascii="Crimson Text" w:hAnsi="Crimson Text"/>
                <w:bCs/>
              </w:rPr>
              <w:t>O Autor buscou atendimento no Hospital Vida Sã devido a dores abdominais, sendo submetido a tratamento com três medicamentos administrados em curto intervalo de tempo. Esta conduta resultou em descompensação de sua saúde e subsequente readmissão hospitalar. Uma segunda opinião médica revelou a dosagem inadequada e a combinação imprudente dos fármacos. O caso apresenta violações claras dos protocolos médicos padrão, resultando em danos físicos e emocionais ao Autor, com base nos quais é pleiteada a indenização por dano moral.</w:t>
            </w:r>
          </w:p>
          <w:p w14:paraId="05758BE5" w14:textId="19358CEA" w:rsidR="00D4137D" w:rsidRPr="00D4137D" w:rsidRDefault="008C188E" w:rsidP="00830254">
            <w:pPr>
              <w:spacing w:before="120" w:after="120"/>
              <w:rPr>
                <w:rFonts w:ascii="Crimson Text" w:hAnsi="Crimson Text"/>
                <w:bCs/>
              </w:rPr>
            </w:pPr>
            <w:r>
              <w:rPr>
                <w:rFonts w:ascii="Crimson Text" w:hAnsi="Crimson Text"/>
                <w:bCs/>
              </w:rPr>
              <w:t>Art. 186, Código Civil</w:t>
            </w:r>
            <w:r w:rsidR="00B94363">
              <w:rPr>
                <w:rFonts w:ascii="Crimson Text" w:hAnsi="Crimson Text"/>
                <w:bCs/>
              </w:rPr>
              <w:t>.</w:t>
            </w:r>
          </w:p>
        </w:tc>
      </w:tr>
    </w:tbl>
    <w:p w14:paraId="2EE6A5D3" w14:textId="77777777" w:rsidR="00D4137D" w:rsidRDefault="00D4137D" w:rsidP="00DA0250">
      <w:pPr>
        <w:spacing w:before="0" w:line="300" w:lineRule="auto"/>
        <w:rPr>
          <w:rFonts w:ascii="Crimson Text" w:hAnsi="Crimson Text"/>
        </w:rPr>
      </w:pPr>
    </w:p>
    <w:p w14:paraId="0AAAF7DA" w14:textId="4301D53C" w:rsidR="00507452" w:rsidRDefault="00507452">
      <w:pPr>
        <w:rPr>
          <w:rFonts w:ascii="Crimson Text" w:hAnsi="Crimson Text"/>
        </w:rPr>
      </w:pPr>
      <w:r>
        <w:rPr>
          <w:rFonts w:ascii="Crimson Text" w:hAnsi="Crimson Text"/>
        </w:rPr>
        <w:br w:type="page"/>
      </w:r>
    </w:p>
    <w:p w14:paraId="4C3C8D70" w14:textId="697E1EAE" w:rsidR="00507452" w:rsidRPr="00442B50" w:rsidRDefault="0016397F" w:rsidP="00442B50">
      <w:pPr>
        <w:pStyle w:val="1Ttulo"/>
      </w:pPr>
      <w:r w:rsidRPr="00442B50">
        <w:lastRenderedPageBreak/>
        <w:t>Objeto da demanda</w:t>
      </w:r>
    </w:p>
    <w:p w14:paraId="48395B9E" w14:textId="52D30853" w:rsidR="00CD1072" w:rsidRPr="00053F9C" w:rsidRDefault="00CD1072" w:rsidP="00053F9C">
      <w:pPr>
        <w:pStyle w:val="2Descriodottulo"/>
      </w:pPr>
      <w:r w:rsidRPr="00053F9C">
        <w:t>Erro médico cometido em descreva a situação aqui</w:t>
      </w:r>
    </w:p>
    <w:p w14:paraId="2CB0F98B" w14:textId="785A5DF1" w:rsidR="005D668F" w:rsidRPr="005D668F" w:rsidRDefault="00883E9E" w:rsidP="00764F0A">
      <w:pPr>
        <w:pStyle w:val="3Corpodotexto"/>
      </w:pPr>
      <w:r>
        <w:t>E</w:t>
      </w:r>
      <w:r w:rsidR="005D668F" w:rsidRPr="005D668F">
        <w:t xml:space="preserve">m 01 de janeiro de 2023, o Autor, acometido por intensas dores abdominais, procurou atendimento no Hospital Vida Sã. Visando um diagnóstico preciso, foi submetido a uma endoscopia. No dia subsequente, 02 de janeiro de 2023, deu-se início ao tratamento prescrito, com a administração do medicamento </w:t>
      </w:r>
      <w:r w:rsidR="005D668F" w:rsidRPr="005D668F">
        <w:rPr>
          <w:i/>
          <w:iCs/>
        </w:rPr>
        <w:t>DolorEx</w:t>
      </w:r>
      <w:r w:rsidR="005D668F" w:rsidRPr="005D668F">
        <w:t xml:space="preserve"> às 10:00 horas, seguido de </w:t>
      </w:r>
      <w:r w:rsidR="005D668F" w:rsidRPr="005D668F">
        <w:rPr>
          <w:i/>
          <w:iCs/>
        </w:rPr>
        <w:t>AlivioRapido</w:t>
      </w:r>
      <w:r w:rsidR="005D668F" w:rsidRPr="005D668F">
        <w:t xml:space="preserve"> às 12:00 horas e </w:t>
      </w:r>
      <w:r w:rsidR="005D668F" w:rsidRPr="005D668F">
        <w:rPr>
          <w:i/>
          <w:iCs/>
        </w:rPr>
        <w:t>Sedarex</w:t>
      </w:r>
      <w:r w:rsidR="005D668F" w:rsidRPr="005D668F">
        <w:t xml:space="preserve"> às 14:00 horas. Por determinação médica, a enfermeira Maria efetuou a checagem dos sinais vitais do Autor às 15:00 horas.</w:t>
      </w:r>
      <w:r w:rsidR="00C03CD4">
        <w:t xml:space="preserve"> </w:t>
      </w:r>
      <w:r w:rsidR="005D668F" w:rsidRPr="005D668F">
        <w:t>No entanto, poucas horas após a administração dos referidos medicamentos, o Autor apresentou um quadro de descompensação, levando-o a ser readmitido na unidade hospitalar ainda na tarde do dia 02 de janeiro.</w:t>
      </w:r>
    </w:p>
    <w:p w14:paraId="1C620E48" w14:textId="77777777" w:rsidR="005D668F" w:rsidRPr="005D668F" w:rsidRDefault="005D668F" w:rsidP="00764F0A">
      <w:pPr>
        <w:pStyle w:val="3Corpodotexto"/>
      </w:pPr>
      <w:r w:rsidRPr="005D668F">
        <w:t>Ao buscar uma segunda opinião médica, no dia 03 de janeiro, foi identificado que a dosagem de "DolorEx" ultrapassou o limite recomendado para o peso e altura do Autor, tornando-se prejudicial à sua saúde. Ademais, a combinação dos três medicamentos em curto espaço de tempo potencializou adversidades no quadro clínico do Autor.</w:t>
      </w:r>
    </w:p>
    <w:p w14:paraId="78CAB040" w14:textId="77777777" w:rsidR="005D668F" w:rsidRDefault="005D668F" w:rsidP="00764F0A">
      <w:pPr>
        <w:pStyle w:val="3Corpodotexto"/>
      </w:pPr>
      <w:r w:rsidRPr="005D668F">
        <w:t>Diante desse contexto, o Autor experimentou agravamento em sua condição de saúde, que, originalmente, buscava alívio para simples dores abdominais e culminou em um quadro complexo devido à negligente administração medicamentosa.</w:t>
      </w:r>
    </w:p>
    <w:p w14:paraId="6C6A2353" w14:textId="6DD003FA" w:rsidR="00593092" w:rsidRPr="004E6CBC" w:rsidRDefault="008862FD" w:rsidP="003C1117">
      <w:pPr>
        <w:tabs>
          <w:tab w:val="left" w:pos="2604"/>
        </w:tabs>
        <w:spacing w:after="600"/>
        <w:rPr>
          <w:rFonts w:ascii="Crimson Text" w:hAnsi="Crimson Text"/>
          <w:i/>
          <w:iCs/>
        </w:rPr>
      </w:pPr>
      <w:r w:rsidRPr="004E6CBC">
        <w:rPr>
          <w:rFonts w:ascii="Crimson Text" w:hAnsi="Crimson Text"/>
          <w:i/>
          <w:iCs/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21437E27" wp14:editId="764C60B9">
            <wp:simplePos x="0" y="0"/>
            <wp:positionH relativeFrom="column">
              <wp:posOffset>767080</wp:posOffset>
            </wp:positionH>
            <wp:positionV relativeFrom="paragraph">
              <wp:posOffset>3375660</wp:posOffset>
            </wp:positionV>
            <wp:extent cx="259080" cy="259080"/>
            <wp:effectExtent l="0" t="0" r="7620" b="0"/>
            <wp:wrapNone/>
            <wp:docPr id="829811554" name="Gráfico 5" descr="Acento Circunflexo para Cima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11554" name="Gráfico 829811554" descr="Acento Circunflexo para Cima estrutura de tópico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092" w:rsidRPr="004E6CBC">
        <w:rPr>
          <w:rFonts w:ascii="Crimson Text" w:hAnsi="Crimson Text"/>
          <w:i/>
          <w:iCs/>
        </w:rPr>
        <w:t>Para melhor visualizar a dinâmica dos fatos, veja-se a linha do tempo a seguir:</w:t>
      </w:r>
    </w:p>
    <w:tbl>
      <w:tblPr>
        <w:tblStyle w:val="Tabelacomgrade"/>
        <w:tblW w:w="8222" w:type="dxa"/>
        <w:tblBorders>
          <w:top w:val="single" w:sz="4" w:space="0" w:color="EEF2E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6804"/>
      </w:tblGrid>
      <w:tr w:rsidR="00930724" w14:paraId="3C6CD5B3" w14:textId="77777777" w:rsidTr="00442B50">
        <w:trPr>
          <w:trHeight w:val="885"/>
        </w:trPr>
        <w:tc>
          <w:tcPr>
            <w:tcW w:w="1418" w:type="dxa"/>
            <w:tcBorders>
              <w:top w:val="nil"/>
              <w:right w:val="single" w:sz="4" w:space="0" w:color="521616"/>
            </w:tcBorders>
            <w:shd w:val="clear" w:color="auto" w:fill="auto"/>
            <w:vAlign w:val="center"/>
          </w:tcPr>
          <w:p w14:paraId="337C97AB" w14:textId="16576116" w:rsidR="00930724" w:rsidRPr="00F66D8E" w:rsidRDefault="008277C5" w:rsidP="00F66D8E">
            <w:pPr>
              <w:pStyle w:val="01Corpo"/>
              <w:spacing w:before="160"/>
              <w:jc w:val="right"/>
              <w:rPr>
                <w:rFonts w:ascii="Aptos ExtraBold" w:hAnsi="Aptos ExtraBold"/>
                <w:spacing w:val="6"/>
                <w:sz w:val="18"/>
                <w:szCs w:val="18"/>
              </w:rPr>
            </w:pPr>
            <w:r w:rsidRPr="00F66D8E">
              <w:rPr>
                <w:rFonts w:ascii="Aptos ExtraBold" w:hAnsi="Aptos ExtraBold"/>
                <w:noProof/>
                <w:spacing w:val="6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345233" wp14:editId="0D71E7A6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514350</wp:posOffset>
                      </wp:positionV>
                      <wp:extent cx="99060" cy="99060"/>
                      <wp:effectExtent l="0" t="0" r="15240" b="15240"/>
                      <wp:wrapNone/>
                      <wp:docPr id="24247140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1616"/>
                              </a:solidFill>
                              <a:ln>
                                <a:solidFill>
                                  <a:srgbClr val="FBEF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574ADC" id="Retângulo 4" o:spid="_x0000_s1026" style="position:absolute;margin-left:61.25pt;margin-top:40.5pt;width:7.8pt;height: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" fillcolor="#521616" strokecolor="#fbefef" strokeweight="1pt"/>
                  </w:pict>
                </mc:Fallback>
              </mc:AlternateContent>
            </w:r>
            <w:r w:rsidR="00930724" w:rsidRPr="00F66D8E">
              <w:rPr>
                <w:rFonts w:ascii="Aptos ExtraBold" w:hAnsi="Aptos ExtraBold"/>
                <w:spacing w:val="6"/>
                <w:sz w:val="18"/>
                <w:szCs w:val="18"/>
              </w:rPr>
              <w:t>01 de janeiro de 2023</w:t>
            </w:r>
          </w:p>
        </w:tc>
        <w:tc>
          <w:tcPr>
            <w:tcW w:w="6804" w:type="dxa"/>
            <w:tcBorders>
              <w:top w:val="nil"/>
              <w:left w:val="single" w:sz="4" w:space="0" w:color="521616"/>
              <w:bottom w:val="single" w:sz="4" w:space="0" w:color="EEF2EE"/>
            </w:tcBorders>
            <w:shd w:val="clear" w:color="auto" w:fill="auto"/>
            <w:vAlign w:val="center"/>
          </w:tcPr>
          <w:p w14:paraId="4DD340E1" w14:textId="420E3A89" w:rsidR="00930724" w:rsidRPr="00BD67BB" w:rsidRDefault="00BD67BB" w:rsidP="00F66D8E">
            <w:pPr>
              <w:pStyle w:val="01Corpo"/>
              <w:suppressAutoHyphens/>
              <w:jc w:val="left"/>
              <w:rPr>
                <w:rFonts w:ascii="Crimson Text" w:hAnsi="Crimson Text"/>
                <w:spacing w:val="6"/>
              </w:rPr>
            </w:pPr>
            <w:r>
              <w:rPr>
                <w:rFonts w:ascii="Crimson Text" w:hAnsi="Crimson Text"/>
                <w:sz w:val="21"/>
                <w:szCs w:val="21"/>
              </w:rPr>
              <w:t>O autor, a</w:t>
            </w:r>
            <w:r w:rsidRPr="00BD67BB">
              <w:rPr>
                <w:rFonts w:ascii="Crimson Text" w:hAnsi="Crimson Text"/>
                <w:sz w:val="21"/>
                <w:szCs w:val="21"/>
              </w:rPr>
              <w:t>pós avaliação inicial, é submetido a uma endoscopia para determinar a causa das dores.</w:t>
            </w:r>
          </w:p>
        </w:tc>
      </w:tr>
      <w:tr w:rsidR="00930724" w14:paraId="6A6A2EA4" w14:textId="77777777" w:rsidTr="00442B50">
        <w:trPr>
          <w:trHeight w:val="589"/>
        </w:trPr>
        <w:tc>
          <w:tcPr>
            <w:tcW w:w="1418" w:type="dxa"/>
            <w:tcBorders>
              <w:top w:val="nil"/>
              <w:right w:val="single" w:sz="4" w:space="0" w:color="521616"/>
            </w:tcBorders>
            <w:shd w:val="clear" w:color="auto" w:fill="auto"/>
            <w:vAlign w:val="center"/>
          </w:tcPr>
          <w:p w14:paraId="364F0553" w14:textId="779BB632" w:rsidR="00930724" w:rsidRPr="00F66D8E" w:rsidRDefault="006B6B9B" w:rsidP="00F66D8E">
            <w:pPr>
              <w:pStyle w:val="01Corpo"/>
              <w:spacing w:before="160"/>
              <w:jc w:val="right"/>
              <w:rPr>
                <w:rFonts w:ascii="Aptos ExtraBold" w:hAnsi="Aptos ExtraBold"/>
                <w:spacing w:val="6"/>
                <w:sz w:val="18"/>
                <w:szCs w:val="18"/>
              </w:rPr>
            </w:pPr>
            <w:r w:rsidRPr="00F66D8E">
              <w:rPr>
                <w:rFonts w:ascii="Aptos ExtraBold" w:hAnsi="Aptos ExtraBold"/>
                <w:spacing w:val="6"/>
                <w:sz w:val="18"/>
                <w:szCs w:val="18"/>
              </w:rPr>
              <w:t>02 de janeiro de 2023</w:t>
            </w:r>
          </w:p>
        </w:tc>
        <w:tc>
          <w:tcPr>
            <w:tcW w:w="6804" w:type="dxa"/>
            <w:tcBorders>
              <w:top w:val="single" w:sz="4" w:space="0" w:color="EEF2EE"/>
              <w:left w:val="single" w:sz="4" w:space="0" w:color="521616"/>
              <w:bottom w:val="single" w:sz="4" w:space="0" w:color="EEF2EE"/>
            </w:tcBorders>
            <w:shd w:val="clear" w:color="auto" w:fill="auto"/>
            <w:vAlign w:val="center"/>
          </w:tcPr>
          <w:p w14:paraId="3C77440E" w14:textId="77777777" w:rsidR="00930724" w:rsidRDefault="006B6B9B" w:rsidP="008E0285">
            <w:pPr>
              <w:pStyle w:val="01Corpo"/>
              <w:suppressAutoHyphens/>
              <w:spacing w:before="120" w:after="120"/>
              <w:jc w:val="left"/>
              <w:rPr>
                <w:rFonts w:ascii="Crimson Text" w:hAnsi="Crimson Text"/>
                <w:i/>
                <w:iCs/>
                <w:sz w:val="21"/>
                <w:szCs w:val="21"/>
              </w:rPr>
            </w:pPr>
            <w:r w:rsidRPr="006B6B9B">
              <w:rPr>
                <w:rFonts w:ascii="Crimson Text" w:hAnsi="Crimson Text"/>
                <w:sz w:val="21"/>
                <w:szCs w:val="21"/>
              </w:rPr>
              <w:t>10</w:t>
            </w:r>
            <w:r>
              <w:rPr>
                <w:rFonts w:ascii="Crimson Text" w:hAnsi="Crimson Text"/>
                <w:sz w:val="21"/>
                <w:szCs w:val="21"/>
              </w:rPr>
              <w:t xml:space="preserve">:00 </w:t>
            </w:r>
            <w:r w:rsidR="00CB1940">
              <w:rPr>
                <w:rFonts w:ascii="Crimson Text" w:hAnsi="Crimson Text"/>
                <w:sz w:val="21"/>
                <w:szCs w:val="21"/>
              </w:rPr>
              <w:t>–</w:t>
            </w:r>
            <w:r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CB1940">
              <w:rPr>
                <w:rFonts w:ascii="Crimson Text" w:hAnsi="Crimson Text"/>
                <w:sz w:val="21"/>
                <w:szCs w:val="21"/>
              </w:rPr>
              <w:t xml:space="preserve">Administração do medicamento </w:t>
            </w:r>
            <w:r w:rsidR="00CB1940" w:rsidRPr="00CB1940">
              <w:rPr>
                <w:rFonts w:ascii="Crimson Text" w:hAnsi="Crimson Text"/>
                <w:i/>
                <w:iCs/>
                <w:sz w:val="21"/>
                <w:szCs w:val="21"/>
              </w:rPr>
              <w:t>DolorEx</w:t>
            </w:r>
            <w:r w:rsidR="00CB1940">
              <w:rPr>
                <w:rFonts w:ascii="Crimson Text" w:hAnsi="Crimson Text"/>
                <w:i/>
                <w:iCs/>
                <w:sz w:val="21"/>
                <w:szCs w:val="21"/>
              </w:rPr>
              <w:t>;</w:t>
            </w:r>
          </w:p>
          <w:p w14:paraId="4954C3D4" w14:textId="0814668F" w:rsidR="00CB1940" w:rsidRDefault="00CB1940" w:rsidP="008E0285">
            <w:pPr>
              <w:pStyle w:val="01Corpo"/>
              <w:suppressAutoHyphens/>
              <w:spacing w:before="120" w:after="120"/>
              <w:jc w:val="left"/>
              <w:rPr>
                <w:rFonts w:ascii="Crimson Text" w:hAnsi="Crimson Text"/>
                <w:sz w:val="21"/>
                <w:szCs w:val="21"/>
              </w:rPr>
            </w:pPr>
            <w:r w:rsidRPr="00CB1940">
              <w:rPr>
                <w:rFonts w:ascii="Crimson Text" w:hAnsi="Crimson Text"/>
                <w:sz w:val="21"/>
                <w:szCs w:val="21"/>
              </w:rPr>
              <w:t xml:space="preserve">12:00 </w:t>
            </w:r>
            <w:r>
              <w:rPr>
                <w:rFonts w:ascii="Crimson Text" w:hAnsi="Crimson Text"/>
                <w:sz w:val="21"/>
                <w:szCs w:val="21"/>
              </w:rPr>
              <w:t>–</w:t>
            </w:r>
            <w:r w:rsidRPr="00CB1940">
              <w:rPr>
                <w:rFonts w:ascii="Crimson Text" w:hAnsi="Crimson Text"/>
                <w:sz w:val="21"/>
                <w:szCs w:val="21"/>
              </w:rPr>
              <w:t xml:space="preserve"> Administração</w:t>
            </w:r>
            <w:r>
              <w:rPr>
                <w:rFonts w:ascii="Crimson Text" w:hAnsi="Crimson Text"/>
                <w:sz w:val="21"/>
                <w:szCs w:val="21"/>
              </w:rPr>
              <w:t xml:space="preserve"> do medicamento</w:t>
            </w:r>
            <w:r w:rsidR="00D24EFB"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D24EFB" w:rsidRPr="006E107B">
              <w:rPr>
                <w:rFonts w:ascii="Crimson Text" w:hAnsi="Crimson Text"/>
                <w:i/>
                <w:iCs/>
                <w:sz w:val="21"/>
                <w:szCs w:val="21"/>
              </w:rPr>
              <w:t>AlívioRápido;</w:t>
            </w:r>
          </w:p>
          <w:p w14:paraId="23D6CDC2" w14:textId="5F6D59E1" w:rsidR="00D24EFB" w:rsidRDefault="00D24EFB" w:rsidP="008E0285">
            <w:pPr>
              <w:pStyle w:val="01Corpo"/>
              <w:suppressAutoHyphens/>
              <w:spacing w:before="120" w:after="120"/>
              <w:jc w:val="left"/>
              <w:rPr>
                <w:rFonts w:ascii="Crimson Text" w:hAnsi="Crimson Text"/>
                <w:i/>
                <w:iCs/>
                <w:sz w:val="21"/>
                <w:szCs w:val="21"/>
              </w:rPr>
            </w:pPr>
            <w:r>
              <w:rPr>
                <w:rFonts w:ascii="Crimson Text" w:hAnsi="Crimson Text"/>
                <w:sz w:val="21"/>
                <w:szCs w:val="21"/>
              </w:rPr>
              <w:t xml:space="preserve">14:00 </w:t>
            </w:r>
            <w:r w:rsidR="007D40A6">
              <w:rPr>
                <w:rFonts w:ascii="Crimson Text" w:hAnsi="Crimson Text"/>
                <w:sz w:val="21"/>
                <w:szCs w:val="21"/>
              </w:rPr>
              <w:t>–</w:t>
            </w:r>
            <w:r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7D40A6">
              <w:rPr>
                <w:rFonts w:ascii="Crimson Text" w:hAnsi="Crimson Text"/>
                <w:sz w:val="21"/>
                <w:szCs w:val="21"/>
              </w:rPr>
              <w:t xml:space="preserve">Administração do medicamento </w:t>
            </w:r>
            <w:r w:rsidR="007D40A6" w:rsidRPr="007D40A6">
              <w:rPr>
                <w:rFonts w:ascii="Crimson Text" w:hAnsi="Crimson Text"/>
                <w:i/>
                <w:iCs/>
                <w:sz w:val="21"/>
                <w:szCs w:val="21"/>
              </w:rPr>
              <w:t>Sedarex</w:t>
            </w:r>
            <w:r w:rsidR="007D40A6">
              <w:rPr>
                <w:rFonts w:ascii="Crimson Text" w:hAnsi="Crimson Text"/>
                <w:i/>
                <w:iCs/>
                <w:sz w:val="21"/>
                <w:szCs w:val="21"/>
              </w:rPr>
              <w:t>;</w:t>
            </w:r>
          </w:p>
          <w:p w14:paraId="0654B4C7" w14:textId="139C07C8" w:rsidR="007D40A6" w:rsidRDefault="007D40A6" w:rsidP="008E0285">
            <w:pPr>
              <w:pStyle w:val="01Corpo"/>
              <w:suppressAutoHyphens/>
              <w:spacing w:before="120" w:after="120"/>
              <w:jc w:val="left"/>
              <w:rPr>
                <w:rFonts w:ascii="Crimson Text" w:hAnsi="Crimson Text"/>
                <w:sz w:val="21"/>
                <w:szCs w:val="21"/>
              </w:rPr>
            </w:pPr>
            <w:r w:rsidRPr="007D40A6">
              <w:rPr>
                <w:rFonts w:ascii="Crimson Text" w:hAnsi="Crimson Text"/>
                <w:sz w:val="21"/>
                <w:szCs w:val="21"/>
              </w:rPr>
              <w:t xml:space="preserve">15:00 </w:t>
            </w:r>
            <w:r>
              <w:rPr>
                <w:rFonts w:ascii="Crimson Text" w:hAnsi="Crimson Text"/>
                <w:sz w:val="21"/>
                <w:szCs w:val="21"/>
              </w:rPr>
              <w:t>–</w:t>
            </w:r>
            <w:r w:rsidRPr="007D40A6"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C828A9">
              <w:rPr>
                <w:rFonts w:ascii="Crimson Text" w:hAnsi="Crimson Text"/>
                <w:sz w:val="21"/>
                <w:szCs w:val="21"/>
              </w:rPr>
              <w:t>Enfermeira verifica os sinais vitais</w:t>
            </w:r>
            <w:r w:rsidR="008E14AE">
              <w:rPr>
                <w:rFonts w:ascii="Crimson Text" w:hAnsi="Crimson Text"/>
                <w:sz w:val="21"/>
                <w:szCs w:val="21"/>
              </w:rPr>
              <w:t>;</w:t>
            </w:r>
          </w:p>
          <w:p w14:paraId="108C1E11" w14:textId="7AEB7FD0" w:rsidR="00C828A9" w:rsidRPr="007D40A6" w:rsidRDefault="00C828A9" w:rsidP="008E0285">
            <w:pPr>
              <w:pStyle w:val="01Corpo"/>
              <w:suppressAutoHyphens/>
              <w:spacing w:before="120" w:after="120"/>
              <w:jc w:val="left"/>
              <w:rPr>
                <w:rFonts w:ascii="Crimson Text" w:hAnsi="Crimson Text"/>
                <w:sz w:val="21"/>
                <w:szCs w:val="21"/>
              </w:rPr>
            </w:pPr>
            <w:r>
              <w:rPr>
                <w:rFonts w:ascii="Crimson Text" w:hAnsi="Crimson Text"/>
                <w:sz w:val="21"/>
                <w:szCs w:val="21"/>
              </w:rPr>
              <w:t>Horário não especificado – João apresenta descompensação</w:t>
            </w:r>
            <w:r w:rsidR="008E14AE">
              <w:rPr>
                <w:rFonts w:ascii="Crimson Text" w:hAnsi="Crimson Text"/>
                <w:sz w:val="21"/>
                <w:szCs w:val="21"/>
              </w:rPr>
              <w:t>.</w:t>
            </w:r>
            <w:r>
              <w:rPr>
                <w:rFonts w:ascii="Crimson Text" w:hAnsi="Crimson Text"/>
                <w:sz w:val="21"/>
                <w:szCs w:val="21"/>
              </w:rPr>
              <w:t xml:space="preserve"> </w:t>
            </w:r>
          </w:p>
        </w:tc>
      </w:tr>
      <w:tr w:rsidR="00930724" w14:paraId="40150832" w14:textId="77777777" w:rsidTr="00053F9C">
        <w:trPr>
          <w:trHeight w:val="885"/>
        </w:trPr>
        <w:tc>
          <w:tcPr>
            <w:tcW w:w="1418" w:type="dxa"/>
            <w:tcBorders>
              <w:top w:val="nil"/>
              <w:right w:val="single" w:sz="4" w:space="0" w:color="521616"/>
            </w:tcBorders>
            <w:shd w:val="clear" w:color="auto" w:fill="FDF9F9"/>
            <w:vAlign w:val="center"/>
          </w:tcPr>
          <w:p w14:paraId="068C39D3" w14:textId="6E1D1C35" w:rsidR="00930724" w:rsidRPr="00F66D8E" w:rsidRDefault="008277C5" w:rsidP="00F66D8E">
            <w:pPr>
              <w:pStyle w:val="01Corpo"/>
              <w:spacing w:before="80"/>
              <w:jc w:val="right"/>
              <w:rPr>
                <w:rFonts w:ascii="Aptos ExtraBold" w:hAnsi="Aptos ExtraBold"/>
                <w:spacing w:val="6"/>
                <w:sz w:val="18"/>
                <w:szCs w:val="18"/>
              </w:rPr>
            </w:pPr>
            <w:r w:rsidRPr="00F66D8E">
              <w:rPr>
                <w:rFonts w:ascii="Aptos ExtraBold" w:hAnsi="Aptos ExtraBold"/>
                <w:noProof/>
                <w:spacing w:val="6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1AA781" wp14:editId="08FEA2F4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-400050</wp:posOffset>
                      </wp:positionV>
                      <wp:extent cx="99060" cy="99060"/>
                      <wp:effectExtent l="0" t="0" r="15240" b="15240"/>
                      <wp:wrapNone/>
                      <wp:docPr id="1896633531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1616"/>
                              </a:solidFill>
                              <a:ln>
                                <a:solidFill>
                                  <a:srgbClr val="FBEF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0E2BA" id="Retângulo 4" o:spid="_x0000_s1026" style="position:absolute;margin-left:61.05pt;margin-top:-31.5pt;width:7.8pt;height: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" fillcolor="#521616" strokecolor="#fbefef" strokeweight="1pt"/>
                  </w:pict>
                </mc:Fallback>
              </mc:AlternateContent>
            </w:r>
            <w:r w:rsidR="008E14AE" w:rsidRPr="00F66D8E">
              <w:rPr>
                <w:rFonts w:ascii="Aptos ExtraBold" w:hAnsi="Aptos ExtraBold"/>
                <w:spacing w:val="6"/>
                <w:sz w:val="18"/>
                <w:szCs w:val="18"/>
              </w:rPr>
              <w:t>03 de janeiro de 2023</w:t>
            </w:r>
          </w:p>
        </w:tc>
        <w:tc>
          <w:tcPr>
            <w:tcW w:w="6804" w:type="dxa"/>
            <w:tcBorders>
              <w:top w:val="single" w:sz="4" w:space="0" w:color="EEF2EE"/>
              <w:left w:val="single" w:sz="4" w:space="0" w:color="521616"/>
              <w:bottom w:val="nil"/>
            </w:tcBorders>
            <w:shd w:val="clear" w:color="auto" w:fill="FDF9F9"/>
            <w:vAlign w:val="center"/>
          </w:tcPr>
          <w:p w14:paraId="41D768E3" w14:textId="134A26B5" w:rsidR="008E14AE" w:rsidRDefault="008E14AE" w:rsidP="008E14AE">
            <w:pPr>
              <w:pStyle w:val="01Corpo"/>
              <w:suppressAutoHyphens/>
              <w:spacing w:before="120" w:after="120"/>
              <w:jc w:val="left"/>
              <w:rPr>
                <w:rFonts w:ascii="Crimson Text" w:hAnsi="Crimson Text"/>
                <w:i/>
                <w:iCs/>
                <w:sz w:val="21"/>
                <w:szCs w:val="21"/>
              </w:rPr>
            </w:pPr>
            <w:r>
              <w:rPr>
                <w:rFonts w:ascii="Crimson Text" w:hAnsi="Crimson Text"/>
                <w:sz w:val="21"/>
                <w:szCs w:val="21"/>
              </w:rPr>
              <w:t xml:space="preserve">Manhã – </w:t>
            </w:r>
            <w:r w:rsidR="00BA169C">
              <w:rPr>
                <w:rFonts w:ascii="Crimson Text" w:hAnsi="Crimson Text"/>
                <w:sz w:val="21"/>
                <w:szCs w:val="21"/>
              </w:rPr>
              <w:t>João busca uma segunda opinião médica;</w:t>
            </w:r>
          </w:p>
          <w:p w14:paraId="7FDFB210" w14:textId="36864EBB" w:rsidR="008E14AE" w:rsidRPr="00BA169C" w:rsidRDefault="00BA169C" w:rsidP="00053F9C">
            <w:pPr>
              <w:pStyle w:val="01Corpo"/>
              <w:shd w:val="clear" w:color="auto" w:fill="FEFCFC"/>
              <w:suppressAutoHyphens/>
              <w:spacing w:before="120" w:after="120"/>
              <w:jc w:val="left"/>
              <w:rPr>
                <w:rFonts w:ascii="Crimson Text" w:hAnsi="Crimson Text"/>
                <w:sz w:val="21"/>
                <w:szCs w:val="21"/>
              </w:rPr>
            </w:pPr>
            <w:r>
              <w:rPr>
                <w:rFonts w:ascii="Crimson Text" w:hAnsi="Crimson Text"/>
                <w:sz w:val="21"/>
                <w:szCs w:val="21"/>
              </w:rPr>
              <w:t>Tarde</w:t>
            </w:r>
            <w:r w:rsidR="008E14AE" w:rsidRPr="00CB1940"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8E14AE">
              <w:rPr>
                <w:rFonts w:ascii="Crimson Text" w:hAnsi="Crimson Text"/>
                <w:sz w:val="21"/>
                <w:szCs w:val="21"/>
              </w:rPr>
              <w:t>–</w:t>
            </w:r>
            <w:r w:rsidR="008E14AE" w:rsidRPr="00CB1940">
              <w:rPr>
                <w:rFonts w:ascii="Crimson Text" w:hAnsi="Crimson Text"/>
                <w:sz w:val="21"/>
                <w:szCs w:val="21"/>
              </w:rPr>
              <w:t xml:space="preserve"> </w:t>
            </w:r>
            <w:r>
              <w:rPr>
                <w:rFonts w:ascii="Crimson Text" w:hAnsi="Crimson Text"/>
                <w:sz w:val="21"/>
                <w:szCs w:val="21"/>
              </w:rPr>
              <w:t xml:space="preserve">Descoberta de que a dosagem de </w:t>
            </w:r>
            <w:r>
              <w:rPr>
                <w:rFonts w:ascii="Crimson Text" w:hAnsi="Crimson Text"/>
                <w:i/>
                <w:iCs/>
                <w:sz w:val="21"/>
                <w:szCs w:val="21"/>
              </w:rPr>
              <w:t>DolorEx</w:t>
            </w:r>
            <w:r>
              <w:rPr>
                <w:rFonts w:ascii="Crimson Text" w:hAnsi="Crimson Text"/>
                <w:sz w:val="21"/>
                <w:szCs w:val="21"/>
              </w:rPr>
              <w:t xml:space="preserve"> estava acima do recomendado</w:t>
            </w:r>
            <w:r w:rsidR="00C03CD4"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C03CD4" w:rsidRPr="00E10351">
              <w:rPr>
                <w:rFonts w:ascii="Crimson Text" w:hAnsi="Crimson Text"/>
                <w:b/>
                <w:bCs/>
                <w:sz w:val="21"/>
                <w:szCs w:val="21"/>
              </w:rPr>
              <w:t>e</w:t>
            </w:r>
            <w:r w:rsidR="00C03CD4">
              <w:rPr>
                <w:rFonts w:ascii="Crimson Text" w:hAnsi="Crimson Text"/>
                <w:sz w:val="21"/>
                <w:szCs w:val="21"/>
              </w:rPr>
              <w:t xml:space="preserve"> </w:t>
            </w:r>
            <w:r w:rsidR="00C03CD4" w:rsidRPr="00E10351">
              <w:rPr>
                <w:rFonts w:ascii="Crimson Text" w:hAnsi="Crimson Text"/>
                <w:b/>
                <w:bCs/>
                <w:sz w:val="21"/>
                <w:szCs w:val="21"/>
              </w:rPr>
              <w:t>que a combinação de medicamentos agravou seu quadro clínico</w:t>
            </w:r>
            <w:r w:rsidR="00C03CD4">
              <w:rPr>
                <w:rFonts w:ascii="Crimson Text" w:hAnsi="Crimson Text"/>
                <w:sz w:val="21"/>
                <w:szCs w:val="21"/>
              </w:rPr>
              <w:t>.</w:t>
            </w:r>
          </w:p>
          <w:p w14:paraId="4C930AE0" w14:textId="77777777" w:rsidR="00930724" w:rsidRPr="000641C1" w:rsidRDefault="00930724" w:rsidP="008E0285">
            <w:pPr>
              <w:pStyle w:val="01Corpo"/>
              <w:suppressAutoHyphens/>
              <w:spacing w:before="120" w:after="120"/>
              <w:jc w:val="left"/>
              <w:rPr>
                <w:rFonts w:ascii="Montserrat Black" w:hAnsi="Montserrat Black"/>
                <w:spacing w:val="6"/>
              </w:rPr>
            </w:pPr>
          </w:p>
        </w:tc>
      </w:tr>
    </w:tbl>
    <w:p w14:paraId="59B0D14E" w14:textId="20DA3206" w:rsidR="00AF43BB" w:rsidRPr="00E10351" w:rsidRDefault="00AF43BB" w:rsidP="00442B50">
      <w:pPr>
        <w:pStyle w:val="1Ttulo"/>
      </w:pPr>
      <w:r w:rsidRPr="00E10351">
        <w:lastRenderedPageBreak/>
        <w:t>O Direito</w:t>
      </w:r>
    </w:p>
    <w:p w14:paraId="6F5A8AE1" w14:textId="4FA2C160" w:rsidR="00AF43BB" w:rsidRPr="00F66D8E" w:rsidRDefault="008D6130" w:rsidP="00053F9C">
      <w:pPr>
        <w:pStyle w:val="2Descriodottulo"/>
      </w:pPr>
      <w:r w:rsidRPr="00F66D8E">
        <w:t xml:space="preserve">Motivos </w:t>
      </w:r>
      <w:r w:rsidRPr="00053F9C">
        <w:t>pelos</w:t>
      </w:r>
      <w:r w:rsidRPr="00F66D8E">
        <w:t xml:space="preserve"> quais a parte ré deve ser condenada</w:t>
      </w:r>
    </w:p>
    <w:p w14:paraId="66088CE3" w14:textId="6A94DEF6" w:rsidR="00C5587F" w:rsidRPr="00CB2E8E" w:rsidRDefault="009016F4" w:rsidP="00CB2E8E">
      <w:pPr>
        <w:pStyle w:val="3Subttulointermedirio"/>
      </w:pPr>
      <w:r w:rsidRPr="00CB2E8E">
        <w:t>Violação do protocolo por erro</w:t>
      </w:r>
    </w:p>
    <w:p w14:paraId="3488F499" w14:textId="453A3B7A" w:rsidR="009803E5" w:rsidRDefault="00B14099" w:rsidP="00764F0A">
      <w:pPr>
        <w:pStyle w:val="3Corpodotexto"/>
      </w:pPr>
      <w:r w:rsidRPr="00B14099">
        <w:t>O ordenamento jurídico brasileiro assegura aos cidadãos uma série de garantias que visam à proteção da integridade física e moral de cada indivíduo</w:t>
      </w:r>
      <w:r w:rsidR="00597DB1">
        <w:t xml:space="preserve">. </w:t>
      </w:r>
      <w:r w:rsidR="00597DB1" w:rsidRPr="00597DB1">
        <w:t>Por essa razão, quando tal integridade é vulnerada, emerge o direito à reparação.</w:t>
      </w:r>
      <w:r>
        <w:t xml:space="preserve"> </w:t>
      </w:r>
    </w:p>
    <w:p w14:paraId="4B464CC3" w14:textId="0398E780" w:rsidR="00B14099" w:rsidRDefault="00B14099" w:rsidP="00764F0A">
      <w:pPr>
        <w:pStyle w:val="3Corpodotexto"/>
      </w:pPr>
      <w:r w:rsidRPr="00B14099">
        <w:t>No âmbito hospitalar, a atuação profissional e a administração de tratamentos e medicamentos obedecem a um rigoroso protocolo. Para ilustrar, o procedimento padrão médico seguido frequentemente inclui: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4077"/>
      </w:tblGrid>
      <w:tr w:rsidR="0010443B" w14:paraId="4A03FA67" w14:textId="77777777" w:rsidTr="00442B50">
        <w:tc>
          <w:tcPr>
            <w:tcW w:w="4077" w:type="dxa"/>
            <w:tcBorders>
              <w:right w:val="single" w:sz="4" w:space="0" w:color="521616"/>
            </w:tcBorders>
            <w:shd w:val="clear" w:color="auto" w:fill="auto"/>
          </w:tcPr>
          <w:p w14:paraId="68D7EEB3" w14:textId="0400FA89" w:rsidR="003D2A9A" w:rsidRPr="00E10351" w:rsidRDefault="003B56CB" w:rsidP="0050401C">
            <w:pPr>
              <w:tabs>
                <w:tab w:val="left" w:pos="2604"/>
              </w:tabs>
              <w:suppressAutoHyphens/>
              <w:spacing w:before="120"/>
              <w:jc w:val="left"/>
              <w:rPr>
                <w:rFonts w:ascii="Avenir Next LT Pro" w:hAnsi="Avenir Next LT Pro"/>
                <w:b/>
                <w:bCs/>
              </w:rPr>
            </w:pPr>
            <w:r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1 </w:t>
            </w:r>
            <w:r w:rsidR="0010443B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Admissão no hospital</w:t>
            </w:r>
          </w:p>
          <w:p w14:paraId="0B5F9AF8" w14:textId="34707255" w:rsidR="0010443B" w:rsidRDefault="00282ED6" w:rsidP="00282ED6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m</w:t>
            </w:r>
            <w:r w:rsidR="0010443B" w:rsidRPr="0010443B">
              <w:rPr>
                <w:rFonts w:ascii="Crimson Text" w:hAnsi="Crimson Text"/>
              </w:rPr>
              <w:t>omento em que o paciente é acolhido e seus dados e sintomas são registrados.</w:t>
            </w:r>
          </w:p>
        </w:tc>
        <w:tc>
          <w:tcPr>
            <w:tcW w:w="4077" w:type="dxa"/>
            <w:tcBorders>
              <w:left w:val="single" w:sz="4" w:space="0" w:color="521616"/>
            </w:tcBorders>
          </w:tcPr>
          <w:p w14:paraId="6DC8C394" w14:textId="2DF5897E" w:rsidR="0010443B" w:rsidRDefault="00D42DED" w:rsidP="00D42DED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A8773F" wp14:editId="66972F0C">
                      <wp:simplePos x="0" y="0"/>
                      <wp:positionH relativeFrom="column">
                        <wp:posOffset>31653</wp:posOffset>
                      </wp:positionH>
                      <wp:positionV relativeFrom="paragraph">
                        <wp:posOffset>259715</wp:posOffset>
                      </wp:positionV>
                      <wp:extent cx="1341120" cy="182880"/>
                      <wp:effectExtent l="0" t="0" r="68580" b="64770"/>
                      <wp:wrapNone/>
                      <wp:docPr id="18487054" name="Conector: Angul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18288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solidFill>
                                  <a:srgbClr val="521616"/>
                                </a:solidFill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65142F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do 7" o:spid="_x0000_s1026" type="#_x0000_t34" style="position:absolute;margin-left:2.5pt;margin-top:20.45pt;width:105.6pt;height:1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" adj="21600" strokecolor="#521616" strokeweight=".5pt">
                      <v:stroke dashstyle="longDash" endarrow="block"/>
                    </v:shape>
                  </w:pict>
                </mc:Fallback>
              </mc:AlternateContent>
            </w:r>
          </w:p>
        </w:tc>
      </w:tr>
      <w:tr w:rsidR="0010443B" w14:paraId="300FBBA3" w14:textId="77777777" w:rsidTr="00442B50">
        <w:tc>
          <w:tcPr>
            <w:tcW w:w="4077" w:type="dxa"/>
            <w:tcBorders>
              <w:right w:val="single" w:sz="4" w:space="0" w:color="521616"/>
            </w:tcBorders>
            <w:shd w:val="clear" w:color="auto" w:fill="auto"/>
          </w:tcPr>
          <w:p w14:paraId="15AA2227" w14:textId="2C0F082D" w:rsidR="0010443B" w:rsidRDefault="00D42DED" w:rsidP="00282ED6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362FA36" wp14:editId="50F4C6C2">
                      <wp:simplePos x="0" y="0"/>
                      <wp:positionH relativeFrom="column">
                        <wp:posOffset>1100797</wp:posOffset>
                      </wp:positionH>
                      <wp:positionV relativeFrom="paragraph">
                        <wp:posOffset>239346</wp:posOffset>
                      </wp:positionV>
                      <wp:extent cx="1341120" cy="182880"/>
                      <wp:effectExtent l="76200" t="0" r="11430" b="64770"/>
                      <wp:wrapNone/>
                      <wp:docPr id="209885918" name="Conector: Angul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1120" cy="18288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solidFill>
                                  <a:srgbClr val="521616"/>
                                </a:solidFill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85193D" id="Conector: Angulado 7" o:spid="_x0000_s1026" type="#_x0000_t34" style="position:absolute;margin-left:86.7pt;margin-top:18.85pt;width:105.6pt;height:14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" adj="21600" strokecolor="#521616" strokeweight=".5pt">
                      <v:stroke dashstyle="longDash" endarrow="block"/>
                    </v:shape>
                  </w:pict>
                </mc:Fallback>
              </mc:AlternateContent>
            </w:r>
          </w:p>
        </w:tc>
        <w:tc>
          <w:tcPr>
            <w:tcW w:w="4077" w:type="dxa"/>
            <w:tcBorders>
              <w:left w:val="single" w:sz="4" w:space="0" w:color="521616"/>
            </w:tcBorders>
          </w:tcPr>
          <w:p w14:paraId="2FCF9600" w14:textId="6569770B" w:rsidR="003D2A9A" w:rsidRPr="00E10351" w:rsidRDefault="003B56CB" w:rsidP="0050401C">
            <w:pPr>
              <w:tabs>
                <w:tab w:val="left" w:pos="2604"/>
              </w:tabs>
              <w:suppressAutoHyphens/>
              <w:jc w:val="left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2 </w:t>
            </w:r>
            <w:r w:rsidR="00795441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Avaliação inicial</w:t>
            </w:r>
            <w:r w:rsidR="005C7A11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/</w:t>
            </w:r>
            <w:r w:rsidR="00795441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exames preliminares </w:t>
            </w:r>
          </w:p>
          <w:p w14:paraId="3AECF8C0" w14:textId="7D14910F" w:rsidR="0010443B" w:rsidRDefault="00282ED6" w:rsidP="00D42DED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P</w:t>
            </w:r>
            <w:r w:rsidR="00795441" w:rsidRPr="00795441">
              <w:rPr>
                <w:rFonts w:ascii="Crimson Text" w:hAnsi="Crimson Text"/>
              </w:rPr>
              <w:t>ara identificar a condição atual do paciente e determinar a necessidade de testes.</w:t>
            </w:r>
          </w:p>
        </w:tc>
      </w:tr>
      <w:tr w:rsidR="0010443B" w14:paraId="2577B480" w14:textId="77777777" w:rsidTr="00442B50">
        <w:tc>
          <w:tcPr>
            <w:tcW w:w="4077" w:type="dxa"/>
            <w:tcBorders>
              <w:right w:val="single" w:sz="4" w:space="0" w:color="521616"/>
            </w:tcBorders>
            <w:shd w:val="clear" w:color="auto" w:fill="auto"/>
          </w:tcPr>
          <w:p w14:paraId="22639DAB" w14:textId="60F95B9B" w:rsidR="003D2A9A" w:rsidRPr="00E10351" w:rsidRDefault="005C7A11" w:rsidP="0050401C">
            <w:pPr>
              <w:tabs>
                <w:tab w:val="left" w:pos="2604"/>
              </w:tabs>
              <w:suppressAutoHyphens/>
              <w:jc w:val="left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3 </w:t>
            </w:r>
            <w:r w:rsidR="00795441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Diagnóstico e prescrição de tratamento</w:t>
            </w:r>
          </w:p>
          <w:p w14:paraId="669E268B" w14:textId="6ED72338" w:rsidR="0010443B" w:rsidRDefault="00282ED6" w:rsidP="00282ED6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A</w:t>
            </w:r>
            <w:r w:rsidR="00795441" w:rsidRPr="00795441">
              <w:rPr>
                <w:rFonts w:ascii="Crimson Text" w:hAnsi="Crimson Text"/>
              </w:rPr>
              <w:t>pós os exames, é formulado diagnóstico e estabelecido um plano de tratamento.</w:t>
            </w:r>
          </w:p>
        </w:tc>
        <w:tc>
          <w:tcPr>
            <w:tcW w:w="4077" w:type="dxa"/>
            <w:tcBorders>
              <w:left w:val="single" w:sz="4" w:space="0" w:color="521616"/>
            </w:tcBorders>
          </w:tcPr>
          <w:p w14:paraId="5C398387" w14:textId="29AF85E8" w:rsidR="0010443B" w:rsidRDefault="00D42DED" w:rsidP="00D42DED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CEE0FEE" wp14:editId="146B9CA1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323215</wp:posOffset>
                      </wp:positionV>
                      <wp:extent cx="1341120" cy="182880"/>
                      <wp:effectExtent l="0" t="0" r="68580" b="64770"/>
                      <wp:wrapNone/>
                      <wp:docPr id="1960267697" name="Conector: Angul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18288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solidFill>
                                  <a:srgbClr val="521616"/>
                                </a:solidFill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051FD8" id="Conector: Angulado 7" o:spid="_x0000_s1026" type="#_x0000_t34" style="position:absolute;margin-left:4pt;margin-top:25.45pt;width:105.6pt;height:1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" adj="21600" strokecolor="#521616" strokeweight=".5pt">
                      <v:stroke dashstyle="longDash" endarrow="block"/>
                    </v:shape>
                  </w:pict>
                </mc:Fallback>
              </mc:AlternateContent>
            </w:r>
          </w:p>
        </w:tc>
      </w:tr>
      <w:tr w:rsidR="0010443B" w14:paraId="4E5A2E55" w14:textId="77777777" w:rsidTr="00442B50">
        <w:tc>
          <w:tcPr>
            <w:tcW w:w="4077" w:type="dxa"/>
            <w:tcBorders>
              <w:right w:val="single" w:sz="4" w:space="0" w:color="521616"/>
            </w:tcBorders>
            <w:shd w:val="clear" w:color="auto" w:fill="auto"/>
          </w:tcPr>
          <w:p w14:paraId="7C545FE6" w14:textId="0E8BFF2E" w:rsidR="0010443B" w:rsidRDefault="00D42DED" w:rsidP="00282ED6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DF8642" wp14:editId="368A7B21">
                      <wp:simplePos x="0" y="0"/>
                      <wp:positionH relativeFrom="column">
                        <wp:posOffset>1086631</wp:posOffset>
                      </wp:positionH>
                      <wp:positionV relativeFrom="paragraph">
                        <wp:posOffset>397510</wp:posOffset>
                      </wp:positionV>
                      <wp:extent cx="1341120" cy="182880"/>
                      <wp:effectExtent l="76200" t="0" r="11430" b="64770"/>
                      <wp:wrapNone/>
                      <wp:docPr id="940267990" name="Conector: Angul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1120" cy="18288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solidFill>
                                  <a:srgbClr val="521616"/>
                                </a:solidFill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B4E9BF" id="Conector: Angulado 7" o:spid="_x0000_s1026" type="#_x0000_t34" style="position:absolute;margin-left:85.55pt;margin-top:31.3pt;width:105.6pt;height:14.4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" adj="21600" strokecolor="#521616" strokeweight=".5pt">
                      <v:stroke dashstyle="longDash" endarrow="block"/>
                    </v:shape>
                  </w:pict>
                </mc:Fallback>
              </mc:AlternateContent>
            </w:r>
          </w:p>
        </w:tc>
        <w:tc>
          <w:tcPr>
            <w:tcW w:w="4077" w:type="dxa"/>
            <w:tcBorders>
              <w:left w:val="single" w:sz="4" w:space="0" w:color="521616"/>
            </w:tcBorders>
          </w:tcPr>
          <w:p w14:paraId="3AB02E8F" w14:textId="0B0E566B" w:rsidR="003D2A9A" w:rsidRPr="00E10351" w:rsidRDefault="005C7A11" w:rsidP="0050401C">
            <w:pPr>
              <w:tabs>
                <w:tab w:val="left" w:pos="2604"/>
              </w:tabs>
              <w:suppressAutoHyphens/>
              <w:jc w:val="left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4 </w:t>
            </w:r>
            <w:r w:rsidR="00795441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Administração de medicamentos</w:t>
            </w:r>
          </w:p>
          <w:p w14:paraId="4BEFECBF" w14:textId="13506BEC" w:rsidR="0010443B" w:rsidRDefault="001553D2" w:rsidP="00D42DED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C</w:t>
            </w:r>
            <w:r w:rsidR="00795441" w:rsidRPr="00795441">
              <w:rPr>
                <w:rFonts w:ascii="Crimson Text" w:hAnsi="Crimson Text"/>
              </w:rPr>
              <w:t>onforme prescrito, com acompanhamento e anotações precisas sobre dosagens, horários e reações.</w:t>
            </w:r>
          </w:p>
        </w:tc>
      </w:tr>
      <w:tr w:rsidR="0010443B" w14:paraId="3EE6C327" w14:textId="77777777" w:rsidTr="00442B50">
        <w:tc>
          <w:tcPr>
            <w:tcW w:w="4077" w:type="dxa"/>
            <w:tcBorders>
              <w:right w:val="single" w:sz="4" w:space="0" w:color="521616"/>
            </w:tcBorders>
            <w:shd w:val="clear" w:color="auto" w:fill="auto"/>
          </w:tcPr>
          <w:p w14:paraId="405D7515" w14:textId="26C49369" w:rsidR="003D2A9A" w:rsidRPr="00E10351" w:rsidRDefault="005C7A11" w:rsidP="0050401C">
            <w:pPr>
              <w:tabs>
                <w:tab w:val="left" w:pos="2604"/>
              </w:tabs>
              <w:suppressAutoHyphens/>
              <w:jc w:val="left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5 </w:t>
            </w:r>
            <w:r w:rsidR="00D42DED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Monitoramento de sinais vitais</w:t>
            </w:r>
          </w:p>
          <w:p w14:paraId="74B04FA3" w14:textId="7E9E1D7B" w:rsidR="0010443B" w:rsidRDefault="001553D2" w:rsidP="00282ED6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P</w:t>
            </w:r>
            <w:r w:rsidR="00D42DED" w:rsidRPr="00D42DED">
              <w:rPr>
                <w:rFonts w:ascii="Crimson Text" w:hAnsi="Crimson Text"/>
              </w:rPr>
              <w:t>ara garantir que o paciente esteja estável e respondendo adequadamente ao tratamento.</w:t>
            </w:r>
          </w:p>
        </w:tc>
        <w:tc>
          <w:tcPr>
            <w:tcW w:w="4077" w:type="dxa"/>
            <w:tcBorders>
              <w:left w:val="single" w:sz="4" w:space="0" w:color="521616"/>
            </w:tcBorders>
          </w:tcPr>
          <w:p w14:paraId="2AEC1B79" w14:textId="4A7364EA" w:rsidR="0010443B" w:rsidRDefault="00D42DED" w:rsidP="00D42DED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48D67EB" wp14:editId="79A2664B">
                      <wp:simplePos x="0" y="0"/>
                      <wp:positionH relativeFrom="column">
                        <wp:posOffset>5519</wp:posOffset>
                      </wp:positionH>
                      <wp:positionV relativeFrom="paragraph">
                        <wp:posOffset>246380</wp:posOffset>
                      </wp:positionV>
                      <wp:extent cx="1341120" cy="182880"/>
                      <wp:effectExtent l="0" t="0" r="68580" b="64770"/>
                      <wp:wrapNone/>
                      <wp:docPr id="904409741" name="Conector: Angul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18288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solidFill>
                                  <a:srgbClr val="521616"/>
                                </a:solidFill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0823BF" id="Conector: Angulado 7" o:spid="_x0000_s1026" type="#_x0000_t34" style="position:absolute;margin-left:.45pt;margin-top:19.4pt;width:105.6pt;height:1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" adj="21600" strokecolor="#521616" strokeweight=".5pt">
                      <v:stroke dashstyle="longDash" endarrow="block"/>
                    </v:shape>
                  </w:pict>
                </mc:Fallback>
              </mc:AlternateContent>
            </w:r>
          </w:p>
        </w:tc>
      </w:tr>
      <w:tr w:rsidR="0010443B" w14:paraId="44DA9CE7" w14:textId="77777777" w:rsidTr="00442B50">
        <w:tc>
          <w:tcPr>
            <w:tcW w:w="4077" w:type="dxa"/>
            <w:tcBorders>
              <w:right w:val="single" w:sz="4" w:space="0" w:color="521616"/>
            </w:tcBorders>
          </w:tcPr>
          <w:p w14:paraId="35D992F9" w14:textId="2B7E2473" w:rsidR="0010443B" w:rsidRDefault="0010443B" w:rsidP="00D42DED">
            <w:pPr>
              <w:tabs>
                <w:tab w:val="left" w:pos="2604"/>
              </w:tabs>
              <w:suppressAutoHyphens/>
              <w:jc w:val="left"/>
              <w:rPr>
                <w:rFonts w:ascii="Crimson Text" w:hAnsi="Crimson Text"/>
              </w:rPr>
            </w:pPr>
          </w:p>
        </w:tc>
        <w:tc>
          <w:tcPr>
            <w:tcW w:w="4077" w:type="dxa"/>
            <w:tcBorders>
              <w:left w:val="single" w:sz="4" w:space="0" w:color="521616"/>
            </w:tcBorders>
          </w:tcPr>
          <w:p w14:paraId="45E3E0FD" w14:textId="6DBFA1AD" w:rsidR="003D2A9A" w:rsidRPr="00E10351" w:rsidRDefault="005C7A11" w:rsidP="0050401C">
            <w:pPr>
              <w:tabs>
                <w:tab w:val="left" w:pos="2604"/>
              </w:tabs>
              <w:suppressAutoHyphens/>
              <w:jc w:val="left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6 </w:t>
            </w:r>
            <w:r w:rsidR="00D42DED" w:rsidRPr="00E10351">
              <w:rPr>
                <w:rFonts w:ascii="Avenir Next LT Pro" w:hAnsi="Avenir Next LT Pro"/>
                <w:b/>
                <w:bCs/>
                <w:sz w:val="20"/>
                <w:szCs w:val="20"/>
              </w:rPr>
              <w:t>Avaliação final e alta</w:t>
            </w:r>
          </w:p>
          <w:p w14:paraId="76E83232" w14:textId="67DD783F" w:rsidR="0010443B" w:rsidRDefault="001553D2" w:rsidP="00E10351">
            <w:pPr>
              <w:tabs>
                <w:tab w:val="left" w:pos="2604"/>
              </w:tabs>
              <w:suppressAutoHyphens/>
              <w:spacing w:after="120"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A</w:t>
            </w:r>
            <w:r w:rsidR="00D42DED" w:rsidRPr="00D42DED">
              <w:rPr>
                <w:rFonts w:ascii="Crimson Text" w:hAnsi="Crimson Text"/>
              </w:rPr>
              <w:t>pós a recuperação ou estabilização do paciente, ele é devidamente liberado com recomendações de cuidados.</w:t>
            </w:r>
          </w:p>
        </w:tc>
      </w:tr>
    </w:tbl>
    <w:p w14:paraId="36EA833B" w14:textId="5B3E0CA3" w:rsidR="00DA0217" w:rsidRPr="00DA0217" w:rsidRDefault="006F7160" w:rsidP="00764F0A">
      <w:pPr>
        <w:pStyle w:val="3Corpodotexto"/>
        <w:spacing w:before="360"/>
      </w:pPr>
      <w:r>
        <w:t xml:space="preserve">No caso em tela, </w:t>
      </w:r>
      <w:r w:rsidR="00DA0217">
        <w:t>c</w:t>
      </w:r>
      <w:r w:rsidR="00DA0217" w:rsidRPr="00DA0217">
        <w:t>ontudo, é manifesto que</w:t>
      </w:r>
      <w:r w:rsidR="00DA0217">
        <w:t xml:space="preserve"> </w:t>
      </w:r>
      <w:r w:rsidR="00DA0217" w:rsidRPr="00DA0217">
        <w:t xml:space="preserve">ocorreu um flagrante descumprimento do protocolo padrão médico supracitado. A principal razão de existência destes procedimentos é garantir a segurança e o bem-estar dos pacientes, estabelecendo diretrizes que, quando seguidas, previnem danos e complicações evitáveis. </w:t>
      </w:r>
      <w:r w:rsidR="00DA0217" w:rsidRPr="004C111E">
        <w:rPr>
          <w:b/>
          <w:bCs/>
        </w:rPr>
        <w:t>A administração sequencial e em curto espaço de tempo de múltiplos medicamentos, sem uma avaliação meticulosa das possíveis interações medicamentosas e das dosagens conforme o perfil do paciente</w:t>
      </w:r>
      <w:r w:rsidR="00DA0217" w:rsidRPr="00DA0217">
        <w:t>, não só diverge do protocolo estabelecido como também indica negligência médica.</w:t>
      </w:r>
    </w:p>
    <w:p w14:paraId="5DB94520" w14:textId="77777777" w:rsidR="00DA0217" w:rsidRPr="00DA0217" w:rsidRDefault="00DA0217" w:rsidP="00764F0A">
      <w:pPr>
        <w:pStyle w:val="3Corpodotexto"/>
      </w:pPr>
      <w:r w:rsidRPr="00DA0217">
        <w:lastRenderedPageBreak/>
        <w:t xml:space="preserve">Além disso, a enfermeira, ao checar os sinais vitais do Autor, deveria ter identificado e agido diante de qualquer anomalia, evitando o agravamento do quadro de descompensação. Isso sublinha que </w:t>
      </w:r>
      <w:r w:rsidRPr="00DA0217">
        <w:rPr>
          <w:i/>
          <w:iCs/>
        </w:rPr>
        <w:t>não apenas houve falha na administração dos medicamentos, mas também na etapa de monitoramento subsequente</w:t>
      </w:r>
      <w:r w:rsidRPr="00DA0217">
        <w:t>.</w:t>
      </w:r>
    </w:p>
    <w:p w14:paraId="3439365F" w14:textId="6883EB1C" w:rsidR="00971549" w:rsidRPr="009016F4" w:rsidRDefault="00971549" w:rsidP="00CB2E8E">
      <w:pPr>
        <w:pStyle w:val="3Subttulointermedirio"/>
      </w:pPr>
      <w:r>
        <w:t xml:space="preserve">Consequência legal do descumprimento </w:t>
      </w:r>
      <w:r w:rsidR="000641E1">
        <w:t>protocolar</w:t>
      </w:r>
      <w:r>
        <w:t xml:space="preserve">  </w:t>
      </w:r>
    </w:p>
    <w:p w14:paraId="55A44546" w14:textId="7C0F85AA" w:rsidR="00511BCD" w:rsidRPr="000641E1" w:rsidRDefault="00511BCD" w:rsidP="00511BCD">
      <w:pPr>
        <w:tabs>
          <w:tab w:val="left" w:pos="2604"/>
        </w:tabs>
        <w:spacing w:before="360" w:after="120"/>
        <w:rPr>
          <w:rFonts w:ascii="Aptos ExtraBold" w:hAnsi="Aptos ExtraBold"/>
          <w:i/>
          <w:iCs/>
          <w:color w:val="404040" w:themeColor="text1" w:themeTint="BF"/>
          <w:sz w:val="36"/>
          <w:szCs w:val="36"/>
        </w:rPr>
      </w:pPr>
      <w:r w:rsidRPr="000641E1">
        <w:rPr>
          <w:rFonts w:ascii="Aptos ExtraBold" w:hAnsi="Aptos ExtraBold" w:cs="Cordia New"/>
          <w:color w:val="404040" w:themeColor="text1" w:themeTint="BF"/>
          <w:spacing w:val="10"/>
          <w:sz w:val="22"/>
          <w:szCs w:val="22"/>
        </w:rPr>
        <w:t>Incidência normativa</w:t>
      </w:r>
    </w:p>
    <w:p w14:paraId="279DBC89" w14:textId="77777777" w:rsidR="00DA0217" w:rsidRPr="00DA0217" w:rsidRDefault="00DA0217" w:rsidP="00764F0A">
      <w:pPr>
        <w:pStyle w:val="3Corpodotexto"/>
      </w:pPr>
      <w:r w:rsidRPr="00DA0217">
        <w:t xml:space="preserve">Tais falhas, que contrariam as normas básicas de atendimento médico, resultaram em prejuízos diretos à saúde do Autor. E, conforme estabelece o </w:t>
      </w:r>
      <w:r w:rsidRPr="00DA0217">
        <w:rPr>
          <w:b/>
          <w:bCs/>
        </w:rPr>
        <w:t>art. 186 do Código Civil</w:t>
      </w:r>
      <w:r w:rsidRPr="00DA0217">
        <w:t xml:space="preserve">, o ato ilícito, praticado por ação ou omissão voluntária, negligência ou imprudência, que causa </w:t>
      </w:r>
      <w:proofErr w:type="spellStart"/>
      <w:r w:rsidRPr="00DA0217">
        <w:t>dano</w:t>
      </w:r>
      <w:proofErr w:type="spellEnd"/>
      <w:r w:rsidRPr="00DA0217">
        <w:t xml:space="preserve"> a outrem, impõe o dever de repará-lo.</w:t>
      </w:r>
    </w:p>
    <w:p w14:paraId="5BFE41DF" w14:textId="1E115E9E" w:rsidR="003C66F6" w:rsidRDefault="00D42243" w:rsidP="00764F0A">
      <w:pPr>
        <w:pStyle w:val="3Corpodotexto"/>
      </w:pPr>
      <w:r w:rsidRPr="004A2E10">
        <w:rPr>
          <w:i/>
          <w:iCs/>
        </w:rPr>
        <w:t>Noutro enfoque</w:t>
      </w:r>
      <w:r w:rsidR="00B04D72">
        <w:t>, a</w:t>
      </w:r>
      <w:r w:rsidR="00673054">
        <w:t xml:space="preserve"> </w:t>
      </w:r>
      <w:r w:rsidR="00673054" w:rsidRPr="00673054">
        <w:t>tabela apresentada ilustra claramente a sequência de administração dos medicamentos ao Autor em um curto intervalo de tempo: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38"/>
        <w:gridCol w:w="2038"/>
        <w:gridCol w:w="2039"/>
        <w:gridCol w:w="2039"/>
      </w:tblGrid>
      <w:tr w:rsidR="00E82592" w14:paraId="0C7A6142" w14:textId="77777777" w:rsidTr="00442B50">
        <w:tc>
          <w:tcPr>
            <w:tcW w:w="2038" w:type="dxa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77E0DB13" w14:textId="3D749B3D" w:rsidR="00E82592" w:rsidRPr="00F66D8E" w:rsidRDefault="00E82592" w:rsidP="00380F7C">
            <w:pPr>
              <w:tabs>
                <w:tab w:val="left" w:pos="2604"/>
              </w:tabs>
              <w:spacing w:before="60" w:after="60"/>
              <w:jc w:val="left"/>
              <w:rPr>
                <w:rFonts w:ascii="Aptos SemiBold" w:hAnsi="Aptos SemiBold"/>
                <w:sz w:val="20"/>
                <w:szCs w:val="20"/>
              </w:rPr>
            </w:pPr>
            <w:r w:rsidRPr="00F66D8E">
              <w:rPr>
                <w:rFonts w:ascii="Aptos SemiBold" w:hAnsi="Aptos SemiBold"/>
                <w:sz w:val="20"/>
                <w:szCs w:val="20"/>
              </w:rPr>
              <w:t>Horário</w:t>
            </w:r>
          </w:p>
        </w:tc>
        <w:tc>
          <w:tcPr>
            <w:tcW w:w="2038" w:type="dxa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084150F5" w14:textId="4C1E3AED" w:rsidR="00E82592" w:rsidRPr="00380F7C" w:rsidRDefault="00D31999" w:rsidP="00380F7C">
            <w:pPr>
              <w:tabs>
                <w:tab w:val="left" w:pos="2604"/>
              </w:tabs>
              <w:spacing w:before="60" w:after="60"/>
              <w:jc w:val="left"/>
              <w:rPr>
                <w:rFonts w:ascii="Albert Sans Medium" w:hAnsi="Albert Sans Medium"/>
                <w:sz w:val="20"/>
                <w:szCs w:val="20"/>
              </w:rPr>
            </w:pPr>
            <w:r w:rsidRPr="00F66D8E">
              <w:rPr>
                <w:rFonts w:ascii="Aptos SemiBold" w:hAnsi="Aptos SemiBold"/>
                <w:sz w:val="20"/>
                <w:szCs w:val="20"/>
              </w:rPr>
              <w:t>Medicamento</w:t>
            </w:r>
          </w:p>
        </w:tc>
        <w:tc>
          <w:tcPr>
            <w:tcW w:w="2039" w:type="dxa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4CCB6D97" w14:textId="20112217" w:rsidR="00E82592" w:rsidRPr="00380F7C" w:rsidRDefault="003603C5" w:rsidP="00380F7C">
            <w:pPr>
              <w:tabs>
                <w:tab w:val="left" w:pos="2604"/>
              </w:tabs>
              <w:spacing w:before="60" w:after="60"/>
              <w:jc w:val="left"/>
              <w:rPr>
                <w:rFonts w:ascii="Albert Sans Medium" w:hAnsi="Albert Sans Medium"/>
                <w:sz w:val="20"/>
                <w:szCs w:val="20"/>
              </w:rPr>
            </w:pPr>
            <w:r w:rsidRPr="00F66D8E">
              <w:rPr>
                <w:rFonts w:ascii="Aptos SemiBold" w:hAnsi="Aptos SemiBold"/>
                <w:sz w:val="20"/>
                <w:szCs w:val="20"/>
              </w:rPr>
              <w:t>Dose</w:t>
            </w:r>
          </w:p>
        </w:tc>
        <w:tc>
          <w:tcPr>
            <w:tcW w:w="2039" w:type="dxa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3338289A" w14:textId="2DD3BE68" w:rsidR="00E82592" w:rsidRPr="00380F7C" w:rsidRDefault="003603C5" w:rsidP="00380F7C">
            <w:pPr>
              <w:tabs>
                <w:tab w:val="left" w:pos="2604"/>
              </w:tabs>
              <w:spacing w:before="60" w:after="60"/>
              <w:jc w:val="left"/>
              <w:rPr>
                <w:rFonts w:ascii="Albert Sans Medium" w:hAnsi="Albert Sans Medium"/>
                <w:sz w:val="20"/>
                <w:szCs w:val="20"/>
              </w:rPr>
            </w:pPr>
            <w:r w:rsidRPr="00F66D8E">
              <w:rPr>
                <w:rFonts w:ascii="Aptos SemiBold" w:hAnsi="Aptos SemiBold"/>
                <w:sz w:val="20"/>
                <w:szCs w:val="20"/>
              </w:rPr>
              <w:t>Administrado por</w:t>
            </w:r>
          </w:p>
        </w:tc>
      </w:tr>
      <w:tr w:rsidR="00E82592" w14:paraId="7364FFB8" w14:textId="77777777" w:rsidTr="00053F9C">
        <w:tc>
          <w:tcPr>
            <w:tcW w:w="2038" w:type="dxa"/>
            <w:tcBorders>
              <w:top w:val="single" w:sz="4" w:space="0" w:color="521616"/>
              <w:left w:val="nil"/>
              <w:bottom w:val="nil"/>
              <w:right w:val="nil"/>
            </w:tcBorders>
            <w:shd w:val="clear" w:color="auto" w:fill="FDF9F9"/>
          </w:tcPr>
          <w:p w14:paraId="4DF1D520" w14:textId="2FE88A97" w:rsidR="00E82592" w:rsidRDefault="003603C5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10:00</w:t>
            </w:r>
          </w:p>
        </w:tc>
        <w:tc>
          <w:tcPr>
            <w:tcW w:w="2038" w:type="dxa"/>
            <w:tcBorders>
              <w:top w:val="single" w:sz="4" w:space="0" w:color="521616"/>
              <w:left w:val="nil"/>
              <w:bottom w:val="nil"/>
              <w:right w:val="nil"/>
            </w:tcBorders>
            <w:shd w:val="clear" w:color="auto" w:fill="FDF9F9"/>
          </w:tcPr>
          <w:p w14:paraId="518A16A6" w14:textId="2FB8D123" w:rsidR="00E82592" w:rsidRDefault="00D31999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DolorEx</w:t>
            </w:r>
          </w:p>
        </w:tc>
        <w:tc>
          <w:tcPr>
            <w:tcW w:w="2039" w:type="dxa"/>
            <w:tcBorders>
              <w:top w:val="single" w:sz="4" w:space="0" w:color="521616"/>
              <w:left w:val="nil"/>
              <w:bottom w:val="nil"/>
              <w:right w:val="nil"/>
            </w:tcBorders>
            <w:shd w:val="clear" w:color="auto" w:fill="FDF9F9"/>
          </w:tcPr>
          <w:p w14:paraId="3993B8F8" w14:textId="3E636086" w:rsidR="00E82592" w:rsidRDefault="00D31999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100mg</w:t>
            </w:r>
          </w:p>
        </w:tc>
        <w:tc>
          <w:tcPr>
            <w:tcW w:w="2039" w:type="dxa"/>
            <w:tcBorders>
              <w:top w:val="single" w:sz="4" w:space="0" w:color="521616"/>
              <w:left w:val="nil"/>
              <w:bottom w:val="nil"/>
              <w:right w:val="nil"/>
            </w:tcBorders>
            <w:shd w:val="clear" w:color="auto" w:fill="FDF9F9"/>
          </w:tcPr>
          <w:p w14:paraId="732BD3B0" w14:textId="75FE8A34" w:rsidR="00E82592" w:rsidRDefault="00D31999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Maria</w:t>
            </w:r>
            <w:r w:rsidR="00E10351">
              <w:rPr>
                <w:rFonts w:ascii="Crimson Text" w:hAnsi="Crimson Text"/>
              </w:rPr>
              <w:t xml:space="preserve"> </w:t>
            </w:r>
          </w:p>
        </w:tc>
      </w:tr>
      <w:tr w:rsidR="00E82592" w14:paraId="655A71CC" w14:textId="77777777" w:rsidTr="00380F7C"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</w:tcPr>
          <w:p w14:paraId="04B32E8F" w14:textId="37F99983" w:rsidR="00E82592" w:rsidRDefault="003603C5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12:00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</w:tcPr>
          <w:p w14:paraId="690DC909" w14:textId="3D5F77C0" w:rsidR="00E82592" w:rsidRDefault="003603C5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AlivioRapido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</w:tcPr>
          <w:p w14:paraId="50E65B19" w14:textId="3DB6617B" w:rsidR="00E82592" w:rsidRDefault="00380F7C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75 mg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</w:tcPr>
          <w:p w14:paraId="3041BF73" w14:textId="757A994B" w:rsidR="00E82592" w:rsidRDefault="00D31999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Maria</w:t>
            </w:r>
          </w:p>
        </w:tc>
      </w:tr>
      <w:tr w:rsidR="00E82592" w14:paraId="7FBBDECA" w14:textId="77777777" w:rsidTr="00053F9C"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shd w:val="clear" w:color="auto" w:fill="FDF9F9"/>
          </w:tcPr>
          <w:p w14:paraId="59CC82D6" w14:textId="60E1B5F2" w:rsidR="00E82592" w:rsidRDefault="003603C5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14:00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shd w:val="clear" w:color="auto" w:fill="FDF9F9"/>
          </w:tcPr>
          <w:p w14:paraId="15C442E2" w14:textId="715FBDD0" w:rsidR="00E82592" w:rsidRDefault="003603C5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Sedarex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FDF9F9"/>
          </w:tcPr>
          <w:p w14:paraId="2546843C" w14:textId="2B9CED94" w:rsidR="00E82592" w:rsidRDefault="00380F7C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50 mg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FDF9F9"/>
          </w:tcPr>
          <w:p w14:paraId="1D4BCB1D" w14:textId="2C8AB52A" w:rsidR="00E82592" w:rsidRDefault="00D31999" w:rsidP="00380F7C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Maria</w:t>
            </w:r>
          </w:p>
        </w:tc>
      </w:tr>
    </w:tbl>
    <w:p w14:paraId="445B84B2" w14:textId="5C39F9C0" w:rsidR="004A2E10" w:rsidRPr="000641E1" w:rsidRDefault="00511BCD" w:rsidP="004A2E10">
      <w:pPr>
        <w:tabs>
          <w:tab w:val="left" w:pos="2604"/>
        </w:tabs>
        <w:spacing w:before="360" w:after="120"/>
        <w:rPr>
          <w:rFonts w:ascii="Aptos ExtraBold" w:hAnsi="Aptos ExtraBold"/>
          <w:i/>
          <w:iCs/>
          <w:color w:val="404040" w:themeColor="text1" w:themeTint="BF"/>
          <w:sz w:val="36"/>
          <w:szCs w:val="36"/>
        </w:rPr>
      </w:pPr>
      <w:r w:rsidRPr="000641E1">
        <w:rPr>
          <w:rFonts w:ascii="Aptos ExtraBold" w:hAnsi="Aptos ExtraBold" w:cs="Cordia New"/>
          <w:color w:val="404040" w:themeColor="text1" w:themeTint="BF"/>
          <w:spacing w:val="10"/>
          <w:sz w:val="22"/>
          <w:szCs w:val="22"/>
        </w:rPr>
        <w:t>Conduta comissiva &amp; negligente</w:t>
      </w:r>
    </w:p>
    <w:p w14:paraId="2DA141F9" w14:textId="1C220770" w:rsidR="00CF3EF2" w:rsidRPr="00CF3EF2" w:rsidRDefault="00CF3EF2" w:rsidP="00764F0A">
      <w:pPr>
        <w:pStyle w:val="3Corpodotexto"/>
      </w:pPr>
      <w:r w:rsidRPr="00CF3EF2">
        <w:t>O cuidado médico, na sua essência, requer uma ação deliberada, cuidadosa e baseada em evidências científicas. Quando um medicamento é prescrito e, mais tarde, administrado, espera-se que todas as considerações sobre as dosagens adequadas, possíveis interações medicamentosas e os intervalos de tempo entre as administrações sejam rigorosamente observadas.</w:t>
      </w:r>
    </w:p>
    <w:p w14:paraId="1E6CB76A" w14:textId="4F152343" w:rsidR="00CF3EF2" w:rsidRPr="00CF3EF2" w:rsidRDefault="00CF3EF2" w:rsidP="00764F0A">
      <w:pPr>
        <w:pStyle w:val="3Corpodotexto"/>
      </w:pPr>
      <w:r w:rsidRPr="00CF3EF2">
        <w:t xml:space="preserve">Entretanto, conforme demonstrado na tabela, </w:t>
      </w:r>
      <w:r w:rsidRPr="00CF3EF2">
        <w:rPr>
          <w:b/>
          <w:bCs/>
        </w:rPr>
        <w:t>houve uma série de administrações medicamentosas em um período muito restrito</w:t>
      </w:r>
      <w:r w:rsidRPr="00CF3EF2">
        <w:t xml:space="preserve">, sem considerar adequadamente o potencial sinergético </w:t>
      </w:r>
      <w:r w:rsidR="004D7DBC">
        <w:t xml:space="preserve">deles </w:t>
      </w:r>
      <w:r w:rsidRPr="00CF3EF2">
        <w:t xml:space="preserve">ou os possíveis efeitos adversos da combinação. A dosagem de </w:t>
      </w:r>
      <w:r w:rsidRPr="00CF3EF2">
        <w:rPr>
          <w:i/>
          <w:iCs/>
        </w:rPr>
        <w:t>DolorEx</w:t>
      </w:r>
      <w:r w:rsidR="00C03EF4">
        <w:t xml:space="preserve"> </w:t>
      </w:r>
      <w:r w:rsidRPr="00CF3EF2">
        <w:t>foi de 100mg, uma quantia que, quando analisada em relação ao peso e altura do Autor, ultrapassou o recomendado, potencializando os riscos.</w:t>
      </w:r>
    </w:p>
    <w:p w14:paraId="63C472B9" w14:textId="77777777" w:rsidR="00CF3EF2" w:rsidRPr="00CF3EF2" w:rsidRDefault="00CF3EF2" w:rsidP="00FF30A0">
      <w:pPr>
        <w:pStyle w:val="31Corpodotextocomdestaque"/>
      </w:pPr>
      <w:r w:rsidRPr="00CF3EF2">
        <w:t>Por conseguinte, a administração imprudente e a falha em seguir os protocolos estabelecidos, como ilustrado pela sequência de medicamentos e dosagens fornecidas, configuram um ato ilícito que, nos termos da legislação vigente, enseja o dever de reparação.</w:t>
      </w:r>
    </w:p>
    <w:p w14:paraId="65A448F2" w14:textId="604BFEA0" w:rsidR="000F4629" w:rsidRPr="006040F4" w:rsidRDefault="00F66D8E" w:rsidP="000F4629">
      <w:pPr>
        <w:tabs>
          <w:tab w:val="left" w:pos="2604"/>
        </w:tabs>
        <w:spacing w:before="360" w:after="120"/>
        <w:rPr>
          <w:rFonts w:ascii="Crimson Text" w:hAnsi="Crimson Text"/>
          <w:color w:val="3A4D39"/>
          <w:sz w:val="28"/>
          <w:szCs w:val="28"/>
        </w:rPr>
      </w:pPr>
      <w:r>
        <w:rPr>
          <w:rFonts w:ascii="Crimson Text" w:hAnsi="Crimson Text"/>
          <w:noProof/>
          <w:color w:val="3A4D39"/>
          <w:sz w:val="28"/>
          <w:szCs w:val="28"/>
        </w:rPr>
        <w:lastRenderedPageBreak/>
        <w:drawing>
          <wp:inline distT="0" distB="0" distL="0" distR="0" wp14:anchorId="4AD4CE04" wp14:editId="0A88CC3D">
            <wp:extent cx="5441803" cy="1223889"/>
            <wp:effectExtent l="0" t="0" r="6985" b="0"/>
            <wp:docPr id="185226428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r w:rsidRPr="00451038">
        <w:rPr>
          <w:rStyle w:val="3SubttulointermedirioChar"/>
        </w:rPr>
        <w:t xml:space="preserve">2.3 </w:t>
      </w:r>
      <w:r w:rsidR="000F4629" w:rsidRPr="00451038">
        <w:rPr>
          <w:rStyle w:val="3SubttulointermedirioChar"/>
        </w:rPr>
        <w:t>Conclusão</w:t>
      </w:r>
    </w:p>
    <w:p w14:paraId="13C77CAA" w14:textId="7E8CD5D0" w:rsidR="00B3186B" w:rsidRPr="00B3186B" w:rsidRDefault="00B3186B" w:rsidP="00764F0A">
      <w:pPr>
        <w:pStyle w:val="3Corpodotexto"/>
      </w:pPr>
      <w:r w:rsidRPr="00B3186B">
        <w:t xml:space="preserve">O </w:t>
      </w:r>
      <w:r w:rsidRPr="00B3186B">
        <w:rPr>
          <w:b/>
          <w:bCs/>
        </w:rPr>
        <w:t>art. 186 do Código Civil</w:t>
      </w:r>
      <w:r w:rsidRPr="00B3186B">
        <w:t xml:space="preserve"> </w:t>
      </w:r>
      <w:r w:rsidR="000F4629">
        <w:t xml:space="preserve">estabelece </w:t>
      </w:r>
      <w:r w:rsidRPr="00B3186B">
        <w:t xml:space="preserve">que aquele que, por ação ou omissão voluntária, </w:t>
      </w:r>
      <w:r w:rsidRPr="00B3186B">
        <w:rPr>
          <w:i/>
          <w:iCs/>
        </w:rPr>
        <w:t>negligência</w:t>
      </w:r>
      <w:r w:rsidRPr="00B3186B">
        <w:t xml:space="preserve">, imprudência ou imperícia, causar dano a outrem, seja ele de natureza moral ou material, está obrigado a repará-lo. A administração inadequada de medicamentos, principalmente em um ambiente controlado como um hospital, constitui, inquestionavelmente, um ato de </w:t>
      </w:r>
      <w:r w:rsidRPr="00B3186B">
        <w:rPr>
          <w:b/>
          <w:bCs/>
        </w:rPr>
        <w:t>negligência</w:t>
      </w:r>
      <w:r w:rsidRPr="00B3186B">
        <w:t xml:space="preserve"> que dá origem a esse dever de indenizar.</w:t>
      </w:r>
    </w:p>
    <w:p w14:paraId="221175C0" w14:textId="470BE8E3" w:rsidR="00B3186B" w:rsidRDefault="00B3186B" w:rsidP="00764F0A">
      <w:pPr>
        <w:pStyle w:val="3Corpodotexto"/>
      </w:pPr>
      <w:r w:rsidRPr="00B3186B">
        <w:t>Deste modo, o direito à reparação do Autor encontra sólido fundamento no ordenamento jurídico brasileiro</w:t>
      </w:r>
      <w:r w:rsidR="0072776B">
        <w:t>.</w:t>
      </w:r>
    </w:p>
    <w:p w14:paraId="7FBD3595" w14:textId="256117FF" w:rsidR="008D6130" w:rsidRPr="009B6559" w:rsidRDefault="008D6130" w:rsidP="00442B50">
      <w:pPr>
        <w:pStyle w:val="1Ttulo"/>
      </w:pPr>
      <w:r w:rsidRPr="009B6559">
        <w:t>Inversão do ônus da prova</w:t>
      </w:r>
    </w:p>
    <w:p w14:paraId="18BD8AC5" w14:textId="595F06E1" w:rsidR="008D6130" w:rsidRPr="00F619B7" w:rsidRDefault="008D6130" w:rsidP="00053F9C">
      <w:pPr>
        <w:pStyle w:val="2Descriodottulo"/>
      </w:pPr>
      <w:r w:rsidRPr="00F619B7">
        <w:t xml:space="preserve">Analogia ao verbete sumular </w:t>
      </w:r>
      <w:r w:rsidR="00867F3B">
        <w:t>000</w:t>
      </w:r>
      <w:r w:rsidRPr="00F619B7">
        <w:t xml:space="preserve"> do Superior Tribunal </w:t>
      </w:r>
      <w:r w:rsidR="00867F3B">
        <w:t>Tipográfico</w:t>
      </w:r>
    </w:p>
    <w:p w14:paraId="283947E6" w14:textId="77758391" w:rsidR="002031A4" w:rsidRPr="00442B50" w:rsidRDefault="002031A4" w:rsidP="001478BC">
      <w:pPr>
        <w:pBdr>
          <w:left w:val="single" w:sz="2" w:space="4" w:color="3A4D39"/>
        </w:pBdr>
        <w:tabs>
          <w:tab w:val="left" w:pos="2604"/>
        </w:tabs>
        <w:spacing w:before="840" w:after="0" w:line="240" w:lineRule="auto"/>
        <w:ind w:left="2268"/>
        <w:rPr>
          <w:rFonts w:ascii="Crimson Text" w:hAnsi="Crimson Text"/>
          <w:b/>
          <w:bCs/>
          <w:i/>
          <w:iCs/>
          <w:color w:val="521616"/>
          <w:sz w:val="30"/>
          <w:szCs w:val="30"/>
        </w:rPr>
      </w:pPr>
      <w:r w:rsidRPr="00442B50">
        <w:rPr>
          <w:rFonts w:ascii="Crimson Text" w:hAnsi="Crimson Text"/>
          <w:b/>
          <w:bCs/>
          <w:i/>
          <w:iCs/>
          <w:color w:val="521616"/>
          <w:sz w:val="30"/>
          <w:szCs w:val="30"/>
        </w:rPr>
        <w:t xml:space="preserve">Súmula </w:t>
      </w:r>
      <w:r w:rsidR="00867F3B">
        <w:rPr>
          <w:rFonts w:ascii="Crimson Text" w:hAnsi="Crimson Text"/>
          <w:b/>
          <w:bCs/>
          <w:i/>
          <w:iCs/>
          <w:color w:val="521616"/>
          <w:sz w:val="30"/>
          <w:szCs w:val="30"/>
        </w:rPr>
        <w:t>000</w:t>
      </w:r>
    </w:p>
    <w:p w14:paraId="5439A9A5" w14:textId="1D8A4711" w:rsidR="000B0740" w:rsidRPr="002620AD" w:rsidRDefault="002620AD" w:rsidP="001478BC">
      <w:pPr>
        <w:pBdr>
          <w:left w:val="single" w:sz="2" w:space="4" w:color="3A4D39"/>
        </w:pBdr>
        <w:tabs>
          <w:tab w:val="left" w:pos="2604"/>
        </w:tabs>
        <w:spacing w:before="0" w:after="0"/>
        <w:ind w:left="2268"/>
        <w:rPr>
          <w:rFonts w:ascii="Crimson Text" w:hAnsi="Crimson Text"/>
          <w:i/>
          <w:iCs/>
          <w:color w:val="3A4D39"/>
        </w:rPr>
      </w:pPr>
      <w:r w:rsidRPr="00442B50">
        <w:rPr>
          <w:rFonts w:ascii="Crimson Text" w:hAnsi="Crimson Text"/>
          <w:i/>
          <w:iCs/>
          <w:color w:val="521616"/>
        </w:rPr>
        <w:t xml:space="preserve">Superior Tribunal </w:t>
      </w:r>
      <w:r w:rsidR="00867F3B">
        <w:rPr>
          <w:rFonts w:ascii="Crimson Text" w:hAnsi="Crimson Text"/>
          <w:i/>
          <w:iCs/>
          <w:color w:val="521616"/>
        </w:rPr>
        <w:t>Tipográfico</w:t>
      </w:r>
    </w:p>
    <w:p w14:paraId="78D6880B" w14:textId="4455412C" w:rsidR="004A6518" w:rsidRPr="00B043AF" w:rsidRDefault="004A6518" w:rsidP="001478BC">
      <w:pPr>
        <w:pBdr>
          <w:left w:val="single" w:sz="2" w:space="4" w:color="3A4D39"/>
        </w:pBdr>
        <w:tabs>
          <w:tab w:val="left" w:pos="2604"/>
        </w:tabs>
        <w:spacing w:before="120" w:after="0"/>
        <w:ind w:left="2268"/>
        <w:rPr>
          <w:rFonts w:ascii="Albert Sans Medium" w:hAnsi="Albert Sans Medium"/>
          <w:color w:val="3A4D39"/>
        </w:rPr>
      </w:pPr>
      <w:r w:rsidRPr="00B3186B">
        <w:rPr>
          <w:rFonts w:ascii="Albert Sans Medium" w:hAnsi="Albert Sans Medium"/>
          <w:sz w:val="20"/>
          <w:szCs w:val="20"/>
        </w:rPr>
        <w:t>É presumida a culpa do médico/hospital em caso de instrumento cirúrgico deixado no corpo do paciente</w:t>
      </w:r>
      <w:r w:rsidR="002620AD" w:rsidRPr="00B043AF">
        <w:rPr>
          <w:rFonts w:ascii="Albert Sans Medium" w:hAnsi="Albert Sans Medium"/>
          <w:sz w:val="20"/>
          <w:szCs w:val="20"/>
        </w:rPr>
        <w:t>.</w:t>
      </w:r>
    </w:p>
    <w:p w14:paraId="748214C7" w14:textId="3CD1AE64" w:rsidR="00867F3B" w:rsidRPr="00867F3B" w:rsidRDefault="00867F3B" w:rsidP="00764F0A">
      <w:pPr>
        <w:pStyle w:val="3Corpodotexto"/>
        <w:spacing w:before="360"/>
        <w:rPr>
          <w:i/>
          <w:iCs/>
        </w:rPr>
      </w:pPr>
      <w:r w:rsidRPr="00867F3B">
        <w:rPr>
          <w:rFonts w:ascii="Segoe UI Symbol" w:hAnsi="Segoe UI Symbol" w:cs="Segoe UI Symbol"/>
        </w:rPr>
        <w:t>⚠</w:t>
      </w:r>
      <w:r w:rsidRPr="00867F3B">
        <w:t xml:space="preserve"> </w:t>
      </w:r>
      <w:r w:rsidRPr="00867F3B">
        <w:rPr>
          <w:i/>
          <w:iCs/>
        </w:rPr>
        <w:t xml:space="preserve">Atenção: </w:t>
      </w:r>
      <w:r w:rsidRPr="00867F3B">
        <w:rPr>
          <w:i/>
          <w:iCs/>
        </w:rPr>
        <w:t xml:space="preserve">súmula </w:t>
      </w:r>
      <w:r w:rsidRPr="00867F3B">
        <w:rPr>
          <w:i/>
          <w:iCs/>
        </w:rPr>
        <w:t>fictíci</w:t>
      </w:r>
      <w:r w:rsidRPr="00867F3B">
        <w:rPr>
          <w:i/>
          <w:iCs/>
        </w:rPr>
        <w:t>a</w:t>
      </w:r>
      <w:r w:rsidRPr="00867F3B">
        <w:rPr>
          <w:i/>
          <w:iCs/>
        </w:rPr>
        <w:t xml:space="preserve"> com o propósito de demonstrar o uso da tipografia jurídica. Substitua conforme o caso concreto, seguindo os ensinamentos da aula 2.9 Citações e jurisprudência</w:t>
      </w:r>
    </w:p>
    <w:p w14:paraId="1316C0C5" w14:textId="5CD50DDF" w:rsidR="0072776B" w:rsidRPr="00B3186B" w:rsidRDefault="00B043AF" w:rsidP="00764F0A">
      <w:pPr>
        <w:pStyle w:val="3Corpodotexto"/>
        <w:spacing w:before="360"/>
      </w:pPr>
      <w:r>
        <w:t xml:space="preserve">A presunção legal estabelecida pela súmula acima </w:t>
      </w:r>
      <w:r w:rsidR="0072776B" w:rsidRPr="00B3186B">
        <w:t>reforça a noção de que em determinados cenários, especialmente aqueles em que a relação entre profissional de saúde e paciente é marcada por uma evidente assimetria técnica e informativa, o ônus da prova se inverte, beneficiando o paciente.</w:t>
      </w:r>
    </w:p>
    <w:p w14:paraId="4F5725FE" w14:textId="4EF2FBF2" w:rsidR="00934186" w:rsidRPr="00934186" w:rsidRDefault="00FD12D7" w:rsidP="00764F0A">
      <w:pPr>
        <w:pStyle w:val="3Corpodotexto"/>
      </w:pPr>
      <w:r>
        <w:t>P</w:t>
      </w:r>
      <w:r w:rsidR="00934186" w:rsidRPr="00934186">
        <w:t xml:space="preserve">ercebe-se uma nítida preocupação do Judiciário em tutelar o paciente, parte mais vulnerável na relação médico-paciente, sobretudo em situações </w:t>
      </w:r>
      <w:r w:rsidR="000F5A24" w:rsidRPr="00934186">
        <w:t>em que</w:t>
      </w:r>
      <w:r w:rsidR="00934186" w:rsidRPr="00934186">
        <w:t xml:space="preserve"> é patente a complexidade técnica e a assimetria informativa existente.</w:t>
      </w:r>
    </w:p>
    <w:p w14:paraId="5D59641A" w14:textId="71BB6D38" w:rsidR="00934186" w:rsidRPr="00934186" w:rsidRDefault="00934186" w:rsidP="00764F0A">
      <w:pPr>
        <w:pStyle w:val="3Corpodotexto"/>
      </w:pPr>
      <w:r w:rsidRPr="00934186">
        <w:lastRenderedPageBreak/>
        <w:t xml:space="preserve">A referida súmula estabelece a presunção de culpa do médico ou hospital em situações específicas, como a do instrumento cirúrgico esquecido no corpo do paciente. </w:t>
      </w:r>
      <w:r w:rsidRPr="00934186">
        <w:rPr>
          <w:b/>
          <w:bCs/>
        </w:rPr>
        <w:t>Tal presunção se dá em razão da manifesta negligência</w:t>
      </w:r>
      <w:r w:rsidRPr="00934186">
        <w:t xml:space="preserve"> que tal situação evidencia, sendo praticamente inconcebível tal ocorrência quando seguidos os protocolos médicos</w:t>
      </w:r>
      <w:r w:rsidR="00CB2E8E">
        <w:t>.</w:t>
      </w:r>
    </w:p>
    <w:p w14:paraId="06DAB2A4" w14:textId="4BBB1470" w:rsidR="00B043AF" w:rsidRPr="00CB2E8E" w:rsidRDefault="00B043AF" w:rsidP="00B043AF">
      <w:pPr>
        <w:tabs>
          <w:tab w:val="left" w:pos="2604"/>
        </w:tabs>
        <w:spacing w:before="360" w:after="120"/>
        <w:rPr>
          <w:rFonts w:ascii="Crimson Text" w:hAnsi="Crimson Text"/>
          <w:i/>
          <w:iCs/>
          <w:color w:val="364143"/>
          <w:sz w:val="28"/>
          <w:szCs w:val="28"/>
        </w:rPr>
      </w:pPr>
      <w:r w:rsidRPr="00CB2E8E">
        <w:rPr>
          <w:rFonts w:ascii="Aptos ExtraBold" w:hAnsi="Aptos ExtraBold" w:cs="Cordia New"/>
          <w:color w:val="364143"/>
          <w:spacing w:val="10"/>
          <w:sz w:val="22"/>
          <w:szCs w:val="22"/>
        </w:rPr>
        <w:t>A analogia ao verbete sumular</w:t>
      </w:r>
    </w:p>
    <w:p w14:paraId="496229B0" w14:textId="77777777" w:rsidR="00934186" w:rsidRPr="00934186" w:rsidRDefault="00934186" w:rsidP="00764F0A">
      <w:pPr>
        <w:pStyle w:val="3Corpodotexto"/>
      </w:pPr>
      <w:r w:rsidRPr="00934186">
        <w:rPr>
          <w:i/>
          <w:iCs/>
        </w:rPr>
        <w:t>Por analogia</w:t>
      </w:r>
      <w:r w:rsidRPr="00934186">
        <w:t>, no caso concreto do Autor, onde houve administração inadequada de medicamentos em um curto intervalo de tempo, sem a devida observância às interações medicamentosas e dosagens seguras, percebe-se uma negligência semelhante àquela retratada pela súmula. O dano resultante deste ato, embora de natureza diferente do erro cirúrgico, origina-se da mesma raiz de descuido profissional e da quebra do dever de cuidado que é esperado dos profissionais de saúde.</w:t>
      </w:r>
    </w:p>
    <w:p w14:paraId="55E62286" w14:textId="7E2DFF9A" w:rsidR="00934186" w:rsidRDefault="00934186" w:rsidP="00764F0A">
      <w:pPr>
        <w:pStyle w:val="3Corpodotexto"/>
      </w:pPr>
      <w:r w:rsidRPr="00934186">
        <w:t xml:space="preserve">Diante dessa flagrante violação das normas médicas e da clara assimetria técnica, onde o paciente não possui os meios nem o conhecimento para averiguar ou questionar a conduta médica no momento da administração, </w:t>
      </w:r>
      <w:r w:rsidRPr="00934186">
        <w:rPr>
          <w:b/>
          <w:bCs/>
        </w:rPr>
        <w:t>é imprescindível que se aplique, também por analogia, a inversão do ônus da prova</w:t>
      </w:r>
      <w:r w:rsidRPr="00934186">
        <w:t>. Assim, caberá ao médico ou hospital demonstrar que agiu com a devida diligência e cuidado, invertendo-se a dinâmica probatória tradicional em benefício do Autor, alinhando-se ao espírito protetivo da jurisprudência do STJ</w:t>
      </w:r>
      <w:r w:rsidR="001E787B">
        <w:t>.</w:t>
      </w:r>
    </w:p>
    <w:p w14:paraId="0D0A8057" w14:textId="68888CA1" w:rsidR="00FD7A31" w:rsidRPr="009B6559" w:rsidRDefault="00FD7A31" w:rsidP="00442B50">
      <w:pPr>
        <w:pStyle w:val="1Ttulo"/>
      </w:pPr>
      <w:r w:rsidRPr="009B6559">
        <w:t>O dano moral</w:t>
      </w:r>
    </w:p>
    <w:p w14:paraId="66EA3AFB" w14:textId="66F88928" w:rsidR="00FD7A31" w:rsidRPr="00F619B7" w:rsidRDefault="001C1CF0" w:rsidP="00053F9C">
      <w:pPr>
        <w:pStyle w:val="2Descriodottulo"/>
      </w:pPr>
      <w:r w:rsidRPr="00F619B7">
        <w:t>Gravidade concreta da conduta – reflexos no valor da indenização</w:t>
      </w:r>
    </w:p>
    <w:p w14:paraId="0FF15CC3" w14:textId="3D10FF0E" w:rsidR="00BA50F9" w:rsidRDefault="00035793" w:rsidP="00764F0A">
      <w:pPr>
        <w:pStyle w:val="3Corpodotexto"/>
      </w:pPr>
      <w:r w:rsidRPr="00CF3EF2">
        <w:t>O protocolo padrão médico não é meramente indicativo, mas sim uma estrutura construída com base em pesquisas extensivas e práticas comprovadas para minimizar erros e maximizar a eficácia do tratamento. Ignorar ou desviar-se dele, especialmente em contextos que envolvem múltiplos medicamentos, pode resultar em sérias repercussões à saúde do paciente, como claramente ocorreu no caso do Autor</w:t>
      </w:r>
      <w:r>
        <w:t>.</w:t>
      </w:r>
    </w:p>
    <w:p w14:paraId="00B3E98F" w14:textId="11C00C52" w:rsidR="000B5E8A" w:rsidRPr="000B5E8A" w:rsidRDefault="008C69EC" w:rsidP="00764F0A">
      <w:pPr>
        <w:pStyle w:val="3Corpodotexto"/>
      </w:pPr>
      <w:r>
        <w:rPr>
          <w:i/>
          <w:iCs/>
        </w:rPr>
        <w:t>In casu</w:t>
      </w:r>
      <w:r w:rsidR="000B5E8A" w:rsidRPr="000B5E8A">
        <w:t xml:space="preserve">, diversos elementos denotam a presença indiscutível de dano moral. Primeiramente, </w:t>
      </w:r>
      <w:r w:rsidR="000B5E8A" w:rsidRPr="000B5E8A">
        <w:rPr>
          <w:b/>
          <w:bCs/>
        </w:rPr>
        <w:t>é inegável o sofrimento físico experimentado pelo Autor em razão da administração inadequada de medicamentos</w:t>
      </w:r>
      <w:r w:rsidR="000B5E8A" w:rsidRPr="000B5E8A">
        <w:t xml:space="preserve">. As doses excessivas e a combinação imprudente de fármacos, em curto espaço de tempo, exacerbaram seu quadro clínico inicial, </w:t>
      </w:r>
      <w:r>
        <w:t xml:space="preserve">e </w:t>
      </w:r>
      <w:r w:rsidR="000B5E8A" w:rsidRPr="000B5E8A">
        <w:t>induziram a um estado de descompensação, com riscos significativos à sua saúde.</w:t>
      </w:r>
    </w:p>
    <w:p w14:paraId="1113C78D" w14:textId="77777777" w:rsidR="000B5E8A" w:rsidRPr="000B5E8A" w:rsidRDefault="000B5E8A" w:rsidP="00FF30A0">
      <w:pPr>
        <w:pStyle w:val="3Corpodotexto"/>
      </w:pPr>
      <w:r w:rsidRPr="000B5E8A">
        <w:t xml:space="preserve">Para além do sofrimento físico, a </w:t>
      </w:r>
      <w:r w:rsidRPr="000B5E8A">
        <w:rPr>
          <w:b/>
          <w:bCs/>
        </w:rPr>
        <w:t>angústia psicológica</w:t>
      </w:r>
      <w:r w:rsidRPr="000B5E8A">
        <w:t xml:space="preserve"> do Autor é palpável. Ao procurar auxílio médico para aliviar dores abdominais, espera-se um tratamento adequado e uma </w:t>
      </w:r>
      <w:r w:rsidRPr="000B5E8A">
        <w:lastRenderedPageBreak/>
        <w:t xml:space="preserve">recuperação. No entanto, o que ele experimentou foi um agravamento de sua condição, somado à ansiedade e </w:t>
      </w:r>
      <w:r w:rsidRPr="00FF30A0">
        <w:t>incerteza</w:t>
      </w:r>
      <w:r w:rsidRPr="000B5E8A">
        <w:t xml:space="preserve"> sobre as possíveis consequências das decisões médicas negligentes. A confiança, base fundamental da relação médico-paciente, foi irremediavelmente abalada, gerando no Autor um estado de insegurança e desamparo.</w:t>
      </w:r>
    </w:p>
    <w:p w14:paraId="3EDB3355" w14:textId="77777777" w:rsidR="000B5E8A" w:rsidRPr="000B5E8A" w:rsidRDefault="000B5E8A" w:rsidP="00764F0A">
      <w:pPr>
        <w:pStyle w:val="3Corpodotexto"/>
      </w:pPr>
      <w:r w:rsidRPr="000B5E8A">
        <w:t xml:space="preserve">Adicionalmente, os transtornos provocados pelo retorno inesperado ao ambiente hospitalar, bem como a busca por uma segunda opinião médica, representam </w:t>
      </w:r>
      <w:r w:rsidRPr="000B5E8A">
        <w:rPr>
          <w:b/>
          <w:bCs/>
        </w:rPr>
        <w:t>constrangimentos adicionais</w:t>
      </w:r>
      <w:r w:rsidRPr="000B5E8A">
        <w:t xml:space="preserve">. Eles não apenas submetem o paciente a uma série de procedimentos e </w:t>
      </w:r>
      <w:r w:rsidRPr="000B5E8A">
        <w:rPr>
          <w:i/>
          <w:iCs/>
        </w:rPr>
        <w:t>exames invasivos</w:t>
      </w:r>
      <w:r w:rsidRPr="000B5E8A">
        <w:t xml:space="preserve">, como também geram </w:t>
      </w:r>
      <w:r w:rsidRPr="000B5E8A">
        <w:rPr>
          <w:b/>
          <w:bCs/>
        </w:rPr>
        <w:t>impacto emocional, decorrente da constatação de falhas no tratamento original</w:t>
      </w:r>
      <w:r w:rsidRPr="000B5E8A">
        <w:t>.</w:t>
      </w:r>
    </w:p>
    <w:p w14:paraId="799E32E1" w14:textId="47698D03" w:rsidR="000B5E8A" w:rsidRPr="000B5E8A" w:rsidRDefault="000B5E8A" w:rsidP="00764F0A">
      <w:pPr>
        <w:pStyle w:val="3Corpodotexto"/>
      </w:pPr>
      <w:r w:rsidRPr="000B5E8A">
        <w:t xml:space="preserve">Portanto, diante desses elementos, é evidente que o Autor sofreu </w:t>
      </w:r>
      <w:proofErr w:type="spellStart"/>
      <w:r w:rsidR="008C69EC">
        <w:t>dano</w:t>
      </w:r>
      <w:proofErr w:type="spellEnd"/>
      <w:r w:rsidR="008C69EC">
        <w:t xml:space="preserve"> </w:t>
      </w:r>
      <w:r w:rsidRPr="000B5E8A">
        <w:t>profund</w:t>
      </w:r>
      <w:r w:rsidR="008C69EC">
        <w:t>o</w:t>
      </w:r>
      <w:r w:rsidRPr="000B5E8A">
        <w:t xml:space="preserve">, que </w:t>
      </w:r>
      <w:r w:rsidRPr="000B5E8A">
        <w:rPr>
          <w:i/>
          <w:iCs/>
        </w:rPr>
        <w:t>extrapolam o mero aborrecimento</w:t>
      </w:r>
      <w:r w:rsidRPr="000B5E8A">
        <w:t xml:space="preserve"> e justifica</w:t>
      </w:r>
      <w:r w:rsidR="008C69EC">
        <w:t xml:space="preserve"> </w:t>
      </w:r>
      <w:r w:rsidRPr="000B5E8A">
        <w:t>a reparação pecuniária</w:t>
      </w:r>
      <w:r w:rsidR="008C69EC">
        <w:t>.</w:t>
      </w:r>
    </w:p>
    <w:p w14:paraId="594C032A" w14:textId="2DEF111D" w:rsidR="00E16B56" w:rsidRDefault="004B3846" w:rsidP="00CB2E8E">
      <w:pPr>
        <w:pStyle w:val="3Subttulointermedirio"/>
      </w:pPr>
      <w:r>
        <w:t xml:space="preserve">O valor da indenização </w:t>
      </w:r>
    </w:p>
    <w:p w14:paraId="11A75504" w14:textId="1BE266E2" w:rsidR="00CD5C9E" w:rsidRDefault="00CD5C9E" w:rsidP="00CD5C9E">
      <w:pPr>
        <w:pStyle w:val="3Corpodotexto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</w:t>
      </w:r>
      <w:r w:rsidR="00CB2E8E">
        <w:rPr>
          <w:noProof/>
        </w:rPr>
        <w:t>.</w:t>
      </w:r>
    </w:p>
    <w:p w14:paraId="5A23937D" w14:textId="55521041" w:rsidR="00E16B56" w:rsidRDefault="00E16B56" w:rsidP="00F619B7">
      <w:pPr>
        <w:pBdr>
          <w:left w:val="single" w:sz="4" w:space="4" w:color="auto"/>
        </w:pBdr>
        <w:spacing w:before="600" w:after="0"/>
        <w:ind w:left="2268"/>
        <w:rPr>
          <w:rFonts w:ascii="Aptos SemiBold" w:hAnsi="Aptos SemiBold"/>
          <w:noProof/>
          <w:sz w:val="22"/>
          <w:szCs w:val="22"/>
        </w:rPr>
      </w:pPr>
      <w:r w:rsidRPr="00E16B56">
        <w:rPr>
          <w:rFonts w:ascii="Aptos SemiBold" w:hAnsi="Aptos SemiBold"/>
          <w:noProof/>
          <w:sz w:val="22"/>
          <w:szCs w:val="22"/>
        </w:rPr>
        <w:t xml:space="preserve">REsp </w:t>
      </w:r>
      <w:r w:rsidR="00867F3B">
        <w:rPr>
          <w:rFonts w:ascii="Aptos SemiBold" w:hAnsi="Aptos SemiBold"/>
          <w:noProof/>
          <w:sz w:val="22"/>
          <w:szCs w:val="22"/>
        </w:rPr>
        <w:t>0</w:t>
      </w:r>
      <w:r w:rsidRPr="00E16B56">
        <w:rPr>
          <w:rFonts w:ascii="Aptos SemiBold" w:hAnsi="Aptos SemiBold"/>
          <w:noProof/>
          <w:sz w:val="22"/>
          <w:szCs w:val="22"/>
        </w:rPr>
        <w:t>.</w:t>
      </w:r>
      <w:r w:rsidR="00867F3B">
        <w:rPr>
          <w:rFonts w:ascii="Aptos SemiBold" w:hAnsi="Aptos SemiBold"/>
          <w:noProof/>
          <w:sz w:val="22"/>
          <w:szCs w:val="22"/>
        </w:rPr>
        <w:t>000</w:t>
      </w:r>
      <w:r w:rsidRPr="00E16B56">
        <w:rPr>
          <w:rFonts w:ascii="Aptos SemiBold" w:hAnsi="Aptos SemiBold"/>
          <w:noProof/>
          <w:sz w:val="22"/>
          <w:szCs w:val="22"/>
        </w:rPr>
        <w:t>.</w:t>
      </w:r>
      <w:r w:rsidR="00867F3B">
        <w:rPr>
          <w:rFonts w:ascii="Aptos SemiBold" w:hAnsi="Aptos SemiBold"/>
          <w:noProof/>
          <w:sz w:val="22"/>
          <w:szCs w:val="22"/>
        </w:rPr>
        <w:t>000</w:t>
      </w:r>
      <w:r w:rsidRPr="00E16B56">
        <w:rPr>
          <w:rFonts w:ascii="Aptos SemiBold" w:hAnsi="Aptos SemiBold"/>
          <w:noProof/>
          <w:sz w:val="22"/>
          <w:szCs w:val="22"/>
        </w:rPr>
        <w:t>/RJ</w:t>
      </w:r>
    </w:p>
    <w:p w14:paraId="328AB4BB" w14:textId="330E3599" w:rsidR="00E16B56" w:rsidRPr="00E16B56" w:rsidRDefault="00E16B56" w:rsidP="00E16B56">
      <w:pPr>
        <w:pBdr>
          <w:left w:val="single" w:sz="4" w:space="4" w:color="auto"/>
        </w:pBdr>
        <w:spacing w:before="0" w:after="120"/>
        <w:ind w:left="2268"/>
        <w:rPr>
          <w:rFonts w:ascii="Aptos SemiBold" w:hAnsi="Aptos SemiBold"/>
          <w:noProof/>
          <w:sz w:val="18"/>
          <w:szCs w:val="18"/>
        </w:rPr>
      </w:pPr>
      <w:r w:rsidRPr="00E16B56">
        <w:rPr>
          <w:rFonts w:ascii="Aptos SemiBold" w:hAnsi="Aptos SemiBold"/>
          <w:noProof/>
          <w:sz w:val="18"/>
          <w:szCs w:val="18"/>
        </w:rPr>
        <w:t>Dje: 0</w:t>
      </w:r>
      <w:r w:rsidR="00867F3B">
        <w:rPr>
          <w:rFonts w:ascii="Aptos SemiBold" w:hAnsi="Aptos SemiBold"/>
          <w:noProof/>
          <w:sz w:val="18"/>
          <w:szCs w:val="18"/>
        </w:rPr>
        <w:t>0</w:t>
      </w:r>
      <w:r w:rsidRPr="00E16B56">
        <w:rPr>
          <w:rFonts w:ascii="Aptos SemiBold" w:hAnsi="Aptos SemiBold"/>
          <w:noProof/>
          <w:sz w:val="18"/>
          <w:szCs w:val="18"/>
        </w:rPr>
        <w:t>.0</w:t>
      </w:r>
      <w:r w:rsidR="00867F3B">
        <w:rPr>
          <w:rFonts w:ascii="Aptos SemiBold" w:hAnsi="Aptos SemiBold"/>
          <w:noProof/>
          <w:sz w:val="18"/>
          <w:szCs w:val="18"/>
        </w:rPr>
        <w:t>0</w:t>
      </w:r>
      <w:r w:rsidRPr="00E16B56">
        <w:rPr>
          <w:rFonts w:ascii="Aptos SemiBold" w:hAnsi="Aptos SemiBold"/>
          <w:noProof/>
          <w:sz w:val="18"/>
          <w:szCs w:val="18"/>
        </w:rPr>
        <w:t>.</w:t>
      </w:r>
      <w:r w:rsidR="00867F3B">
        <w:rPr>
          <w:rFonts w:ascii="Aptos SemiBold" w:hAnsi="Aptos SemiBold"/>
          <w:noProof/>
          <w:sz w:val="18"/>
          <w:szCs w:val="18"/>
        </w:rPr>
        <w:t>0000</w:t>
      </w:r>
    </w:p>
    <w:p w14:paraId="5A629869" w14:textId="068B8E20" w:rsidR="006040F4" w:rsidRDefault="00E16B56" w:rsidP="00764F0A">
      <w:pPr>
        <w:pStyle w:val="4Citao0"/>
      </w:pPr>
      <w:r w:rsidRPr="008C69EC">
        <w:t xml:space="preserve">[...] </w:t>
      </w:r>
      <w:r w:rsidR="008C69EC" w:rsidRPr="008C69EC">
        <w:t>Esta Corte, conforme elucidado no REsp nº 1.234.567/MG, possui entendimento pacífico no sentido de que, em casos de erro médico, os parâmetros para a quantificação da indenização são: Categoria do Dano - identificação da natureza do dano (moral, material ou estético); Descrição - detalhamento da lesão ou prejuízo sofrido; e Valor Estimado - quantia pecuniária sugerida, pautada em precedentes e na extensão do dano. A adoção desses critérios assegura uma reparação justa e adequada à vítima.</w:t>
      </w:r>
    </w:p>
    <w:p w14:paraId="79215923" w14:textId="222E0692" w:rsidR="00867F3B" w:rsidRPr="008C69EC" w:rsidRDefault="00867F3B" w:rsidP="00764F0A">
      <w:pPr>
        <w:pStyle w:val="4Citao0"/>
      </w:pPr>
      <w:r w:rsidRPr="00867F3B">
        <w:rPr>
          <w:rFonts w:ascii="Segoe UI Symbol" w:hAnsi="Segoe UI Symbol" w:cs="Segoe UI Symbol"/>
        </w:rPr>
        <w:t>⚠</w:t>
      </w:r>
      <w:r w:rsidRPr="00867F3B">
        <w:t xml:space="preserve"> </w:t>
      </w:r>
      <w:r w:rsidRPr="00867F3B">
        <w:rPr>
          <w:i/>
          <w:iCs/>
        </w:rPr>
        <w:t xml:space="preserve">Atenção: </w:t>
      </w:r>
      <w:r>
        <w:rPr>
          <w:i/>
          <w:iCs/>
        </w:rPr>
        <w:t xml:space="preserve">julgado </w:t>
      </w:r>
      <w:r w:rsidRPr="00867F3B">
        <w:rPr>
          <w:i/>
          <w:iCs/>
        </w:rPr>
        <w:t>fictíci</w:t>
      </w:r>
      <w:r>
        <w:rPr>
          <w:i/>
          <w:iCs/>
        </w:rPr>
        <w:t>o</w:t>
      </w:r>
      <w:r w:rsidRPr="00867F3B">
        <w:rPr>
          <w:i/>
          <w:iCs/>
        </w:rPr>
        <w:t xml:space="preserve"> com o propósito de demonstrar o uso da tipografia jurídica. Substitua conforme o caso concreto, seguindo os ensinamentos da aula 2.9 Citações e jurisprudência</w:t>
      </w:r>
    </w:p>
    <w:p w14:paraId="7D321C5D" w14:textId="7E11ED0A" w:rsidR="006874B5" w:rsidRDefault="00E16B56" w:rsidP="00CD5C9E">
      <w:pPr>
        <w:pStyle w:val="3Corpodotexto"/>
        <w:spacing w:before="480"/>
      </w:pPr>
      <w:r>
        <w:t>Seguindo a mesma lógica da Corte, v</w:t>
      </w:r>
      <w:r w:rsidR="00F77586">
        <w:t xml:space="preserve">eja </w:t>
      </w:r>
      <w:r w:rsidR="006874B5">
        <w:t>os vetores utilizados pelo autor para alcançar o valor pleiteado:</w:t>
      </w:r>
    </w:p>
    <w:p w14:paraId="62F2EA34" w14:textId="77777777" w:rsidR="00867F3B" w:rsidRDefault="00867F3B" w:rsidP="00CD5C9E">
      <w:pPr>
        <w:pStyle w:val="3Corpodotexto"/>
        <w:spacing w:before="480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720"/>
        <w:gridCol w:w="3801"/>
        <w:gridCol w:w="1643"/>
      </w:tblGrid>
      <w:tr w:rsidR="00B20734" w14:paraId="77CE6EDF" w14:textId="77777777" w:rsidTr="00442B50">
        <w:tc>
          <w:tcPr>
            <w:tcW w:w="1666" w:type="pct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20BC5D56" w14:textId="6DC8ACCB" w:rsidR="00B20734" w:rsidRPr="00E16B56" w:rsidRDefault="00B20734" w:rsidP="00830254">
            <w:pPr>
              <w:tabs>
                <w:tab w:val="left" w:pos="2604"/>
              </w:tabs>
              <w:spacing w:before="60" w:after="60"/>
              <w:jc w:val="left"/>
              <w:rPr>
                <w:rFonts w:ascii="Aptos SemiBold" w:hAnsi="Aptos SemiBold"/>
                <w:sz w:val="20"/>
                <w:szCs w:val="20"/>
              </w:rPr>
            </w:pPr>
            <w:r w:rsidRPr="00E16B56">
              <w:rPr>
                <w:rFonts w:ascii="Aptos SemiBold" w:hAnsi="Aptos SemiBold"/>
                <w:sz w:val="20"/>
                <w:szCs w:val="20"/>
              </w:rPr>
              <w:lastRenderedPageBreak/>
              <w:t>Categoria do dano</w:t>
            </w:r>
          </w:p>
        </w:tc>
        <w:tc>
          <w:tcPr>
            <w:tcW w:w="2328" w:type="pct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75557FB6" w14:textId="5333ADC3" w:rsidR="00B20734" w:rsidRPr="00E16B56" w:rsidRDefault="00B20734" w:rsidP="00DE30A1">
            <w:pPr>
              <w:keepNext/>
              <w:tabs>
                <w:tab w:val="left" w:pos="2604"/>
              </w:tabs>
              <w:spacing w:before="60" w:after="60"/>
              <w:jc w:val="left"/>
              <w:rPr>
                <w:rFonts w:ascii="Aptos SemiBold" w:hAnsi="Aptos SemiBold"/>
                <w:sz w:val="20"/>
                <w:szCs w:val="20"/>
              </w:rPr>
            </w:pPr>
            <w:r w:rsidRPr="00E16B56">
              <w:rPr>
                <w:rFonts w:ascii="Aptos SemiBold" w:hAnsi="Aptos SemiBold"/>
                <w:sz w:val="20"/>
                <w:szCs w:val="20"/>
              </w:rPr>
              <w:t>Descrição</w:t>
            </w:r>
          </w:p>
        </w:tc>
        <w:tc>
          <w:tcPr>
            <w:tcW w:w="1006" w:type="pct"/>
            <w:tcBorders>
              <w:top w:val="single" w:sz="4" w:space="0" w:color="521616"/>
              <w:left w:val="nil"/>
              <w:bottom w:val="single" w:sz="4" w:space="0" w:color="521616"/>
              <w:right w:val="nil"/>
            </w:tcBorders>
          </w:tcPr>
          <w:p w14:paraId="6C115BCB" w14:textId="248F81C5" w:rsidR="00B20734" w:rsidRPr="00E16B56" w:rsidRDefault="00B20734" w:rsidP="00DE30A1">
            <w:pPr>
              <w:keepNext/>
              <w:tabs>
                <w:tab w:val="left" w:pos="2604"/>
              </w:tabs>
              <w:spacing w:before="60" w:after="60"/>
              <w:jc w:val="left"/>
              <w:rPr>
                <w:rFonts w:ascii="Aptos SemiBold" w:hAnsi="Aptos SemiBold"/>
                <w:sz w:val="20"/>
                <w:szCs w:val="20"/>
              </w:rPr>
            </w:pPr>
            <w:r w:rsidRPr="00E16B56">
              <w:rPr>
                <w:rFonts w:ascii="Aptos SemiBold" w:hAnsi="Aptos SemiBold"/>
                <w:sz w:val="20"/>
                <w:szCs w:val="20"/>
              </w:rPr>
              <w:t>Valor estimado</w:t>
            </w:r>
          </w:p>
        </w:tc>
      </w:tr>
      <w:tr w:rsidR="00B20734" w14:paraId="40433D39" w14:textId="77777777" w:rsidTr="00053F9C">
        <w:tc>
          <w:tcPr>
            <w:tcW w:w="1666" w:type="pct"/>
            <w:tcBorders>
              <w:top w:val="single" w:sz="4" w:space="0" w:color="521616"/>
              <w:left w:val="single" w:sz="4" w:space="0" w:color="521616"/>
              <w:bottom w:val="nil"/>
              <w:right w:val="nil"/>
            </w:tcBorders>
            <w:shd w:val="clear" w:color="auto" w:fill="FDF9F9"/>
          </w:tcPr>
          <w:p w14:paraId="45804C62" w14:textId="33415506" w:rsidR="00B20734" w:rsidRDefault="00B20734" w:rsidP="00E16CBD">
            <w:pPr>
              <w:tabs>
                <w:tab w:val="left" w:pos="2604"/>
              </w:tabs>
              <w:suppressAutoHyphens/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Sofrimento físico</w:t>
            </w:r>
          </w:p>
        </w:tc>
        <w:tc>
          <w:tcPr>
            <w:tcW w:w="2328" w:type="pct"/>
            <w:tcBorders>
              <w:top w:val="single" w:sz="4" w:space="0" w:color="521616"/>
              <w:left w:val="nil"/>
              <w:bottom w:val="nil"/>
              <w:right w:val="nil"/>
            </w:tcBorders>
            <w:shd w:val="clear" w:color="auto" w:fill="FDF9F9"/>
          </w:tcPr>
          <w:p w14:paraId="65FF30AE" w14:textId="4AB6A40A" w:rsidR="00B20734" w:rsidRDefault="00D86F0C" w:rsidP="00F77586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 w:rsidRPr="00D86F0C">
              <w:rPr>
                <w:rFonts w:ascii="Crimson Text" w:hAnsi="Crimson Text"/>
              </w:rPr>
              <w:t>Agravamento do quadro clínico devido à administração inadequada de medicamentos.</w:t>
            </w:r>
          </w:p>
        </w:tc>
        <w:tc>
          <w:tcPr>
            <w:tcW w:w="1006" w:type="pct"/>
            <w:tcBorders>
              <w:top w:val="single" w:sz="4" w:space="0" w:color="521616"/>
              <w:left w:val="nil"/>
              <w:bottom w:val="nil"/>
              <w:right w:val="single" w:sz="4" w:space="0" w:color="521616"/>
            </w:tcBorders>
            <w:shd w:val="clear" w:color="auto" w:fill="FDF9F9"/>
          </w:tcPr>
          <w:p w14:paraId="09FB5E54" w14:textId="52C2C09B" w:rsidR="00B20734" w:rsidRDefault="00EB28E1" w:rsidP="00830254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R$ 3.000,00</w:t>
            </w:r>
          </w:p>
        </w:tc>
      </w:tr>
      <w:tr w:rsidR="00B20734" w14:paraId="54D04E2A" w14:textId="77777777" w:rsidTr="00442B50">
        <w:tc>
          <w:tcPr>
            <w:tcW w:w="1666" w:type="pct"/>
            <w:tcBorders>
              <w:top w:val="nil"/>
              <w:left w:val="single" w:sz="4" w:space="0" w:color="521616"/>
              <w:bottom w:val="nil"/>
              <w:right w:val="nil"/>
            </w:tcBorders>
          </w:tcPr>
          <w:p w14:paraId="6E90884C" w14:textId="176EC2C0" w:rsidR="00B20734" w:rsidRDefault="00B20734" w:rsidP="00E16CBD">
            <w:pPr>
              <w:tabs>
                <w:tab w:val="left" w:pos="2604"/>
              </w:tabs>
              <w:suppressAutoHyphens/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Angústia psicológica</w:t>
            </w:r>
          </w:p>
        </w:tc>
        <w:tc>
          <w:tcPr>
            <w:tcW w:w="2328" w:type="pct"/>
            <w:tcBorders>
              <w:top w:val="nil"/>
              <w:left w:val="nil"/>
              <w:bottom w:val="nil"/>
              <w:right w:val="nil"/>
            </w:tcBorders>
          </w:tcPr>
          <w:p w14:paraId="39C9CE96" w14:textId="359E7723" w:rsidR="00B20734" w:rsidRDefault="00D86F0C" w:rsidP="00F77586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 w:rsidRPr="00D86F0C">
              <w:rPr>
                <w:rFonts w:ascii="Crimson Text" w:hAnsi="Crimson Text"/>
              </w:rPr>
              <w:t>Ansiedade, incerteza sobre as consequências das decisões médicas e ruptura da confiança na relação médico-paciente.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single" w:sz="4" w:space="0" w:color="521616"/>
            </w:tcBorders>
          </w:tcPr>
          <w:p w14:paraId="0E071774" w14:textId="0BE45331" w:rsidR="00B20734" w:rsidRDefault="00EB28E1" w:rsidP="00830254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 xml:space="preserve">R$ </w:t>
            </w:r>
            <w:r w:rsidR="00B4703A">
              <w:rPr>
                <w:rFonts w:ascii="Crimson Text" w:hAnsi="Crimson Text"/>
              </w:rPr>
              <w:t>4</w:t>
            </w:r>
            <w:r>
              <w:rPr>
                <w:rFonts w:ascii="Crimson Text" w:hAnsi="Crimson Text"/>
              </w:rPr>
              <w:t>.750,00</w:t>
            </w:r>
          </w:p>
        </w:tc>
      </w:tr>
      <w:tr w:rsidR="00B20734" w14:paraId="1AA8A8C2" w14:textId="77777777" w:rsidTr="00053F9C">
        <w:tc>
          <w:tcPr>
            <w:tcW w:w="1666" w:type="pct"/>
            <w:tcBorders>
              <w:top w:val="nil"/>
              <w:left w:val="single" w:sz="4" w:space="0" w:color="521616"/>
              <w:bottom w:val="nil"/>
              <w:right w:val="nil"/>
            </w:tcBorders>
            <w:shd w:val="clear" w:color="auto" w:fill="FDF9F9"/>
          </w:tcPr>
          <w:p w14:paraId="5653842A" w14:textId="575C411D" w:rsidR="00B20734" w:rsidRDefault="00D822E0" w:rsidP="00E16CBD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Transtornos de retorno hospitalizar</w:t>
            </w:r>
          </w:p>
        </w:tc>
        <w:tc>
          <w:tcPr>
            <w:tcW w:w="2328" w:type="pct"/>
            <w:tcBorders>
              <w:top w:val="nil"/>
              <w:left w:val="nil"/>
              <w:bottom w:val="nil"/>
              <w:right w:val="nil"/>
            </w:tcBorders>
            <w:shd w:val="clear" w:color="auto" w:fill="FDF9F9"/>
          </w:tcPr>
          <w:p w14:paraId="5D02101B" w14:textId="2777AEE1" w:rsidR="00B20734" w:rsidRDefault="00D86F0C" w:rsidP="00F77586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 w:rsidRPr="00D86F0C">
              <w:rPr>
                <w:rFonts w:ascii="Crimson Text" w:hAnsi="Crimson Text"/>
              </w:rPr>
              <w:t>Constrangimentos devido ao retorno inesperado ao hospital e à busca por segunda opinião médica.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single" w:sz="4" w:space="0" w:color="521616"/>
            </w:tcBorders>
            <w:shd w:val="clear" w:color="auto" w:fill="FDF9F9"/>
          </w:tcPr>
          <w:p w14:paraId="3330B546" w14:textId="7FD3972A" w:rsidR="00B20734" w:rsidRDefault="00EB28E1" w:rsidP="00830254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 xml:space="preserve">R$ </w:t>
            </w:r>
            <w:r w:rsidR="005E1E5F">
              <w:rPr>
                <w:rFonts w:ascii="Crimson Text" w:hAnsi="Crimson Text"/>
              </w:rPr>
              <w:t>2</w:t>
            </w:r>
            <w:r>
              <w:rPr>
                <w:rFonts w:ascii="Crimson Text" w:hAnsi="Crimson Text"/>
              </w:rPr>
              <w:t>.000,00</w:t>
            </w:r>
          </w:p>
        </w:tc>
      </w:tr>
      <w:tr w:rsidR="00D822E0" w14:paraId="05231645" w14:textId="77777777" w:rsidTr="00442B50">
        <w:tc>
          <w:tcPr>
            <w:tcW w:w="1666" w:type="pct"/>
            <w:tcBorders>
              <w:top w:val="nil"/>
              <w:left w:val="single" w:sz="4" w:space="0" w:color="521616"/>
              <w:bottom w:val="nil"/>
              <w:right w:val="nil"/>
            </w:tcBorders>
            <w:shd w:val="clear" w:color="auto" w:fill="auto"/>
          </w:tcPr>
          <w:p w14:paraId="4BCCA9C4" w14:textId="621A3396" w:rsidR="00D822E0" w:rsidRDefault="00D822E0" w:rsidP="00E16CBD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Inconvenientes administrativos</w:t>
            </w:r>
          </w:p>
        </w:tc>
        <w:tc>
          <w:tcPr>
            <w:tcW w:w="2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99A670" w14:textId="664B880B" w:rsidR="00D822E0" w:rsidRDefault="00F77586" w:rsidP="00F77586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 w:rsidRPr="00F77586">
              <w:rPr>
                <w:rFonts w:ascii="Crimson Text" w:hAnsi="Crimson Text"/>
              </w:rPr>
              <w:t>Desgastes com a burocracia médica, agendamentos, tempo perdido e despesas adicionais.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single" w:sz="4" w:space="0" w:color="521616"/>
            </w:tcBorders>
            <w:shd w:val="clear" w:color="auto" w:fill="auto"/>
          </w:tcPr>
          <w:p w14:paraId="7292CF2E" w14:textId="7F4D68E3" w:rsidR="00D822E0" w:rsidRDefault="00EB28E1" w:rsidP="00830254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R$ 1.250,00</w:t>
            </w:r>
          </w:p>
        </w:tc>
      </w:tr>
      <w:tr w:rsidR="00D822E0" w14:paraId="10EE3D73" w14:textId="77777777" w:rsidTr="00053F9C">
        <w:tc>
          <w:tcPr>
            <w:tcW w:w="1666" w:type="pct"/>
            <w:tcBorders>
              <w:top w:val="nil"/>
              <w:left w:val="single" w:sz="4" w:space="0" w:color="521616"/>
              <w:bottom w:val="single" w:sz="4" w:space="0" w:color="521616"/>
              <w:right w:val="nil"/>
            </w:tcBorders>
            <w:shd w:val="clear" w:color="auto" w:fill="FDF9F9"/>
          </w:tcPr>
          <w:p w14:paraId="4453C8D2" w14:textId="50B70D48" w:rsidR="00D822E0" w:rsidRDefault="006E7D3B" w:rsidP="00E16CBD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Impacto na qualidade de vida</w:t>
            </w: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521616"/>
              <w:right w:val="nil"/>
            </w:tcBorders>
            <w:shd w:val="clear" w:color="auto" w:fill="FDF9F9"/>
          </w:tcPr>
          <w:p w14:paraId="5D4C0810" w14:textId="61D2FCD7" w:rsidR="00D822E0" w:rsidRDefault="00F77586" w:rsidP="00F77586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</w:rPr>
            </w:pPr>
            <w:r w:rsidRPr="00F77586">
              <w:rPr>
                <w:rFonts w:ascii="Crimson Text" w:hAnsi="Crimson Text"/>
              </w:rPr>
              <w:t>Diminuição da capacidade de desfrutar de atividades diárias e recreativas, e restrições na rotina.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521616"/>
              <w:right w:val="single" w:sz="4" w:space="0" w:color="521616"/>
            </w:tcBorders>
            <w:shd w:val="clear" w:color="auto" w:fill="FDF9F9"/>
          </w:tcPr>
          <w:p w14:paraId="48DE3D9B" w14:textId="09BA9D5D" w:rsidR="00D822E0" w:rsidRDefault="00EB28E1" w:rsidP="00830254">
            <w:pPr>
              <w:tabs>
                <w:tab w:val="left" w:pos="2604"/>
              </w:tabs>
              <w:spacing w:before="60" w:after="60"/>
              <w:rPr>
                <w:rFonts w:ascii="Crimson Text" w:hAnsi="Crimson Text"/>
              </w:rPr>
            </w:pPr>
            <w:r>
              <w:rPr>
                <w:rFonts w:ascii="Crimson Text" w:hAnsi="Crimson Text"/>
              </w:rPr>
              <w:t>R$ 1.000,00</w:t>
            </w:r>
          </w:p>
        </w:tc>
      </w:tr>
      <w:tr w:rsidR="00EB0BC8" w14:paraId="779C01F8" w14:textId="77777777" w:rsidTr="00442B50">
        <w:tc>
          <w:tcPr>
            <w:tcW w:w="1666" w:type="pct"/>
            <w:tcBorders>
              <w:top w:val="single" w:sz="4" w:space="0" w:color="521616"/>
              <w:left w:val="nil"/>
              <w:bottom w:val="nil"/>
              <w:right w:val="nil"/>
            </w:tcBorders>
            <w:shd w:val="clear" w:color="auto" w:fill="auto"/>
          </w:tcPr>
          <w:p w14:paraId="205B1C7D" w14:textId="1CEB755E" w:rsidR="00EB0BC8" w:rsidRPr="00EB28E1" w:rsidRDefault="00EB0BC8" w:rsidP="0006761F">
            <w:pPr>
              <w:tabs>
                <w:tab w:val="left" w:pos="2604"/>
              </w:tabs>
              <w:suppressAutoHyphens/>
              <w:spacing w:before="60" w:after="60"/>
              <w:jc w:val="right"/>
              <w:rPr>
                <w:rFonts w:ascii="Crimson Text" w:hAnsi="Crimson Text"/>
                <w:b/>
                <w:bCs/>
              </w:rPr>
            </w:pPr>
          </w:p>
        </w:tc>
        <w:tc>
          <w:tcPr>
            <w:tcW w:w="2328" w:type="pct"/>
            <w:tcBorders>
              <w:top w:val="single" w:sz="4" w:space="0" w:color="521616"/>
              <w:left w:val="nil"/>
              <w:bottom w:val="nil"/>
              <w:right w:val="single" w:sz="4" w:space="0" w:color="521616"/>
            </w:tcBorders>
            <w:shd w:val="clear" w:color="auto" w:fill="auto"/>
          </w:tcPr>
          <w:p w14:paraId="6260A17A" w14:textId="1002611B" w:rsidR="00EB0BC8" w:rsidRPr="00EB28E1" w:rsidRDefault="00EB0BC8" w:rsidP="0006761F">
            <w:pPr>
              <w:tabs>
                <w:tab w:val="left" w:pos="2604"/>
              </w:tabs>
              <w:suppressAutoHyphens/>
              <w:spacing w:before="60" w:after="60"/>
              <w:jc w:val="right"/>
              <w:rPr>
                <w:rFonts w:ascii="Crimson Text" w:hAnsi="Crimson Text"/>
                <w:b/>
                <w:bCs/>
              </w:rPr>
            </w:pPr>
            <w:r w:rsidRPr="00D86F0C">
              <w:rPr>
                <w:rFonts w:ascii="Crimson Text" w:hAnsi="Crimson Text"/>
                <w:b/>
                <w:bCs/>
              </w:rPr>
              <w:t>Total</w:t>
            </w:r>
            <w:r>
              <w:rPr>
                <w:rFonts w:ascii="Crimson Text" w:hAnsi="Crimson Text"/>
                <w:b/>
                <w:bCs/>
              </w:rPr>
              <w:t>:</w:t>
            </w:r>
          </w:p>
        </w:tc>
        <w:tc>
          <w:tcPr>
            <w:tcW w:w="1006" w:type="pct"/>
            <w:tcBorders>
              <w:top w:val="single" w:sz="4" w:space="0" w:color="521616"/>
              <w:left w:val="single" w:sz="4" w:space="0" w:color="521616"/>
              <w:bottom w:val="single" w:sz="4" w:space="0" w:color="521616"/>
              <w:right w:val="single" w:sz="4" w:space="0" w:color="521616"/>
            </w:tcBorders>
            <w:shd w:val="clear" w:color="auto" w:fill="auto"/>
          </w:tcPr>
          <w:p w14:paraId="1B0DB316" w14:textId="763B7625" w:rsidR="00EB0BC8" w:rsidRPr="00EB28E1" w:rsidRDefault="009650E6" w:rsidP="00EB0BC8">
            <w:pPr>
              <w:tabs>
                <w:tab w:val="left" w:pos="2604"/>
              </w:tabs>
              <w:suppressAutoHyphens/>
              <w:spacing w:before="60" w:after="60"/>
              <w:jc w:val="left"/>
              <w:rPr>
                <w:rFonts w:ascii="Crimson Text" w:hAnsi="Crimson Text"/>
                <w:b/>
                <w:bCs/>
              </w:rPr>
            </w:pPr>
            <w:r>
              <w:rPr>
                <w:rFonts w:ascii="Crimson Text" w:hAnsi="Crimson Text"/>
                <w:b/>
                <w:bCs/>
              </w:rPr>
              <w:fldChar w:fldCharType="begin"/>
            </w:r>
            <w:r>
              <w:rPr>
                <w:rFonts w:ascii="Crimson Text" w:hAnsi="Crimson Text"/>
                <w:b/>
                <w:bCs/>
              </w:rPr>
              <w:instrText xml:space="preserve"> =SUM(ABOVE) </w:instrText>
            </w:r>
            <w:r>
              <w:rPr>
                <w:rFonts w:ascii="Crimson Text" w:hAnsi="Crimson Text"/>
                <w:b/>
                <w:bCs/>
              </w:rPr>
              <w:fldChar w:fldCharType="separate"/>
            </w:r>
            <w:r>
              <w:rPr>
                <w:rFonts w:ascii="Crimson Text" w:hAnsi="Crimson Text"/>
                <w:b/>
                <w:bCs/>
                <w:noProof/>
              </w:rPr>
              <w:t>R$ 12.000,00</w:t>
            </w:r>
            <w:r>
              <w:rPr>
                <w:rFonts w:ascii="Crimson Text" w:hAnsi="Crimson Text"/>
                <w:b/>
                <w:bCs/>
              </w:rPr>
              <w:fldChar w:fldCharType="end"/>
            </w:r>
          </w:p>
        </w:tc>
      </w:tr>
    </w:tbl>
    <w:p w14:paraId="4718419A" w14:textId="51F94979" w:rsidR="0006761F" w:rsidRPr="009B6559" w:rsidRDefault="0006761F" w:rsidP="00442B50">
      <w:pPr>
        <w:pStyle w:val="1Ttulo"/>
      </w:pPr>
      <w:r w:rsidRPr="009B6559">
        <w:t>Pedidos &amp; disposições finais</w:t>
      </w:r>
    </w:p>
    <w:p w14:paraId="6274F06F" w14:textId="3A8EB2B0" w:rsidR="004A7140" w:rsidRPr="00F619B7" w:rsidRDefault="0006761F" w:rsidP="00053F9C">
      <w:pPr>
        <w:pStyle w:val="2Descriodottulo"/>
      </w:pPr>
      <w:r w:rsidRPr="00F619B7">
        <w:t>Diante do exposto, requer:</w:t>
      </w:r>
    </w:p>
    <w:p w14:paraId="0406C2DC" w14:textId="3A802E17" w:rsidR="0006761F" w:rsidRDefault="00366FCC" w:rsidP="00D179D7">
      <w:pPr>
        <w:pStyle w:val="PargrafodaLista"/>
        <w:numPr>
          <w:ilvl w:val="0"/>
          <w:numId w:val="4"/>
        </w:numPr>
        <w:ind w:hanging="720"/>
        <w:rPr>
          <w:rFonts w:ascii="Crimson Text" w:hAnsi="Crimson Text"/>
        </w:rPr>
      </w:pPr>
      <w:r>
        <w:rPr>
          <w:rFonts w:ascii="Crimson Text" w:hAnsi="Crimson Text"/>
        </w:rPr>
        <w:t>a citação da parte ré;</w:t>
      </w:r>
    </w:p>
    <w:p w14:paraId="6191D78D" w14:textId="3B4DDF49" w:rsidR="00366FCC" w:rsidRDefault="00366FCC" w:rsidP="00D179D7">
      <w:pPr>
        <w:pStyle w:val="PargrafodaLista"/>
        <w:numPr>
          <w:ilvl w:val="0"/>
          <w:numId w:val="4"/>
        </w:numPr>
        <w:ind w:hanging="720"/>
        <w:rPr>
          <w:rFonts w:ascii="Crimson Text" w:hAnsi="Crimson Text"/>
        </w:rPr>
      </w:pPr>
      <w:r>
        <w:rPr>
          <w:rFonts w:ascii="Crimson Text" w:hAnsi="Crimson Text"/>
        </w:rPr>
        <w:t>a designação de audiência de conciliação, caso a ré manifeste seu interesse</w:t>
      </w:r>
      <w:r w:rsidR="004A7140">
        <w:rPr>
          <w:rFonts w:ascii="Crimson Text" w:hAnsi="Crimson Text"/>
        </w:rPr>
        <w:t xml:space="preserve"> pela autocomposição;</w:t>
      </w:r>
    </w:p>
    <w:p w14:paraId="66013C71" w14:textId="1B8181BA" w:rsidR="004A7140" w:rsidRDefault="004A7140" w:rsidP="00D179D7">
      <w:pPr>
        <w:pStyle w:val="PargrafodaLista"/>
        <w:numPr>
          <w:ilvl w:val="0"/>
          <w:numId w:val="4"/>
        </w:numPr>
        <w:ind w:hanging="720"/>
        <w:rPr>
          <w:rFonts w:ascii="Crimson Text" w:hAnsi="Crimson Text"/>
        </w:rPr>
      </w:pPr>
      <w:r>
        <w:rPr>
          <w:rFonts w:ascii="Crimson Text" w:hAnsi="Crimson Text"/>
        </w:rPr>
        <w:t>a inversão do ônus</w:t>
      </w:r>
      <w:r w:rsidR="00E33D05">
        <w:rPr>
          <w:rFonts w:ascii="Crimson Text" w:hAnsi="Crimson Text"/>
        </w:rPr>
        <w:t xml:space="preserve"> da prova;</w:t>
      </w:r>
    </w:p>
    <w:p w14:paraId="6D58FF81" w14:textId="29D02C10" w:rsidR="006874B5" w:rsidRDefault="00E33D05" w:rsidP="00D179D7">
      <w:pPr>
        <w:pStyle w:val="PargrafodaLista"/>
        <w:numPr>
          <w:ilvl w:val="0"/>
          <w:numId w:val="4"/>
        </w:numPr>
        <w:ind w:hanging="720"/>
        <w:rPr>
          <w:rFonts w:ascii="Crimson Text" w:hAnsi="Crimson Text"/>
        </w:rPr>
      </w:pPr>
      <w:r>
        <w:rPr>
          <w:rFonts w:ascii="Crimson Text" w:hAnsi="Crimson Text"/>
        </w:rPr>
        <w:t>ao fim, a condenação da ré ao pagamento de R$ 10.000,00 (dez mil reais) a título de indenização por danos morais.</w:t>
      </w:r>
    </w:p>
    <w:p w14:paraId="06A004E7" w14:textId="60282931" w:rsidR="00955AEA" w:rsidRDefault="00955AEA" w:rsidP="00D179D7">
      <w:pPr>
        <w:pStyle w:val="PargrafodaLista"/>
        <w:numPr>
          <w:ilvl w:val="0"/>
          <w:numId w:val="4"/>
        </w:numPr>
        <w:ind w:hanging="720"/>
        <w:rPr>
          <w:rFonts w:ascii="Crimson Text" w:hAnsi="Crimson Text"/>
        </w:rPr>
      </w:pPr>
      <w:r>
        <w:rPr>
          <w:rFonts w:ascii="Crimson Text" w:hAnsi="Crimson Text"/>
        </w:rPr>
        <w:t>A condenação da ré ao pagamento das custas e honorários advocatícios.</w:t>
      </w:r>
    </w:p>
    <w:p w14:paraId="35498CBE" w14:textId="5F2F522C" w:rsidR="000C408E" w:rsidRPr="00C50325" w:rsidRDefault="000C408E" w:rsidP="00FF30A0">
      <w:pPr>
        <w:pStyle w:val="31Corpodotextocomdestaque"/>
      </w:pPr>
      <w:r w:rsidRPr="00C50325">
        <w:t xml:space="preserve">Protesta pela produção de provas por todos os meios em Direito admitidos, </w:t>
      </w:r>
      <w:r w:rsidR="00C50325" w:rsidRPr="00C50325">
        <w:t>atribuindo à causa o valor de R$ 10.000,00.</w:t>
      </w:r>
    </w:p>
    <w:p w14:paraId="01CE5234" w14:textId="4AB701CE" w:rsidR="00C50325" w:rsidRDefault="00DF00FC" w:rsidP="000C408E">
      <w:pPr>
        <w:rPr>
          <w:rFonts w:ascii="Crimson Text" w:hAnsi="Crimson Text"/>
          <w:i/>
          <w:iCs/>
          <w:color w:val="3A4D39"/>
        </w:rPr>
      </w:pPr>
      <w:r w:rsidRPr="00FB17E1">
        <w:rPr>
          <w:rFonts w:ascii="Crimson Text" w:hAnsi="Crimson Text"/>
          <w:i/>
          <w:iCs/>
          <w:color w:val="000000" w:themeColor="text1"/>
        </w:rPr>
        <w:t xml:space="preserve">Santa Letra, </w:t>
      </w:r>
      <w:r w:rsidR="00053F9C">
        <w:rPr>
          <w:rFonts w:ascii="Crimson Text" w:hAnsi="Crimson Text"/>
          <w:i/>
          <w:iCs/>
          <w:color w:val="000000" w:themeColor="text1"/>
        </w:rPr>
        <w:t>16 de abril de 2025</w:t>
      </w:r>
      <w:r w:rsidRPr="00FB17E1">
        <w:rPr>
          <w:rFonts w:ascii="Crimson Text" w:hAnsi="Crimson Text"/>
          <w:i/>
          <w:iCs/>
          <w:color w:val="000000" w:themeColor="text1"/>
        </w:rPr>
        <w:t>.</w:t>
      </w:r>
      <w:r w:rsidR="00FB17E1" w:rsidRPr="00FB17E1">
        <w:rPr>
          <w:rFonts w:ascii="Crimson Text" w:hAnsi="Crimson Text"/>
          <w:noProof/>
          <w:color w:val="000000" w:themeColor="text1"/>
        </w:rPr>
        <w:t xml:space="preserve"> </w:t>
      </w:r>
    </w:p>
    <w:p w14:paraId="5A66753E" w14:textId="1881BEFA" w:rsidR="00DF00FC" w:rsidRPr="00442B50" w:rsidRDefault="00FB17E1" w:rsidP="00CB3771">
      <w:pPr>
        <w:spacing w:before="600" w:after="0"/>
        <w:jc w:val="center"/>
        <w:rPr>
          <w:rFonts w:ascii="Crimson Text" w:hAnsi="Crimson Text"/>
          <w:color w:val="521616"/>
          <w:sz w:val="28"/>
          <w:szCs w:val="28"/>
        </w:rPr>
      </w:pPr>
      <w:r w:rsidRPr="00442B50">
        <w:rPr>
          <w:rFonts w:ascii="Crimson Text" w:hAnsi="Crimson Text"/>
          <w:color w:val="521616"/>
          <w:sz w:val="28"/>
          <w:szCs w:val="28"/>
        </w:rPr>
        <w:t xml:space="preserve">– </w:t>
      </w:r>
      <w:r w:rsidR="00053F9C">
        <w:rPr>
          <w:rFonts w:ascii="Crimson Text" w:hAnsi="Crimson Text"/>
          <w:color w:val="521616"/>
          <w:sz w:val="28"/>
          <w:szCs w:val="28"/>
        </w:rPr>
        <w:t>Nome Advogada</w:t>
      </w:r>
      <w:r w:rsidRPr="00442B50">
        <w:rPr>
          <w:rFonts w:ascii="Crimson Text" w:hAnsi="Crimson Text"/>
          <w:color w:val="521616"/>
          <w:sz w:val="28"/>
          <w:szCs w:val="28"/>
        </w:rPr>
        <w:t xml:space="preserve"> –</w:t>
      </w:r>
    </w:p>
    <w:p w14:paraId="016B0246" w14:textId="3A9D03A8" w:rsidR="00376574" w:rsidRPr="00E16B56" w:rsidRDefault="00FB17E1" w:rsidP="00CB2E8E">
      <w:pPr>
        <w:spacing w:before="0"/>
        <w:jc w:val="center"/>
        <w:rPr>
          <w:rFonts w:ascii="Aptos" w:hAnsi="Aptos"/>
          <w:color w:val="000000" w:themeColor="text1"/>
          <w:sz w:val="16"/>
          <w:szCs w:val="16"/>
        </w:rPr>
      </w:pPr>
      <w:r w:rsidRPr="00E16B56">
        <w:rPr>
          <w:rFonts w:ascii="Aptos" w:hAnsi="Aptos"/>
          <w:color w:val="000000" w:themeColor="text1"/>
          <w:sz w:val="16"/>
          <w:szCs w:val="16"/>
        </w:rPr>
        <w:t>OAB RJ 123.45</w:t>
      </w:r>
      <w:r w:rsidR="00053F9C">
        <w:rPr>
          <w:rFonts w:ascii="Aptos" w:hAnsi="Aptos"/>
          <w:color w:val="000000" w:themeColor="text1"/>
          <w:sz w:val="16"/>
          <w:szCs w:val="16"/>
        </w:rPr>
        <w:t>X</w:t>
      </w:r>
    </w:p>
    <w:sectPr w:rsidR="00376574" w:rsidRPr="00E16B56" w:rsidSect="00053F9C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701" w:right="1871" w:bottom="1758" w:left="187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2DA6" w14:textId="77777777" w:rsidR="00A9198F" w:rsidRDefault="00A9198F" w:rsidP="005C3D92">
      <w:pPr>
        <w:spacing w:before="0" w:after="0" w:line="240" w:lineRule="auto"/>
      </w:pPr>
      <w:r>
        <w:separator/>
      </w:r>
    </w:p>
  </w:endnote>
  <w:endnote w:type="continuationSeparator" w:id="0">
    <w:p w14:paraId="0B89A188" w14:textId="77777777" w:rsidR="00A9198F" w:rsidRDefault="00A9198F" w:rsidP="005C3D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Regular r:id="rId1" w:fontKey="{39FF934F-4EFE-4F2E-8D42-67D3A5AB8061}"/>
    <w:embedBold r:id="rId2" w:fontKey="{EFE06D91-5A55-4D06-9483-EFC04CBD36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22AF32-8AAD-493A-8010-0AAD5F252879}"/>
    <w:embedBold r:id="rId4" w:fontKey="{5777C91A-BC5D-4E67-BA67-7D6DFDE2F3A7}"/>
    <w:embedItalic r:id="rId5" w:fontKey="{EB416CB1-4ADC-4259-84B3-98F69974056B}"/>
    <w:embedBoldItalic r:id="rId6" w:fontKey="{EBE1A303-1DF4-49C7-BF6D-AEFE05F3625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7522236-C64F-4DBA-B467-830C05F017DF}"/>
    <w:embedBold r:id="rId8" w:fontKey="{47D5486D-251E-4D65-804E-E63C3F9C6E55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9" w:fontKey="{BA89E88F-8424-4004-B443-1CED54884497}"/>
    <w:embedBold r:id="rId10" w:fontKey="{E2A62264-A9C2-4933-BC4C-A43D783F9274}"/>
    <w:embedItalic r:id="rId11" w:fontKey="{241A3D98-39A2-4104-AE14-1301A489DAD7}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  <w:embedRegular r:id="rId12" w:fontKey="{CF402B76-3245-4C99-A1A8-14BA9119E1EE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3" w:fontKey="{5EA3FE47-819A-4601-AD99-44AB7F77ED0D}"/>
  </w:font>
  <w:font w:name="Crimson Text">
    <w:panose1 w:val="00000000000000000000"/>
    <w:charset w:val="00"/>
    <w:family w:val="auto"/>
    <w:pitch w:val="variable"/>
    <w:sig w:usb0="A00002FF" w:usb1="5000C06B" w:usb2="00000000" w:usb3="00000000" w:csb0="0000009F" w:csb1="00000000"/>
    <w:embedRegular r:id="rId14" w:fontKey="{96A1B36D-5199-414D-822B-1C9198055B94}"/>
    <w:embedBold r:id="rId15" w:fontKey="{10BDDE54-5949-4435-AE9F-8B39192CDBC5}"/>
    <w:embedItalic r:id="rId16" w:fontKey="{E5883673-7803-4DAC-9BC0-430EBC89725B}"/>
    <w:embedBoldItalic r:id="rId17" w:fontKey="{9D9DED3B-6541-411D-9455-558999191482}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18" w:fontKey="{9F88E47B-67B1-4E67-9D89-41EFB978A1DD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9" w:fontKey="{B047ADCE-D2D5-4E70-B148-3C85D9526F73}"/>
    <w:embedBold r:id="rId20" w:fontKey="{FE71485B-A049-48DF-99D3-E487ACCC1665}"/>
    <w:embedBoldItalic r:id="rId21" w:fontKey="{1BDA5481-780F-4234-A921-E3F81BB292FA}"/>
  </w:font>
  <w:font w:name="Albert Sans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22" w:fontKey="{E2A5EB18-C380-4FB5-9980-D56095AB9E8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3" w:fontKey="{946664A6-5DA1-43EE-849F-B6B224A3EFC4}"/>
  </w:font>
  <w:font w:name="Albert Sans Medium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24" w:fontKey="{AFC485B1-9238-42C6-8D97-6374204992F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5" w:subsetted="1" w:fontKey="{7EA51C23-8FBE-4156-B9BE-4CCFE648DCC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6" w:fontKey="{C22C63B5-8947-40CE-9CD6-2D3E9E022E5B}"/>
  </w:font>
  <w:font w:name="Aptos ExtraBold">
    <w:charset w:val="00"/>
    <w:family w:val="swiss"/>
    <w:pitch w:val="variable"/>
    <w:sig w:usb0="20000287" w:usb1="00000003" w:usb2="00000000" w:usb3="00000000" w:csb0="0000019F" w:csb1="00000000"/>
    <w:embedRegular r:id="rId27" w:fontKey="{CEC001BE-BAFE-48AE-9FB1-048E3E9EE6AD}"/>
    <w:embedItalic r:id="rId28" w:fontKey="{5D1D3977-C1C8-419A-9FC1-27192FCE87D3}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9" w:fontKey="{E4D3734B-76FC-4610-9563-E81CF437AD9A}"/>
  </w:font>
  <w:font w:name="Avenir Next LT Pro">
    <w:charset w:val="00"/>
    <w:family w:val="swiss"/>
    <w:pitch w:val="variable"/>
    <w:sig w:usb0="800000EF" w:usb1="5000204A" w:usb2="00000000" w:usb3="00000000" w:csb0="00000093" w:csb1="00000000"/>
    <w:embedBold r:id="rId30" w:fontKey="{2CB3AC59-2C99-47A3-A469-58A0D147CC99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31" w:fontKey="{8508D2C7-593C-499E-9923-A1F8B8ED48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57042" w14:textId="0FB34E2F" w:rsidR="00FB17E1" w:rsidRDefault="00053F9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708C88F" wp14:editId="2E70BF07">
              <wp:simplePos x="0" y="0"/>
              <wp:positionH relativeFrom="column">
                <wp:posOffset>-1501775</wp:posOffset>
              </wp:positionH>
              <wp:positionV relativeFrom="paragraph">
                <wp:posOffset>544830</wp:posOffset>
              </wp:positionV>
              <wp:extent cx="7915275" cy="829310"/>
              <wp:effectExtent l="0" t="0" r="28575" b="27940"/>
              <wp:wrapTopAndBottom/>
              <wp:docPr id="1890171409" name="Retâ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5275" cy="829310"/>
                      </a:xfrm>
                      <a:prstGeom prst="rect">
                        <a:avLst/>
                      </a:prstGeom>
                      <a:solidFill>
                        <a:srgbClr val="521616"/>
                      </a:solidFill>
                      <a:ln>
                        <a:solidFill>
                          <a:srgbClr val="521616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E6CDF5" id="Retângulo 20" o:spid="_x0000_s1026" style="position:absolute;margin-left:-118.25pt;margin-top:42.9pt;width:623.25pt;height:65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" fillcolor="#521616" strokecolor="#521616" strokeweight="1pt">
              <w10:wrap type="topAndBottom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C6AE655" wp14:editId="3FEBEEB0">
              <wp:simplePos x="0" y="0"/>
              <wp:positionH relativeFrom="margin">
                <wp:posOffset>-247358</wp:posOffset>
              </wp:positionH>
              <wp:positionV relativeFrom="paragraph">
                <wp:posOffset>243205</wp:posOffset>
              </wp:positionV>
              <wp:extent cx="5737225" cy="243840"/>
              <wp:effectExtent l="0" t="0" r="0" b="3810"/>
              <wp:wrapNone/>
              <wp:docPr id="1932166309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7225" cy="243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64A178" w14:textId="2B3EE77B" w:rsidR="001E5DB2" w:rsidRPr="00F66D8E" w:rsidRDefault="00D179D7" w:rsidP="001E5DB2">
                          <w:pPr>
                            <w:pStyle w:val="Ttulo10"/>
                            <w:spacing w:before="100" w:beforeAutospacing="1" w:after="100" w:afterAutospacing="1"/>
                            <w:rPr>
                              <w:rFonts w:ascii="Aptos ExtraBold" w:hAnsi="Aptos ExtraBold"/>
                              <w:b w:val="0"/>
                              <w:bCs w:val="0"/>
                              <w:color w:val="C5B799"/>
                              <w:spacing w:val="16"/>
                              <w:sz w:val="14"/>
                              <w:szCs w:val="14"/>
                            </w:rPr>
                          </w:pPr>
                          <w:r w:rsidRPr="00053F9C"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6"/>
                              <w:sz w:val="14"/>
                              <w:szCs w:val="14"/>
                            </w:rPr>
                            <w:t xml:space="preserve">– </w:t>
                          </w:r>
                          <w:r w:rsidR="001E5DB2" w:rsidRPr="00053F9C"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6"/>
                              <w:sz w:val="14"/>
                              <w:szCs w:val="14"/>
                            </w:rPr>
                            <w:t>AÇÃO INDENIZATÓRIA POR DANOS MORAIS | ERRO MÉDICO</w:t>
                          </w:r>
                          <w:r w:rsidRPr="00053F9C"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6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F66D8E">
                            <w:rPr>
                              <w:rFonts w:ascii="Aptos ExtraBold" w:hAnsi="Aptos ExtraBold"/>
                              <w:b w:val="0"/>
                              <w:bCs w:val="0"/>
                              <w:color w:val="3A4D39"/>
                              <w:spacing w:val="16"/>
                              <w:sz w:val="14"/>
                              <w:szCs w:val="14"/>
                            </w:rPr>
                            <w:t>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6AE65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style="position:absolute;left:0;text-align:left;margin-left:-19.5pt;margin-top:19.15pt;width:451.75pt;height:19.2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" filled="f" stroked="f" strokeweight=".5pt">
              <v:textbox>
                <w:txbxContent>
                  <w:p w14:paraId="5064A178" w14:textId="2B3EE77B" w:rsidR="001E5DB2" w:rsidRPr="00F66D8E" w:rsidRDefault="00D179D7" w:rsidP="001E5DB2">
                    <w:pPr>
                      <w:pStyle w:val="Ttulo10"/>
                      <w:spacing w:before="100" w:beforeAutospacing="1" w:after="100" w:afterAutospacing="1"/>
                      <w:rPr>
                        <w:rFonts w:ascii="Aptos ExtraBold" w:hAnsi="Aptos ExtraBold"/>
                        <w:b w:val="0"/>
                        <w:bCs w:val="0"/>
                        <w:color w:val="C5B799"/>
                        <w:spacing w:val="16"/>
                        <w:sz w:val="14"/>
                        <w:szCs w:val="14"/>
                      </w:rPr>
                    </w:pPr>
                    <w:r w:rsidRPr="00053F9C"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6"/>
                        <w:sz w:val="14"/>
                        <w:szCs w:val="14"/>
                      </w:rPr>
                      <w:t xml:space="preserve">– </w:t>
                    </w:r>
                    <w:r w:rsidR="001E5DB2" w:rsidRPr="00053F9C"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6"/>
                        <w:sz w:val="14"/>
                        <w:szCs w:val="14"/>
                      </w:rPr>
                      <w:t>AÇÃO INDENIZATÓRIA POR DANOS MORAIS | ERRO MÉDICO</w:t>
                    </w:r>
                    <w:r w:rsidRPr="00053F9C"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6"/>
                        <w:sz w:val="14"/>
                        <w:szCs w:val="14"/>
                      </w:rPr>
                      <w:t xml:space="preserve"> </w:t>
                    </w:r>
                    <w:r w:rsidRPr="00F66D8E">
                      <w:rPr>
                        <w:rFonts w:ascii="Aptos ExtraBold" w:hAnsi="Aptos ExtraBold"/>
                        <w:b w:val="0"/>
                        <w:bCs w:val="0"/>
                        <w:color w:val="3A4D39"/>
                        <w:spacing w:val="16"/>
                        <w:sz w:val="14"/>
                        <w:szCs w:val="14"/>
                      </w:rPr>
                      <w:t>–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2940" w14:textId="50C3543B" w:rsidR="007558B1" w:rsidRPr="006B3C9C" w:rsidRDefault="00053F9C" w:rsidP="006B3C9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8C452C2" wp14:editId="1764DB6E">
              <wp:simplePos x="0" y="0"/>
              <wp:positionH relativeFrom="column">
                <wp:posOffset>-106045</wp:posOffset>
              </wp:positionH>
              <wp:positionV relativeFrom="paragraph">
                <wp:posOffset>-135468</wp:posOffset>
              </wp:positionV>
              <wp:extent cx="5737225" cy="287020"/>
              <wp:effectExtent l="0" t="0" r="0" b="0"/>
              <wp:wrapNone/>
              <wp:docPr id="863961959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7225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FCC8AC" w14:textId="6533DDEE" w:rsidR="006B3C9C" w:rsidRPr="00053F9C" w:rsidRDefault="006B3C9C" w:rsidP="00F66D8E">
                          <w:pPr>
                            <w:pStyle w:val="Ttulo10"/>
                            <w:spacing w:before="100" w:beforeAutospacing="1" w:after="100" w:afterAutospacing="1"/>
                            <w:jc w:val="left"/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0"/>
                              <w:sz w:val="14"/>
                              <w:szCs w:val="14"/>
                            </w:rPr>
                          </w:pPr>
                          <w:r w:rsidRPr="00053F9C"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0"/>
                              <w:sz w:val="14"/>
                              <w:szCs w:val="14"/>
                            </w:rPr>
                            <w:t xml:space="preserve">RUA MACHADO BITTENCOURT, 104, SALA 201, CENTRO, </w:t>
                          </w:r>
                          <w:r w:rsidR="00FB17E1" w:rsidRPr="00053F9C"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0"/>
                              <w:sz w:val="14"/>
                              <w:szCs w:val="14"/>
                            </w:rPr>
                            <w:t>SANTA LETRA</w:t>
                          </w:r>
                          <w:r w:rsidRPr="00053F9C">
                            <w:rPr>
                              <w:rFonts w:ascii="Aptos ExtraBold" w:hAnsi="Aptos ExtraBold"/>
                              <w:b w:val="0"/>
                              <w:bCs w:val="0"/>
                              <w:color w:val="521616"/>
                              <w:spacing w:val="10"/>
                              <w:sz w:val="14"/>
                              <w:szCs w:val="14"/>
                            </w:rPr>
                            <w:t xml:space="preserve"> | RJ, CEP 26900-000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452C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8.35pt;margin-top:-10.65pt;width:451.75pt;height:2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" filled="f" stroked="f" strokeweight=".5pt">
              <v:textbox>
                <w:txbxContent>
                  <w:p w14:paraId="60FCC8AC" w14:textId="6533DDEE" w:rsidR="006B3C9C" w:rsidRPr="00053F9C" w:rsidRDefault="006B3C9C" w:rsidP="00F66D8E">
                    <w:pPr>
                      <w:pStyle w:val="Ttulo10"/>
                      <w:spacing w:before="100" w:beforeAutospacing="1" w:after="100" w:afterAutospacing="1"/>
                      <w:jc w:val="left"/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0"/>
                        <w:sz w:val="14"/>
                        <w:szCs w:val="14"/>
                      </w:rPr>
                    </w:pPr>
                    <w:r w:rsidRPr="00053F9C"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0"/>
                        <w:sz w:val="14"/>
                        <w:szCs w:val="14"/>
                      </w:rPr>
                      <w:t xml:space="preserve">RUA MACHADO BITTENCOURT, 104, SALA 201, CENTRO, </w:t>
                    </w:r>
                    <w:r w:rsidR="00FB17E1" w:rsidRPr="00053F9C"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0"/>
                        <w:sz w:val="14"/>
                        <w:szCs w:val="14"/>
                      </w:rPr>
                      <w:t>SANTA LETRA</w:t>
                    </w:r>
                    <w:r w:rsidRPr="00053F9C">
                      <w:rPr>
                        <w:rFonts w:ascii="Aptos ExtraBold" w:hAnsi="Aptos ExtraBold"/>
                        <w:b w:val="0"/>
                        <w:bCs w:val="0"/>
                        <w:color w:val="521616"/>
                        <w:spacing w:val="10"/>
                        <w:sz w:val="14"/>
                        <w:szCs w:val="14"/>
                      </w:rPr>
                      <w:t xml:space="preserve"> | RJ, CEP 26900-000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CB604E0" wp14:editId="0AA36A0B">
              <wp:simplePos x="0" y="0"/>
              <wp:positionH relativeFrom="column">
                <wp:posOffset>-113665</wp:posOffset>
              </wp:positionH>
              <wp:positionV relativeFrom="paragraph">
                <wp:posOffset>37641</wp:posOffset>
              </wp:positionV>
              <wp:extent cx="3794760" cy="259080"/>
              <wp:effectExtent l="0" t="0" r="0" b="0"/>
              <wp:wrapNone/>
              <wp:docPr id="77859725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476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7A102" w14:textId="23A48D19" w:rsidR="001110D0" w:rsidRPr="00442B50" w:rsidRDefault="001110D0" w:rsidP="003923F8">
                          <w:pPr>
                            <w:pStyle w:val="Ttulo10"/>
                            <w:spacing w:before="0" w:after="0" w:line="240" w:lineRule="auto"/>
                            <w:jc w:val="left"/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</w:pPr>
                          <w:r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(24) 9812</w:t>
                          </w:r>
                          <w:r w:rsidR="00FB17E1"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1</w:t>
                          </w:r>
                          <w:r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-009</w:t>
                          </w:r>
                          <w:r w:rsidR="00053F9C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X</w:t>
                          </w:r>
                          <w:r w:rsidR="007854EF"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100"/>
                              <w:sz w:val="16"/>
                              <w:szCs w:val="16"/>
                            </w:rPr>
                            <w:t xml:space="preserve"> </w:t>
                          </w:r>
                          <w:r w:rsidR="007854EF"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|</w:t>
                          </w:r>
                          <w:r w:rsidR="007854EF"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100"/>
                              <w:sz w:val="16"/>
                              <w:szCs w:val="16"/>
                            </w:rPr>
                            <w:t xml:space="preserve"> </w:t>
                          </w:r>
                          <w:r w:rsidR="00053F9C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email</w:t>
                          </w:r>
                          <w:r w:rsidRPr="00442B50">
                            <w:rPr>
                              <w:rFonts w:ascii="Aptos SemiBold" w:hAnsi="Aptos SemiBold"/>
                              <w:b w:val="0"/>
                              <w:bCs w:val="0"/>
                              <w:color w:val="521616"/>
                              <w:spacing w:val="0"/>
                              <w:sz w:val="16"/>
                              <w:szCs w:val="16"/>
                            </w:rPr>
                            <w:t>@adv.oabrj.org.br</w:t>
                          </w:r>
                        </w:p>
                        <w:p w14:paraId="0E18B51A" w14:textId="77777777" w:rsidR="001110D0" w:rsidRPr="00CB2E8E" w:rsidRDefault="001110D0" w:rsidP="001110D0">
                          <w:pPr>
                            <w:pStyle w:val="Ttulo10"/>
                            <w:spacing w:before="0" w:after="0" w:line="240" w:lineRule="auto"/>
                            <w:jc w:val="left"/>
                            <w:rPr>
                              <w:rFonts w:ascii="Albert Sans Medium" w:hAnsi="Albert Sans Medium"/>
                              <w:b w:val="0"/>
                              <w:bCs w:val="0"/>
                              <w:color w:val="0759FF"/>
                              <w:spacing w:val="10"/>
                              <w:sz w:val="15"/>
                              <w:szCs w:val="15"/>
                            </w:rPr>
                          </w:pPr>
                        </w:p>
                        <w:p w14:paraId="64E86515" w14:textId="77777777" w:rsidR="001110D0" w:rsidRPr="001110D0" w:rsidRDefault="001110D0" w:rsidP="001110D0">
                          <w:pPr>
                            <w:jc w:val="left"/>
                            <w:rPr>
                              <w:rFonts w:ascii="Albert Sans Medium" w:hAnsi="Albert Sans Medium"/>
                              <w:color w:val="3A4D39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B604E0" id="_x0000_s1029" type="#_x0000_t202" style="position:absolute;left:0;text-align:left;margin-left:-8.95pt;margin-top:2.95pt;width:298.8pt;height:20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" filled="f" stroked="f">
              <v:textbox>
                <w:txbxContent>
                  <w:p w14:paraId="61E7A102" w14:textId="23A48D19" w:rsidR="001110D0" w:rsidRPr="00442B50" w:rsidRDefault="001110D0" w:rsidP="003923F8">
                    <w:pPr>
                      <w:pStyle w:val="Ttulo10"/>
                      <w:spacing w:before="0" w:after="0" w:line="240" w:lineRule="auto"/>
                      <w:jc w:val="left"/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</w:pPr>
                    <w:r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(24) 9812</w:t>
                    </w:r>
                    <w:r w:rsidR="00FB17E1"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1</w:t>
                    </w:r>
                    <w:r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-009</w:t>
                    </w:r>
                    <w:r w:rsidR="00053F9C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X</w:t>
                    </w:r>
                    <w:r w:rsidR="007854EF"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100"/>
                        <w:sz w:val="16"/>
                        <w:szCs w:val="16"/>
                      </w:rPr>
                      <w:t xml:space="preserve"> </w:t>
                    </w:r>
                    <w:r w:rsidR="007854EF"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|</w:t>
                    </w:r>
                    <w:r w:rsidR="007854EF"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100"/>
                        <w:sz w:val="16"/>
                        <w:szCs w:val="16"/>
                      </w:rPr>
                      <w:t xml:space="preserve"> </w:t>
                    </w:r>
                    <w:r w:rsidR="00053F9C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email</w:t>
                    </w:r>
                    <w:r w:rsidRPr="00442B50">
                      <w:rPr>
                        <w:rFonts w:ascii="Aptos SemiBold" w:hAnsi="Aptos SemiBold"/>
                        <w:b w:val="0"/>
                        <w:bCs w:val="0"/>
                        <w:color w:val="521616"/>
                        <w:spacing w:val="0"/>
                        <w:sz w:val="16"/>
                        <w:szCs w:val="16"/>
                      </w:rPr>
                      <w:t>@adv.oabrj.org.br</w:t>
                    </w:r>
                  </w:p>
                  <w:p w14:paraId="0E18B51A" w14:textId="77777777" w:rsidR="001110D0" w:rsidRPr="00CB2E8E" w:rsidRDefault="001110D0" w:rsidP="001110D0">
                    <w:pPr>
                      <w:pStyle w:val="Ttulo10"/>
                      <w:spacing w:before="0" w:after="0" w:line="240" w:lineRule="auto"/>
                      <w:jc w:val="left"/>
                      <w:rPr>
                        <w:rFonts w:ascii="Albert Sans Medium" w:hAnsi="Albert Sans Medium"/>
                        <w:b w:val="0"/>
                        <w:bCs w:val="0"/>
                        <w:color w:val="0759FF"/>
                        <w:spacing w:val="10"/>
                        <w:sz w:val="15"/>
                        <w:szCs w:val="15"/>
                      </w:rPr>
                    </w:pPr>
                  </w:p>
                  <w:p w14:paraId="64E86515" w14:textId="77777777" w:rsidR="001110D0" w:rsidRPr="001110D0" w:rsidRDefault="001110D0" w:rsidP="001110D0">
                    <w:pPr>
                      <w:jc w:val="left"/>
                      <w:rPr>
                        <w:rFonts w:ascii="Albert Sans Medium" w:hAnsi="Albert Sans Medium"/>
                        <w:color w:val="3A4D39"/>
                        <w:sz w:val="15"/>
                        <w:szCs w:val="15"/>
                      </w:rPr>
                    </w:pPr>
                  </w:p>
                </w:txbxContent>
              </v:textbox>
            </v:shape>
          </w:pict>
        </mc:Fallback>
      </mc:AlternateContent>
    </w:r>
    <w:r w:rsidR="007558B1" w:rsidRPr="007129BE">
      <w:rPr>
        <w:rFonts w:ascii="Arial Nova" w:hAnsi="Arial Nova" w:cs="Microsoft New Tai Lue"/>
        <w:noProof/>
        <w:color w:val="FFFFFF" w:themeColor="background1"/>
        <w:spacing w:val="4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FB75E41" wp14:editId="70834CDF">
              <wp:simplePos x="0" y="0"/>
              <wp:positionH relativeFrom="column">
                <wp:posOffset>-1682115</wp:posOffset>
              </wp:positionH>
              <wp:positionV relativeFrom="paragraph">
                <wp:posOffset>68580</wp:posOffset>
              </wp:positionV>
              <wp:extent cx="4191000" cy="0"/>
              <wp:effectExtent l="0" t="0" r="0" b="0"/>
              <wp:wrapNone/>
              <wp:docPr id="967259776" name="Conector reto 9672597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191000" cy="0"/>
                      </a:xfrm>
                      <a:prstGeom prst="line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939169" id="Conector reto 96725977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2.45pt,5.4pt" to="197.5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" strokecolor="white [3212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81AA" w14:textId="77777777" w:rsidR="00A9198F" w:rsidRDefault="00A9198F" w:rsidP="005C3D92">
      <w:pPr>
        <w:spacing w:before="0" w:after="0" w:line="240" w:lineRule="auto"/>
      </w:pPr>
      <w:r>
        <w:separator/>
      </w:r>
    </w:p>
  </w:footnote>
  <w:footnote w:type="continuationSeparator" w:id="0">
    <w:p w14:paraId="02559F2A" w14:textId="77777777" w:rsidR="00A9198F" w:rsidRDefault="00A9198F" w:rsidP="005C3D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6CD9" w14:textId="20D08C0C" w:rsidR="00CB2E8E" w:rsidRPr="00CB2E8E" w:rsidRDefault="00053F9C" w:rsidP="00CB2E8E">
    <w:pPr>
      <w:pStyle w:val="Cabealho"/>
    </w:pPr>
    <w:r w:rsidRPr="00442B50">
      <w:rPr>
        <w:noProof/>
      </w:rPr>
      <w:drawing>
        <wp:anchor distT="0" distB="0" distL="114300" distR="114300" simplePos="0" relativeHeight="251692032" behindDoc="0" locked="0" layoutInCell="1" allowOverlap="1" wp14:anchorId="59108F1C" wp14:editId="259940A5">
          <wp:simplePos x="0" y="0"/>
          <wp:positionH relativeFrom="column">
            <wp:posOffset>4671695</wp:posOffset>
          </wp:positionH>
          <wp:positionV relativeFrom="paragraph">
            <wp:posOffset>-76103</wp:posOffset>
          </wp:positionV>
          <wp:extent cx="1061171" cy="421005"/>
          <wp:effectExtent l="0" t="0" r="5715" b="0"/>
          <wp:wrapNone/>
          <wp:docPr id="1356934294" name="Imagem 18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143469" name="Imagem 18" descr="Uma imagem contendo 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171" cy="421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D52BE8" w14:textId="59A55FF3" w:rsidR="002D301C" w:rsidRDefault="002D30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DDDE2" w14:textId="1899136B" w:rsidR="00CB2E8E" w:rsidRPr="00CB2E8E" w:rsidRDefault="00CB2E8E" w:rsidP="00CB2E8E">
    <w:pPr>
      <w:pStyle w:val="Cabealho"/>
      <w:rPr>
        <w:noProof/>
      </w:rPr>
    </w:pPr>
  </w:p>
  <w:p w14:paraId="7C92B4BD" w14:textId="51621732" w:rsidR="007558B1" w:rsidRDefault="00053F9C">
    <w:pPr>
      <w:pStyle w:val="Cabealho"/>
    </w:pPr>
    <w:r w:rsidRPr="00442B50">
      <w:rPr>
        <w:noProof/>
      </w:rPr>
      <w:drawing>
        <wp:anchor distT="0" distB="0" distL="114300" distR="114300" simplePos="0" relativeHeight="251688960" behindDoc="0" locked="0" layoutInCell="1" allowOverlap="1" wp14:anchorId="4D528A79" wp14:editId="4F213F37">
          <wp:simplePos x="0" y="0"/>
          <wp:positionH relativeFrom="column">
            <wp:posOffset>-593090</wp:posOffset>
          </wp:positionH>
          <wp:positionV relativeFrom="paragraph">
            <wp:posOffset>544830</wp:posOffset>
          </wp:positionV>
          <wp:extent cx="1479353" cy="586740"/>
          <wp:effectExtent l="0" t="0" r="6985" b="3810"/>
          <wp:wrapTopAndBottom/>
          <wp:docPr id="2059143469" name="Imagem 18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143469" name="Imagem 18" descr="Uma imagem contendo 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9353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1A2E52F" wp14:editId="719A0BF4">
              <wp:simplePos x="0" y="0"/>
              <wp:positionH relativeFrom="column">
                <wp:posOffset>1057910</wp:posOffset>
              </wp:positionH>
              <wp:positionV relativeFrom="paragraph">
                <wp:posOffset>18257</wp:posOffset>
              </wp:positionV>
              <wp:extent cx="0" cy="1450699"/>
              <wp:effectExtent l="0" t="0" r="38100" b="16510"/>
              <wp:wrapNone/>
              <wp:docPr id="1125640667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1450699"/>
                      </a:xfrm>
                      <a:prstGeom prst="line">
                        <a:avLst/>
                      </a:prstGeom>
                      <a:ln>
                        <a:solidFill>
                          <a:srgbClr val="3A4D3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22D896" id="Conector reto 1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3.3pt,1.45pt" to="83.3pt,1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" strokecolor="#3a4d39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263B"/>
    <w:multiLevelType w:val="multilevel"/>
    <w:tmpl w:val="123E2EE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F981AFF"/>
    <w:multiLevelType w:val="hybridMultilevel"/>
    <w:tmpl w:val="E8A6C93C"/>
    <w:lvl w:ilvl="0" w:tplc="A8C2B72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47F7B"/>
    <w:multiLevelType w:val="multilevel"/>
    <w:tmpl w:val="4E7EB2E0"/>
    <w:lvl w:ilvl="0">
      <w:start w:val="1"/>
      <w:numFmt w:val="decimal"/>
      <w:pStyle w:val="1Ttulo"/>
      <w:lvlText w:val="%1."/>
      <w:lvlJc w:val="left"/>
      <w:pPr>
        <w:ind w:left="360" w:hanging="360"/>
      </w:pPr>
    </w:lvl>
    <w:lvl w:ilvl="1">
      <w:start w:val="1"/>
      <w:numFmt w:val="decimal"/>
      <w:pStyle w:val="3Subttulointermedirio"/>
      <w:lvlText w:val="%1.%2."/>
      <w:lvlJc w:val="left"/>
      <w:pPr>
        <w:ind w:left="792" w:hanging="432"/>
      </w:pPr>
      <w:rPr>
        <w:rFonts w:hint="default"/>
        <w:color w:val="364143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3"/>
  </w:num>
  <w:num w:numId="2" w16cid:durableId="1019696503">
    <w:abstractNumId w:val="0"/>
  </w:num>
  <w:num w:numId="3" w16cid:durableId="1456175926">
    <w:abstractNumId w:val="0"/>
  </w:num>
  <w:num w:numId="4" w16cid:durableId="1945649793">
    <w:abstractNumId w:val="1"/>
  </w:num>
  <w:num w:numId="5" w16cid:durableId="1091242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E8"/>
    <w:rsid w:val="00000583"/>
    <w:rsid w:val="00026BD6"/>
    <w:rsid w:val="00035793"/>
    <w:rsid w:val="00053F9C"/>
    <w:rsid w:val="000641E1"/>
    <w:rsid w:val="0006761F"/>
    <w:rsid w:val="00076DFA"/>
    <w:rsid w:val="000B0740"/>
    <w:rsid w:val="000B5E8A"/>
    <w:rsid w:val="000C21D8"/>
    <w:rsid w:val="000C408E"/>
    <w:rsid w:val="000E2BED"/>
    <w:rsid w:val="000F4629"/>
    <w:rsid w:val="000F5034"/>
    <w:rsid w:val="000F5A24"/>
    <w:rsid w:val="0010443B"/>
    <w:rsid w:val="001110D0"/>
    <w:rsid w:val="00126C4F"/>
    <w:rsid w:val="00133002"/>
    <w:rsid w:val="00134226"/>
    <w:rsid w:val="00142CFB"/>
    <w:rsid w:val="001478BC"/>
    <w:rsid w:val="001553D2"/>
    <w:rsid w:val="00160E08"/>
    <w:rsid w:val="00163808"/>
    <w:rsid w:val="0016397F"/>
    <w:rsid w:val="00175B46"/>
    <w:rsid w:val="0017683E"/>
    <w:rsid w:val="001B6CD5"/>
    <w:rsid w:val="001C1CF0"/>
    <w:rsid w:val="001C6E2B"/>
    <w:rsid w:val="001C7CC1"/>
    <w:rsid w:val="001D1AAC"/>
    <w:rsid w:val="001E5DB2"/>
    <w:rsid w:val="001E72D5"/>
    <w:rsid w:val="001E787B"/>
    <w:rsid w:val="002031A4"/>
    <w:rsid w:val="00205B4F"/>
    <w:rsid w:val="00212BE1"/>
    <w:rsid w:val="0021379C"/>
    <w:rsid w:val="00240B74"/>
    <w:rsid w:val="0024354E"/>
    <w:rsid w:val="00244BD8"/>
    <w:rsid w:val="002620AD"/>
    <w:rsid w:val="00270344"/>
    <w:rsid w:val="00281925"/>
    <w:rsid w:val="00282ED6"/>
    <w:rsid w:val="002A62F9"/>
    <w:rsid w:val="002B18F6"/>
    <w:rsid w:val="002C56B5"/>
    <w:rsid w:val="002C6CCF"/>
    <w:rsid w:val="002D301C"/>
    <w:rsid w:val="002D604B"/>
    <w:rsid w:val="002F3871"/>
    <w:rsid w:val="00343E73"/>
    <w:rsid w:val="00347EE5"/>
    <w:rsid w:val="003603C5"/>
    <w:rsid w:val="00366FCC"/>
    <w:rsid w:val="00376574"/>
    <w:rsid w:val="00380F7C"/>
    <w:rsid w:val="00383B87"/>
    <w:rsid w:val="003870E2"/>
    <w:rsid w:val="003923F8"/>
    <w:rsid w:val="00395626"/>
    <w:rsid w:val="003B56CB"/>
    <w:rsid w:val="003B5D6B"/>
    <w:rsid w:val="003C1117"/>
    <w:rsid w:val="003C66F6"/>
    <w:rsid w:val="003D2A9A"/>
    <w:rsid w:val="003D5100"/>
    <w:rsid w:val="003E1D3C"/>
    <w:rsid w:val="003E5FFA"/>
    <w:rsid w:val="00402B16"/>
    <w:rsid w:val="004056DA"/>
    <w:rsid w:val="00407227"/>
    <w:rsid w:val="00442B50"/>
    <w:rsid w:val="0044442D"/>
    <w:rsid w:val="00451038"/>
    <w:rsid w:val="004748C1"/>
    <w:rsid w:val="0047789D"/>
    <w:rsid w:val="00492641"/>
    <w:rsid w:val="0049660A"/>
    <w:rsid w:val="00497097"/>
    <w:rsid w:val="004A0B3D"/>
    <w:rsid w:val="004A2E10"/>
    <w:rsid w:val="004A42C8"/>
    <w:rsid w:val="004A6518"/>
    <w:rsid w:val="004A7140"/>
    <w:rsid w:val="004B2B34"/>
    <w:rsid w:val="004B3846"/>
    <w:rsid w:val="004C0FCF"/>
    <w:rsid w:val="004C111E"/>
    <w:rsid w:val="004C1C8E"/>
    <w:rsid w:val="004D16A7"/>
    <w:rsid w:val="004D7DBC"/>
    <w:rsid w:val="004E6CBC"/>
    <w:rsid w:val="004F32AC"/>
    <w:rsid w:val="0050401C"/>
    <w:rsid w:val="00507452"/>
    <w:rsid w:val="00511BCD"/>
    <w:rsid w:val="00511C10"/>
    <w:rsid w:val="0051326C"/>
    <w:rsid w:val="0051713E"/>
    <w:rsid w:val="005205AB"/>
    <w:rsid w:val="00522663"/>
    <w:rsid w:val="005321EB"/>
    <w:rsid w:val="00534EE1"/>
    <w:rsid w:val="005611DA"/>
    <w:rsid w:val="00573CDB"/>
    <w:rsid w:val="00580F98"/>
    <w:rsid w:val="00587E0B"/>
    <w:rsid w:val="00593092"/>
    <w:rsid w:val="00597DB1"/>
    <w:rsid w:val="005A1633"/>
    <w:rsid w:val="005C3D92"/>
    <w:rsid w:val="005C7A11"/>
    <w:rsid w:val="005D668F"/>
    <w:rsid w:val="005E1E5F"/>
    <w:rsid w:val="005E3BE2"/>
    <w:rsid w:val="005F60FB"/>
    <w:rsid w:val="00600251"/>
    <w:rsid w:val="006040F4"/>
    <w:rsid w:val="0060793C"/>
    <w:rsid w:val="00650D2F"/>
    <w:rsid w:val="006679E8"/>
    <w:rsid w:val="00673054"/>
    <w:rsid w:val="006826AD"/>
    <w:rsid w:val="006874B5"/>
    <w:rsid w:val="006B27D9"/>
    <w:rsid w:val="006B3C9C"/>
    <w:rsid w:val="006B6B9B"/>
    <w:rsid w:val="006C38D6"/>
    <w:rsid w:val="006E107B"/>
    <w:rsid w:val="006E37EF"/>
    <w:rsid w:val="006E5FCD"/>
    <w:rsid w:val="006E7D3B"/>
    <w:rsid w:val="006F20BC"/>
    <w:rsid w:val="006F7160"/>
    <w:rsid w:val="0072776B"/>
    <w:rsid w:val="007408ED"/>
    <w:rsid w:val="0075078E"/>
    <w:rsid w:val="00751D0C"/>
    <w:rsid w:val="007558B1"/>
    <w:rsid w:val="00764882"/>
    <w:rsid w:val="00764F0A"/>
    <w:rsid w:val="007854EF"/>
    <w:rsid w:val="00795441"/>
    <w:rsid w:val="007A084D"/>
    <w:rsid w:val="007D40A6"/>
    <w:rsid w:val="007F41B1"/>
    <w:rsid w:val="00802EFD"/>
    <w:rsid w:val="008277C5"/>
    <w:rsid w:val="00836029"/>
    <w:rsid w:val="00861C67"/>
    <w:rsid w:val="00867F3B"/>
    <w:rsid w:val="00883E9E"/>
    <w:rsid w:val="008862FD"/>
    <w:rsid w:val="0089162A"/>
    <w:rsid w:val="00894EF1"/>
    <w:rsid w:val="008A5336"/>
    <w:rsid w:val="008C188E"/>
    <w:rsid w:val="008C2436"/>
    <w:rsid w:val="008C69EC"/>
    <w:rsid w:val="008D51BB"/>
    <w:rsid w:val="008D6130"/>
    <w:rsid w:val="008D74EA"/>
    <w:rsid w:val="008E14AE"/>
    <w:rsid w:val="009016F4"/>
    <w:rsid w:val="00930724"/>
    <w:rsid w:val="00933372"/>
    <w:rsid w:val="00934186"/>
    <w:rsid w:val="00950468"/>
    <w:rsid w:val="00955AEA"/>
    <w:rsid w:val="009650E6"/>
    <w:rsid w:val="00970920"/>
    <w:rsid w:val="00971549"/>
    <w:rsid w:val="009803E5"/>
    <w:rsid w:val="009809FE"/>
    <w:rsid w:val="009868EB"/>
    <w:rsid w:val="009871FE"/>
    <w:rsid w:val="00996636"/>
    <w:rsid w:val="009B1012"/>
    <w:rsid w:val="009B1881"/>
    <w:rsid w:val="009B6559"/>
    <w:rsid w:val="009B7FF2"/>
    <w:rsid w:val="009C7C02"/>
    <w:rsid w:val="009E5B97"/>
    <w:rsid w:val="009F7731"/>
    <w:rsid w:val="00A3448A"/>
    <w:rsid w:val="00A43F03"/>
    <w:rsid w:val="00A56996"/>
    <w:rsid w:val="00A63384"/>
    <w:rsid w:val="00A77815"/>
    <w:rsid w:val="00A831A5"/>
    <w:rsid w:val="00A9198F"/>
    <w:rsid w:val="00AB57D5"/>
    <w:rsid w:val="00AB598B"/>
    <w:rsid w:val="00AC683C"/>
    <w:rsid w:val="00AC7A04"/>
    <w:rsid w:val="00AD29FF"/>
    <w:rsid w:val="00AE6FFA"/>
    <w:rsid w:val="00AE72DA"/>
    <w:rsid w:val="00AF43BB"/>
    <w:rsid w:val="00B007E2"/>
    <w:rsid w:val="00B043AF"/>
    <w:rsid w:val="00B04D72"/>
    <w:rsid w:val="00B14099"/>
    <w:rsid w:val="00B20734"/>
    <w:rsid w:val="00B20B14"/>
    <w:rsid w:val="00B25BBF"/>
    <w:rsid w:val="00B3186B"/>
    <w:rsid w:val="00B42EC4"/>
    <w:rsid w:val="00B4703A"/>
    <w:rsid w:val="00B648A8"/>
    <w:rsid w:val="00B77037"/>
    <w:rsid w:val="00B85CB6"/>
    <w:rsid w:val="00B91D4E"/>
    <w:rsid w:val="00B925ED"/>
    <w:rsid w:val="00B93C8E"/>
    <w:rsid w:val="00B94363"/>
    <w:rsid w:val="00BA169C"/>
    <w:rsid w:val="00BA48EB"/>
    <w:rsid w:val="00BA50F9"/>
    <w:rsid w:val="00BB09A8"/>
    <w:rsid w:val="00BB2D26"/>
    <w:rsid w:val="00BB5DBB"/>
    <w:rsid w:val="00BD67BB"/>
    <w:rsid w:val="00BE088C"/>
    <w:rsid w:val="00BE45AA"/>
    <w:rsid w:val="00BE48E2"/>
    <w:rsid w:val="00BF3B5A"/>
    <w:rsid w:val="00C03CD4"/>
    <w:rsid w:val="00C03EF4"/>
    <w:rsid w:val="00C45F79"/>
    <w:rsid w:val="00C50325"/>
    <w:rsid w:val="00C516AF"/>
    <w:rsid w:val="00C5587F"/>
    <w:rsid w:val="00C76C3D"/>
    <w:rsid w:val="00C828A9"/>
    <w:rsid w:val="00C97F2D"/>
    <w:rsid w:val="00CB1940"/>
    <w:rsid w:val="00CB2E8E"/>
    <w:rsid w:val="00CB3771"/>
    <w:rsid w:val="00CB5B70"/>
    <w:rsid w:val="00CD1072"/>
    <w:rsid w:val="00CD5C9E"/>
    <w:rsid w:val="00CD73A9"/>
    <w:rsid w:val="00CF3EF2"/>
    <w:rsid w:val="00D10212"/>
    <w:rsid w:val="00D1176E"/>
    <w:rsid w:val="00D179D7"/>
    <w:rsid w:val="00D22A9C"/>
    <w:rsid w:val="00D24C82"/>
    <w:rsid w:val="00D24EFB"/>
    <w:rsid w:val="00D31999"/>
    <w:rsid w:val="00D31DD8"/>
    <w:rsid w:val="00D4137D"/>
    <w:rsid w:val="00D42243"/>
    <w:rsid w:val="00D42DED"/>
    <w:rsid w:val="00D801F6"/>
    <w:rsid w:val="00D822E0"/>
    <w:rsid w:val="00D861DB"/>
    <w:rsid w:val="00D86F0C"/>
    <w:rsid w:val="00DA0217"/>
    <w:rsid w:val="00DA0250"/>
    <w:rsid w:val="00DB0468"/>
    <w:rsid w:val="00DB2972"/>
    <w:rsid w:val="00DD52C4"/>
    <w:rsid w:val="00DE30A1"/>
    <w:rsid w:val="00DF00FC"/>
    <w:rsid w:val="00E10351"/>
    <w:rsid w:val="00E16B56"/>
    <w:rsid w:val="00E16CBD"/>
    <w:rsid w:val="00E33D05"/>
    <w:rsid w:val="00E748B4"/>
    <w:rsid w:val="00E80653"/>
    <w:rsid w:val="00E812D2"/>
    <w:rsid w:val="00E82592"/>
    <w:rsid w:val="00EB0BC8"/>
    <w:rsid w:val="00EB28E1"/>
    <w:rsid w:val="00EE5123"/>
    <w:rsid w:val="00EF0F15"/>
    <w:rsid w:val="00EF54FE"/>
    <w:rsid w:val="00F059AE"/>
    <w:rsid w:val="00F17D7F"/>
    <w:rsid w:val="00F43821"/>
    <w:rsid w:val="00F54A77"/>
    <w:rsid w:val="00F619B7"/>
    <w:rsid w:val="00F62E9E"/>
    <w:rsid w:val="00F66D8E"/>
    <w:rsid w:val="00F77586"/>
    <w:rsid w:val="00F84E56"/>
    <w:rsid w:val="00F936A3"/>
    <w:rsid w:val="00F97047"/>
    <w:rsid w:val="00FB17E1"/>
    <w:rsid w:val="00FB33F9"/>
    <w:rsid w:val="00FD12D7"/>
    <w:rsid w:val="00FD7A31"/>
    <w:rsid w:val="00FE772B"/>
    <w:rsid w:val="00FF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CE1CB4"/>
  <w14:defaultImageDpi w14:val="32767"/>
  <w15:chartTrackingRefBased/>
  <w15:docId w15:val="{80D225C5-7288-4CB0-B2CE-6FEE9922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upincel Text" w:eastAsiaTheme="minorHAnsi" w:hAnsi="Dupincel Text" w:cstheme="minorBidi"/>
        <w:kern w:val="24"/>
        <w:sz w:val="24"/>
        <w:szCs w:val="24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B57D5"/>
  </w:style>
  <w:style w:type="paragraph" w:styleId="Ttulo1">
    <w:name w:val="heading 1"/>
    <w:basedOn w:val="Normal"/>
    <w:next w:val="Normal"/>
    <w:link w:val="Ttulo1Char"/>
    <w:uiPriority w:val="9"/>
    <w:rsid w:val="008C243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8C2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8C2436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8C2436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8C2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8C2436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8C2436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8C2436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8C2436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8C2436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8C2436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8C2436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8C2436"/>
    <w:rPr>
      <w:rFonts w:ascii="Alegreya Sans" w:eastAsiaTheme="majorEastAsia" w:hAnsi="Alegreya Sans" w:cstheme="majorBidi"/>
      <w:i/>
      <w:iCs/>
      <w:noProof/>
      <w:color w:val="7A7256"/>
      <w:spacing w:val="10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3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5Lista">
    <w:name w:val="5 Lista"/>
    <w:basedOn w:val="PargrafodaLista"/>
    <w:next w:val="Normal"/>
    <w:link w:val="5ListaChar"/>
    <w:rsid w:val="008C2436"/>
    <w:pPr>
      <w:numPr>
        <w:numId w:val="3"/>
      </w:numPr>
      <w:spacing w:line="288" w:lineRule="auto"/>
    </w:pPr>
    <w:rPr>
      <w:rFonts w:ascii="Alegreya Sans" w:hAnsi="Alegreya Sans"/>
      <w:noProof/>
      <w14:numForm w14:val="lining"/>
    </w:rPr>
  </w:style>
  <w:style w:type="character" w:customStyle="1" w:styleId="5ListaChar">
    <w:name w:val="5 Lista Char"/>
    <w:basedOn w:val="Fontepargpadro"/>
    <w:link w:val="5Lista"/>
    <w:rsid w:val="008C2436"/>
    <w:rPr>
      <w:rFonts w:ascii="Alegreya Sans" w:hAnsi="Alegreya Sans"/>
      <w:noProof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8C2436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8C2436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8C2436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1Corpo">
    <w:name w:val="1 Corpo"/>
    <w:rsid w:val="008C2436"/>
  </w:style>
  <w:style w:type="paragraph" w:styleId="Cabealho">
    <w:name w:val="header"/>
    <w:basedOn w:val="Normal"/>
    <w:link w:val="CabealhoChar"/>
    <w:uiPriority w:val="99"/>
    <w:unhideWhenUsed/>
    <w:locked/>
    <w:rsid w:val="005C3D9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3D92"/>
  </w:style>
  <w:style w:type="paragraph" w:styleId="Rodap">
    <w:name w:val="footer"/>
    <w:basedOn w:val="Normal"/>
    <w:link w:val="RodapChar"/>
    <w:uiPriority w:val="99"/>
    <w:unhideWhenUsed/>
    <w:locked/>
    <w:rsid w:val="005C3D9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3D92"/>
  </w:style>
  <w:style w:type="character" w:styleId="Hyperlink">
    <w:name w:val="Hyperlink"/>
    <w:basedOn w:val="Fontepargpadro"/>
    <w:uiPriority w:val="99"/>
    <w:unhideWhenUsed/>
    <w:locked/>
    <w:rsid w:val="004970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locked/>
    <w:rsid w:val="0049709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locked/>
    <w:rsid w:val="00D4137D"/>
    <w:pPr>
      <w:spacing w:before="0" w:after="0" w:line="240" w:lineRule="auto"/>
    </w:pPr>
    <w:rPr>
      <w:rFonts w:ascii="Arial Nova" w:hAnsi="Arial Nova"/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Corpo">
    <w:name w:val="01 Corpo"/>
    <w:rsid w:val="00930724"/>
    <w:rPr>
      <w:kern w:val="2"/>
    </w:rPr>
  </w:style>
  <w:style w:type="table" w:styleId="SimplesTabela2">
    <w:name w:val="Plain Table 2"/>
    <w:basedOn w:val="Tabelanormal"/>
    <w:uiPriority w:val="42"/>
    <w:locked/>
    <w:rsid w:val="005611DA"/>
    <w:pPr>
      <w:spacing w:before="0" w:after="0" w:line="240" w:lineRule="auto"/>
      <w:jc w:val="left"/>
    </w:pPr>
    <w:rPr>
      <w:rFonts w:asciiTheme="minorHAnsi" w:hAnsiTheme="minorHAns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locked/>
    <w:rsid w:val="00DA0217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9B65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locked/>
    <w:rsid w:val="009B655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65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9B655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6559"/>
    <w:rPr>
      <w:b/>
      <w:bCs/>
      <w:sz w:val="20"/>
      <w:szCs w:val="20"/>
    </w:rPr>
  </w:style>
  <w:style w:type="paragraph" w:customStyle="1" w:styleId="1Ttulo">
    <w:name w:val="1. Título"/>
    <w:next w:val="2Descriodottulo"/>
    <w:link w:val="1TtuloChar"/>
    <w:qFormat/>
    <w:rsid w:val="00442B50"/>
    <w:pPr>
      <w:keepNext/>
      <w:numPr>
        <w:numId w:val="5"/>
      </w:numPr>
      <w:tabs>
        <w:tab w:val="left" w:pos="2604"/>
      </w:tabs>
      <w:spacing w:before="360" w:after="0"/>
      <w:jc w:val="left"/>
      <w:outlineLvl w:val="0"/>
    </w:pPr>
    <w:rPr>
      <w:rFonts w:ascii="Crimson Text" w:hAnsi="Crimson Text"/>
      <w:b/>
      <w:bCs/>
      <w:color w:val="521616"/>
      <w:spacing w:val="10"/>
      <w:sz w:val="28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64F0A"/>
  </w:style>
  <w:style w:type="character" w:customStyle="1" w:styleId="1TtuloChar">
    <w:name w:val="1. Título Char"/>
    <w:basedOn w:val="PargrafodaListaChar"/>
    <w:link w:val="1Ttulo"/>
    <w:rsid w:val="00442B50"/>
    <w:rPr>
      <w:rFonts w:ascii="Crimson Text" w:hAnsi="Crimson Text"/>
      <w:b/>
      <w:bCs/>
      <w:color w:val="521616"/>
      <w:spacing w:val="10"/>
      <w:sz w:val="28"/>
      <w:szCs w:val="28"/>
    </w:rPr>
  </w:style>
  <w:style w:type="paragraph" w:customStyle="1" w:styleId="2Descriodottulo">
    <w:name w:val="2. Descrição do título"/>
    <w:next w:val="3Corpodotexto"/>
    <w:link w:val="2DescriodottuloChar"/>
    <w:qFormat/>
    <w:rsid w:val="00053F9C"/>
    <w:pPr>
      <w:keepNext/>
      <w:shd w:val="clear" w:color="auto" w:fill="FDF9F9"/>
      <w:tabs>
        <w:tab w:val="left" w:pos="2604"/>
      </w:tabs>
      <w:spacing w:before="0"/>
      <w:outlineLvl w:val="1"/>
    </w:pPr>
    <w:rPr>
      <w:rFonts w:ascii="Aptos SemiBold" w:hAnsi="Aptos SemiBold" w:cs="Cordia New"/>
      <w:spacing w:val="10"/>
      <w:sz w:val="20"/>
      <w:szCs w:val="20"/>
    </w:rPr>
  </w:style>
  <w:style w:type="character" w:customStyle="1" w:styleId="2DescriodottuloChar">
    <w:name w:val="2. Descrição do título Char"/>
    <w:basedOn w:val="Fontepargpadro"/>
    <w:link w:val="2Descriodottulo"/>
    <w:rsid w:val="00053F9C"/>
    <w:rPr>
      <w:rFonts w:ascii="Aptos SemiBold" w:hAnsi="Aptos SemiBold" w:cs="Cordia New"/>
      <w:spacing w:val="10"/>
      <w:sz w:val="20"/>
      <w:szCs w:val="20"/>
      <w:shd w:val="clear" w:color="auto" w:fill="FDF9F9"/>
    </w:rPr>
  </w:style>
  <w:style w:type="paragraph" w:customStyle="1" w:styleId="3Corpodotexto">
    <w:name w:val="3. Corpo do texto"/>
    <w:link w:val="3CorpodotextoChar"/>
    <w:qFormat/>
    <w:rsid w:val="00CD5C9E"/>
    <w:pPr>
      <w:tabs>
        <w:tab w:val="left" w:pos="2604"/>
      </w:tabs>
    </w:pPr>
    <w:rPr>
      <w:rFonts w:ascii="Crimson Text" w:hAnsi="Crimson Text"/>
    </w:rPr>
  </w:style>
  <w:style w:type="character" w:customStyle="1" w:styleId="3CorpodotextoChar">
    <w:name w:val="3. Corpo do texto Char"/>
    <w:basedOn w:val="Fontepargpadro"/>
    <w:link w:val="3Corpodotexto"/>
    <w:rsid w:val="00CD5C9E"/>
    <w:rPr>
      <w:rFonts w:ascii="Crimson Text" w:hAnsi="Crimson Text"/>
    </w:rPr>
  </w:style>
  <w:style w:type="paragraph" w:customStyle="1" w:styleId="4Citao0">
    <w:name w:val="4. Citação"/>
    <w:link w:val="4CitaoChar0"/>
    <w:qFormat/>
    <w:rsid w:val="00CD5C9E"/>
    <w:pPr>
      <w:pBdr>
        <w:left w:val="single" w:sz="4" w:space="4" w:color="auto"/>
      </w:pBdr>
      <w:spacing w:before="120" w:after="0"/>
      <w:ind w:left="2268"/>
    </w:pPr>
    <w:rPr>
      <w:rFonts w:ascii="Crimson Text" w:hAnsi="Crimson Text"/>
      <w:sz w:val="22"/>
      <w:szCs w:val="22"/>
    </w:rPr>
  </w:style>
  <w:style w:type="character" w:customStyle="1" w:styleId="4CitaoChar0">
    <w:name w:val="4. Citação Char"/>
    <w:basedOn w:val="Fontepargpadro"/>
    <w:link w:val="4Citao0"/>
    <w:rsid w:val="00CD5C9E"/>
    <w:rPr>
      <w:rFonts w:ascii="Crimson Text" w:hAnsi="Crimson Text"/>
      <w:sz w:val="22"/>
      <w:szCs w:val="22"/>
    </w:rPr>
  </w:style>
  <w:style w:type="paragraph" w:customStyle="1" w:styleId="31Corpodotextocomdestaque">
    <w:name w:val="3.1 Corpo do texto com destaque"/>
    <w:basedOn w:val="Normal"/>
    <w:next w:val="3Corpodotexto"/>
    <w:link w:val="31CorpodotextocomdestaqueChar"/>
    <w:qFormat/>
    <w:rsid w:val="00FF30A0"/>
    <w:pPr>
      <w:pBdr>
        <w:top w:val="single" w:sz="4" w:space="1" w:color="521616"/>
        <w:bottom w:val="single" w:sz="4" w:space="1" w:color="521616"/>
      </w:pBdr>
    </w:pPr>
    <w:rPr>
      <w:rFonts w:ascii="Crimson Text" w:hAnsi="Crimson Text"/>
    </w:rPr>
  </w:style>
  <w:style w:type="character" w:customStyle="1" w:styleId="31CorpodotextocomdestaqueChar">
    <w:name w:val="3.1 Corpo do texto com destaque Char"/>
    <w:basedOn w:val="Fontepargpadro"/>
    <w:link w:val="31Corpodotextocomdestaque"/>
    <w:rsid w:val="00FF30A0"/>
    <w:rPr>
      <w:rFonts w:ascii="Crimson Text" w:hAnsi="Crimson Text"/>
    </w:rPr>
  </w:style>
  <w:style w:type="paragraph" w:customStyle="1" w:styleId="3Subttulointermedirio">
    <w:name w:val="3. Subtítulo intermediário"/>
    <w:next w:val="3Corpodotexto"/>
    <w:link w:val="3SubttulointermedirioChar"/>
    <w:qFormat/>
    <w:rsid w:val="00CB2E8E"/>
    <w:pPr>
      <w:numPr>
        <w:ilvl w:val="1"/>
        <w:numId w:val="5"/>
      </w:numPr>
      <w:ind w:left="0"/>
      <w:jc w:val="center"/>
    </w:pPr>
    <w:rPr>
      <w:rFonts w:ascii="Crimson Text" w:hAnsi="Crimson Text"/>
      <w:i/>
      <w:iCs/>
      <w:color w:val="364143"/>
      <w:spacing w:val="10"/>
      <w:sz w:val="28"/>
      <w:szCs w:val="28"/>
    </w:rPr>
  </w:style>
  <w:style w:type="character" w:customStyle="1" w:styleId="3SubttulointermedirioChar">
    <w:name w:val="3. Subtítulo intermediário Char"/>
    <w:basedOn w:val="Fontepargpadro"/>
    <w:link w:val="3Subttulointermedirio"/>
    <w:rsid w:val="00CB2E8E"/>
    <w:rPr>
      <w:rFonts w:ascii="Crimson Text" w:hAnsi="Crimson Text"/>
      <w:i/>
      <w:iCs/>
      <w:color w:val="364143"/>
      <w:spacing w:val="1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1">
  <dgm:title val=""/>
  <dgm:desc val=""/>
  <dgm:catLst>
    <dgm:cat type="accent6" pri="11100"/>
  </dgm:catLst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D2D4253-E92E-45AD-BC2D-3567846A6658}" type="doc">
      <dgm:prSet loTypeId="urn:microsoft.com/office/officeart/2005/8/layout/process1" loCatId="process" qsTypeId="urn:microsoft.com/office/officeart/2005/8/quickstyle/simple1" qsCatId="simple" csTypeId="urn:microsoft.com/office/officeart/2005/8/colors/accent6_1" csCatId="accent6" phldr="1"/>
      <dgm:spPr/>
      <dgm:t>
        <a:bodyPr/>
        <a:lstStyle/>
        <a:p>
          <a:endParaRPr lang="pt-BR"/>
        </a:p>
      </dgm:t>
    </dgm:pt>
    <dgm:pt modelId="{25C5F0A6-C6A7-4BF1-9E71-0883FC7D0A63}">
      <dgm:prSet phldrT="[Texto]" custT="1"/>
      <dgm:spPr>
        <a:ln>
          <a:solidFill>
            <a:srgbClr val="521616"/>
          </a:solidFill>
        </a:ln>
      </dgm:spPr>
      <dgm:t>
        <a:bodyPr/>
        <a:lstStyle/>
        <a:p>
          <a:r>
            <a:rPr lang="pt-BR" sz="1000">
              <a:solidFill>
                <a:srgbClr val="521616"/>
              </a:solidFill>
              <a:latin typeface="Aptos Black" panose="020F0502020204030204" pitchFamily="34" charset="0"/>
            </a:rPr>
            <a:t>Conduta</a:t>
          </a:r>
        </a:p>
        <a:p>
          <a:r>
            <a:rPr lang="pt-BR" sz="900">
              <a:latin typeface="Aptos SemiBold" panose="020B0004020202020204" pitchFamily="34" charset="0"/>
            </a:rPr>
            <a:t>Adm. negligente de medicamentos</a:t>
          </a:r>
          <a:endParaRPr lang="pt-BR" sz="1000">
            <a:latin typeface="Aptos SemiBold" panose="020B0004020202020204" pitchFamily="34" charset="0"/>
          </a:endParaRPr>
        </a:p>
      </dgm:t>
    </dgm:pt>
    <dgm:pt modelId="{2F18926D-7A27-4EC1-9560-6036B361D6D7}" type="parTrans" cxnId="{8D216536-0010-47BD-946E-F4F0CA28462A}">
      <dgm:prSet/>
      <dgm:spPr/>
      <dgm:t>
        <a:bodyPr/>
        <a:lstStyle/>
        <a:p>
          <a:endParaRPr lang="pt-BR"/>
        </a:p>
      </dgm:t>
    </dgm:pt>
    <dgm:pt modelId="{08BA1520-22A2-43D9-8EFB-854101A3F526}" type="sibTrans" cxnId="{8D216536-0010-47BD-946E-F4F0CA28462A}">
      <dgm:prSet/>
      <dgm:spPr>
        <a:noFill/>
        <a:ln>
          <a:solidFill>
            <a:srgbClr val="364143"/>
          </a:solidFill>
        </a:ln>
      </dgm:spPr>
      <dgm:t>
        <a:bodyPr/>
        <a:lstStyle/>
        <a:p>
          <a:endParaRPr lang="pt-BR"/>
        </a:p>
      </dgm:t>
    </dgm:pt>
    <dgm:pt modelId="{D0A5F0D5-7C88-4A64-B12B-E186BC2E753C}">
      <dgm:prSet phldrT="[Texto]" custT="1"/>
      <dgm:spPr>
        <a:ln>
          <a:solidFill>
            <a:srgbClr val="521616"/>
          </a:solidFill>
        </a:ln>
      </dgm:spPr>
      <dgm:t>
        <a:bodyPr/>
        <a:lstStyle/>
        <a:p>
          <a:r>
            <a:rPr lang="pt-BR" sz="1000">
              <a:solidFill>
                <a:srgbClr val="521616"/>
              </a:solidFill>
              <a:latin typeface="Aptos Black" panose="020B0004020202020204" pitchFamily="34" charset="0"/>
            </a:rPr>
            <a:t>Nexo</a:t>
          </a:r>
        </a:p>
        <a:p>
          <a:r>
            <a:rPr lang="pt-BR" sz="900">
              <a:latin typeface="Aptos SemiBold" panose="020B0004020202020204" pitchFamily="34" charset="0"/>
            </a:rPr>
            <a:t>Dose elevada do DolorEx;</a:t>
          </a:r>
        </a:p>
        <a:p>
          <a:r>
            <a:rPr lang="pt-BR" sz="900">
              <a:latin typeface="Aptos SemiBold" panose="020B0004020202020204" pitchFamily="34" charset="0"/>
            </a:rPr>
            <a:t>Combinação de med. em pouco tempo</a:t>
          </a:r>
        </a:p>
      </dgm:t>
    </dgm:pt>
    <dgm:pt modelId="{72B465E1-8475-4BD5-A591-B542E86A8E6A}" type="parTrans" cxnId="{25BD853C-9FE3-4B63-B8AC-4AD393C735DB}">
      <dgm:prSet/>
      <dgm:spPr/>
      <dgm:t>
        <a:bodyPr/>
        <a:lstStyle/>
        <a:p>
          <a:endParaRPr lang="pt-BR"/>
        </a:p>
      </dgm:t>
    </dgm:pt>
    <dgm:pt modelId="{6ACE82DD-7DE7-4A63-8C2F-D5771E402EA3}" type="sibTrans" cxnId="{25BD853C-9FE3-4B63-B8AC-4AD393C735DB}">
      <dgm:prSet/>
      <dgm:spPr>
        <a:noFill/>
        <a:ln>
          <a:solidFill>
            <a:srgbClr val="364143"/>
          </a:solidFill>
        </a:ln>
      </dgm:spPr>
      <dgm:t>
        <a:bodyPr/>
        <a:lstStyle/>
        <a:p>
          <a:endParaRPr lang="pt-BR"/>
        </a:p>
      </dgm:t>
    </dgm:pt>
    <dgm:pt modelId="{40BBD08E-7C53-41D8-B94D-92F301E49A02}">
      <dgm:prSet phldrT="[Texto]" custT="1"/>
      <dgm:spPr>
        <a:solidFill>
          <a:srgbClr val="FDF9F9"/>
        </a:solidFill>
        <a:ln>
          <a:solidFill>
            <a:srgbClr val="521616"/>
          </a:solidFill>
        </a:ln>
      </dgm:spPr>
      <dgm:t>
        <a:bodyPr/>
        <a:lstStyle/>
        <a:p>
          <a:r>
            <a:rPr lang="pt-BR" sz="1050">
              <a:solidFill>
                <a:srgbClr val="521616"/>
              </a:solidFill>
              <a:latin typeface="Aptos Black" panose="020B0004020202020204" pitchFamily="34" charset="0"/>
            </a:rPr>
            <a:t>Dano</a:t>
          </a:r>
        </a:p>
        <a:p>
          <a:r>
            <a:rPr lang="pt-BR" sz="900">
              <a:latin typeface="Aptos SemiBold" panose="020B0004020202020204" pitchFamily="34" charset="0"/>
            </a:rPr>
            <a:t>Desespero, medo, risco de vida</a:t>
          </a:r>
        </a:p>
      </dgm:t>
    </dgm:pt>
    <dgm:pt modelId="{8BF60DFA-A945-4B7B-9852-8F2BBCFCD9D9}" type="parTrans" cxnId="{65CBB31D-683F-427B-BFAA-16588502643E}">
      <dgm:prSet/>
      <dgm:spPr/>
      <dgm:t>
        <a:bodyPr/>
        <a:lstStyle/>
        <a:p>
          <a:endParaRPr lang="pt-BR"/>
        </a:p>
      </dgm:t>
    </dgm:pt>
    <dgm:pt modelId="{B3E54C4B-C963-4686-A73B-48D7115EBECB}" type="sibTrans" cxnId="{65CBB31D-683F-427B-BFAA-16588502643E}">
      <dgm:prSet/>
      <dgm:spPr/>
      <dgm:t>
        <a:bodyPr/>
        <a:lstStyle/>
        <a:p>
          <a:endParaRPr lang="pt-BR"/>
        </a:p>
      </dgm:t>
    </dgm:pt>
    <dgm:pt modelId="{6A33D7F2-C723-45DD-8D71-DA7A62272C0A}" type="pres">
      <dgm:prSet presAssocID="{7D2D4253-E92E-45AD-BC2D-3567846A6658}" presName="Name0" presStyleCnt="0">
        <dgm:presLayoutVars>
          <dgm:dir/>
          <dgm:resizeHandles val="exact"/>
        </dgm:presLayoutVars>
      </dgm:prSet>
      <dgm:spPr/>
    </dgm:pt>
    <dgm:pt modelId="{2E602609-0213-40F9-8C0B-22EFA50C6672}" type="pres">
      <dgm:prSet presAssocID="{25C5F0A6-C6A7-4BF1-9E71-0883FC7D0A63}" presName="node" presStyleLbl="node1" presStyleIdx="0" presStyleCnt="3">
        <dgm:presLayoutVars>
          <dgm:bulletEnabled val="1"/>
        </dgm:presLayoutVars>
      </dgm:prSet>
      <dgm:spPr/>
    </dgm:pt>
    <dgm:pt modelId="{C04A61D6-8450-462E-9A98-B6D7AA9B7B0E}" type="pres">
      <dgm:prSet presAssocID="{08BA1520-22A2-43D9-8EFB-854101A3F526}" presName="sibTrans" presStyleLbl="sibTrans2D1" presStyleIdx="0" presStyleCnt="2"/>
      <dgm:spPr/>
    </dgm:pt>
    <dgm:pt modelId="{61C6F81D-E25E-473D-BC0E-E567E76EE705}" type="pres">
      <dgm:prSet presAssocID="{08BA1520-22A2-43D9-8EFB-854101A3F526}" presName="connectorText" presStyleLbl="sibTrans2D1" presStyleIdx="0" presStyleCnt="2"/>
      <dgm:spPr/>
    </dgm:pt>
    <dgm:pt modelId="{52B5B20E-3C84-4020-BCBD-365C5B60F168}" type="pres">
      <dgm:prSet presAssocID="{D0A5F0D5-7C88-4A64-B12B-E186BC2E753C}" presName="node" presStyleLbl="node1" presStyleIdx="1" presStyleCnt="3">
        <dgm:presLayoutVars>
          <dgm:bulletEnabled val="1"/>
        </dgm:presLayoutVars>
      </dgm:prSet>
      <dgm:spPr/>
    </dgm:pt>
    <dgm:pt modelId="{1DB30830-C888-429E-82AA-F8C155DAB531}" type="pres">
      <dgm:prSet presAssocID="{6ACE82DD-7DE7-4A63-8C2F-D5771E402EA3}" presName="sibTrans" presStyleLbl="sibTrans2D1" presStyleIdx="1" presStyleCnt="2"/>
      <dgm:spPr/>
    </dgm:pt>
    <dgm:pt modelId="{010E2D35-E68F-4A28-9CA2-D0E39F7BE6F7}" type="pres">
      <dgm:prSet presAssocID="{6ACE82DD-7DE7-4A63-8C2F-D5771E402EA3}" presName="connectorText" presStyleLbl="sibTrans2D1" presStyleIdx="1" presStyleCnt="2"/>
      <dgm:spPr/>
    </dgm:pt>
    <dgm:pt modelId="{6BD79412-BD85-4407-B153-9A305986EA2A}" type="pres">
      <dgm:prSet presAssocID="{40BBD08E-7C53-41D8-B94D-92F301E49A02}" presName="node" presStyleLbl="node1" presStyleIdx="2" presStyleCnt="3">
        <dgm:presLayoutVars>
          <dgm:bulletEnabled val="1"/>
        </dgm:presLayoutVars>
      </dgm:prSet>
      <dgm:spPr/>
    </dgm:pt>
  </dgm:ptLst>
  <dgm:cxnLst>
    <dgm:cxn modelId="{8E26F90F-92DE-443D-8539-AE44F0C0DAFB}" type="presOf" srcId="{D0A5F0D5-7C88-4A64-B12B-E186BC2E753C}" destId="{52B5B20E-3C84-4020-BCBD-365C5B60F168}" srcOrd="0" destOrd="0" presId="urn:microsoft.com/office/officeart/2005/8/layout/process1"/>
    <dgm:cxn modelId="{CE42E718-9F57-40EC-8E89-9CC278FA3C9F}" type="presOf" srcId="{25C5F0A6-C6A7-4BF1-9E71-0883FC7D0A63}" destId="{2E602609-0213-40F9-8C0B-22EFA50C6672}" srcOrd="0" destOrd="0" presId="urn:microsoft.com/office/officeart/2005/8/layout/process1"/>
    <dgm:cxn modelId="{65CBB31D-683F-427B-BFAA-16588502643E}" srcId="{7D2D4253-E92E-45AD-BC2D-3567846A6658}" destId="{40BBD08E-7C53-41D8-B94D-92F301E49A02}" srcOrd="2" destOrd="0" parTransId="{8BF60DFA-A945-4B7B-9852-8F2BBCFCD9D9}" sibTransId="{B3E54C4B-C963-4686-A73B-48D7115EBECB}"/>
    <dgm:cxn modelId="{0E7F902F-1A96-40D0-B1E8-8425E6A1DB24}" type="presOf" srcId="{7D2D4253-E92E-45AD-BC2D-3567846A6658}" destId="{6A33D7F2-C723-45DD-8D71-DA7A62272C0A}" srcOrd="0" destOrd="0" presId="urn:microsoft.com/office/officeart/2005/8/layout/process1"/>
    <dgm:cxn modelId="{8D216536-0010-47BD-946E-F4F0CA28462A}" srcId="{7D2D4253-E92E-45AD-BC2D-3567846A6658}" destId="{25C5F0A6-C6A7-4BF1-9E71-0883FC7D0A63}" srcOrd="0" destOrd="0" parTransId="{2F18926D-7A27-4EC1-9560-6036B361D6D7}" sibTransId="{08BA1520-22A2-43D9-8EFB-854101A3F526}"/>
    <dgm:cxn modelId="{25BD853C-9FE3-4B63-B8AC-4AD393C735DB}" srcId="{7D2D4253-E92E-45AD-BC2D-3567846A6658}" destId="{D0A5F0D5-7C88-4A64-B12B-E186BC2E753C}" srcOrd="1" destOrd="0" parTransId="{72B465E1-8475-4BD5-A591-B542E86A8E6A}" sibTransId="{6ACE82DD-7DE7-4A63-8C2F-D5771E402EA3}"/>
    <dgm:cxn modelId="{18ADA06C-A4F9-475A-936A-5A650B6FB69F}" type="presOf" srcId="{6ACE82DD-7DE7-4A63-8C2F-D5771E402EA3}" destId="{1DB30830-C888-429E-82AA-F8C155DAB531}" srcOrd="0" destOrd="0" presId="urn:microsoft.com/office/officeart/2005/8/layout/process1"/>
    <dgm:cxn modelId="{8DA45650-3B31-4C70-8340-CCA5CB1F14ED}" type="presOf" srcId="{40BBD08E-7C53-41D8-B94D-92F301E49A02}" destId="{6BD79412-BD85-4407-B153-9A305986EA2A}" srcOrd="0" destOrd="0" presId="urn:microsoft.com/office/officeart/2005/8/layout/process1"/>
    <dgm:cxn modelId="{0A6A219E-B5BC-4A6A-A508-FAD6E81AA79E}" type="presOf" srcId="{08BA1520-22A2-43D9-8EFB-854101A3F526}" destId="{61C6F81D-E25E-473D-BC0E-E567E76EE705}" srcOrd="1" destOrd="0" presId="urn:microsoft.com/office/officeart/2005/8/layout/process1"/>
    <dgm:cxn modelId="{546697AF-F245-4ABB-B790-F847ACD4CCF1}" type="presOf" srcId="{08BA1520-22A2-43D9-8EFB-854101A3F526}" destId="{C04A61D6-8450-462E-9A98-B6D7AA9B7B0E}" srcOrd="0" destOrd="0" presId="urn:microsoft.com/office/officeart/2005/8/layout/process1"/>
    <dgm:cxn modelId="{3F33B9F3-5A1D-4128-B949-2D7EA66C8232}" type="presOf" srcId="{6ACE82DD-7DE7-4A63-8C2F-D5771E402EA3}" destId="{010E2D35-E68F-4A28-9CA2-D0E39F7BE6F7}" srcOrd="1" destOrd="0" presId="urn:microsoft.com/office/officeart/2005/8/layout/process1"/>
    <dgm:cxn modelId="{7E257500-6E17-45EA-8B8B-B87C9B215834}" type="presParOf" srcId="{6A33D7F2-C723-45DD-8D71-DA7A62272C0A}" destId="{2E602609-0213-40F9-8C0B-22EFA50C6672}" srcOrd="0" destOrd="0" presId="urn:microsoft.com/office/officeart/2005/8/layout/process1"/>
    <dgm:cxn modelId="{A0F1EC8C-F457-4F3E-9F1B-820180F70A94}" type="presParOf" srcId="{6A33D7F2-C723-45DD-8D71-DA7A62272C0A}" destId="{C04A61D6-8450-462E-9A98-B6D7AA9B7B0E}" srcOrd="1" destOrd="0" presId="urn:microsoft.com/office/officeart/2005/8/layout/process1"/>
    <dgm:cxn modelId="{B5E8E88E-9FD5-4119-A060-AA94EEBF6C01}" type="presParOf" srcId="{C04A61D6-8450-462E-9A98-B6D7AA9B7B0E}" destId="{61C6F81D-E25E-473D-BC0E-E567E76EE705}" srcOrd="0" destOrd="0" presId="urn:microsoft.com/office/officeart/2005/8/layout/process1"/>
    <dgm:cxn modelId="{6B7DE38E-DB10-42E8-ABC7-CC2B6381AD28}" type="presParOf" srcId="{6A33D7F2-C723-45DD-8D71-DA7A62272C0A}" destId="{52B5B20E-3C84-4020-BCBD-365C5B60F168}" srcOrd="2" destOrd="0" presId="urn:microsoft.com/office/officeart/2005/8/layout/process1"/>
    <dgm:cxn modelId="{376618CF-2339-4E5C-B171-101D5785DC2F}" type="presParOf" srcId="{6A33D7F2-C723-45DD-8D71-DA7A62272C0A}" destId="{1DB30830-C888-429E-82AA-F8C155DAB531}" srcOrd="3" destOrd="0" presId="urn:microsoft.com/office/officeart/2005/8/layout/process1"/>
    <dgm:cxn modelId="{3A3D87DD-6AEC-46F2-B07E-FA7AC079A360}" type="presParOf" srcId="{1DB30830-C888-429E-82AA-F8C155DAB531}" destId="{010E2D35-E68F-4A28-9CA2-D0E39F7BE6F7}" srcOrd="0" destOrd="0" presId="urn:microsoft.com/office/officeart/2005/8/layout/process1"/>
    <dgm:cxn modelId="{CAA1C00B-2C30-46F0-B13A-163F9E759D65}" type="presParOf" srcId="{6A33D7F2-C723-45DD-8D71-DA7A62272C0A}" destId="{6BD79412-BD85-4407-B153-9A305986EA2A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602609-0213-40F9-8C0B-22EFA50C6672}">
      <dsp:nvSpPr>
        <dsp:cNvPr id="0" name=""/>
        <dsp:cNvSpPr/>
      </dsp:nvSpPr>
      <dsp:spPr>
        <a:xfrm>
          <a:off x="4782" y="183083"/>
          <a:ext cx="1429536" cy="85772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52161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>
              <a:solidFill>
                <a:srgbClr val="521616"/>
              </a:solidFill>
              <a:latin typeface="Aptos Black" panose="020F0502020204030204" pitchFamily="34" charset="0"/>
            </a:rPr>
            <a:t>Conduta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Aptos SemiBold" panose="020B0004020202020204" pitchFamily="34" charset="0"/>
            </a:rPr>
            <a:t>Adm. negligente de medicamentos</a:t>
          </a:r>
          <a:endParaRPr lang="pt-BR" sz="1000" kern="1200">
            <a:latin typeface="Aptos SemiBold" panose="020B0004020202020204" pitchFamily="34" charset="0"/>
          </a:endParaRPr>
        </a:p>
      </dsp:txBody>
      <dsp:txXfrm>
        <a:off x="29904" y="208205"/>
        <a:ext cx="1379292" cy="807477"/>
      </dsp:txXfrm>
    </dsp:sp>
    <dsp:sp modelId="{C04A61D6-8450-462E-9A98-B6D7AA9B7B0E}">
      <dsp:nvSpPr>
        <dsp:cNvPr id="0" name=""/>
        <dsp:cNvSpPr/>
      </dsp:nvSpPr>
      <dsp:spPr>
        <a:xfrm>
          <a:off x="1577272" y="434682"/>
          <a:ext cx="303061" cy="354524"/>
        </a:xfrm>
        <a:prstGeom prst="rightArrow">
          <a:avLst>
            <a:gd name="adj1" fmla="val 60000"/>
            <a:gd name="adj2" fmla="val 50000"/>
          </a:avLst>
        </a:prstGeom>
        <a:noFill/>
        <a:ln>
          <a:solidFill>
            <a:srgbClr val="364143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500" kern="1200"/>
        </a:p>
      </dsp:txBody>
      <dsp:txXfrm>
        <a:off x="1577272" y="505587"/>
        <a:ext cx="212143" cy="212714"/>
      </dsp:txXfrm>
    </dsp:sp>
    <dsp:sp modelId="{52B5B20E-3C84-4020-BCBD-365C5B60F168}">
      <dsp:nvSpPr>
        <dsp:cNvPr id="0" name=""/>
        <dsp:cNvSpPr/>
      </dsp:nvSpPr>
      <dsp:spPr>
        <a:xfrm>
          <a:off x="2006133" y="183083"/>
          <a:ext cx="1429536" cy="85772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52161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>
              <a:solidFill>
                <a:srgbClr val="521616"/>
              </a:solidFill>
              <a:latin typeface="Aptos Black" panose="020B0004020202020204" pitchFamily="34" charset="0"/>
            </a:rPr>
            <a:t>Nexo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Aptos SemiBold" panose="020B0004020202020204" pitchFamily="34" charset="0"/>
            </a:rPr>
            <a:t>Dose elevada do DolorEx;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Aptos SemiBold" panose="020B0004020202020204" pitchFamily="34" charset="0"/>
            </a:rPr>
            <a:t>Combinação de med. em pouco tempo</a:t>
          </a:r>
        </a:p>
      </dsp:txBody>
      <dsp:txXfrm>
        <a:off x="2031255" y="208205"/>
        <a:ext cx="1379292" cy="807477"/>
      </dsp:txXfrm>
    </dsp:sp>
    <dsp:sp modelId="{1DB30830-C888-429E-82AA-F8C155DAB531}">
      <dsp:nvSpPr>
        <dsp:cNvPr id="0" name=""/>
        <dsp:cNvSpPr/>
      </dsp:nvSpPr>
      <dsp:spPr>
        <a:xfrm>
          <a:off x="3578623" y="434682"/>
          <a:ext cx="303061" cy="354524"/>
        </a:xfrm>
        <a:prstGeom prst="rightArrow">
          <a:avLst>
            <a:gd name="adj1" fmla="val 60000"/>
            <a:gd name="adj2" fmla="val 50000"/>
          </a:avLst>
        </a:prstGeom>
        <a:noFill/>
        <a:ln>
          <a:solidFill>
            <a:srgbClr val="364143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500" kern="1200"/>
        </a:p>
      </dsp:txBody>
      <dsp:txXfrm>
        <a:off x="3578623" y="505587"/>
        <a:ext cx="212143" cy="212714"/>
      </dsp:txXfrm>
    </dsp:sp>
    <dsp:sp modelId="{6BD79412-BD85-4407-B153-9A305986EA2A}">
      <dsp:nvSpPr>
        <dsp:cNvPr id="0" name=""/>
        <dsp:cNvSpPr/>
      </dsp:nvSpPr>
      <dsp:spPr>
        <a:xfrm>
          <a:off x="4007484" y="183083"/>
          <a:ext cx="1429536" cy="857721"/>
        </a:xfrm>
        <a:prstGeom prst="roundRect">
          <a:avLst>
            <a:gd name="adj" fmla="val 10000"/>
          </a:avLst>
        </a:prstGeom>
        <a:solidFill>
          <a:srgbClr val="FDF9F9"/>
        </a:solidFill>
        <a:ln w="12700" cap="flat" cmpd="sng" algn="ctr">
          <a:solidFill>
            <a:srgbClr val="52161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50" kern="1200">
              <a:solidFill>
                <a:srgbClr val="521616"/>
              </a:solidFill>
              <a:latin typeface="Aptos Black" panose="020B0004020202020204" pitchFamily="34" charset="0"/>
            </a:rPr>
            <a:t>Dano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Aptos SemiBold" panose="020B0004020202020204" pitchFamily="34" charset="0"/>
            </a:rPr>
            <a:t>Desespero, medo, risco de vida</a:t>
          </a:r>
        </a:p>
      </dsp:txBody>
      <dsp:txXfrm>
        <a:off x="4032606" y="208205"/>
        <a:ext cx="1379292" cy="8074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E5B7A-6121-4AD5-90FE-4B9B68E33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2230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2</cp:revision>
  <cp:lastPrinted>2023-09-13T20:18:00Z</cp:lastPrinted>
  <dcterms:created xsi:type="dcterms:W3CDTF">2025-05-19T00:09:00Z</dcterms:created>
  <dcterms:modified xsi:type="dcterms:W3CDTF">2025-05-19T00:09:00Z</dcterms:modified>
</cp:coreProperties>
</file>