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9469" w14:textId="2C6C9DF3" w:rsidR="0015581C" w:rsidRDefault="0015581C" w:rsidP="00AB2011">
      <w:pPr>
        <w:spacing w:after="0" w:line="240" w:lineRule="auto"/>
        <w:rPr>
          <w:rFonts w:ascii="Source Serif Pro" w:hAnsi="Source Serif Pro"/>
          <w:b/>
          <w:bCs/>
          <w:sz w:val="26"/>
          <w:szCs w:val="28"/>
        </w:rPr>
      </w:pPr>
      <w:r w:rsidRPr="0015581C">
        <w:rPr>
          <w:rFonts w:ascii="Source Serif Pro" w:hAnsi="Source Serif Pro"/>
          <w:b/>
          <w:bCs/>
          <w:sz w:val="26"/>
          <w:szCs w:val="28"/>
        </w:rPr>
        <w:t xml:space="preserve">Ao </w:t>
      </w:r>
      <w:r w:rsidR="004B23AC">
        <w:rPr>
          <w:rFonts w:ascii="Source Serif Pro" w:hAnsi="Source Serif Pro"/>
          <w:b/>
          <w:bCs/>
          <w:sz w:val="26"/>
          <w:szCs w:val="28"/>
        </w:rPr>
        <w:t>Ex</w:t>
      </w:r>
      <w:r w:rsidR="00F11F6E">
        <w:rPr>
          <w:rFonts w:ascii="Source Serif Pro" w:hAnsi="Source Serif Pro"/>
          <w:b/>
          <w:bCs/>
          <w:sz w:val="26"/>
          <w:szCs w:val="28"/>
        </w:rPr>
        <w:t>mo</w:t>
      </w:r>
      <w:r w:rsidR="004B23AC">
        <w:rPr>
          <w:rFonts w:ascii="Source Serif Pro" w:hAnsi="Source Serif Pro"/>
          <w:b/>
          <w:bCs/>
          <w:sz w:val="26"/>
          <w:szCs w:val="28"/>
        </w:rPr>
        <w:t>. Juiz de Direito</w:t>
      </w:r>
      <w:r w:rsidRPr="0015581C">
        <w:rPr>
          <w:rFonts w:ascii="Source Serif Pro" w:hAnsi="Source Serif Pro"/>
          <w:b/>
          <w:bCs/>
          <w:sz w:val="26"/>
          <w:szCs w:val="28"/>
        </w:rPr>
        <w:t xml:space="preserve"> </w:t>
      </w:r>
    </w:p>
    <w:p w14:paraId="0BE51421" w14:textId="0D59464B" w:rsidR="00B968CC" w:rsidRPr="00B24A33" w:rsidRDefault="004B23AC" w:rsidP="00AB2011">
      <w:pPr>
        <w:spacing w:after="0" w:line="240" w:lineRule="auto"/>
        <w:rPr>
          <w:rFonts w:ascii="Source Serif Pro" w:hAnsi="Source Serif Pro"/>
          <w:i/>
          <w:iCs/>
          <w:sz w:val="22"/>
          <w:szCs w:val="22"/>
        </w:rPr>
      </w:pPr>
      <w:r>
        <w:rPr>
          <w:rFonts w:ascii="Source Serif Pro" w:hAnsi="Source Serif Pro"/>
          <w:i/>
          <w:iCs/>
          <w:sz w:val="22"/>
          <w:szCs w:val="22"/>
        </w:rPr>
        <w:t>Audiência de custódia</w:t>
      </w:r>
    </w:p>
    <w:p w14:paraId="4834F39C" w14:textId="77777777" w:rsidR="006E26AE" w:rsidRPr="00B24A33" w:rsidRDefault="006E26AE" w:rsidP="00DB7797">
      <w:pPr>
        <w:spacing w:before="360" w:after="0"/>
        <w:rPr>
          <w:rFonts w:ascii="Source Serif Pro" w:hAnsi="Source Serif Pro" w:cs="Segoe UI Semibold"/>
          <w:spacing w:val="10"/>
          <w:sz w:val="21"/>
          <w:szCs w:val="21"/>
        </w:rPr>
      </w:pPr>
    </w:p>
    <w:p w14:paraId="07573816" w14:textId="5125EBF4" w:rsidR="00DB7797" w:rsidRPr="00B24A33" w:rsidRDefault="00DB7797" w:rsidP="00DB7797">
      <w:pPr>
        <w:spacing w:before="360" w:after="0"/>
        <w:rPr>
          <w:rFonts w:ascii="Source Serif Pro" w:hAnsi="Source Serif Pro" w:cs="Segoe UI Semibold"/>
          <w:spacing w:val="10"/>
          <w:sz w:val="21"/>
          <w:szCs w:val="21"/>
        </w:rPr>
      </w:pPr>
      <w:r w:rsidRPr="00B24A33">
        <w:rPr>
          <w:rFonts w:ascii="Source Serif Pro" w:hAnsi="Source Serif Pro" w:cs="Segoe UI Semibold"/>
          <w:noProof/>
          <w:spacing w:val="1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CB3D19" wp14:editId="1BF3D7E1">
                <wp:simplePos x="0" y="0"/>
                <wp:positionH relativeFrom="column">
                  <wp:posOffset>-683260</wp:posOffset>
                </wp:positionH>
                <wp:positionV relativeFrom="paragraph">
                  <wp:posOffset>343535</wp:posOffset>
                </wp:positionV>
                <wp:extent cx="623570" cy="491490"/>
                <wp:effectExtent l="0" t="0" r="0" b="381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70" cy="491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2C0F63" w14:textId="77777777" w:rsidR="00DB7797" w:rsidRPr="00FE5FB2" w:rsidRDefault="00DB7797" w:rsidP="00DB7797">
                            <w:pPr>
                              <w:rPr>
                                <w:rFonts w:ascii="Segoe UI Variable Display Semib" w:hAnsi="Segoe UI Variable Display Semib" w:cs="Segoe UI"/>
                                <w:b/>
                                <w:bCs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</w:pPr>
                            <w:r w:rsidRPr="00FE5FB2">
                              <w:rPr>
                                <w:rFonts w:ascii="Segoe UI Variable Display Semib" w:hAnsi="Segoe UI Variable Display Semib" w:cs="Segoe UI"/>
                                <w:b/>
                                <w:bCs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  <w:t>RÉU PRESO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CB3D19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margin-left:-53.8pt;margin-top:27.05pt;width:49.1pt;height:3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" filled="f" stroked="f" strokeweight=".5pt">
                <v:textbox>
                  <w:txbxContent>
                    <w:p w14:paraId="7A2C0F63" w14:textId="77777777" w:rsidR="00DB7797" w:rsidRPr="00FE5FB2" w:rsidRDefault="00DB7797" w:rsidP="00DB7797">
                      <w:pPr>
                        <w:rPr>
                          <w:rFonts w:ascii="Segoe UI Variable Display Semib" w:hAnsi="Segoe UI Variable Display Semib" w:cs="Segoe UI"/>
                          <w:b/>
                          <w:bCs/>
                          <w:color w:val="FFFFFF" w:themeColor="background1"/>
                          <w:spacing w:val="14"/>
                          <w:sz w:val="16"/>
                          <w:szCs w:val="16"/>
                        </w:rPr>
                      </w:pPr>
                      <w:r w:rsidRPr="00FE5FB2">
                        <w:rPr>
                          <w:rFonts w:ascii="Segoe UI Variable Display Semib" w:hAnsi="Segoe UI Variable Display Semib" w:cs="Segoe UI"/>
                          <w:b/>
                          <w:bCs/>
                          <w:color w:val="FFFFFF" w:themeColor="background1"/>
                          <w:spacing w:val="14"/>
                          <w:sz w:val="16"/>
                          <w:szCs w:val="16"/>
                        </w:rPr>
                        <w:t>RÉU PRESO</w:t>
                      </w:r>
                    </w:p>
                  </w:txbxContent>
                </v:textbox>
              </v:shape>
            </w:pict>
          </mc:Fallback>
        </mc:AlternateContent>
      </w:r>
      <w:r w:rsidR="004B23AC">
        <w:rPr>
          <w:rFonts w:ascii="Source Serif Pro" w:hAnsi="Source Serif Pro" w:cs="Segoe UI Semibold"/>
          <w:noProof/>
          <w:spacing w:val="10"/>
          <w:sz w:val="21"/>
          <w:szCs w:val="21"/>
        </w:rPr>
        <w:t xml:space="preserve">Autos n. </w:t>
      </w:r>
      <w:r w:rsidR="005A6E55">
        <w:rPr>
          <w:rFonts w:ascii="Source Serif Pro" w:hAnsi="Source Serif Pro" w:cs="Segoe UI Semibold"/>
          <w:noProof/>
          <w:spacing w:val="10"/>
          <w:sz w:val="21"/>
          <w:szCs w:val="21"/>
        </w:rPr>
        <w:t>.....</w:t>
      </w:r>
    </w:p>
    <w:p w14:paraId="41C34F6F" w14:textId="20132ED1" w:rsidR="00DB7797" w:rsidRPr="00B24A33" w:rsidRDefault="00B85546" w:rsidP="00DB7797">
      <w:pPr>
        <w:spacing w:before="40" w:after="0"/>
        <w:rPr>
          <w:rFonts w:ascii="Source Serif Pro" w:hAnsi="Source Serif Pro" w:cs="Segoe UI"/>
          <w:sz w:val="18"/>
          <w:szCs w:val="18"/>
        </w:rPr>
      </w:pPr>
      <w:r>
        <w:rPr>
          <w:rFonts w:ascii="Source Serif Pro" w:hAnsi="Source Serif Pro" w:cs="Segoe UI Semibold"/>
          <w:sz w:val="18"/>
          <w:szCs w:val="18"/>
        </w:rPr>
        <w:t>Requerente</w:t>
      </w:r>
      <w:r w:rsidR="00DB7797" w:rsidRPr="00B24A33">
        <w:rPr>
          <w:rFonts w:ascii="Source Serif Pro" w:hAnsi="Source Serif Pro" w:cs="Segoe UI Semibold"/>
          <w:sz w:val="18"/>
          <w:szCs w:val="18"/>
        </w:rPr>
        <w:t xml:space="preserve">: </w:t>
      </w:r>
      <w:r w:rsidR="001C6CE0">
        <w:rPr>
          <w:rFonts w:ascii="Source Serif Pro" w:hAnsi="Source Serif Pro" w:cs="Segoe UI"/>
          <w:sz w:val="18"/>
          <w:szCs w:val="18"/>
        </w:rPr>
        <w:t>Nome do Cliente</w:t>
      </w:r>
    </w:p>
    <w:p w14:paraId="5A87B2C6" w14:textId="17D198C5" w:rsidR="00EE0ABC" w:rsidRPr="00B24A33" w:rsidRDefault="00EE0ABC">
      <w:pPr>
        <w:rPr>
          <w:rFonts w:ascii="Source Serif Pro" w:hAnsi="Source Serif Pro"/>
        </w:rPr>
      </w:pPr>
    </w:p>
    <w:p w14:paraId="77A36274" w14:textId="77777777" w:rsidR="007020CA" w:rsidRDefault="007020CA" w:rsidP="00EE0ABC">
      <w:pPr>
        <w:ind w:firstLine="567"/>
        <w:rPr>
          <w:rFonts w:ascii="Source Serif Pro" w:hAnsi="Source Serif Pro"/>
        </w:rPr>
      </w:pPr>
    </w:p>
    <w:p w14:paraId="1D46FD50" w14:textId="77777777" w:rsidR="005C54F8" w:rsidRPr="00B24A33" w:rsidRDefault="005C54F8" w:rsidP="00EE0ABC">
      <w:pPr>
        <w:ind w:firstLine="567"/>
        <w:rPr>
          <w:rFonts w:ascii="Source Serif Pro" w:hAnsi="Source Serif Pro"/>
        </w:rPr>
      </w:pPr>
    </w:p>
    <w:p w14:paraId="1DE5A89B" w14:textId="09DAF4FF" w:rsidR="00B57D96" w:rsidRPr="00B24A33" w:rsidRDefault="001C6CE0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  <w:smallCaps/>
        </w:rPr>
        <w:t>NOME DO CLIENTE</w:t>
      </w:r>
      <w:r w:rsidR="00EE0ABC" w:rsidRPr="00B24A33">
        <w:rPr>
          <w:rFonts w:ascii="Source Serif Pro" w:hAnsi="Source Serif Pro"/>
          <w:smallCaps/>
        </w:rPr>
        <w:t xml:space="preserve">, </w:t>
      </w:r>
      <w:r w:rsidR="008B03CF">
        <w:rPr>
          <w:rFonts w:ascii="Source Serif Pro" w:hAnsi="Source Serif Pro"/>
        </w:rPr>
        <w:t>[qualificação completa]</w:t>
      </w:r>
      <w:r w:rsidR="0015581C" w:rsidRPr="0015581C">
        <w:rPr>
          <w:rFonts w:ascii="Source Serif Pro" w:hAnsi="Source Serif Pro"/>
        </w:rPr>
        <w:t xml:space="preserve">, por meio de seu advogado que esta subscreve, </w:t>
      </w:r>
      <w:r>
        <w:rPr>
          <w:rFonts w:ascii="Source Serif Pro" w:hAnsi="Source Serif Pro"/>
        </w:rPr>
        <w:t xml:space="preserve">vem a presença </w:t>
      </w:r>
      <w:r w:rsidR="005A6E55">
        <w:rPr>
          <w:rFonts w:ascii="Source Serif Pro" w:hAnsi="Source Serif Pro"/>
        </w:rPr>
        <w:t>de Vossa Excelência</w:t>
      </w:r>
      <w:r>
        <w:rPr>
          <w:rFonts w:ascii="Source Serif Pro" w:hAnsi="Source Serif Pro"/>
        </w:rPr>
        <w:t xml:space="preserve"> requerer a</w:t>
      </w:r>
    </w:p>
    <w:p w14:paraId="2CD2B9C5" w14:textId="0CCB0F39" w:rsidR="00B57D96" w:rsidRPr="007A0B17" w:rsidRDefault="00045565" w:rsidP="00B57D96">
      <w:pPr>
        <w:shd w:val="clear" w:color="auto" w:fill="F2F2F2" w:themeFill="background1" w:themeFillShade="F2"/>
        <w:spacing w:before="120" w:after="120" w:line="240" w:lineRule="auto"/>
        <w:jc w:val="center"/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b/>
          <w:bCs/>
          <w:sz w:val="32"/>
          <w:szCs w:val="32"/>
        </w:rPr>
        <w:t>LIBERDADE PROVISÓRIA</w:t>
      </w:r>
    </w:p>
    <w:p w14:paraId="46AE4AF2" w14:textId="22CD3315" w:rsidR="00EE0ABC" w:rsidRDefault="00045565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045565">
        <w:rPr>
          <w:rFonts w:ascii="Source Serif Pro" w:hAnsi="Source Serif Pro"/>
        </w:rPr>
        <w:t>com fulcro no art. 310, III, do Código de Processo Penal e art. 5ª, LXVI, da Constituição Federal, pelas razões de fato e de direito a seguir expostas</w:t>
      </w:r>
      <w:r w:rsidR="002D3115">
        <w:rPr>
          <w:rFonts w:ascii="Source Serif Pro" w:hAnsi="Source Serif Pro"/>
        </w:rPr>
        <w:t>:</w:t>
      </w:r>
    </w:p>
    <w:p w14:paraId="1E74CFFF" w14:textId="77777777" w:rsidR="002D3115" w:rsidRPr="007A0B17" w:rsidRDefault="002D3115" w:rsidP="002D3115">
      <w:pPr>
        <w:pStyle w:val="Ttulo1"/>
      </w:pPr>
      <w:r>
        <w:t>DOS FATOS</w:t>
      </w:r>
    </w:p>
    <w:p w14:paraId="59C2C5DC" w14:textId="77777777" w:rsidR="00B85546" w:rsidRDefault="00B85546" w:rsidP="00B85546">
      <w:pPr>
        <w:pStyle w:val="SemEspaamento"/>
      </w:pPr>
      <w:r>
        <w:t>O requerente foi preso em flagrante no dia [inserir data da prisão], sob a imputação da suposta prática do crime previsto no artigo [inserir artigo e tipo penal imputado], conforme descrito no Auto de Prisão em Flagrante lavrado pela autoridade policial e encaminhado a este juízo. Desde então, encontra-se recolhido no [inserir nome da unidade prisional], à disposição da Justiça.</w:t>
      </w:r>
    </w:p>
    <w:p w14:paraId="13097218" w14:textId="77777777" w:rsidR="00B85546" w:rsidRDefault="00B85546" w:rsidP="00B85546">
      <w:pPr>
        <w:pStyle w:val="SemEspaamento"/>
      </w:pPr>
      <w:r>
        <w:t>Ressalte-se que o requerente é primário, possui residência fixa, exerce trabalho lícito e não registra antecedentes criminais ou condutas que evidenciem intenção de prejudicar a instrução criminal ou de se furtar à aplicação da lei penal. Não há, nos autos, qualquer indício de que tenha tentado coagir testemunhas, ocultar provas ou empreender fuga após o flagrante, circunstâncias que revelam a desnecessidade da medida extrema de prisão.</w:t>
      </w:r>
    </w:p>
    <w:p w14:paraId="025C3398" w14:textId="56DEF6AF" w:rsidR="002D3115" w:rsidRDefault="00B85546" w:rsidP="00B85546">
      <w:pPr>
        <w:pStyle w:val="SemEspaamento"/>
      </w:pPr>
      <w:r>
        <w:t xml:space="preserve">Além disso, os fatos que ensejaram a prisão em flagrante não foram praticados com violência grave ou de forma a evidenciar periculosidade acentuada. As circunstâncias do caso concreto não extrapolam os contornos típicos da infração penal </w:t>
      </w:r>
      <w:r>
        <w:lastRenderedPageBreak/>
        <w:t>imputada, revelando que a imposição de medidas cautelares diversas da prisão, previstas no artigo 319 do Código de Processo Penal, seria plenamente suficiente para assegurar o regular andamento do feito.</w:t>
      </w:r>
    </w:p>
    <w:p w14:paraId="50F4A9D8" w14:textId="77777777" w:rsidR="002D3115" w:rsidRDefault="002D3115" w:rsidP="002D3115">
      <w:pPr>
        <w:pStyle w:val="SemEspaamento"/>
      </w:pPr>
    </w:p>
    <w:p w14:paraId="5087947A" w14:textId="2A728C16" w:rsidR="002D3115" w:rsidRDefault="00045565" w:rsidP="002D3115">
      <w:pPr>
        <w:pStyle w:val="Ttulo1"/>
        <w:spacing w:before="0" w:after="0" w:line="240" w:lineRule="auto"/>
      </w:pPr>
      <w:r>
        <w:t xml:space="preserve">AUSÊNCIA DOS REQUISITOS AUTORIZADORES </w:t>
      </w:r>
    </w:p>
    <w:p w14:paraId="7C57FDD5" w14:textId="3185C87A" w:rsidR="002D3115" w:rsidRPr="00547988" w:rsidRDefault="00045565" w:rsidP="002D3115">
      <w:pPr>
        <w:pBdr>
          <w:top w:val="single" w:sz="4" w:space="1" w:color="auto"/>
        </w:pBdr>
        <w:shd w:val="clear" w:color="auto" w:fill="FFFFFF" w:themeFill="background1"/>
        <w:spacing w:after="240"/>
        <w:ind w:left="709"/>
        <w:rPr>
          <w:rFonts w:ascii="Source Sans Pro" w:hAnsi="Source Sans Pro"/>
          <w:i/>
          <w:iCs/>
          <w:shd w:val="clear" w:color="auto" w:fill="FFFFFF" w:themeFill="background1"/>
        </w:rPr>
      </w:pPr>
      <w:r>
        <w:rPr>
          <w:rFonts w:ascii="Source Sans Pro" w:hAnsi="Source Sans Pro"/>
          <w:i/>
          <w:iCs/>
          <w:shd w:val="clear" w:color="auto" w:fill="FFFFFF" w:themeFill="background1"/>
        </w:rPr>
        <w:t>Ausência requisitos do art. 312 – Impossibilidade conversão em prisão preventiva</w:t>
      </w:r>
    </w:p>
    <w:p w14:paraId="2EF3743F" w14:textId="6832BB5F" w:rsidR="00045565" w:rsidRDefault="00045565" w:rsidP="00045565">
      <w:pPr>
        <w:pStyle w:val="SemEspaamento"/>
      </w:pPr>
      <w:r>
        <w:t xml:space="preserve">No caso em desfile, verifica-se que eventual determinação de clausura do requerente será diametralmente desproporcional ao caso que não evidencia a necessidade de decretação da prisão preventiva. </w:t>
      </w:r>
    </w:p>
    <w:p w14:paraId="4CBF53D3" w14:textId="63325332" w:rsidR="00045565" w:rsidRDefault="00045565" w:rsidP="00045565">
      <w:pPr>
        <w:pStyle w:val="SemEspaamento"/>
      </w:pPr>
      <w:r>
        <w:t xml:space="preserve">Em síntese, não resta evidente o </w:t>
      </w:r>
      <w:r w:rsidRPr="00045565">
        <w:rPr>
          <w:i/>
          <w:iCs/>
        </w:rPr>
        <w:t xml:space="preserve">periculum </w:t>
      </w:r>
      <w:proofErr w:type="spellStart"/>
      <w:r w:rsidRPr="00045565">
        <w:rPr>
          <w:i/>
          <w:iCs/>
        </w:rPr>
        <w:t>libertatis</w:t>
      </w:r>
      <w:proofErr w:type="spellEnd"/>
      <w:r>
        <w:t xml:space="preserve"> capaz de justificar o acautelamento do requerente.</w:t>
      </w:r>
    </w:p>
    <w:p w14:paraId="06E9502B" w14:textId="5D75C26D" w:rsidR="00045565" w:rsidRDefault="00045565" w:rsidP="00045565">
      <w:pPr>
        <w:pStyle w:val="SemEspaamento"/>
      </w:pPr>
      <w:r>
        <w:t>Da análise aprofundada dos autos se constata que não há provas de que o requerente trará perigo à ordem pública, inexistindo, assim, motivos concretos para a decretação da medida constritiva, principalmente em razão da situação individual do acautelado e a maneira como foi preso;</w:t>
      </w:r>
    </w:p>
    <w:p w14:paraId="3FB53C71" w14:textId="7D4B257E" w:rsidR="00045565" w:rsidRDefault="00045565" w:rsidP="00045565">
      <w:pPr>
        <w:pStyle w:val="SemEspaamento"/>
      </w:pPr>
      <w:r>
        <w:t xml:space="preserve">O delito não foi cometido com contornos que extrapolam o próprio tipo penal capazes de justificar a suposta periculosidade do agente. As consequências do crime também não extrapolaram o próprio tipo penal.  </w:t>
      </w:r>
    </w:p>
    <w:p w14:paraId="26DC8515" w14:textId="3386223A" w:rsidR="00045565" w:rsidRDefault="00045565" w:rsidP="00045565">
      <w:pPr>
        <w:pStyle w:val="SemEspaamento"/>
      </w:pPr>
      <w:r>
        <w:t>Deve-se ressaltar que eventual repercussão negativa figura como consequência natural de qualquer infração penal perpetrada e, justamente por isso, não se consubstancia em fundamento suficiente à decretação de custódia preventiva (gravidade em abstrato).</w:t>
      </w:r>
    </w:p>
    <w:p w14:paraId="74EA3BC9" w14:textId="1AD01A63" w:rsidR="00045565" w:rsidRDefault="00045565" w:rsidP="00045565">
      <w:pPr>
        <w:pStyle w:val="SemEspaamento"/>
      </w:pPr>
      <w:r>
        <w:t xml:space="preserve">Nesse norte, não se pode suscitar a suposta periculosidade do suspeito por um fato </w:t>
      </w:r>
      <w:r w:rsidR="00B85546">
        <w:t>episódico</w:t>
      </w:r>
      <w:r>
        <w:t xml:space="preserve"> em sua vida, considerando que é primário, não possui antecedentes criminais, e sequer </w:t>
      </w:r>
      <w:r w:rsidR="008235F0">
        <w:t>registros policiais em seu desfavor</w:t>
      </w:r>
      <w:r>
        <w:t xml:space="preserve">. </w:t>
      </w:r>
    </w:p>
    <w:p w14:paraId="0F6A75BB" w14:textId="77777777" w:rsidR="00334B83" w:rsidRDefault="00334B83" w:rsidP="00334B83">
      <w:pPr>
        <w:pStyle w:val="SemEspaamento"/>
        <w:pBdr>
          <w:bottom w:val="single" w:sz="4" w:space="1" w:color="auto"/>
        </w:pBdr>
        <w:spacing w:before="60" w:after="60" w:line="240" w:lineRule="auto"/>
        <w:ind w:left="2268" w:firstLine="0"/>
      </w:pPr>
      <w:r w:rsidRPr="00ED0C3A">
        <w:rPr>
          <w:b/>
          <w:bCs/>
          <w:sz w:val="36"/>
          <w:szCs w:val="36"/>
        </w:rPr>
        <w:t>STJ</w:t>
      </w:r>
      <w:r>
        <w:t xml:space="preserve"> </w:t>
      </w:r>
      <w:r w:rsidRPr="00ED0C3A">
        <w:rPr>
          <w:color w:val="808080" w:themeColor="background1" w:themeShade="80"/>
        </w:rPr>
        <w:t xml:space="preserve">– </w:t>
      </w:r>
      <w:r w:rsidRPr="00334B83">
        <w:rPr>
          <w:color w:val="808080" w:themeColor="background1" w:themeShade="80"/>
        </w:rPr>
        <w:t>HC: 776169 RS 2022/0319473-8, Relator.: ROGERIO SCHIETTI CRUZ, Data de Julgamento: 11/04/2023</w:t>
      </w:r>
      <w:r w:rsidRPr="00580B73">
        <w:rPr>
          <w:color w:val="808080" w:themeColor="background1" w:themeShade="80"/>
        </w:rPr>
        <w:t>.</w:t>
      </w:r>
    </w:p>
    <w:p w14:paraId="02333851" w14:textId="77777777" w:rsidR="00334B83" w:rsidRDefault="00334B83" w:rsidP="00334B83">
      <w:pPr>
        <w:pStyle w:val="SemEspaamento"/>
        <w:spacing w:before="60" w:after="60" w:line="276" w:lineRule="auto"/>
        <w:ind w:left="2268" w:firstLine="0"/>
        <w:rPr>
          <w:i/>
          <w:iCs/>
        </w:rPr>
      </w:pPr>
      <w:r w:rsidRPr="00334B83">
        <w:rPr>
          <w:i/>
          <w:iCs/>
        </w:rPr>
        <w:lastRenderedPageBreak/>
        <w:t>Menções à mera gravidade em abstrato do delito, à comoção social gerada pelo fato e à necessidade se dar uma resposta à criminalidade não constituem fundamento idôneo para justificar a necessidade da prisão cautelar</w:t>
      </w:r>
      <w:r>
        <w:rPr>
          <w:i/>
          <w:iCs/>
        </w:rPr>
        <w:t>.</w:t>
      </w:r>
    </w:p>
    <w:p w14:paraId="1CD4296C" w14:textId="11806BDC" w:rsidR="00045565" w:rsidRDefault="00045565" w:rsidP="00045565">
      <w:pPr>
        <w:pStyle w:val="SemEspaamento"/>
      </w:pPr>
      <w:r>
        <w:t>Frente a tais fatos, ao sentir do seu patrono, eventual decisão que decrete a prisão como necessária para garantia da ordem pública, data máxima vênia, seria diametralmente desproporcional ao caso</w:t>
      </w:r>
      <w:r w:rsidR="008235F0">
        <w:t>, principalmente diante da primariedade do acautelado e da ausência de gravidade em concreto do delito.</w:t>
      </w:r>
    </w:p>
    <w:p w14:paraId="1245D5BA" w14:textId="65860577" w:rsidR="00045565" w:rsidRDefault="00B85546" w:rsidP="00045565">
      <w:pPr>
        <w:pStyle w:val="SemEspaamento"/>
      </w:pPr>
      <w:r>
        <w:t>Frisamos</w:t>
      </w:r>
      <w:r w:rsidR="00045565">
        <w:t xml:space="preserve">, a gravidade em abstrato do delito não é </w:t>
      </w:r>
      <w:r>
        <w:t>suficiente</w:t>
      </w:r>
      <w:r w:rsidR="00045565">
        <w:t xml:space="preserve"> para manter a prisão, quando essa tese segue divorciada de outros elementos capazes de confirmar a periculosidade do acautelado, ainda mais por ser primário </w:t>
      </w:r>
      <w:r w:rsidR="008235F0">
        <w:t>com</w:t>
      </w:r>
      <w:r w:rsidR="00045565">
        <w:t xml:space="preserve"> bons antecedentes. </w:t>
      </w:r>
    </w:p>
    <w:p w14:paraId="1C24EA9C" w14:textId="26A7DBDB" w:rsidR="00045565" w:rsidRDefault="00045565" w:rsidP="00045565">
      <w:pPr>
        <w:pStyle w:val="SemEspaamento"/>
      </w:pPr>
      <w:r>
        <w:t xml:space="preserve">De outra vértice, a prisão </w:t>
      </w:r>
      <w:r w:rsidR="008235F0">
        <w:t xml:space="preserve">também </w:t>
      </w:r>
      <w:r>
        <w:t xml:space="preserve">não se faz necessária para ASSEGURAR A APLICAÇÃO DA LEI PENAL, não estando presente este requisito autorizador da prisão preventiva. Nos autos não há qualquer elemento </w:t>
      </w:r>
      <w:r w:rsidR="008235F0">
        <w:t xml:space="preserve">concreto </w:t>
      </w:r>
      <w:r>
        <w:t xml:space="preserve">que aponte, nem de maneira superficial, que o acautelado pretende se furtar da aplicação da lei se posto em liberdade. </w:t>
      </w:r>
    </w:p>
    <w:p w14:paraId="4F491253" w14:textId="068667C5" w:rsidR="00045565" w:rsidRDefault="00045565" w:rsidP="00045565">
      <w:pPr>
        <w:pStyle w:val="SemEspaamento"/>
      </w:pPr>
      <w:r>
        <w:t xml:space="preserve">Nesse norte, importante apontar que o risco de fuga em hipótese alguma pode ser presumido. Esse requisito só pode ser invocado para decretar a prisão com base em elementos concretos, o que não é caso dos autos. </w:t>
      </w:r>
    </w:p>
    <w:p w14:paraId="4150E813" w14:textId="1382470B" w:rsidR="00045565" w:rsidRDefault="00045565" w:rsidP="00045565">
      <w:pPr>
        <w:pStyle w:val="SemEspaamento"/>
      </w:pPr>
      <w:r>
        <w:t xml:space="preserve">E, para afastar qualquer ilação nesse sentido, na presente oportunidade os patronos do requerente fazem a juntada de seu comprovante de residência, além do comprovante de trabalho lícito, que afastam qualquer conjectura acerca da probabilidade </w:t>
      </w:r>
      <w:proofErr w:type="gramStart"/>
      <w:r>
        <w:t>do</w:t>
      </w:r>
      <w:proofErr w:type="gramEnd"/>
      <w:r>
        <w:t xml:space="preserve"> requerente fugir se posto em liberdade. </w:t>
      </w:r>
    </w:p>
    <w:p w14:paraId="57E3E649" w14:textId="694A5F7B" w:rsidR="00045565" w:rsidRDefault="00045565" w:rsidP="00045565">
      <w:pPr>
        <w:pStyle w:val="SemEspaamento"/>
      </w:pPr>
      <w:r>
        <w:t xml:space="preserve">Por </w:t>
      </w:r>
      <w:r w:rsidR="00B85546">
        <w:t>último</w:t>
      </w:r>
      <w:r>
        <w:t xml:space="preserve">, a necessidade de prisão por CONVENIÊNCIA DA INSTRUÇÃO também não se faz presente no caso em análise. Nos autos não há qualquer notícia de que o requerente tentou ou tentará atrapalhar a investigação ou, ainda, que tenha ameaçado a vítima ou testemunhas. </w:t>
      </w:r>
    </w:p>
    <w:p w14:paraId="5D066000" w14:textId="678E9A57" w:rsidR="00045565" w:rsidRDefault="00045565" w:rsidP="00045565">
      <w:pPr>
        <w:pStyle w:val="SemEspaamento"/>
      </w:pPr>
      <w:r>
        <w:t>Assim sendo, também não se faz presente o requisito anteriormente apontado não podendo a preventiva ser decretada com base nele.</w:t>
      </w:r>
    </w:p>
    <w:p w14:paraId="01ECF5D0" w14:textId="7F50A82B" w:rsidR="008235F0" w:rsidRDefault="008235F0" w:rsidP="008235F0">
      <w:pPr>
        <w:pStyle w:val="SemEspaamento"/>
        <w:rPr>
          <w:lang w:bidi="pt-PT"/>
        </w:rPr>
      </w:pPr>
      <w:r w:rsidRPr="008235F0">
        <w:rPr>
          <w:lang w:bidi="pt-PT"/>
        </w:rPr>
        <w:lastRenderedPageBreak/>
        <w:t xml:space="preserve">Na nova ótica do direito processual penal, a prisão cautelar deve ser utilizada como última </w:t>
      </w:r>
      <w:proofErr w:type="spellStart"/>
      <w:r w:rsidRPr="008235F0">
        <w:rPr>
          <w:i/>
          <w:iCs/>
          <w:lang w:bidi="pt-PT"/>
        </w:rPr>
        <w:t>ratio</w:t>
      </w:r>
      <w:proofErr w:type="spellEnd"/>
      <w:r w:rsidRPr="008235F0">
        <w:rPr>
          <w:lang w:bidi="pt-PT"/>
        </w:rPr>
        <w:t>, caso a aplicação de medidas cautelares não seja insuficiente.</w:t>
      </w:r>
      <w:r>
        <w:rPr>
          <w:lang w:bidi="pt-PT"/>
        </w:rPr>
        <w:t xml:space="preserve"> </w:t>
      </w:r>
      <w:r w:rsidRPr="008235F0">
        <w:rPr>
          <w:lang w:bidi="pt-PT"/>
        </w:rPr>
        <w:t xml:space="preserve">No caso em apreço, </w:t>
      </w:r>
      <w:r w:rsidRPr="008235F0">
        <w:rPr>
          <w:b/>
          <w:bCs/>
          <w:lang w:bidi="pt-PT"/>
        </w:rPr>
        <w:t>a aplicação de medidas cautelares seria suficiente</w:t>
      </w:r>
      <w:r w:rsidRPr="008235F0">
        <w:rPr>
          <w:lang w:bidi="pt-PT"/>
        </w:rPr>
        <w:t xml:space="preserve"> ao caso que não denota periculosidade acentuada do requerente. </w:t>
      </w:r>
    </w:p>
    <w:p w14:paraId="141289EC" w14:textId="4C7581AA" w:rsidR="00617C7C" w:rsidRDefault="00617C7C" w:rsidP="00617C7C">
      <w:pPr>
        <w:pStyle w:val="SemEspaamento"/>
        <w:pBdr>
          <w:bottom w:val="single" w:sz="4" w:space="1" w:color="auto"/>
        </w:pBdr>
        <w:spacing w:before="60" w:after="60" w:line="240" w:lineRule="auto"/>
        <w:ind w:left="2268" w:firstLine="0"/>
      </w:pPr>
      <w:r w:rsidRPr="00ED0C3A">
        <w:rPr>
          <w:b/>
          <w:bCs/>
          <w:sz w:val="36"/>
          <w:szCs w:val="36"/>
        </w:rPr>
        <w:t>STJ</w:t>
      </w:r>
      <w:r>
        <w:t xml:space="preserve"> </w:t>
      </w:r>
      <w:r w:rsidRPr="00ED0C3A">
        <w:rPr>
          <w:color w:val="808080" w:themeColor="background1" w:themeShade="80"/>
        </w:rPr>
        <w:t xml:space="preserve">– </w:t>
      </w:r>
      <w:proofErr w:type="spellStart"/>
      <w:r w:rsidRPr="00617C7C">
        <w:rPr>
          <w:color w:val="808080" w:themeColor="background1" w:themeShade="80"/>
        </w:rPr>
        <w:t>AgRg</w:t>
      </w:r>
      <w:proofErr w:type="spellEnd"/>
      <w:r w:rsidRPr="00617C7C">
        <w:rPr>
          <w:color w:val="808080" w:themeColor="background1" w:themeShade="80"/>
        </w:rPr>
        <w:t xml:space="preserve"> no RHC: 212413 CE 2025/0074207-9, Relator: Min</w:t>
      </w:r>
      <w:r>
        <w:rPr>
          <w:color w:val="808080" w:themeColor="background1" w:themeShade="80"/>
        </w:rPr>
        <w:t>.</w:t>
      </w:r>
      <w:r w:rsidRPr="00617C7C">
        <w:rPr>
          <w:color w:val="808080" w:themeColor="background1" w:themeShade="80"/>
        </w:rPr>
        <w:t xml:space="preserve"> Reynaldo Soares </w:t>
      </w:r>
      <w:r>
        <w:rPr>
          <w:color w:val="808080" w:themeColor="background1" w:themeShade="80"/>
        </w:rPr>
        <w:t>d</w:t>
      </w:r>
      <w:r w:rsidRPr="00617C7C">
        <w:rPr>
          <w:color w:val="808080" w:themeColor="background1" w:themeShade="80"/>
        </w:rPr>
        <w:t xml:space="preserve">a Fonseca, </w:t>
      </w:r>
      <w:proofErr w:type="spellStart"/>
      <w:r>
        <w:rPr>
          <w:color w:val="808080" w:themeColor="background1" w:themeShade="80"/>
        </w:rPr>
        <w:t>Dje</w:t>
      </w:r>
      <w:proofErr w:type="spellEnd"/>
      <w:r w:rsidRPr="00617C7C">
        <w:rPr>
          <w:color w:val="808080" w:themeColor="background1" w:themeShade="80"/>
        </w:rPr>
        <w:t xml:space="preserve"> 22/04/2025</w:t>
      </w:r>
      <w:r w:rsidRPr="00580B73">
        <w:rPr>
          <w:color w:val="808080" w:themeColor="background1" w:themeShade="80"/>
        </w:rPr>
        <w:t>.</w:t>
      </w:r>
    </w:p>
    <w:p w14:paraId="2641D503" w14:textId="25A0F605" w:rsidR="00617C7C" w:rsidRDefault="00617C7C" w:rsidP="00617C7C">
      <w:pPr>
        <w:pStyle w:val="SemEspaamento"/>
        <w:spacing w:before="60" w:after="60" w:line="276" w:lineRule="auto"/>
        <w:ind w:left="2268" w:firstLine="0"/>
        <w:rPr>
          <w:i/>
          <w:iCs/>
        </w:rPr>
      </w:pPr>
      <w:r w:rsidRPr="00617C7C">
        <w:rPr>
          <w:i/>
          <w:iCs/>
        </w:rPr>
        <w:t>3. A condição de ré primária e sem antecedentes, associada à inexistência de elementos concretos indicativos de reiteração delitiva ou periculosidade acentuada, afasta a legitimidade da medida extrema, revelando-se suficiente a adoção de medidas cautelares diversas da prisão, nos termos da legislação vigente. 4. A fundamentação judicial baseada apenas em presunções ou na gravidade genérica da infração penal não supre os requisitos constitucionais e legais da prisão preventiva, consoante a jurisprudência consolidada desta Corte Superior.</w:t>
      </w:r>
    </w:p>
    <w:p w14:paraId="7A9ECFDA" w14:textId="77777777" w:rsidR="008235F0" w:rsidRPr="008235F0" w:rsidRDefault="008235F0" w:rsidP="008235F0">
      <w:pPr>
        <w:pStyle w:val="SemEspaamento"/>
        <w:rPr>
          <w:lang w:bidi="pt-PT"/>
        </w:rPr>
      </w:pPr>
      <w:r w:rsidRPr="008235F0">
        <w:rPr>
          <w:lang w:bidi="pt-PT"/>
        </w:rPr>
        <w:t>Com efeito, o art. 282, § 6º, dispõe que: "</w:t>
      </w:r>
      <w:r w:rsidRPr="008235F0">
        <w:rPr>
          <w:i/>
          <w:iCs/>
          <w:lang w:bidi="pt-PT"/>
        </w:rPr>
        <w:t>A prisão preventiva será determinada quando não for cabível a sua substituição por outra medida cautelar (art. 319)</w:t>
      </w:r>
      <w:r w:rsidRPr="008235F0">
        <w:rPr>
          <w:lang w:bidi="pt-PT"/>
        </w:rPr>
        <w:t>", devendo ser decretada somente em último caso, quando realmente se mostre necessária e adequada às circunstâncias em que cometido o delito e as condições pessoais dos agentes.</w:t>
      </w:r>
    </w:p>
    <w:p w14:paraId="2CC92319" w14:textId="77777777" w:rsidR="008235F0" w:rsidRDefault="008235F0" w:rsidP="008235F0">
      <w:pPr>
        <w:pStyle w:val="SemEspaamento"/>
      </w:pPr>
      <w:r>
        <w:t>Frente a toda fundamentação exposta, restando latente a ausência dos requisitos que autorizam a medida extrema, concessão da liberdade provisória com a imposição de medidas cautelares diversas da prisão, caso necessário, é medida de inteira justiça e suficiente ao caso que não exige do judiciário uma posição mais enérgica.</w:t>
      </w:r>
    </w:p>
    <w:p w14:paraId="526C94F3" w14:textId="3839EDF6" w:rsidR="008235F0" w:rsidRDefault="008235F0" w:rsidP="00045565">
      <w:pPr>
        <w:pStyle w:val="SemEspaamento"/>
      </w:pPr>
      <w:r>
        <w:t xml:space="preserve">Portanto, requer a concessão da liberdade provisória ao acautelado, com a aplicação de medidas cautelares diversas da prisão, caso necessário, por ser medida de inteira justiça. </w:t>
      </w:r>
    </w:p>
    <w:p w14:paraId="31AD1A90" w14:textId="77777777" w:rsidR="00617C7C" w:rsidRDefault="00617C7C" w:rsidP="00045565">
      <w:pPr>
        <w:pStyle w:val="SemEspaamento"/>
      </w:pPr>
    </w:p>
    <w:p w14:paraId="3BC77788" w14:textId="77777777" w:rsidR="004F0817" w:rsidRDefault="004F0817" w:rsidP="00045565">
      <w:pPr>
        <w:pStyle w:val="SemEspaamento"/>
      </w:pPr>
    </w:p>
    <w:p w14:paraId="76174925" w14:textId="77777777" w:rsidR="00E473A9" w:rsidRDefault="00E473A9" w:rsidP="00E473A9">
      <w:pPr>
        <w:pStyle w:val="Ttulo1"/>
        <w:spacing w:before="0" w:after="0" w:line="240" w:lineRule="auto"/>
      </w:pPr>
      <w:r>
        <w:lastRenderedPageBreak/>
        <w:t xml:space="preserve">SUFICIÊNCIA DE MEDIDAS CAUTELARES DIVERSAS </w:t>
      </w:r>
    </w:p>
    <w:p w14:paraId="765E1270" w14:textId="77777777" w:rsidR="00E473A9" w:rsidRPr="00547988" w:rsidRDefault="00E473A9" w:rsidP="00E473A9">
      <w:pPr>
        <w:pBdr>
          <w:top w:val="single" w:sz="4" w:space="1" w:color="auto"/>
        </w:pBdr>
        <w:shd w:val="clear" w:color="auto" w:fill="FFFFFF" w:themeFill="background1"/>
        <w:spacing w:after="240"/>
        <w:ind w:left="709"/>
        <w:rPr>
          <w:rFonts w:ascii="Source Sans Pro" w:hAnsi="Source Sans Pro"/>
          <w:i/>
          <w:iCs/>
          <w:shd w:val="clear" w:color="auto" w:fill="FFFFFF" w:themeFill="background1"/>
        </w:rPr>
      </w:pPr>
      <w:r>
        <w:rPr>
          <w:rFonts w:ascii="Source Sans Pro" w:hAnsi="Source Sans Pro"/>
          <w:i/>
          <w:iCs/>
          <w:shd w:val="clear" w:color="auto" w:fill="FFFFFF" w:themeFill="background1"/>
        </w:rPr>
        <w:t>Possibilidade de aplicação diante das condições pessoais favoráveis</w:t>
      </w:r>
    </w:p>
    <w:p w14:paraId="11F65896" w14:textId="77777777" w:rsidR="00E473A9" w:rsidRPr="00860199" w:rsidRDefault="00E473A9" w:rsidP="00E473A9">
      <w:pPr>
        <w:pStyle w:val="SemEspaamento"/>
      </w:pPr>
      <w:r w:rsidRPr="00860199">
        <w:t>A prisão preventiva possui caráter excepcional e só deve ser aplicada quando as medidas cautelares previstas no artigo 319 do Código de Processo Penal se revelarem insuficientes para garantir os objetivos do processo penal. Trata-se de medida que, por sua gravidade, representa uma antecipação da pena e impõe severa restrição ao direito fundamental de liberdade, sendo absolutamente necessário que sua imposição seja motivada com base em elementos concretos que demonstrem sua real imprescindibilidade.</w:t>
      </w:r>
    </w:p>
    <w:p w14:paraId="32B13CBF" w14:textId="77777777" w:rsidR="00E473A9" w:rsidRPr="00860199" w:rsidRDefault="00E473A9" w:rsidP="00E473A9">
      <w:pPr>
        <w:pStyle w:val="SemEspaamento"/>
      </w:pPr>
      <w:r w:rsidRPr="00860199">
        <w:t xml:space="preserve">Nos termos do artigo 282, inciso I, do Código de Processo Penal, as medidas cautelares devem ser aplicadas observando-se os critérios de adequação e necessidade. Isso significa que o juiz deve, sempre que possível, optar por uma medida menos gravosa, desde que suficiente para atingir os fins do processo. Nesse sentido, a prisão preventiva deve ser considerada como </w:t>
      </w:r>
      <w:r w:rsidRPr="00860199">
        <w:rPr>
          <w:b/>
          <w:bCs/>
        </w:rPr>
        <w:t xml:space="preserve">última </w:t>
      </w:r>
      <w:proofErr w:type="spellStart"/>
      <w:r w:rsidRPr="00860199">
        <w:rPr>
          <w:b/>
          <w:bCs/>
        </w:rPr>
        <w:t>ratio</w:t>
      </w:r>
      <w:proofErr w:type="spellEnd"/>
      <w:r w:rsidRPr="00860199">
        <w:t>, somente admissível quando todas as demais alternativas se mostrarem inadequadas ou ineficazes.</w:t>
      </w:r>
    </w:p>
    <w:p w14:paraId="54744573" w14:textId="77777777" w:rsidR="00E473A9" w:rsidRPr="00860199" w:rsidRDefault="00E473A9" w:rsidP="00E473A9">
      <w:pPr>
        <w:pStyle w:val="SemEspaamento"/>
      </w:pPr>
      <w:r w:rsidRPr="00860199">
        <w:t>No caso em análise, o acautelado reúne condições pessoais favoráveis que recomendam a substituição da prisão por medidas cautelares diversas. Ele é primário, possui bons antecedentes, residência fixa e exerce atividade lícita, o que afasta qualquer presunção de periculosidade ou risco ao curso da persecução penal. Não há nos autos qualquer indicativo de que, em liberdade, poderá comprometer a ordem pública, a instrução criminal ou a aplicação da lei penal.</w:t>
      </w:r>
    </w:p>
    <w:p w14:paraId="0B99335C" w14:textId="77777777" w:rsidR="00E473A9" w:rsidRPr="00860199" w:rsidRDefault="00E473A9" w:rsidP="00E473A9">
      <w:pPr>
        <w:pStyle w:val="SemEspaamento"/>
      </w:pPr>
      <w:r w:rsidRPr="00860199">
        <w:t xml:space="preserve">É importante destacar que a jurisprudência do Superior Tribunal de Justiça tem se posicionado de forma clara nesse sentido, reconhecendo que a imposição da prisão preventiva exige a demonstração concreta da </w:t>
      </w:r>
      <w:r w:rsidRPr="00860199">
        <w:rPr>
          <w:b/>
          <w:bCs/>
        </w:rPr>
        <w:t>ineficácia das medidas cautelares alternativas</w:t>
      </w:r>
      <w:r w:rsidRPr="00860199">
        <w:t>, sob pena de ilegalidade. Conforme decisão da Corte</w:t>
      </w:r>
      <w:r>
        <w:t xml:space="preserve"> Superior:</w:t>
      </w:r>
    </w:p>
    <w:p w14:paraId="0F53F717" w14:textId="77777777" w:rsidR="00E473A9" w:rsidRDefault="00E473A9" w:rsidP="00E473A9">
      <w:pPr>
        <w:pStyle w:val="SemEspaamento"/>
        <w:pBdr>
          <w:bottom w:val="single" w:sz="4" w:space="1" w:color="auto"/>
        </w:pBdr>
        <w:spacing w:before="60" w:after="60" w:line="240" w:lineRule="auto"/>
        <w:ind w:left="2268" w:firstLine="0"/>
      </w:pPr>
      <w:r w:rsidRPr="00ED0C3A">
        <w:rPr>
          <w:b/>
          <w:bCs/>
          <w:sz w:val="36"/>
          <w:szCs w:val="36"/>
        </w:rPr>
        <w:t>STJ</w:t>
      </w:r>
      <w:r>
        <w:t xml:space="preserve"> </w:t>
      </w:r>
      <w:r w:rsidRPr="00ED0C3A">
        <w:rPr>
          <w:color w:val="808080" w:themeColor="background1" w:themeShade="80"/>
        </w:rPr>
        <w:t xml:space="preserve">– </w:t>
      </w:r>
      <w:proofErr w:type="spellStart"/>
      <w:r w:rsidRPr="00860199">
        <w:rPr>
          <w:color w:val="808080" w:themeColor="background1" w:themeShade="80"/>
        </w:rPr>
        <w:t>AgRg</w:t>
      </w:r>
      <w:proofErr w:type="spellEnd"/>
      <w:r w:rsidRPr="00860199">
        <w:rPr>
          <w:color w:val="808080" w:themeColor="background1" w:themeShade="80"/>
        </w:rPr>
        <w:t xml:space="preserve"> no RHC 194061 SC 2024/0059176-5, Relator.: Min</w:t>
      </w:r>
      <w:r>
        <w:rPr>
          <w:color w:val="808080" w:themeColor="background1" w:themeShade="80"/>
        </w:rPr>
        <w:t>.</w:t>
      </w:r>
      <w:r w:rsidRPr="00860199">
        <w:rPr>
          <w:color w:val="808080" w:themeColor="background1" w:themeShade="80"/>
        </w:rPr>
        <w:t xml:space="preserve"> Ribeiro Dantas, </w:t>
      </w:r>
      <w:proofErr w:type="spellStart"/>
      <w:r w:rsidRPr="00860199">
        <w:rPr>
          <w:color w:val="808080" w:themeColor="background1" w:themeShade="80"/>
        </w:rPr>
        <w:t>DJ</w:t>
      </w:r>
      <w:r>
        <w:rPr>
          <w:color w:val="808080" w:themeColor="background1" w:themeShade="80"/>
        </w:rPr>
        <w:t>e</w:t>
      </w:r>
      <w:proofErr w:type="spellEnd"/>
      <w:r w:rsidRPr="00860199">
        <w:rPr>
          <w:color w:val="808080" w:themeColor="background1" w:themeShade="80"/>
        </w:rPr>
        <w:t xml:space="preserve"> 27/05/2024</w:t>
      </w:r>
      <w:r w:rsidRPr="00580B73">
        <w:rPr>
          <w:color w:val="808080" w:themeColor="background1" w:themeShade="80"/>
        </w:rPr>
        <w:t>.</w:t>
      </w:r>
    </w:p>
    <w:p w14:paraId="233AD658" w14:textId="77777777" w:rsidR="00E473A9" w:rsidRPr="00860199" w:rsidRDefault="00E473A9" w:rsidP="00E473A9">
      <w:pPr>
        <w:pStyle w:val="SemEspaamento"/>
        <w:spacing w:before="60" w:after="60" w:line="276" w:lineRule="auto"/>
        <w:ind w:left="2268" w:firstLine="0"/>
        <w:rPr>
          <w:i/>
          <w:iCs/>
        </w:rPr>
      </w:pPr>
      <w:r w:rsidRPr="00860199">
        <w:rPr>
          <w:i/>
          <w:iCs/>
        </w:rPr>
        <w:t xml:space="preserve">Por ser medida excepcional, que relativiza, em caráter de urgência, direito individual à liberdade de locomoção, a prisão preventiva somente poderá ser decretada quando não se mostrar viável, dadas as </w:t>
      </w:r>
      <w:r w:rsidRPr="00860199">
        <w:rPr>
          <w:i/>
          <w:iCs/>
        </w:rPr>
        <w:lastRenderedPageBreak/>
        <w:t>circunstâncias do caso concreto, o deferimento das medidas cautelares alternativas disciplinadas no art. 319 da norma processual penal. 3. No caso, a despeito da gravidade e elevada reprovabilidade das condutas atribuídas ao agravado, não houve por parte das instâncias ordinárias demonstração concreta da insuficiência das medidas cautelares alternativas para a consecução dos objetivos traçados pelo art. 282, inciso I, do CPP, pelo que não evidenciada a imprescindibilidade da medida extrema da prisão.</w:t>
      </w:r>
    </w:p>
    <w:p w14:paraId="233DAF29" w14:textId="77777777" w:rsidR="00E473A9" w:rsidRDefault="00E473A9" w:rsidP="00E473A9">
      <w:pPr>
        <w:pStyle w:val="SemEspaamento"/>
      </w:pPr>
      <w:r w:rsidRPr="00860199">
        <w:t xml:space="preserve">Dessa forma, diante da ausência de qualquer </w:t>
      </w:r>
      <w:r>
        <w:t xml:space="preserve">elemento </w:t>
      </w:r>
      <w:r w:rsidRPr="00860199">
        <w:t>concreta quanto à ineficácia das medidas cautelares diversas, somada às condições subjetivas favoráveis do acautelado, é manifesta a desproporcionalidade da manutenção da prisão. Assim, impõe-se a revogação da custódia, com a substituição por medidas cautelares suficientes e adequadas aos fins do processo penal, nos moldes do art. 319 do CPP.</w:t>
      </w:r>
    </w:p>
    <w:p w14:paraId="594CE5C3" w14:textId="77777777" w:rsidR="00E473A9" w:rsidRDefault="00E473A9" w:rsidP="00045565">
      <w:pPr>
        <w:pStyle w:val="SemEspaamento"/>
      </w:pPr>
    </w:p>
    <w:p w14:paraId="46D040FB" w14:textId="77777777" w:rsidR="004F0817" w:rsidRDefault="004F0817" w:rsidP="004F0817">
      <w:pPr>
        <w:pStyle w:val="Ttulo1"/>
        <w:spacing w:before="0" w:after="0" w:line="240" w:lineRule="auto"/>
      </w:pPr>
      <w:r>
        <w:t>COMPROVANTE DE RESIDÊNCIA E RENDA LÍCITA</w:t>
      </w:r>
    </w:p>
    <w:p w14:paraId="3E59B2AD" w14:textId="77777777" w:rsidR="004F0817" w:rsidRPr="00547988" w:rsidRDefault="004F0817" w:rsidP="004F0817">
      <w:pPr>
        <w:pBdr>
          <w:top w:val="single" w:sz="4" w:space="1" w:color="auto"/>
        </w:pBdr>
        <w:shd w:val="clear" w:color="auto" w:fill="FFFFFF" w:themeFill="background1"/>
        <w:spacing w:after="240"/>
        <w:ind w:left="709"/>
        <w:rPr>
          <w:rFonts w:ascii="Source Sans Pro" w:hAnsi="Source Sans Pro"/>
          <w:i/>
          <w:iCs/>
          <w:shd w:val="clear" w:color="auto" w:fill="FFFFFF" w:themeFill="background1"/>
        </w:rPr>
      </w:pPr>
      <w:r>
        <w:rPr>
          <w:rFonts w:ascii="Source Sans Pro" w:hAnsi="Source Sans Pro"/>
          <w:i/>
          <w:iCs/>
          <w:shd w:val="clear" w:color="auto" w:fill="FFFFFF" w:themeFill="background1"/>
        </w:rPr>
        <w:t>Condições pessoais favoráveis</w:t>
      </w:r>
    </w:p>
    <w:p w14:paraId="12287A5B" w14:textId="77777777" w:rsidR="004F0817" w:rsidRPr="00150C5B" w:rsidRDefault="004F0817" w:rsidP="004F0817">
      <w:pPr>
        <w:pStyle w:val="SemEspaamento"/>
      </w:pPr>
      <w:r w:rsidRPr="00150C5B">
        <w:t>Conforme os documentos acostados nos autos, o requerente é aposentado, ou seja, tem como prover a própria subsistência além de ter residência fixa.</w:t>
      </w:r>
    </w:p>
    <w:p w14:paraId="35EAB0ED" w14:textId="77777777" w:rsidR="004F0817" w:rsidRDefault="004F0817" w:rsidP="004F0817">
      <w:pPr>
        <w:pStyle w:val="SemEspaamento"/>
      </w:pPr>
      <w:r w:rsidRPr="00150C5B">
        <w:t xml:space="preserve">Sabe-se que o emprego lícito e a residência fixa de per si não são requisitos que, de maneira automática, conduzem a liberdade do </w:t>
      </w:r>
      <w:proofErr w:type="spellStart"/>
      <w:r w:rsidRPr="00150C5B">
        <w:t>acutelado</w:t>
      </w:r>
      <w:proofErr w:type="spellEnd"/>
      <w:r w:rsidRPr="00150C5B">
        <w:t xml:space="preserve">, contudo, esses fatos aliados a situação em que se deu o flagrante e a ausência dos demais requisitos para preventiva conduzem naturalmente a necessidade de concessão de liberdade provisória sem fiança, com a aplicação de medidas cautelares </w:t>
      </w:r>
      <w:r>
        <w:t xml:space="preserve">diversas </w:t>
      </w:r>
      <w:r w:rsidRPr="00150C5B">
        <w:t>da prisão, caso necessário.</w:t>
      </w:r>
    </w:p>
    <w:p w14:paraId="2529FD4D" w14:textId="77777777" w:rsidR="00E473A9" w:rsidRDefault="00E473A9" w:rsidP="004F0817">
      <w:pPr>
        <w:pStyle w:val="SemEspaamento"/>
      </w:pPr>
    </w:p>
    <w:p w14:paraId="00CB6CA3" w14:textId="77777777" w:rsidR="00E473A9" w:rsidRDefault="00E473A9" w:rsidP="004F0817">
      <w:pPr>
        <w:pStyle w:val="SemEspaamento"/>
      </w:pPr>
    </w:p>
    <w:p w14:paraId="5D6D3D3F" w14:textId="77777777" w:rsidR="00E473A9" w:rsidRDefault="00E473A9" w:rsidP="004F0817">
      <w:pPr>
        <w:pStyle w:val="SemEspaamento"/>
      </w:pPr>
    </w:p>
    <w:p w14:paraId="4914D9C9" w14:textId="77777777" w:rsidR="00E473A9" w:rsidRPr="00150C5B" w:rsidRDefault="00E473A9" w:rsidP="004F0817">
      <w:pPr>
        <w:pStyle w:val="SemEspaamento"/>
      </w:pPr>
    </w:p>
    <w:p w14:paraId="6623218C" w14:textId="77777777" w:rsidR="002D3115" w:rsidRDefault="002D3115" w:rsidP="002D3115">
      <w:pPr>
        <w:pStyle w:val="Ttulo1"/>
        <w:spacing w:before="0" w:after="0" w:line="240" w:lineRule="auto"/>
      </w:pPr>
      <w:r>
        <w:lastRenderedPageBreak/>
        <w:t>DO PEDIDO</w:t>
      </w:r>
    </w:p>
    <w:p w14:paraId="73E39172" w14:textId="77777777" w:rsidR="00B85546" w:rsidRDefault="00B85546" w:rsidP="008235F0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5CEEED79" w14:textId="127D81A7" w:rsidR="008235F0" w:rsidRPr="008235F0" w:rsidRDefault="008235F0" w:rsidP="008235F0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8235F0">
        <w:rPr>
          <w:rFonts w:ascii="Source Serif Pro" w:hAnsi="Source Serif Pro"/>
        </w:rPr>
        <w:t xml:space="preserve">Diante de todo o exposto, restando ausentes os requisitos autorizadores da prisão preventiva, nos termos do artigo 312 do Código de Processo Penal, e diante da suficiência de aplicação de medidas cautelares diversas da prisão, </w:t>
      </w:r>
      <w:r w:rsidRPr="008235F0">
        <w:rPr>
          <w:rFonts w:ascii="Source Serif Pro" w:hAnsi="Source Serif Pro"/>
          <w:b/>
          <w:bCs/>
        </w:rPr>
        <w:t>requer a Vossa Excelência</w:t>
      </w:r>
      <w:r w:rsidRPr="008235F0">
        <w:rPr>
          <w:rFonts w:ascii="Source Serif Pro" w:hAnsi="Source Serif Pro"/>
        </w:rPr>
        <w:t>:</w:t>
      </w:r>
    </w:p>
    <w:p w14:paraId="55192DF9" w14:textId="34846F01" w:rsidR="008235F0" w:rsidRPr="008235F0" w:rsidRDefault="008235F0" w:rsidP="008235F0">
      <w:pPr>
        <w:pStyle w:val="PargrafodaLista"/>
        <w:numPr>
          <w:ilvl w:val="0"/>
          <w:numId w:val="31"/>
        </w:numPr>
        <w:spacing w:before="120" w:after="120" w:line="312" w:lineRule="auto"/>
        <w:jc w:val="both"/>
        <w:rPr>
          <w:rFonts w:ascii="Source Serif Pro" w:hAnsi="Source Serif Pro"/>
        </w:rPr>
      </w:pPr>
      <w:r w:rsidRPr="008235F0">
        <w:rPr>
          <w:rFonts w:ascii="Source Serif Pro" w:hAnsi="Source Serif Pro"/>
        </w:rPr>
        <w:t xml:space="preserve">Que se digne </w:t>
      </w:r>
      <w:r w:rsidRPr="008235F0">
        <w:rPr>
          <w:rFonts w:ascii="Source Serif Pro" w:hAnsi="Source Serif Pro"/>
          <w:b/>
          <w:bCs/>
        </w:rPr>
        <w:t>conceder a liberdade provisória</w:t>
      </w:r>
      <w:r w:rsidRPr="008235F0">
        <w:rPr>
          <w:rFonts w:ascii="Source Serif Pro" w:hAnsi="Source Serif Pro"/>
        </w:rPr>
        <w:t xml:space="preserve"> ao requerente, nos termos do artigo 310, inciso III, e artigo 321, ambos do Código de Processo Penal;</w:t>
      </w:r>
    </w:p>
    <w:p w14:paraId="42057C54" w14:textId="47E01930" w:rsidR="008235F0" w:rsidRDefault="008235F0" w:rsidP="008235F0">
      <w:pPr>
        <w:pStyle w:val="PargrafodaLista"/>
        <w:numPr>
          <w:ilvl w:val="0"/>
          <w:numId w:val="31"/>
        </w:numPr>
        <w:spacing w:before="120" w:after="120" w:line="312" w:lineRule="auto"/>
        <w:jc w:val="both"/>
        <w:rPr>
          <w:rFonts w:ascii="Source Serif Pro" w:hAnsi="Source Serif Pro"/>
        </w:rPr>
      </w:pPr>
      <w:r w:rsidRPr="008235F0">
        <w:rPr>
          <w:rFonts w:ascii="Source Serif Pro" w:hAnsi="Source Serif Pro"/>
        </w:rPr>
        <w:t xml:space="preserve">Subsidiariamente, caso Vossa Excelência entenda necessário, requer seja o requerente submetido a </w:t>
      </w:r>
      <w:r w:rsidRPr="008235F0">
        <w:rPr>
          <w:rFonts w:ascii="Source Serif Pro" w:hAnsi="Source Serif Pro"/>
          <w:b/>
          <w:bCs/>
        </w:rPr>
        <w:t>medidas cautelares diversas da prisão</w:t>
      </w:r>
      <w:r w:rsidRPr="008235F0">
        <w:rPr>
          <w:rFonts w:ascii="Source Serif Pro" w:hAnsi="Source Serif Pro"/>
        </w:rPr>
        <w:t>, previstas no artigo 319 do Código de Processo Penal</w:t>
      </w:r>
      <w:r>
        <w:rPr>
          <w:rFonts w:ascii="Source Serif Pro" w:hAnsi="Source Serif Pro"/>
        </w:rPr>
        <w:t>;</w:t>
      </w:r>
    </w:p>
    <w:p w14:paraId="764CD43A" w14:textId="6DF0E8D8" w:rsidR="008235F0" w:rsidRPr="008235F0" w:rsidRDefault="008235F0" w:rsidP="008235F0">
      <w:pPr>
        <w:pStyle w:val="PargrafodaLista"/>
        <w:numPr>
          <w:ilvl w:val="0"/>
          <w:numId w:val="31"/>
        </w:numPr>
        <w:spacing w:before="120" w:after="120" w:line="312" w:lineRule="auto"/>
        <w:jc w:val="both"/>
        <w:rPr>
          <w:rFonts w:ascii="Source Serif Pro" w:hAnsi="Source Serif Pro"/>
        </w:rPr>
      </w:pPr>
      <w:r w:rsidRPr="008235F0">
        <w:rPr>
          <w:rFonts w:ascii="Source Serif Pro" w:hAnsi="Source Serif Pro"/>
        </w:rPr>
        <w:t xml:space="preserve">Requer, ainda, a </w:t>
      </w:r>
      <w:r w:rsidRPr="008235F0">
        <w:rPr>
          <w:rFonts w:ascii="Source Serif Pro" w:hAnsi="Source Serif Pro"/>
          <w:b/>
          <w:bCs/>
        </w:rPr>
        <w:t>juntada dos documentos</w:t>
      </w:r>
      <w:r w:rsidRPr="008235F0">
        <w:rPr>
          <w:rFonts w:ascii="Source Serif Pro" w:hAnsi="Source Serif Pro"/>
        </w:rPr>
        <w:t xml:space="preserve"> que instruem este pedido, os quais comprovam a primariedade do requerente, sua residência fixa e vínculo com trabalho lícito, reforçando sua adequação às medidas cautelares alternativas.</w:t>
      </w:r>
    </w:p>
    <w:p w14:paraId="191844BF" w14:textId="143B63BC" w:rsidR="0015581C" w:rsidRPr="0015581C" w:rsidRDefault="0015581C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15581C">
        <w:rPr>
          <w:rFonts w:ascii="Source Serif Pro" w:hAnsi="Source Serif Pro"/>
        </w:rPr>
        <w:t>Respeitosamente, requer o deferimento.</w:t>
      </w:r>
    </w:p>
    <w:p w14:paraId="788C5C33" w14:textId="1FB5D0E0" w:rsidR="0015581C" w:rsidRPr="0015581C" w:rsidRDefault="006A3AEB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</w:rPr>
        <w:t>Cidade e estado</w:t>
      </w:r>
      <w:r w:rsidR="0015581C" w:rsidRPr="0015581C">
        <w:rPr>
          <w:rFonts w:ascii="Source Serif Pro" w:hAnsi="Source Serif Pro"/>
        </w:rPr>
        <w:t xml:space="preserve">, </w:t>
      </w:r>
      <w:r w:rsidR="0015581C">
        <w:rPr>
          <w:rFonts w:ascii="Source Serif Pro" w:hAnsi="Source Serif Pro"/>
        </w:rPr>
        <w:fldChar w:fldCharType="begin"/>
      </w:r>
      <w:r w:rsidR="0015581C">
        <w:rPr>
          <w:rFonts w:ascii="Source Serif Pro" w:hAnsi="Source Serif Pro"/>
        </w:rPr>
        <w:instrText xml:space="preserve"> TIME \@ "d' de 'MMMM' de 'yyyy" </w:instrText>
      </w:r>
      <w:r w:rsidR="0015581C">
        <w:rPr>
          <w:rFonts w:ascii="Source Serif Pro" w:hAnsi="Source Serif Pro"/>
        </w:rPr>
        <w:fldChar w:fldCharType="separate"/>
      </w:r>
      <w:r w:rsidR="00F11F6E">
        <w:rPr>
          <w:rFonts w:ascii="Source Serif Pro" w:hAnsi="Source Serif Pro"/>
          <w:noProof/>
        </w:rPr>
        <w:t>19 de novembro de 2025</w:t>
      </w:r>
      <w:r w:rsidR="0015581C">
        <w:rPr>
          <w:rFonts w:ascii="Source Serif Pro" w:hAnsi="Source Serif Pro"/>
        </w:rPr>
        <w:fldChar w:fldCharType="end"/>
      </w:r>
      <w:r w:rsidR="0015581C" w:rsidRPr="0015581C">
        <w:rPr>
          <w:rFonts w:ascii="Source Serif Pro" w:hAnsi="Source Serif Pro"/>
        </w:rPr>
        <w:t>.</w:t>
      </w:r>
    </w:p>
    <w:p w14:paraId="2DA090D7" w14:textId="2D38400E" w:rsidR="0015581C" w:rsidRDefault="006A3AEB" w:rsidP="006A3AEB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Nome do advogado</w:t>
      </w:r>
    </w:p>
    <w:p w14:paraId="3DC37275" w14:textId="799E4ABF" w:rsidR="0015581C" w:rsidRDefault="006A3AEB" w:rsidP="00983A54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OAB/.... XXX.XXX</w:t>
      </w:r>
    </w:p>
    <w:sectPr w:rsidR="0015581C" w:rsidSect="0046609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871" w:right="1531" w:bottom="1701" w:left="153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E65A4" w14:textId="77777777" w:rsidR="00EF3101" w:rsidRDefault="00EF3101" w:rsidP="00BA1F94">
      <w:pPr>
        <w:spacing w:after="0" w:line="240" w:lineRule="auto"/>
      </w:pPr>
      <w:r>
        <w:separator/>
      </w:r>
    </w:p>
  </w:endnote>
  <w:endnote w:type="continuationSeparator" w:id="0">
    <w:p w14:paraId="3FEA6A8F" w14:textId="77777777" w:rsidR="00EF3101" w:rsidRDefault="00EF3101" w:rsidP="00BA1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Variable Display Semib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650358066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3A64ADC" w14:textId="2BDC5DF6" w:rsidR="001E7DF5" w:rsidRPr="00D14593" w:rsidRDefault="00A8787D" w:rsidP="00A8787D">
            <w:pPr>
              <w:pStyle w:val="Rodap"/>
              <w:tabs>
                <w:tab w:val="clear" w:pos="8504"/>
              </w:tabs>
              <w:ind w:right="55"/>
              <w:jc w:val="right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</w:t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Página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PAGE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 de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NUMPAGES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</w:p>
          <w:p w14:paraId="2A2DCB6D" w14:textId="5F65BC73" w:rsidR="001E7DF5" w:rsidRPr="00D14593" w:rsidRDefault="001E7DF5" w:rsidP="001E7DF5">
            <w:pPr>
              <w:pStyle w:val="Rodap"/>
              <w:ind w:right="57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</w:p>
          <w:p w14:paraId="6D2C8BFF" w14:textId="1A99C2F8" w:rsidR="001E7DF5" w:rsidRPr="00D14593" w:rsidRDefault="00000000" w:rsidP="001E7DF5">
            <w:pPr>
              <w:pStyle w:val="Rodap"/>
              <w:jc w:val="center"/>
              <w:rPr>
                <w:rFonts w:ascii="Source Sans Pro" w:hAnsi="Source Sans Pro"/>
                <w:color w:val="0B0F23"/>
                <w:sz w:val="18"/>
                <w:szCs w:val="18"/>
              </w:rPr>
            </w:pPr>
          </w:p>
        </w:sdtContent>
      </w:sdt>
    </w:sdtContent>
  </w:sdt>
  <w:p w14:paraId="13513B7C" w14:textId="77777777" w:rsidR="00A97C42" w:rsidRDefault="00A97C42" w:rsidP="00A97C42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25E8" w14:textId="1A7DB326" w:rsidR="00585236" w:rsidRPr="00A97C42" w:rsidRDefault="00585236" w:rsidP="00585236">
    <w:pPr>
      <w:pStyle w:val="Rodap"/>
      <w:tabs>
        <w:tab w:val="center" w:pos="4422"/>
      </w:tabs>
      <w:rPr>
        <w:rFonts w:ascii="Source Sans Pro" w:hAnsi="Source Sans Pro"/>
        <w:color w:val="0B0F23"/>
        <w:sz w:val="20"/>
        <w:szCs w:val="20"/>
      </w:rPr>
    </w:pPr>
    <w:r>
      <w:rPr>
        <w:rFonts w:ascii="Source Sans Pro" w:hAnsi="Source Sans Pro"/>
        <w:noProof/>
        <w:color w:val="0B0F23"/>
        <w:sz w:val="20"/>
        <w:szCs w:val="20"/>
      </w:rPr>
      <w:drawing>
        <wp:anchor distT="0" distB="0" distL="114300" distR="114300" simplePos="0" relativeHeight="251665408" behindDoc="0" locked="0" layoutInCell="1" allowOverlap="1" wp14:anchorId="634E67A2" wp14:editId="24282225">
          <wp:simplePos x="0" y="0"/>
          <wp:positionH relativeFrom="margin">
            <wp:posOffset>-778933</wp:posOffset>
          </wp:positionH>
          <wp:positionV relativeFrom="paragraph">
            <wp:posOffset>-71332</wp:posOffset>
          </wp:positionV>
          <wp:extent cx="677333" cy="677333"/>
          <wp:effectExtent l="0" t="0" r="0" b="0"/>
          <wp:wrapNone/>
          <wp:docPr id="1359222494" name="Imagem 4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51004" name="Imagem 4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7333" cy="6773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ource Sans Pro" w:hAnsi="Source Sans Pro"/>
        <w:color w:val="0B0F23"/>
        <w:sz w:val="20"/>
        <w:szCs w:val="20"/>
      </w:rPr>
      <w:tab/>
    </w:r>
    <w:r w:rsidRPr="00A97C42">
      <w:rPr>
        <w:rFonts w:ascii="Source Sans Pro" w:hAnsi="Source Sans Pro"/>
        <w:color w:val="0B0F23"/>
        <w:sz w:val="20"/>
        <w:szCs w:val="20"/>
      </w:rPr>
      <w:t>Rua Goiás, 405, Sala 8, Jardim dos Estados, Campo Grande – MS, CEP 79020-100</w:t>
    </w:r>
  </w:p>
  <w:p w14:paraId="6B8D1470" w14:textId="77777777" w:rsidR="00585236" w:rsidRPr="00A97C42" w:rsidRDefault="00585236" w:rsidP="00585236">
    <w:pPr>
      <w:pStyle w:val="Rodap"/>
      <w:pBdr>
        <w:bar w:val="single" w:sz="12" w:color="auto"/>
      </w:pBdr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67AD86" wp14:editId="7878DD78">
              <wp:simplePos x="0" y="0"/>
              <wp:positionH relativeFrom="column">
                <wp:posOffset>2703868</wp:posOffset>
              </wp:positionH>
              <wp:positionV relativeFrom="paragraph">
                <wp:posOffset>42171</wp:posOffset>
              </wp:positionV>
              <wp:extent cx="0" cy="102072"/>
              <wp:effectExtent l="0" t="0" r="38100" b="31750"/>
              <wp:wrapNone/>
              <wp:docPr id="1237922341" name="Conector reto 12379223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072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A57093E" id="Conector reto 123792234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9pt,3.3pt" to="212.9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www.guarnierimartins.com.br   contato@guarnierimartins.com.br</w:t>
    </w:r>
  </w:p>
  <w:p w14:paraId="1E5600C1" w14:textId="77777777" w:rsidR="00585236" w:rsidRPr="00A97C42" w:rsidRDefault="00585236" w:rsidP="00585236">
    <w:pPr>
      <w:pStyle w:val="Rodap"/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FD54518" wp14:editId="43C89757">
              <wp:simplePos x="0" y="0"/>
              <wp:positionH relativeFrom="column">
                <wp:posOffset>2808978</wp:posOffset>
              </wp:positionH>
              <wp:positionV relativeFrom="paragraph">
                <wp:posOffset>34178</wp:posOffset>
              </wp:positionV>
              <wp:extent cx="0" cy="101600"/>
              <wp:effectExtent l="0" t="0" r="38100" b="31750"/>
              <wp:wrapNone/>
              <wp:docPr id="49682251" name="Conector reto 49682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600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3C6B2B4" id="Conector reto 4968225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2pt,2.7pt" to="221.2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(67)9.9624-</w:t>
    </w:r>
    <w:proofErr w:type="gramStart"/>
    <w:r w:rsidRPr="00A97C42">
      <w:rPr>
        <w:rFonts w:ascii="Source Sans Pro" w:hAnsi="Source Sans Pro"/>
        <w:color w:val="0B0F23"/>
        <w:sz w:val="20"/>
        <w:szCs w:val="20"/>
      </w:rPr>
      <w:t>9366  (</w:t>
    </w:r>
    <w:proofErr w:type="gramEnd"/>
    <w:r w:rsidRPr="00A97C42">
      <w:rPr>
        <w:rFonts w:ascii="Source Sans Pro" w:hAnsi="Source Sans Pro"/>
        <w:color w:val="0B0F23"/>
        <w:sz w:val="20"/>
        <w:szCs w:val="20"/>
      </w:rPr>
      <w:t>67)9.9644-5176</w:t>
    </w:r>
  </w:p>
  <w:p w14:paraId="3232E14D" w14:textId="77777777" w:rsidR="00585236" w:rsidRDefault="005852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771EC" w14:textId="77777777" w:rsidR="00EF3101" w:rsidRDefault="00EF3101" w:rsidP="00BA1F94">
      <w:pPr>
        <w:spacing w:after="0" w:line="240" w:lineRule="auto"/>
      </w:pPr>
      <w:r>
        <w:separator/>
      </w:r>
    </w:p>
  </w:footnote>
  <w:footnote w:type="continuationSeparator" w:id="0">
    <w:p w14:paraId="4CB6BBBE" w14:textId="77777777" w:rsidR="00EF3101" w:rsidRDefault="00EF3101" w:rsidP="00BA1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DA00" w14:textId="5B5F714E" w:rsidR="00585236" w:rsidRDefault="006A3AEB" w:rsidP="00585236">
    <w:pPr>
      <w:pStyle w:val="Cabealho"/>
      <w:jc w:val="center"/>
    </w:pPr>
    <w:r>
      <w:rPr>
        <w:noProof/>
      </w:rPr>
      <w:drawing>
        <wp:inline distT="0" distB="0" distL="0" distR="0" wp14:anchorId="778A9DD7" wp14:editId="6925C674">
          <wp:extent cx="1208598" cy="1208598"/>
          <wp:effectExtent l="0" t="0" r="0" b="0"/>
          <wp:docPr id="34198828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6356165" name="Imagem 1" descr="Logotipo, nome da empresa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9275" cy="1219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D8C4" w14:textId="203C6475" w:rsidR="00585236" w:rsidRDefault="00585236" w:rsidP="00585236">
    <w:pPr>
      <w:pStyle w:val="Cabealho"/>
      <w:jc w:val="center"/>
    </w:pPr>
    <w:r>
      <w:rPr>
        <w:noProof/>
      </w:rPr>
      <w:drawing>
        <wp:inline distT="0" distB="0" distL="0" distR="0" wp14:anchorId="47E6A63C" wp14:editId="7E0F0D1D">
          <wp:extent cx="2340429" cy="1015704"/>
          <wp:effectExtent l="0" t="0" r="3175" b="0"/>
          <wp:docPr id="1756109678" name="Imagem 2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8824789" name="Imagem 2" descr="Logotipo, nome da empresa&#10;&#10;O conteúdo gerado por IA pode estar incorreto."/>
                  <pic:cNvPicPr/>
                </pic:nvPicPr>
                <pic:blipFill rotWithShape="1">
                  <a:blip r:embed="rId1"/>
                  <a:srcRect l="3753" t="17935" r="9538" b="25544"/>
                  <a:stretch>
                    <a:fillRect/>
                  </a:stretch>
                </pic:blipFill>
                <pic:spPr bwMode="auto">
                  <a:xfrm>
                    <a:off x="0" y="0"/>
                    <a:ext cx="2387553" cy="10361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78E4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" w15:restartNumberingAfterBreak="0">
    <w:nsid w:val="11533FBA"/>
    <w:multiLevelType w:val="hybridMultilevel"/>
    <w:tmpl w:val="CFC07134"/>
    <w:lvl w:ilvl="0" w:tplc="1BC0FA0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46109A2"/>
    <w:multiLevelType w:val="multilevel"/>
    <w:tmpl w:val="5ADE8A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3" w15:restartNumberingAfterBreak="0">
    <w:nsid w:val="162B22D5"/>
    <w:multiLevelType w:val="hybridMultilevel"/>
    <w:tmpl w:val="9A3A1EFE"/>
    <w:lvl w:ilvl="0" w:tplc="F146C3D4">
      <w:start w:val="1"/>
      <w:numFmt w:val="decimal"/>
      <w:pStyle w:val="Ttulo1"/>
      <w:lvlText w:val="%1."/>
      <w:lvlJc w:val="left"/>
      <w:pPr>
        <w:ind w:left="6881" w:hanging="360"/>
      </w:pPr>
      <w:rPr>
        <w:rFonts w:ascii="Georgia" w:eastAsiaTheme="minorHAnsi" w:hAnsi="Georgia" w:cs="Segoe UI"/>
        <w:sz w:val="32"/>
        <w:szCs w:val="32"/>
      </w:rPr>
    </w:lvl>
    <w:lvl w:ilvl="1" w:tplc="588C811A">
      <w:start w:val="1"/>
      <w:numFmt w:val="decimal"/>
      <w:lvlText w:val="2.%2"/>
      <w:lvlJc w:val="left"/>
      <w:pPr>
        <w:ind w:left="4613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028E1"/>
    <w:multiLevelType w:val="multilevel"/>
    <w:tmpl w:val="F2C8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40309"/>
    <w:multiLevelType w:val="multilevel"/>
    <w:tmpl w:val="0610FB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6" w15:restartNumberingAfterBreak="0">
    <w:nsid w:val="1CBE5CD8"/>
    <w:multiLevelType w:val="multilevel"/>
    <w:tmpl w:val="355E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D2BFD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8" w15:restartNumberingAfterBreak="0">
    <w:nsid w:val="2E011E4C"/>
    <w:multiLevelType w:val="hybridMultilevel"/>
    <w:tmpl w:val="60589AD0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28561A3"/>
    <w:multiLevelType w:val="hybridMultilevel"/>
    <w:tmpl w:val="DAD224D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B1E2C6B"/>
    <w:multiLevelType w:val="multilevel"/>
    <w:tmpl w:val="B8CC04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B60F8"/>
    <w:multiLevelType w:val="hybridMultilevel"/>
    <w:tmpl w:val="3E12C60C"/>
    <w:lvl w:ilvl="0" w:tplc="3F76E6A8">
      <w:start w:val="1"/>
      <w:numFmt w:val="decimal"/>
      <w:lvlText w:val="%1."/>
      <w:lvlJc w:val="left"/>
      <w:pPr>
        <w:ind w:left="5038" w:hanging="360"/>
      </w:pPr>
      <w:rPr>
        <w:rFonts w:hint="default"/>
        <w:color w:val="D1D1D1" w:themeColor="background2" w:themeShade="E6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3D070B"/>
    <w:multiLevelType w:val="hybridMultilevel"/>
    <w:tmpl w:val="CD7A6030"/>
    <w:lvl w:ilvl="0" w:tplc="F00EF456">
      <w:start w:val="1"/>
      <w:numFmt w:val="upperRoman"/>
      <w:lvlText w:val="(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4D1AD0"/>
    <w:multiLevelType w:val="multilevel"/>
    <w:tmpl w:val="849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BB6729"/>
    <w:multiLevelType w:val="hybridMultilevel"/>
    <w:tmpl w:val="330EF42C"/>
    <w:lvl w:ilvl="0" w:tplc="CF10140E">
      <w:start w:val="1"/>
      <w:numFmt w:val="lowerLetter"/>
      <w:lvlText w:val="%1."/>
      <w:lvlJc w:val="left"/>
      <w:pPr>
        <w:ind w:left="1287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50B87C38"/>
    <w:multiLevelType w:val="hybridMultilevel"/>
    <w:tmpl w:val="6116E5EC"/>
    <w:lvl w:ilvl="0" w:tplc="0416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50F630A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17" w15:restartNumberingAfterBreak="0">
    <w:nsid w:val="57342FE5"/>
    <w:multiLevelType w:val="multilevel"/>
    <w:tmpl w:val="3DCE86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8" w15:restartNumberingAfterBreak="0">
    <w:nsid w:val="58C250B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19" w15:restartNumberingAfterBreak="0">
    <w:nsid w:val="5AF11F06"/>
    <w:multiLevelType w:val="multilevel"/>
    <w:tmpl w:val="A7FC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FB14A7"/>
    <w:multiLevelType w:val="multilevel"/>
    <w:tmpl w:val="F72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881B0C"/>
    <w:multiLevelType w:val="multilevel"/>
    <w:tmpl w:val="8C24E7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22" w15:restartNumberingAfterBreak="0">
    <w:nsid w:val="755509C7"/>
    <w:multiLevelType w:val="hybridMultilevel"/>
    <w:tmpl w:val="8D6621B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A17A44"/>
    <w:multiLevelType w:val="hybridMultilevel"/>
    <w:tmpl w:val="97565F8C"/>
    <w:lvl w:ilvl="0" w:tplc="F00EF456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21" w:hanging="360"/>
      </w:pPr>
    </w:lvl>
    <w:lvl w:ilvl="2" w:tplc="0416001B" w:tentative="1">
      <w:start w:val="1"/>
      <w:numFmt w:val="lowerRoman"/>
      <w:lvlText w:val="%3."/>
      <w:lvlJc w:val="right"/>
      <w:pPr>
        <w:ind w:left="3441" w:hanging="180"/>
      </w:pPr>
    </w:lvl>
    <w:lvl w:ilvl="3" w:tplc="0416000F" w:tentative="1">
      <w:start w:val="1"/>
      <w:numFmt w:val="decimal"/>
      <w:lvlText w:val="%4."/>
      <w:lvlJc w:val="left"/>
      <w:pPr>
        <w:ind w:left="4161" w:hanging="360"/>
      </w:pPr>
    </w:lvl>
    <w:lvl w:ilvl="4" w:tplc="04160019" w:tentative="1">
      <w:start w:val="1"/>
      <w:numFmt w:val="lowerLetter"/>
      <w:lvlText w:val="%5."/>
      <w:lvlJc w:val="left"/>
      <w:pPr>
        <w:ind w:left="4881" w:hanging="360"/>
      </w:pPr>
    </w:lvl>
    <w:lvl w:ilvl="5" w:tplc="0416001B" w:tentative="1">
      <w:start w:val="1"/>
      <w:numFmt w:val="lowerRoman"/>
      <w:lvlText w:val="%6."/>
      <w:lvlJc w:val="right"/>
      <w:pPr>
        <w:ind w:left="5601" w:hanging="180"/>
      </w:pPr>
    </w:lvl>
    <w:lvl w:ilvl="6" w:tplc="0416000F" w:tentative="1">
      <w:start w:val="1"/>
      <w:numFmt w:val="decimal"/>
      <w:lvlText w:val="%7."/>
      <w:lvlJc w:val="left"/>
      <w:pPr>
        <w:ind w:left="6321" w:hanging="360"/>
      </w:pPr>
    </w:lvl>
    <w:lvl w:ilvl="7" w:tplc="04160019" w:tentative="1">
      <w:start w:val="1"/>
      <w:numFmt w:val="lowerLetter"/>
      <w:lvlText w:val="%8."/>
      <w:lvlJc w:val="left"/>
      <w:pPr>
        <w:ind w:left="7041" w:hanging="360"/>
      </w:pPr>
    </w:lvl>
    <w:lvl w:ilvl="8" w:tplc="0416001B" w:tentative="1">
      <w:start w:val="1"/>
      <w:numFmt w:val="lowerRoman"/>
      <w:lvlText w:val="%9."/>
      <w:lvlJc w:val="right"/>
      <w:pPr>
        <w:ind w:left="7761" w:hanging="180"/>
      </w:pPr>
    </w:lvl>
  </w:abstractNum>
  <w:num w:numId="1" w16cid:durableId="1326385">
    <w:abstractNumId w:val="3"/>
  </w:num>
  <w:num w:numId="2" w16cid:durableId="1455253303">
    <w:abstractNumId w:val="11"/>
  </w:num>
  <w:num w:numId="3" w16cid:durableId="555554971">
    <w:abstractNumId w:val="3"/>
  </w:num>
  <w:num w:numId="4" w16cid:durableId="1971129295">
    <w:abstractNumId w:val="3"/>
  </w:num>
  <w:num w:numId="5" w16cid:durableId="555433521">
    <w:abstractNumId w:val="3"/>
  </w:num>
  <w:num w:numId="6" w16cid:durableId="376053507">
    <w:abstractNumId w:val="3"/>
  </w:num>
  <w:num w:numId="7" w16cid:durableId="1819492703">
    <w:abstractNumId w:val="1"/>
  </w:num>
  <w:num w:numId="8" w16cid:durableId="214002896">
    <w:abstractNumId w:val="8"/>
  </w:num>
  <w:num w:numId="9" w16cid:durableId="1186557910">
    <w:abstractNumId w:val="15"/>
  </w:num>
  <w:num w:numId="10" w16cid:durableId="45959775">
    <w:abstractNumId w:val="3"/>
  </w:num>
  <w:num w:numId="11" w16cid:durableId="698555142">
    <w:abstractNumId w:val="3"/>
  </w:num>
  <w:num w:numId="12" w16cid:durableId="169760788">
    <w:abstractNumId w:val="12"/>
  </w:num>
  <w:num w:numId="13" w16cid:durableId="1542085398">
    <w:abstractNumId w:val="9"/>
  </w:num>
  <w:num w:numId="14" w16cid:durableId="1800220788">
    <w:abstractNumId w:val="23"/>
  </w:num>
  <w:num w:numId="15" w16cid:durableId="189689990">
    <w:abstractNumId w:val="19"/>
  </w:num>
  <w:num w:numId="16" w16cid:durableId="106320463">
    <w:abstractNumId w:val="21"/>
  </w:num>
  <w:num w:numId="17" w16cid:durableId="757795001">
    <w:abstractNumId w:val="5"/>
  </w:num>
  <w:num w:numId="18" w16cid:durableId="507915239">
    <w:abstractNumId w:val="20"/>
  </w:num>
  <w:num w:numId="19" w16cid:durableId="985084700">
    <w:abstractNumId w:val="18"/>
  </w:num>
  <w:num w:numId="20" w16cid:durableId="700283364">
    <w:abstractNumId w:val="16"/>
  </w:num>
  <w:num w:numId="21" w16cid:durableId="895627114">
    <w:abstractNumId w:val="7"/>
  </w:num>
  <w:num w:numId="22" w16cid:durableId="2089496448">
    <w:abstractNumId w:val="3"/>
  </w:num>
  <w:num w:numId="23" w16cid:durableId="561600074">
    <w:abstractNumId w:val="0"/>
  </w:num>
  <w:num w:numId="24" w16cid:durableId="278606713">
    <w:abstractNumId w:val="17"/>
  </w:num>
  <w:num w:numId="25" w16cid:durableId="556820897">
    <w:abstractNumId w:val="4"/>
  </w:num>
  <w:num w:numId="26" w16cid:durableId="648704854">
    <w:abstractNumId w:val="2"/>
  </w:num>
  <w:num w:numId="27" w16cid:durableId="1146168893">
    <w:abstractNumId w:val="13"/>
  </w:num>
  <w:num w:numId="28" w16cid:durableId="1280070271">
    <w:abstractNumId w:val="6"/>
  </w:num>
  <w:num w:numId="29" w16cid:durableId="1163280356">
    <w:abstractNumId w:val="10"/>
  </w:num>
  <w:num w:numId="30" w16cid:durableId="1479685322">
    <w:abstractNumId w:val="22"/>
  </w:num>
  <w:num w:numId="31" w16cid:durableId="9390224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56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72"/>
    <w:rsid w:val="00021F5D"/>
    <w:rsid w:val="00045565"/>
    <w:rsid w:val="000911F8"/>
    <w:rsid w:val="001153D8"/>
    <w:rsid w:val="00144A4B"/>
    <w:rsid w:val="0015581C"/>
    <w:rsid w:val="00163268"/>
    <w:rsid w:val="001C6CE0"/>
    <w:rsid w:val="001E7DF5"/>
    <w:rsid w:val="001F3409"/>
    <w:rsid w:val="0021462C"/>
    <w:rsid w:val="00255925"/>
    <w:rsid w:val="00265B72"/>
    <w:rsid w:val="002731A1"/>
    <w:rsid w:val="002B4301"/>
    <w:rsid w:val="002D3115"/>
    <w:rsid w:val="002E0484"/>
    <w:rsid w:val="002F00FD"/>
    <w:rsid w:val="00307183"/>
    <w:rsid w:val="00312C09"/>
    <w:rsid w:val="00334B83"/>
    <w:rsid w:val="00335715"/>
    <w:rsid w:val="0035269F"/>
    <w:rsid w:val="003602F7"/>
    <w:rsid w:val="003A76A4"/>
    <w:rsid w:val="003A7CB9"/>
    <w:rsid w:val="003C18EB"/>
    <w:rsid w:val="00421C44"/>
    <w:rsid w:val="00462A1D"/>
    <w:rsid w:val="00466093"/>
    <w:rsid w:val="00473494"/>
    <w:rsid w:val="00474B62"/>
    <w:rsid w:val="004A1397"/>
    <w:rsid w:val="004B23AC"/>
    <w:rsid w:val="004C2B0E"/>
    <w:rsid w:val="004F0817"/>
    <w:rsid w:val="004F6860"/>
    <w:rsid w:val="00510D1D"/>
    <w:rsid w:val="00547988"/>
    <w:rsid w:val="0056423A"/>
    <w:rsid w:val="005702CF"/>
    <w:rsid w:val="00575469"/>
    <w:rsid w:val="00585236"/>
    <w:rsid w:val="00596D6C"/>
    <w:rsid w:val="005A6E55"/>
    <w:rsid w:val="005C54F8"/>
    <w:rsid w:val="00617C7C"/>
    <w:rsid w:val="00636D00"/>
    <w:rsid w:val="006419C1"/>
    <w:rsid w:val="00673A8C"/>
    <w:rsid w:val="006A3AEB"/>
    <w:rsid w:val="006E26AE"/>
    <w:rsid w:val="006F33DE"/>
    <w:rsid w:val="007020CA"/>
    <w:rsid w:val="00716815"/>
    <w:rsid w:val="00720D57"/>
    <w:rsid w:val="007A0B17"/>
    <w:rsid w:val="007B7295"/>
    <w:rsid w:val="007E3DC1"/>
    <w:rsid w:val="007F0F05"/>
    <w:rsid w:val="00802A06"/>
    <w:rsid w:val="0081592C"/>
    <w:rsid w:val="008235F0"/>
    <w:rsid w:val="008B03CF"/>
    <w:rsid w:val="00902436"/>
    <w:rsid w:val="00915234"/>
    <w:rsid w:val="00983A54"/>
    <w:rsid w:val="0099073D"/>
    <w:rsid w:val="009B721B"/>
    <w:rsid w:val="009E098F"/>
    <w:rsid w:val="009F311E"/>
    <w:rsid w:val="00A01420"/>
    <w:rsid w:val="00A53C62"/>
    <w:rsid w:val="00A73B53"/>
    <w:rsid w:val="00A82AD8"/>
    <w:rsid w:val="00A8787D"/>
    <w:rsid w:val="00A87D34"/>
    <w:rsid w:val="00A97C42"/>
    <w:rsid w:val="00AA31B3"/>
    <w:rsid w:val="00AB2011"/>
    <w:rsid w:val="00B24A33"/>
    <w:rsid w:val="00B57D96"/>
    <w:rsid w:val="00B77BFB"/>
    <w:rsid w:val="00B77E49"/>
    <w:rsid w:val="00B85546"/>
    <w:rsid w:val="00B85981"/>
    <w:rsid w:val="00B968CC"/>
    <w:rsid w:val="00BA1F94"/>
    <w:rsid w:val="00BA5370"/>
    <w:rsid w:val="00BC6F5E"/>
    <w:rsid w:val="00BF64DD"/>
    <w:rsid w:val="00C56908"/>
    <w:rsid w:val="00C86BDE"/>
    <w:rsid w:val="00C925C7"/>
    <w:rsid w:val="00C9595C"/>
    <w:rsid w:val="00CA2809"/>
    <w:rsid w:val="00CB50FF"/>
    <w:rsid w:val="00CE6C3F"/>
    <w:rsid w:val="00D14593"/>
    <w:rsid w:val="00D934F0"/>
    <w:rsid w:val="00DB7797"/>
    <w:rsid w:val="00E260D2"/>
    <w:rsid w:val="00E473A9"/>
    <w:rsid w:val="00ED0C3A"/>
    <w:rsid w:val="00EE0ABC"/>
    <w:rsid w:val="00EF3101"/>
    <w:rsid w:val="00F10092"/>
    <w:rsid w:val="00F11F6E"/>
    <w:rsid w:val="00F37C97"/>
    <w:rsid w:val="00F53D0B"/>
    <w:rsid w:val="00F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FC648D"/>
  <w15:chartTrackingRefBased/>
  <w15:docId w15:val="{DF4780CB-8A08-4C33-9958-4D40C0AA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494"/>
  </w:style>
  <w:style w:type="paragraph" w:styleId="Ttulo1">
    <w:name w:val="heading 1"/>
    <w:basedOn w:val="PargrafodaLista"/>
    <w:next w:val="Normal"/>
    <w:link w:val="Ttulo1Char"/>
    <w:autoRedefine/>
    <w:uiPriority w:val="9"/>
    <w:qFormat/>
    <w:rsid w:val="007A0B17"/>
    <w:pPr>
      <w:numPr>
        <w:numId w:val="1"/>
      </w:numPr>
      <w:spacing w:before="360" w:after="360"/>
      <w:ind w:left="283" w:hanging="357"/>
      <w:contextualSpacing w:val="0"/>
      <w:outlineLvl w:val="0"/>
    </w:pPr>
    <w:rPr>
      <w:rFonts w:ascii="Georgia" w:hAnsi="Georgia" w:cs="Segoe UI"/>
      <w:b/>
      <w:bCs/>
      <w:sz w:val="28"/>
      <w:szCs w:val="28"/>
    </w:rPr>
  </w:style>
  <w:style w:type="paragraph" w:styleId="Ttulo2">
    <w:name w:val="heading 2"/>
    <w:aliases w:val="Subtítulo 1"/>
    <w:basedOn w:val="Ttulo1"/>
    <w:next w:val="Normal"/>
    <w:link w:val="Ttulo2Char"/>
    <w:autoRedefine/>
    <w:uiPriority w:val="9"/>
    <w:unhideWhenUsed/>
    <w:qFormat/>
    <w:rsid w:val="003A76A4"/>
    <w:pPr>
      <w:keepNext/>
      <w:numPr>
        <w:numId w:val="0"/>
      </w:numPr>
      <w:tabs>
        <w:tab w:val="left" w:pos="851"/>
      </w:tabs>
      <w:spacing w:before="240" w:after="0" w:line="240" w:lineRule="auto"/>
      <w:ind w:left="709" w:hanging="425"/>
      <w:outlineLvl w:val="1"/>
    </w:pPr>
    <w:rPr>
      <w:color w:val="1A0CA4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5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5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0B17"/>
    <w:rPr>
      <w:rFonts w:ascii="Georgia" w:hAnsi="Georgia" w:cs="Segoe UI"/>
      <w:b/>
      <w:bCs/>
      <w:sz w:val="28"/>
      <w:szCs w:val="28"/>
    </w:rPr>
  </w:style>
  <w:style w:type="character" w:customStyle="1" w:styleId="Ttulo2Char">
    <w:name w:val="Título 2 Char"/>
    <w:aliases w:val="Subtítulo 1 Char"/>
    <w:basedOn w:val="Fontepargpadro"/>
    <w:link w:val="Ttulo2"/>
    <w:uiPriority w:val="9"/>
    <w:rsid w:val="003A76A4"/>
    <w:rPr>
      <w:rFonts w:ascii="Georgia" w:hAnsi="Georgia" w:cs="Segoe UI"/>
      <w:b/>
      <w:bCs/>
      <w:color w:val="1A0CA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5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5B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5B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5B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5B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5B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5B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autoRedefine/>
    <w:uiPriority w:val="11"/>
    <w:qFormat/>
    <w:rsid w:val="007020CA"/>
    <w:pPr>
      <w:pBdr>
        <w:top w:val="single" w:sz="4" w:space="1" w:color="auto"/>
      </w:pBdr>
      <w:shd w:val="clear" w:color="auto" w:fill="FFFFFF" w:themeFill="background1"/>
      <w:spacing w:after="240"/>
      <w:ind w:left="709"/>
    </w:pPr>
    <w:rPr>
      <w:rFonts w:ascii="Source Serif Pro" w:hAnsi="Source Serif Pro"/>
      <w:i/>
      <w:iCs/>
      <w:shd w:val="clear" w:color="auto" w:fill="FFFFFF" w:themeFill="background1"/>
    </w:rPr>
  </w:style>
  <w:style w:type="character" w:customStyle="1" w:styleId="SubttuloChar">
    <w:name w:val="Subtítulo Char"/>
    <w:basedOn w:val="Fontepargpadro"/>
    <w:link w:val="Subttulo"/>
    <w:uiPriority w:val="11"/>
    <w:rsid w:val="007020CA"/>
    <w:rPr>
      <w:rFonts w:ascii="Source Serif Pro" w:hAnsi="Source Serif Pro"/>
      <w:i/>
      <w:iCs/>
      <w:shd w:val="clear" w:color="auto" w:fill="FFFFFF" w:themeFill="background1"/>
    </w:rPr>
  </w:style>
  <w:style w:type="paragraph" w:styleId="Citao">
    <w:name w:val="Quote"/>
    <w:basedOn w:val="Normal"/>
    <w:next w:val="Normal"/>
    <w:link w:val="CitaoChar"/>
    <w:uiPriority w:val="29"/>
    <w:qFormat/>
    <w:rsid w:val="0026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5B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5B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5B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5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5B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5B7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1F94"/>
  </w:style>
  <w:style w:type="paragraph" w:styleId="Rodap">
    <w:name w:val="footer"/>
    <w:basedOn w:val="Normal"/>
    <w:link w:val="Rodap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1F94"/>
  </w:style>
  <w:style w:type="paragraph" w:styleId="SemEspaamento">
    <w:name w:val="No Spacing"/>
    <w:aliases w:val="Padrão 1"/>
    <w:basedOn w:val="PargrafodaLista"/>
    <w:autoRedefine/>
    <w:uiPriority w:val="1"/>
    <w:qFormat/>
    <w:rsid w:val="00163268"/>
    <w:pPr>
      <w:tabs>
        <w:tab w:val="left" w:pos="993"/>
      </w:tabs>
      <w:spacing w:before="220" w:after="220" w:line="312" w:lineRule="auto"/>
      <w:ind w:left="0" w:firstLine="567"/>
      <w:contextualSpacing w:val="0"/>
      <w:jc w:val="both"/>
    </w:pPr>
    <w:rPr>
      <w:rFonts w:ascii="Source Serif Pro" w:hAnsi="Source Serif Pro"/>
    </w:rPr>
  </w:style>
  <w:style w:type="character" w:styleId="Hyperlink">
    <w:name w:val="Hyperlink"/>
    <w:basedOn w:val="Fontepargpadro"/>
    <w:uiPriority w:val="99"/>
    <w:unhideWhenUsed/>
    <w:rsid w:val="00F37C9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7C97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C6CE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C6CE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C6CE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B2DD4-FB5F-4B26-A089-33F2354E4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1775</Words>
  <Characters>9840</Characters>
  <Application>Microsoft Office Word</Application>
  <DocSecurity>0</DocSecurity>
  <Lines>182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Angelo Guarnieri Martins</dc:creator>
  <cp:keywords/>
  <dc:description/>
  <cp:lastModifiedBy>Mário Angelo Guarnieri Martins</cp:lastModifiedBy>
  <cp:revision>12</cp:revision>
  <cp:lastPrinted>2025-10-14T13:26:00Z</cp:lastPrinted>
  <dcterms:created xsi:type="dcterms:W3CDTF">2025-11-17T14:17:00Z</dcterms:created>
  <dcterms:modified xsi:type="dcterms:W3CDTF">2025-11-19T21:21:00Z</dcterms:modified>
</cp:coreProperties>
</file>