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12F8" w14:textId="77777777" w:rsidR="00A3761D" w:rsidRDefault="00000000">
      <w:pPr>
        <w:spacing w:after="360"/>
        <w:jc w:val="center"/>
      </w:pPr>
      <w:r>
        <w:rPr>
          <w:rFonts w:ascii="Calibri" w:hAnsi="Calibri"/>
          <w:b/>
          <w:color w:val="003366"/>
          <w:sz w:val="36"/>
        </w:rPr>
        <w:t>PANDUAN LENGKAP IMPLEMENTASI REKAM MEDIS ELEKTRONIK (RME)</w:t>
      </w:r>
      <w:r>
        <w:rPr>
          <w:rFonts w:ascii="Calibri" w:hAnsi="Calibri"/>
          <w:b/>
          <w:color w:val="003366"/>
          <w:sz w:val="36"/>
        </w:rPr>
        <w:br/>
        <w:t>DAN INTEGRASI PLATFORM SATUSEHAT KEMENKES RI</w:t>
      </w:r>
    </w:p>
    <w:p w14:paraId="43D69893" w14:textId="77777777" w:rsidR="00A3761D" w:rsidRDefault="00000000">
      <w:pPr>
        <w:spacing w:after="480"/>
        <w:jc w:val="center"/>
      </w:pPr>
      <w:r>
        <w:rPr>
          <w:rFonts w:ascii="Calibri" w:hAnsi="Calibri"/>
          <w:i/>
          <w:color w:val="666666"/>
        </w:rPr>
        <w:t>Dokumentasi Regulasi, Arsitektur Sistem, dan Kamus JSON Payload Utama</w:t>
      </w:r>
      <w:r>
        <w:rPr>
          <w:rFonts w:ascii="Calibri" w:hAnsi="Calibri"/>
          <w:i/>
          <w:color w:val="666666"/>
        </w:rPr>
        <w:br/>
        <w:t>Untuk Software Developer / Tim IT Fasyankes</w:t>
      </w:r>
    </w:p>
    <w:p w14:paraId="1AA80922" w14:textId="77777777" w:rsidR="00A3761D" w:rsidRDefault="00000000">
      <w:pPr>
        <w:keepNext/>
        <w:spacing w:before="240" w:after="120"/>
      </w:pPr>
      <w:r>
        <w:rPr>
          <w:rFonts w:ascii="Calibri" w:hAnsi="Calibri"/>
          <w:b/>
          <w:color w:val="003366"/>
          <w:sz w:val="32"/>
        </w:rPr>
        <w:t>BAB I: PARADIGMA HUKUM DAN PERUBAHAN REGULASI</w:t>
      </w:r>
    </w:p>
    <w:p w14:paraId="3B732D00" w14:textId="77777777" w:rsidR="00A3761D" w:rsidRDefault="00000000">
      <w:r>
        <w:t xml:space="preserve">Pemerintah Indonesia secara resmi telah mereformasi regulasi tata kelola rekam medis nasional. </w:t>
      </w:r>
      <w:r>
        <w:rPr>
          <w:b/>
        </w:rPr>
        <w:t xml:space="preserve">Peraturan Menteri Kesehatan (Permenkes) Nomor 269/Menkes/Per/III/2008 tentang Rekam Medis konvensional berbasis kertas telah dicabut sepenuhnya </w:t>
      </w:r>
      <w:r>
        <w:t xml:space="preserve">dan dinyatakan tidak berlaku lagi. Sebagai gantinya, aturan hukum terbaru yang aktif saat ini adalah </w:t>
      </w:r>
      <w:r>
        <w:rPr>
          <w:b/>
        </w:rPr>
        <w:t>Permenkes Nomor 24 Tahun 2022 tentang Rekam Medis</w:t>
      </w:r>
      <w:r>
        <w:t xml:space="preserve">. Seluruh Fasilitas Pelayanan Kesehatan (Fasyankes) di Indonesia diwajibkan melakukan transisi penuh ke </w:t>
      </w:r>
      <w:r>
        <w:rPr>
          <w:b/>
        </w:rPr>
        <w:t>Rekam Medis Elektronik (RME)</w:t>
      </w:r>
      <w:r>
        <w:t xml:space="preserve"> serta mengintegrasikannya dengan platform kesehatan nasional berbasis </w:t>
      </w:r>
      <w:r>
        <w:rPr>
          <w:b/>
        </w:rPr>
        <w:t>SATUSEHAT (Indonesia Health Services)</w:t>
      </w:r>
      <w:r>
        <w:t>.</w:t>
      </w:r>
    </w:p>
    <w:tbl>
      <w:tblPr>
        <w:tblStyle w:val="BayanganCahaya-Aksen1"/>
        <w:tblW w:w="0" w:type="auto"/>
        <w:jc w:val="center"/>
        <w:tblLook w:val="04A0" w:firstRow="1" w:lastRow="0" w:firstColumn="1" w:lastColumn="0" w:noHBand="0" w:noVBand="1"/>
      </w:tblPr>
      <w:tblGrid>
        <w:gridCol w:w="3120"/>
        <w:gridCol w:w="3120"/>
        <w:gridCol w:w="3120"/>
      </w:tblGrid>
      <w:tr w:rsidR="00A3761D" w14:paraId="15C6AA85" w14:textId="77777777" w:rsidTr="00A3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003366"/>
          </w:tcPr>
          <w:p w14:paraId="4C92360F" w14:textId="77777777" w:rsidR="00A3761D" w:rsidRDefault="00000000">
            <w:r>
              <w:rPr>
                <w:color w:val="FFFFFF"/>
              </w:rPr>
              <w:t>Komponen Perbandingan</w:t>
            </w:r>
          </w:p>
        </w:tc>
        <w:tc>
          <w:tcPr>
            <w:tcW w:w="3120" w:type="dxa"/>
            <w:shd w:val="clear" w:color="auto" w:fill="003366"/>
          </w:tcPr>
          <w:p w14:paraId="2030CE38" w14:textId="77777777" w:rsidR="00A3761D" w:rsidRDefault="00000000">
            <w:pPr>
              <w:cnfStyle w:val="100000000000" w:firstRow="1" w:lastRow="0" w:firstColumn="0" w:lastColumn="0" w:oddVBand="0" w:evenVBand="0" w:oddHBand="0" w:evenHBand="0" w:firstRowFirstColumn="0" w:firstRowLastColumn="0" w:lastRowFirstColumn="0" w:lastRowLastColumn="0"/>
            </w:pPr>
            <w:r>
              <w:rPr>
                <w:color w:val="FFFFFF"/>
              </w:rPr>
              <w:t>Aturan Lama (PMK 269/2008)</w:t>
            </w:r>
          </w:p>
        </w:tc>
        <w:tc>
          <w:tcPr>
            <w:tcW w:w="3120" w:type="dxa"/>
            <w:shd w:val="clear" w:color="auto" w:fill="003366"/>
          </w:tcPr>
          <w:p w14:paraId="0B63FBFC" w14:textId="77777777" w:rsidR="00A3761D" w:rsidRDefault="00000000">
            <w:pPr>
              <w:cnfStyle w:val="100000000000" w:firstRow="1" w:lastRow="0" w:firstColumn="0" w:lastColumn="0" w:oddVBand="0" w:evenVBand="0" w:oddHBand="0" w:evenHBand="0" w:firstRowFirstColumn="0" w:firstRowLastColumn="0" w:lastRowFirstColumn="0" w:lastRowLastColumn="0"/>
            </w:pPr>
            <w:r>
              <w:rPr>
                <w:color w:val="FFFFFF"/>
              </w:rPr>
              <w:t>Aturan Baru (PMK 24/2022)</w:t>
            </w:r>
          </w:p>
        </w:tc>
      </w:tr>
      <w:tr w:rsidR="00A3761D" w14:paraId="35C0C947" w14:textId="77777777" w:rsidTr="00A3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1887E19" w14:textId="77777777" w:rsidR="00A3761D" w:rsidRDefault="00000000">
            <w:pPr>
              <w:spacing w:before="80" w:after="80"/>
            </w:pPr>
            <w:r>
              <w:rPr>
                <w:rFonts w:ascii="Calibri" w:hAnsi="Calibri"/>
                <w:b w:val="0"/>
                <w:sz w:val="21"/>
              </w:rPr>
              <w:t>Media Penyimpanan</w:t>
            </w:r>
          </w:p>
        </w:tc>
        <w:tc>
          <w:tcPr>
            <w:tcW w:w="3120" w:type="dxa"/>
          </w:tcPr>
          <w:p w14:paraId="6C5A2706" w14:textId="77777777" w:rsidR="00A3761D" w:rsidRDefault="00000000">
            <w:pPr>
              <w:spacing w:before="80" w:after="80"/>
              <w:cnfStyle w:val="000000100000" w:firstRow="0" w:lastRow="0" w:firstColumn="0" w:lastColumn="0" w:oddVBand="0" w:evenVBand="0" w:oddHBand="1" w:evenHBand="0" w:firstRowFirstColumn="0" w:firstRowLastColumn="0" w:lastRowFirstColumn="0" w:lastRowLastColumn="0"/>
            </w:pPr>
            <w:r>
              <w:rPr>
                <w:rFonts w:ascii="Calibri" w:hAnsi="Calibri"/>
                <w:sz w:val="21"/>
              </w:rPr>
              <w:t>Berbasis cetak/kertas konvensional.</w:t>
            </w:r>
          </w:p>
        </w:tc>
        <w:tc>
          <w:tcPr>
            <w:tcW w:w="3120" w:type="dxa"/>
          </w:tcPr>
          <w:p w14:paraId="5997F5E2" w14:textId="77777777" w:rsidR="00A3761D" w:rsidRDefault="00000000">
            <w:pPr>
              <w:spacing w:before="80" w:after="80"/>
              <w:cnfStyle w:val="000000100000" w:firstRow="0" w:lastRow="0" w:firstColumn="0" w:lastColumn="0" w:oddVBand="0" w:evenVBand="0" w:oddHBand="1" w:evenHBand="0" w:firstRowFirstColumn="0" w:firstRowLastColumn="0" w:lastRowFirstColumn="0" w:lastRowLastColumn="0"/>
            </w:pPr>
            <w:r>
              <w:rPr>
                <w:rFonts w:ascii="Calibri" w:hAnsi="Calibri"/>
                <w:sz w:val="21"/>
              </w:rPr>
              <w:t>Wajib berbasis elektronik digital (RME).</w:t>
            </w:r>
          </w:p>
        </w:tc>
      </w:tr>
      <w:tr w:rsidR="00A3761D" w14:paraId="60ABA90A" w14:textId="77777777" w:rsidTr="00A3761D">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3FF66B08" w14:textId="77777777" w:rsidR="00A3761D" w:rsidRDefault="00000000">
            <w:pPr>
              <w:spacing w:before="80" w:after="80"/>
            </w:pPr>
            <w:r>
              <w:rPr>
                <w:rFonts w:ascii="Calibri" w:hAnsi="Calibri"/>
                <w:b w:val="0"/>
                <w:sz w:val="21"/>
              </w:rPr>
              <w:t>Kewajiban Sistem</w:t>
            </w:r>
          </w:p>
        </w:tc>
        <w:tc>
          <w:tcPr>
            <w:tcW w:w="3120" w:type="dxa"/>
          </w:tcPr>
          <w:p w14:paraId="6B74DB42" w14:textId="77777777" w:rsidR="00A3761D" w:rsidRDefault="00000000">
            <w:pPr>
              <w:spacing w:before="80" w:after="80"/>
              <w:cnfStyle w:val="000000000000" w:firstRow="0" w:lastRow="0" w:firstColumn="0" w:lastColumn="0" w:oddVBand="0" w:evenVBand="0" w:oddHBand="0" w:evenHBand="0" w:firstRowFirstColumn="0" w:firstRowLastColumn="0" w:lastRowFirstColumn="0" w:lastRowLastColumn="0"/>
            </w:pPr>
            <w:r>
              <w:rPr>
                <w:rFonts w:ascii="Calibri" w:hAnsi="Calibri"/>
                <w:sz w:val="21"/>
              </w:rPr>
              <w:t>Sifatnya opsional bagi beberapa fasyankes.</w:t>
            </w:r>
          </w:p>
        </w:tc>
        <w:tc>
          <w:tcPr>
            <w:tcW w:w="3120" w:type="dxa"/>
          </w:tcPr>
          <w:p w14:paraId="7D0C6C82" w14:textId="77777777" w:rsidR="00A3761D" w:rsidRDefault="00000000">
            <w:pPr>
              <w:spacing w:before="80" w:after="80"/>
              <w:cnfStyle w:val="000000000000" w:firstRow="0" w:lastRow="0" w:firstColumn="0" w:lastColumn="0" w:oddVBand="0" w:evenVBand="0" w:oddHBand="0" w:evenHBand="0" w:firstRowFirstColumn="0" w:firstRowLastColumn="0" w:lastRowFirstColumn="0" w:lastRowLastColumn="0"/>
            </w:pPr>
            <w:r>
              <w:rPr>
                <w:rFonts w:ascii="Calibri" w:hAnsi="Calibri"/>
                <w:sz w:val="21"/>
              </w:rPr>
              <w:t>Wajib diimplementasikan di semua tingkat fasyankes.</w:t>
            </w:r>
          </w:p>
        </w:tc>
      </w:tr>
      <w:tr w:rsidR="00A3761D" w14:paraId="22BD1ADC" w14:textId="77777777" w:rsidTr="00A3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480E18A" w14:textId="77777777" w:rsidR="00A3761D" w:rsidRDefault="00000000">
            <w:pPr>
              <w:spacing w:before="80" w:after="80"/>
            </w:pPr>
            <w:r>
              <w:rPr>
                <w:rFonts w:ascii="Calibri" w:hAnsi="Calibri"/>
                <w:b w:val="0"/>
                <w:sz w:val="21"/>
              </w:rPr>
              <w:t>Interoperabilitas</w:t>
            </w:r>
          </w:p>
        </w:tc>
        <w:tc>
          <w:tcPr>
            <w:tcW w:w="3120" w:type="dxa"/>
          </w:tcPr>
          <w:p w14:paraId="4F593D1B" w14:textId="77777777" w:rsidR="00A3761D" w:rsidRDefault="00000000">
            <w:pPr>
              <w:spacing w:before="80" w:after="80"/>
              <w:cnfStyle w:val="000000100000" w:firstRow="0" w:lastRow="0" w:firstColumn="0" w:lastColumn="0" w:oddVBand="0" w:evenVBand="0" w:oddHBand="1" w:evenHBand="0" w:firstRowFirstColumn="0" w:firstRowLastColumn="0" w:lastRowFirstColumn="0" w:lastRowLastColumn="0"/>
            </w:pPr>
            <w:r>
              <w:rPr>
                <w:rFonts w:ascii="Calibri" w:hAnsi="Calibri"/>
                <w:sz w:val="21"/>
              </w:rPr>
              <w:t>Terisolasi di internal masing-masing fasyankes.</w:t>
            </w:r>
          </w:p>
        </w:tc>
        <w:tc>
          <w:tcPr>
            <w:tcW w:w="3120" w:type="dxa"/>
          </w:tcPr>
          <w:p w14:paraId="2D8A03B6" w14:textId="77777777" w:rsidR="00A3761D" w:rsidRDefault="00000000">
            <w:pPr>
              <w:spacing w:before="80" w:after="80"/>
              <w:cnfStyle w:val="000000100000" w:firstRow="0" w:lastRow="0" w:firstColumn="0" w:lastColumn="0" w:oddVBand="0" w:evenVBand="0" w:oddHBand="1" w:evenHBand="0" w:firstRowFirstColumn="0" w:firstRowLastColumn="0" w:lastRowFirstColumn="0" w:lastRowLastColumn="0"/>
            </w:pPr>
            <w:r>
              <w:rPr>
                <w:rFonts w:ascii="Calibri" w:hAnsi="Calibri"/>
                <w:sz w:val="21"/>
              </w:rPr>
              <w:t>Wajib terhubung ke ekosistem nasional SATUSEHAT.</w:t>
            </w:r>
          </w:p>
        </w:tc>
      </w:tr>
    </w:tbl>
    <w:p w14:paraId="4BBC372C" w14:textId="77777777" w:rsidR="00A3761D" w:rsidRDefault="00A3761D">
      <w:pPr>
        <w:spacing w:after="240"/>
      </w:pPr>
    </w:p>
    <w:p w14:paraId="0E9D773E" w14:textId="77777777" w:rsidR="00A3761D" w:rsidRDefault="00000000">
      <w:pPr>
        <w:keepNext/>
        <w:spacing w:before="240" w:after="120"/>
      </w:pPr>
      <w:r>
        <w:rPr>
          <w:rFonts w:ascii="Calibri" w:hAnsi="Calibri"/>
          <w:b/>
          <w:color w:val="003366"/>
          <w:sz w:val="32"/>
        </w:rPr>
        <w:t>BAB II: ARSITEKTUR TEKNIS DAN ALUR SINKRONISASI API</w:t>
      </w:r>
    </w:p>
    <w:p w14:paraId="49F43A59" w14:textId="77777777" w:rsidR="00A3761D" w:rsidRDefault="00000000">
      <w:r>
        <w:t xml:space="preserve">Standar interkomunikasi data klinis yang digunakan oleh platform SATUSEHAT mengadopsi standar global </w:t>
      </w:r>
      <w:r>
        <w:rPr>
          <w:b/>
        </w:rPr>
        <w:t>HL7 FHIR (Fast Healthcare Interoperability Resources) versi 4.0.1</w:t>
      </w:r>
      <w:r>
        <w:t>. Pengembang perangkat lunak wajib memahami arsitektur komunikasi RESTful API SATUSEHAT yang terdiri dari tiga tahapan utama:</w:t>
      </w:r>
    </w:p>
    <w:p w14:paraId="396F4458" w14:textId="77777777" w:rsidR="00A3761D" w:rsidRDefault="00000000">
      <w:pPr>
        <w:pStyle w:val="PoinDaftar"/>
      </w:pPr>
      <w:r>
        <w:rPr>
          <w:b/>
        </w:rPr>
        <w:t xml:space="preserve">Otentikasi OAuth2.0: </w:t>
      </w:r>
      <w:r>
        <w:t>Mengirimkan Client ID dan Client Secret ke server otentikasi Kemenkes untuk mendapatkan akses JWT Bearer Token harian.</w:t>
      </w:r>
    </w:p>
    <w:p w14:paraId="7C9DBFE7" w14:textId="77777777" w:rsidR="00A3761D" w:rsidRDefault="00000000">
      <w:pPr>
        <w:pStyle w:val="PoinDaftar"/>
      </w:pPr>
      <w:r>
        <w:rPr>
          <w:b/>
        </w:rPr>
        <w:t xml:space="preserve">Resolusi Identitas Pasien (KYC): </w:t>
      </w:r>
      <w:r>
        <w:t>Aplikasi lokal mencocokkan Nomor Induk Kependudukan (NIK) ke sistem pusat untuk mengambil kode unik nasional pasien berupa IHS ID (Indonesia Health Services ID). ID ini yang wajib di-mapping ke database lokal.</w:t>
      </w:r>
    </w:p>
    <w:p w14:paraId="4AD7FC40" w14:textId="77777777" w:rsidR="00A3761D" w:rsidRDefault="00000000">
      <w:pPr>
        <w:pStyle w:val="PoinDaftar"/>
      </w:pPr>
      <w:r>
        <w:rPr>
          <w:b/>
        </w:rPr>
        <w:lastRenderedPageBreak/>
        <w:t xml:space="preserve">Transaksi Data Klinis (Resource Ingestion): </w:t>
      </w:r>
      <w:r>
        <w:t>Mengirimkan payload transaksi klinis terstruktur (Encounter, Condition, Observation, MedicationRequest) secara teratur (real-time/near real-time).</w:t>
      </w:r>
    </w:p>
    <w:p w14:paraId="5AF4FC7D" w14:textId="77777777" w:rsidR="00A3761D" w:rsidRDefault="00000000">
      <w:pPr>
        <w:keepNext/>
        <w:spacing w:before="240" w:after="120"/>
      </w:pPr>
      <w:r>
        <w:rPr>
          <w:rFonts w:ascii="Calibri" w:hAnsi="Calibri"/>
          <w:b/>
          <w:color w:val="003366"/>
          <w:sz w:val="32"/>
        </w:rPr>
        <w:t>BAB III: REKAPITULASI DOKUMEN PAYLOAD JSON STRUKTUR FHIR</w:t>
      </w:r>
    </w:p>
    <w:p w14:paraId="03872E11" w14:textId="77777777" w:rsidR="00A3761D" w:rsidRDefault="00000000">
      <w:pPr>
        <w:keepNext/>
        <w:spacing w:before="240" w:after="120"/>
      </w:pPr>
      <w:r>
        <w:rPr>
          <w:rFonts w:ascii="Calibri" w:hAnsi="Calibri"/>
          <w:b/>
          <w:color w:val="006699"/>
          <w:sz w:val="26"/>
        </w:rPr>
        <w:t>3.1 Modul Patient (Pendaftaran &amp; Pemetaan Demografi)</w:t>
      </w:r>
    </w:p>
    <w:p w14:paraId="73FEEFCE" w14:textId="77777777" w:rsidR="00A3761D" w:rsidRDefault="00000000">
      <w:r>
        <w:t>Digunakan untuk memetakan data dasar demografi pasien lokal ke server pusat menggunakan validasi identitas NIK kependudukan:</w:t>
      </w:r>
    </w:p>
    <w:tbl>
      <w:tblPr>
        <w:tblW w:w="0" w:type="auto"/>
        <w:jc w:val="center"/>
        <w:tblLayout w:type="fixed"/>
        <w:tblLook w:val="04A0" w:firstRow="1" w:lastRow="0" w:firstColumn="1" w:lastColumn="0" w:noHBand="0" w:noVBand="1"/>
      </w:tblPr>
      <w:tblGrid>
        <w:gridCol w:w="9360"/>
      </w:tblGrid>
      <w:tr w:rsidR="00A3761D" w14:paraId="15847487" w14:textId="77777777">
        <w:trPr>
          <w:jc w:val="center"/>
        </w:trPr>
        <w:tc>
          <w:tcPr>
            <w:tcW w:w="9360" w:type="dxa"/>
            <w:tcBorders>
              <w:top w:val="single" w:sz="4" w:space="0" w:color="D0D5DD"/>
              <w:left w:val="single" w:sz="12" w:space="0" w:color="003366"/>
              <w:bottom w:val="single" w:sz="4" w:space="0" w:color="D0D5DD"/>
              <w:right w:val="single" w:sz="4" w:space="0" w:color="D0D5DD"/>
            </w:tcBorders>
            <w:shd w:val="clear" w:color="auto" w:fill="F4F6F8"/>
          </w:tcPr>
          <w:p w14:paraId="1642A36E" w14:textId="77777777" w:rsidR="00A3761D" w:rsidRDefault="00000000">
            <w:pPr>
              <w:spacing w:before="80" w:after="80"/>
            </w:pPr>
            <w:r>
              <w:rPr>
                <w:rFonts w:ascii="Consolas" w:hAnsi="Consolas"/>
                <w:color w:val="333333"/>
                <w:sz w:val="19"/>
              </w:rPr>
              <w:t>{</w:t>
            </w:r>
            <w:r>
              <w:rPr>
                <w:rFonts w:ascii="Consolas" w:hAnsi="Consolas"/>
                <w:color w:val="333333"/>
                <w:sz w:val="19"/>
              </w:rPr>
              <w:br/>
              <w:t xml:space="preserve">  "resourceType": "Patient",</w:t>
            </w:r>
            <w:r>
              <w:rPr>
                <w:rFonts w:ascii="Consolas" w:hAnsi="Consolas"/>
                <w:color w:val="333333"/>
                <w:sz w:val="19"/>
              </w:rPr>
              <w:br/>
              <w:t xml:space="preserve">  "meta": {</w:t>
            </w:r>
            <w:r>
              <w:rPr>
                <w:rFonts w:ascii="Consolas" w:hAnsi="Consolas"/>
                <w:color w:val="333333"/>
                <w:sz w:val="19"/>
              </w:rPr>
              <w:br/>
              <w:t xml:space="preserve">    "profile": [</w:t>
            </w:r>
            <w:r>
              <w:rPr>
                <w:rFonts w:ascii="Consolas" w:hAnsi="Consolas"/>
                <w:color w:val="333333"/>
                <w:sz w:val="19"/>
              </w:rPr>
              <w:br/>
              <w:t xml:space="preserve">      "https://fhir.kemkes.go.id/r4/StructureDefinition/Patient"</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"identifier": [</w:t>
            </w:r>
            <w:r>
              <w:rPr>
                <w:rFonts w:ascii="Consolas" w:hAnsi="Consolas"/>
                <w:color w:val="333333"/>
                <w:sz w:val="19"/>
              </w:rPr>
              <w:br/>
              <w:t xml:space="preserve">    {</w:t>
            </w:r>
            <w:r>
              <w:rPr>
                <w:rFonts w:ascii="Consolas" w:hAnsi="Consolas"/>
                <w:color w:val="333333"/>
                <w:sz w:val="19"/>
              </w:rPr>
              <w:br/>
              <w:t xml:space="preserve">      "use": "official",</w:t>
            </w:r>
            <w:r>
              <w:rPr>
                <w:rFonts w:ascii="Consolas" w:hAnsi="Consolas"/>
                <w:color w:val="333333"/>
                <w:sz w:val="19"/>
              </w:rPr>
              <w:br/>
              <w:t xml:space="preserve">      "system": "https://fhir.kemkes.go.id/id/nik",</w:t>
            </w:r>
            <w:r>
              <w:rPr>
                <w:rFonts w:ascii="Consolas" w:hAnsi="Consolas"/>
                <w:color w:val="333333"/>
                <w:sz w:val="19"/>
              </w:rPr>
              <w:br/>
              <w:t xml:space="preserve">      "value": "3173062304950002"</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"active": true,</w:t>
            </w:r>
            <w:r>
              <w:rPr>
                <w:rFonts w:ascii="Consolas" w:hAnsi="Consolas"/>
                <w:color w:val="333333"/>
                <w:sz w:val="19"/>
              </w:rPr>
              <w:br/>
              <w:t xml:space="preserve">  "name": [</w:t>
            </w:r>
            <w:r>
              <w:rPr>
                <w:rFonts w:ascii="Consolas" w:hAnsi="Consolas"/>
                <w:color w:val="333333"/>
                <w:sz w:val="19"/>
              </w:rPr>
              <w:br/>
              <w:t xml:space="preserve">    {</w:t>
            </w:r>
            <w:r>
              <w:rPr>
                <w:rFonts w:ascii="Consolas" w:hAnsi="Consolas"/>
                <w:color w:val="333333"/>
                <w:sz w:val="19"/>
              </w:rPr>
              <w:br/>
              <w:t xml:space="preserve">      "use": "official",</w:t>
            </w:r>
            <w:r>
              <w:rPr>
                <w:rFonts w:ascii="Consolas" w:hAnsi="Consolas"/>
                <w:color w:val="333333"/>
                <w:sz w:val="19"/>
              </w:rPr>
              <w:br/>
              <w:t xml:space="preserve">      "text": "BUDI SANTOSO"</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"telecom": [</w:t>
            </w:r>
            <w:r>
              <w:rPr>
                <w:rFonts w:ascii="Consolas" w:hAnsi="Consolas"/>
                <w:color w:val="333333"/>
                <w:sz w:val="19"/>
              </w:rPr>
              <w:br/>
              <w:t xml:space="preserve">    {</w:t>
            </w:r>
            <w:r>
              <w:rPr>
                <w:rFonts w:ascii="Consolas" w:hAnsi="Consolas"/>
                <w:color w:val="333333"/>
                <w:sz w:val="19"/>
              </w:rPr>
              <w:br/>
              <w:t xml:space="preserve">      "system": "phone",</w:t>
            </w:r>
            <w:r>
              <w:rPr>
                <w:rFonts w:ascii="Consolas" w:hAnsi="Consolas"/>
                <w:color w:val="333333"/>
                <w:sz w:val="19"/>
              </w:rPr>
              <w:br/>
              <w:t xml:space="preserve">      "value": "081234567890",</w:t>
            </w:r>
            <w:r>
              <w:rPr>
                <w:rFonts w:ascii="Consolas" w:hAnsi="Consolas"/>
                <w:color w:val="333333"/>
                <w:sz w:val="19"/>
              </w:rPr>
              <w:br/>
              <w:t xml:space="preserve">      "use": "mobile"</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"gender": "male",</w:t>
            </w:r>
            <w:r>
              <w:rPr>
                <w:rFonts w:ascii="Consolas" w:hAnsi="Consolas"/>
                <w:color w:val="333333"/>
                <w:sz w:val="19"/>
              </w:rPr>
              <w:br/>
              <w:t xml:space="preserve">  "birthDate": "1995-04-23",</w:t>
            </w:r>
            <w:r>
              <w:rPr>
                <w:rFonts w:ascii="Consolas" w:hAnsi="Consolas"/>
                <w:color w:val="333333"/>
                <w:sz w:val="19"/>
              </w:rPr>
              <w:br/>
              <w:t xml:space="preserve">  "multipleBirthBoolean": false,</w:t>
            </w:r>
            <w:r>
              <w:rPr>
                <w:rFonts w:ascii="Consolas" w:hAnsi="Consolas"/>
                <w:color w:val="333333"/>
                <w:sz w:val="19"/>
              </w:rPr>
              <w:br/>
              <w:t xml:space="preserve">  "address": [</w:t>
            </w:r>
            <w:r>
              <w:rPr>
                <w:rFonts w:ascii="Consolas" w:hAnsi="Consolas"/>
                <w:color w:val="333333"/>
                <w:sz w:val="19"/>
              </w:rPr>
              <w:br/>
              <w:t xml:space="preserve">    {</w:t>
            </w:r>
            <w:r>
              <w:rPr>
                <w:rFonts w:ascii="Consolas" w:hAnsi="Consolas"/>
                <w:color w:val="333333"/>
                <w:sz w:val="19"/>
              </w:rPr>
              <w:br/>
              <w:t xml:space="preserve">      "use": "home",</w:t>
            </w:r>
            <w:r>
              <w:rPr>
                <w:rFonts w:ascii="Consolas" w:hAnsi="Consolas"/>
                <w:color w:val="333333"/>
                <w:sz w:val="19"/>
              </w:rPr>
              <w:br/>
              <w:t xml:space="preserve">      "line": [</w:t>
            </w:r>
            <w:r>
              <w:rPr>
                <w:rFonts w:ascii="Consolas" w:hAnsi="Consolas"/>
                <w:color w:val="333333"/>
                <w:sz w:val="19"/>
              </w:rPr>
              <w:br/>
              <w:t xml:space="preserve">        "Jl. Merdeka No. 12, RT 005 RW 002"</w:t>
            </w:r>
            <w:r>
              <w:rPr>
                <w:rFonts w:ascii="Consolas" w:hAnsi="Consolas"/>
                <w:color w:val="333333"/>
                <w:sz w:val="19"/>
              </w:rPr>
              <w:br/>
              <w:t xml:space="preserve">      ],</w:t>
            </w:r>
            <w:r>
              <w:rPr>
                <w:rFonts w:ascii="Consolas" w:hAnsi="Consolas"/>
                <w:color w:val="333333"/>
                <w:sz w:val="19"/>
              </w:rPr>
              <w:br/>
              <w:t xml:space="preserve">      "city": "JAKARTA BARAT",</w:t>
            </w:r>
            <w:r>
              <w:rPr>
                <w:rFonts w:ascii="Consolas" w:hAnsi="Consolas"/>
                <w:color w:val="333333"/>
                <w:sz w:val="19"/>
              </w:rPr>
              <w:br/>
            </w:r>
            <w:r>
              <w:rPr>
                <w:rFonts w:ascii="Consolas" w:hAnsi="Consolas"/>
                <w:color w:val="333333"/>
                <w:sz w:val="19"/>
              </w:rPr>
              <w:lastRenderedPageBreak/>
              <w:t xml:space="preserve">      "postalCode": "11460",</w:t>
            </w:r>
            <w:r>
              <w:rPr>
                <w:rFonts w:ascii="Consolas" w:hAnsi="Consolas"/>
                <w:color w:val="333333"/>
                <w:sz w:val="19"/>
              </w:rPr>
              <w:br/>
              <w:t xml:space="preserve">      "country": "ID",</w:t>
            </w:r>
            <w:r>
              <w:rPr>
                <w:rFonts w:ascii="Consolas" w:hAnsi="Consolas"/>
                <w:color w:val="333333"/>
                <w:sz w:val="19"/>
              </w:rPr>
              <w:br/>
              <w:t xml:space="preserve">      "extension": [</w:t>
            </w:r>
            <w:r>
              <w:rPr>
                <w:rFonts w:ascii="Consolas" w:hAnsi="Consolas"/>
                <w:color w:val="333333"/>
                <w:sz w:val="19"/>
              </w:rPr>
              <w:br/>
              <w:t xml:space="preserve">        {</w:t>
            </w:r>
            <w:r>
              <w:rPr>
                <w:rFonts w:ascii="Consolas" w:hAnsi="Consolas"/>
                <w:color w:val="333333"/>
                <w:sz w:val="19"/>
              </w:rPr>
              <w:br/>
              <w:t xml:space="preserve">          "url": "https://fhir.kemkes.go.id/r4/StructureDefinition/administrativeCode",</w:t>
            </w:r>
            <w:r>
              <w:rPr>
                <w:rFonts w:ascii="Consolas" w:hAnsi="Consolas"/>
                <w:color w:val="333333"/>
                <w:sz w:val="19"/>
              </w:rPr>
              <w:br/>
              <w:t xml:space="preserve">          "extension": [</w:t>
            </w:r>
            <w:r>
              <w:rPr>
                <w:rFonts w:ascii="Consolas" w:hAnsi="Consolas"/>
                <w:color w:val="333333"/>
                <w:sz w:val="19"/>
              </w:rPr>
              <w:br/>
              <w:t xml:space="preserve">            { "url": "province", "valueCode": "31" },</w:t>
            </w:r>
            <w:r>
              <w:rPr>
                <w:rFonts w:ascii="Consolas" w:hAnsi="Consolas"/>
                <w:color w:val="333333"/>
                <w:sz w:val="19"/>
              </w:rPr>
              <w:br/>
              <w:t xml:space="preserve">            { "url": "city", "valueCode": "3173" },</w:t>
            </w:r>
            <w:r>
              <w:rPr>
                <w:rFonts w:ascii="Consolas" w:hAnsi="Consolas"/>
                <w:color w:val="333333"/>
                <w:sz w:val="19"/>
              </w:rPr>
              <w:br/>
              <w:t xml:space="preserve">            { "url": "district", "valueCode": "317306" },</w:t>
            </w:r>
            <w:r>
              <w:rPr>
                <w:rFonts w:ascii="Consolas" w:hAnsi="Consolas"/>
                <w:color w:val="333333"/>
                <w:sz w:val="19"/>
              </w:rPr>
              <w:br/>
              <w:t xml:space="preserve">            { "url": "village", "valueCode": "3173061001"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w:t>
            </w:r>
          </w:p>
        </w:tc>
      </w:tr>
    </w:tbl>
    <w:p w14:paraId="1577100D" w14:textId="77777777" w:rsidR="00A3761D" w:rsidRDefault="00000000">
      <w:pPr>
        <w:keepNext/>
        <w:spacing w:before="240" w:after="120"/>
      </w:pPr>
      <w:r>
        <w:rPr>
          <w:rFonts w:ascii="Calibri" w:hAnsi="Calibri"/>
          <w:b/>
          <w:color w:val="006699"/>
          <w:sz w:val="26"/>
        </w:rPr>
        <w:lastRenderedPageBreak/>
        <w:t>3.2 Modul Condition (Input Diagnosis ICD-10)</w:t>
      </w:r>
    </w:p>
    <w:p w14:paraId="13AF6E42" w14:textId="77777777" w:rsidR="00A3761D" w:rsidRDefault="00000000">
      <w:r>
        <w:t>Mencatat diagnosis klinis pasien yang diberikan oleh DPJP. Wajib merujuk pada kode standardisasi ICD-10 internasional:</w:t>
      </w:r>
    </w:p>
    <w:tbl>
      <w:tblPr>
        <w:tblW w:w="0" w:type="auto"/>
        <w:jc w:val="center"/>
        <w:tblLayout w:type="fixed"/>
        <w:tblLook w:val="04A0" w:firstRow="1" w:lastRow="0" w:firstColumn="1" w:lastColumn="0" w:noHBand="0" w:noVBand="1"/>
      </w:tblPr>
      <w:tblGrid>
        <w:gridCol w:w="9360"/>
      </w:tblGrid>
      <w:tr w:rsidR="00A3761D" w14:paraId="5AC12981" w14:textId="77777777">
        <w:trPr>
          <w:jc w:val="center"/>
        </w:trPr>
        <w:tc>
          <w:tcPr>
            <w:tcW w:w="9360" w:type="dxa"/>
            <w:tcBorders>
              <w:top w:val="single" w:sz="4" w:space="0" w:color="D0D5DD"/>
              <w:left w:val="single" w:sz="12" w:space="0" w:color="003366"/>
              <w:bottom w:val="single" w:sz="4" w:space="0" w:color="D0D5DD"/>
              <w:right w:val="single" w:sz="4" w:space="0" w:color="D0D5DD"/>
            </w:tcBorders>
            <w:shd w:val="clear" w:color="auto" w:fill="F4F6F8"/>
          </w:tcPr>
          <w:p w14:paraId="4C25A1E8" w14:textId="77777777" w:rsidR="00A3761D" w:rsidRDefault="00000000">
            <w:pPr>
              <w:spacing w:before="80" w:after="80"/>
            </w:pPr>
            <w:r>
              <w:rPr>
                <w:rFonts w:ascii="Consolas" w:hAnsi="Consolas"/>
                <w:color w:val="333333"/>
                <w:sz w:val="19"/>
              </w:rPr>
              <w:t>{</w:t>
            </w:r>
            <w:r>
              <w:rPr>
                <w:rFonts w:ascii="Consolas" w:hAnsi="Consolas"/>
                <w:color w:val="333333"/>
                <w:sz w:val="19"/>
              </w:rPr>
              <w:br/>
              <w:t xml:space="preserve">  "resourceType": "Condition",</w:t>
            </w:r>
            <w:r>
              <w:rPr>
                <w:rFonts w:ascii="Consolas" w:hAnsi="Consolas"/>
                <w:color w:val="333333"/>
                <w:sz w:val="19"/>
              </w:rPr>
              <w:br/>
              <w:t xml:space="preserve">  "meta": {</w:t>
            </w:r>
            <w:r>
              <w:rPr>
                <w:rFonts w:ascii="Consolas" w:hAnsi="Consolas"/>
                <w:color w:val="333333"/>
                <w:sz w:val="19"/>
              </w:rPr>
              <w:br/>
              <w:t xml:space="preserve">    "profile": [</w:t>
            </w:r>
            <w:r>
              <w:rPr>
                <w:rFonts w:ascii="Consolas" w:hAnsi="Consolas"/>
                <w:color w:val="333333"/>
                <w:sz w:val="19"/>
              </w:rPr>
              <w:br/>
              <w:t xml:space="preserve">      "https://fhir.kemkes.go.id/r4/StructureDefinition/Condition"</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"clinicalStatus":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"http://terminology.hl7.org/CodeSystem/condition-clinical",</w:t>
            </w:r>
            <w:r>
              <w:rPr>
                <w:rFonts w:ascii="Consolas" w:hAnsi="Consolas"/>
                <w:color w:val="333333"/>
                <w:sz w:val="19"/>
              </w:rPr>
              <w:br/>
              <w:t xml:space="preserve">        "code": "active",</w:t>
            </w:r>
            <w:r>
              <w:rPr>
                <w:rFonts w:ascii="Consolas" w:hAnsi="Consolas"/>
                <w:color w:val="333333"/>
                <w:sz w:val="19"/>
              </w:rPr>
              <w:br/>
              <w:t xml:space="preserve">        "display": "Active"</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"category": [</w:t>
            </w:r>
            <w:r>
              <w:rPr>
                <w:rFonts w:ascii="Consolas" w:hAnsi="Consolas"/>
                <w:color w:val="333333"/>
                <w:sz w:val="19"/>
              </w:rPr>
              <w:br/>
              <w:t xml:space="preserve">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"http://terminology.hl7.org/CodeSystem/condition-category",</w:t>
            </w:r>
            <w:r>
              <w:rPr>
                <w:rFonts w:ascii="Consolas" w:hAnsi="Consolas"/>
                <w:color w:val="333333"/>
                <w:sz w:val="19"/>
              </w:rPr>
              <w:br/>
              <w:t xml:space="preserve">          "code": "encounter-diagnosis",</w:t>
            </w:r>
            <w:r>
              <w:rPr>
                <w:rFonts w:ascii="Consolas" w:hAnsi="Consolas"/>
                <w:color w:val="333333"/>
                <w:sz w:val="19"/>
              </w:rPr>
              <w:br/>
              <w:t xml:space="preserve">          "display": "Encounter Diagnosis"</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r>
            <w:r>
              <w:rPr>
                <w:rFonts w:ascii="Consolas" w:hAnsi="Consolas"/>
                <w:color w:val="333333"/>
                <w:sz w:val="19"/>
              </w:rPr>
              <w:lastRenderedPageBreak/>
              <w:t xml:space="preserve">  "code":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"http://hl7.org/fhir/sid/icd-10",</w:t>
            </w:r>
            <w:r>
              <w:rPr>
                <w:rFonts w:ascii="Consolas" w:hAnsi="Consolas"/>
                <w:color w:val="333333"/>
                <w:sz w:val="19"/>
              </w:rPr>
              <w:br/>
              <w:t xml:space="preserve">        "code": "I10",</w:t>
            </w:r>
            <w:r>
              <w:rPr>
                <w:rFonts w:ascii="Consolas" w:hAnsi="Consolas"/>
                <w:color w:val="333333"/>
                <w:sz w:val="19"/>
              </w:rPr>
              <w:br/>
              <w:t xml:space="preserve">        "display": "Essential (primary) hypertension"</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"subject": {</w:t>
            </w:r>
            <w:r>
              <w:rPr>
                <w:rFonts w:ascii="Consolas" w:hAnsi="Consolas"/>
                <w:color w:val="333333"/>
                <w:sz w:val="19"/>
              </w:rPr>
              <w:br/>
              <w:t xml:space="preserve">    "reference": "Patient/100000030009",</w:t>
            </w:r>
            <w:r>
              <w:rPr>
                <w:rFonts w:ascii="Consolas" w:hAnsi="Consolas"/>
                <w:color w:val="333333"/>
                <w:sz w:val="19"/>
              </w:rPr>
              <w:br/>
              <w:t xml:space="preserve">    "display": "BUDI SANTOSO"</w:t>
            </w:r>
            <w:r>
              <w:rPr>
                <w:rFonts w:ascii="Consolas" w:hAnsi="Consolas"/>
                <w:color w:val="333333"/>
                <w:sz w:val="19"/>
              </w:rPr>
              <w:br/>
              <w:t xml:space="preserve">  },</w:t>
            </w:r>
            <w:r>
              <w:rPr>
                <w:rFonts w:ascii="Consolas" w:hAnsi="Consolas"/>
                <w:color w:val="333333"/>
                <w:sz w:val="19"/>
              </w:rPr>
              <w:br/>
              <w:t xml:space="preserve">  "encounter": {</w:t>
            </w:r>
            <w:r>
              <w:rPr>
                <w:rFonts w:ascii="Consolas" w:hAnsi="Consolas"/>
                <w:color w:val="333333"/>
                <w:sz w:val="19"/>
              </w:rPr>
              <w:br/>
              <w:t xml:space="preserve">    "reference": "Encounter/28230922-3173-4482-a72f-5bfa881c19b6"</w:t>
            </w:r>
            <w:r>
              <w:rPr>
                <w:rFonts w:ascii="Consolas" w:hAnsi="Consolas"/>
                <w:color w:val="333333"/>
                <w:sz w:val="19"/>
              </w:rPr>
              <w:br/>
              <w:t xml:space="preserve">  },</w:t>
            </w:r>
            <w:r>
              <w:rPr>
                <w:rFonts w:ascii="Consolas" w:hAnsi="Consolas"/>
                <w:color w:val="333333"/>
                <w:sz w:val="19"/>
              </w:rPr>
              <w:br/>
              <w:t xml:space="preserve">  "recordedDate": "2026-04-23T09:30:00+07:00"</w:t>
            </w:r>
            <w:r>
              <w:rPr>
                <w:rFonts w:ascii="Consolas" w:hAnsi="Consolas"/>
                <w:color w:val="333333"/>
                <w:sz w:val="19"/>
              </w:rPr>
              <w:br/>
              <w:t>}</w:t>
            </w:r>
          </w:p>
        </w:tc>
      </w:tr>
    </w:tbl>
    <w:p w14:paraId="3F622D1A" w14:textId="77777777" w:rsidR="00A3761D" w:rsidRDefault="00000000">
      <w:pPr>
        <w:keepNext/>
        <w:spacing w:before="240" w:after="120"/>
      </w:pPr>
      <w:r>
        <w:rPr>
          <w:rFonts w:ascii="Calibri" w:hAnsi="Calibri"/>
          <w:b/>
          <w:color w:val="006699"/>
          <w:sz w:val="26"/>
        </w:rPr>
        <w:lastRenderedPageBreak/>
        <w:t>3.3 Modul Observation (Pencatatan Tanda Vital / Vital Signs)</w:t>
      </w:r>
    </w:p>
    <w:p w14:paraId="34692639" w14:textId="77777777" w:rsidR="00A3761D" w:rsidRDefault="00000000">
      <w:r>
        <w:t>Digunakan untuk mentransmisikan data klinis tanda vital hasil pemeriksaan fisik objek LOINC (misalnya Tekanan Darah Sistolik):</w:t>
      </w:r>
    </w:p>
    <w:tbl>
      <w:tblPr>
        <w:tblW w:w="0" w:type="auto"/>
        <w:jc w:val="center"/>
        <w:tblLayout w:type="fixed"/>
        <w:tblLook w:val="04A0" w:firstRow="1" w:lastRow="0" w:firstColumn="1" w:lastColumn="0" w:noHBand="0" w:noVBand="1"/>
      </w:tblPr>
      <w:tblGrid>
        <w:gridCol w:w="9360"/>
      </w:tblGrid>
      <w:tr w:rsidR="00A3761D" w14:paraId="3DE672DB" w14:textId="77777777">
        <w:trPr>
          <w:jc w:val="center"/>
        </w:trPr>
        <w:tc>
          <w:tcPr>
            <w:tcW w:w="9360" w:type="dxa"/>
            <w:tcBorders>
              <w:top w:val="single" w:sz="4" w:space="0" w:color="D0D5DD"/>
              <w:left w:val="single" w:sz="12" w:space="0" w:color="003366"/>
              <w:bottom w:val="single" w:sz="4" w:space="0" w:color="D0D5DD"/>
              <w:right w:val="single" w:sz="4" w:space="0" w:color="D0D5DD"/>
            </w:tcBorders>
            <w:shd w:val="clear" w:color="auto" w:fill="F4F6F8"/>
          </w:tcPr>
          <w:p w14:paraId="40EC2223" w14:textId="77777777" w:rsidR="00A3761D" w:rsidRDefault="00000000">
            <w:pPr>
              <w:spacing w:before="80" w:after="80"/>
            </w:pPr>
            <w:r>
              <w:rPr>
                <w:rFonts w:ascii="Consolas" w:hAnsi="Consolas"/>
                <w:color w:val="333333"/>
                <w:sz w:val="19"/>
              </w:rPr>
              <w:t>{</w:t>
            </w:r>
            <w:r>
              <w:rPr>
                <w:rFonts w:ascii="Consolas" w:hAnsi="Consolas"/>
                <w:color w:val="333333"/>
                <w:sz w:val="19"/>
              </w:rPr>
              <w:br/>
              <w:t xml:space="preserve">  "resourceType": "Observation",</w:t>
            </w:r>
            <w:r>
              <w:rPr>
                <w:rFonts w:ascii="Consolas" w:hAnsi="Consolas"/>
                <w:color w:val="333333"/>
                <w:sz w:val="19"/>
              </w:rPr>
              <w:br/>
              <w:t xml:space="preserve">  "meta": {</w:t>
            </w:r>
            <w:r>
              <w:rPr>
                <w:rFonts w:ascii="Consolas" w:hAnsi="Consolas"/>
                <w:color w:val="333333"/>
                <w:sz w:val="19"/>
              </w:rPr>
              <w:br/>
              <w:t xml:space="preserve">    "profile": [</w:t>
            </w:r>
            <w:r>
              <w:rPr>
                <w:rFonts w:ascii="Consolas" w:hAnsi="Consolas"/>
                <w:color w:val="333333"/>
                <w:sz w:val="19"/>
              </w:rPr>
              <w:br/>
              <w:t xml:space="preserve">      "https://fhir.kemkes.go.id/r4/StructureDefinition/Observation"</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"status": "final",</w:t>
            </w:r>
            <w:r>
              <w:rPr>
                <w:rFonts w:ascii="Consolas" w:hAnsi="Consolas"/>
                <w:color w:val="333333"/>
                <w:sz w:val="19"/>
              </w:rPr>
              <w:br/>
              <w:t xml:space="preserve">  "category": [</w:t>
            </w:r>
            <w:r>
              <w:rPr>
                <w:rFonts w:ascii="Consolas" w:hAnsi="Consolas"/>
                <w:color w:val="333333"/>
                <w:sz w:val="19"/>
              </w:rPr>
              <w:br/>
              <w:t xml:space="preserve">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"http://terminology.hl7.org/CodeSystem/observation-category",</w:t>
            </w:r>
            <w:r>
              <w:rPr>
                <w:rFonts w:ascii="Consolas" w:hAnsi="Consolas"/>
                <w:color w:val="333333"/>
                <w:sz w:val="19"/>
              </w:rPr>
              <w:br/>
              <w:t xml:space="preserve">          "code": "vital-signs",</w:t>
            </w:r>
            <w:r>
              <w:rPr>
                <w:rFonts w:ascii="Consolas" w:hAnsi="Consolas"/>
                <w:color w:val="333333"/>
                <w:sz w:val="19"/>
              </w:rPr>
              <w:br/>
              <w:t xml:space="preserve">          "display": "Vital Signs"</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"code":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"http://loinc.org",</w:t>
            </w:r>
            <w:r>
              <w:rPr>
                <w:rFonts w:ascii="Consolas" w:hAnsi="Consolas"/>
                <w:color w:val="333333"/>
                <w:sz w:val="19"/>
              </w:rPr>
              <w:br/>
              <w:t xml:space="preserve">        "code": "8480-6",</w:t>
            </w:r>
            <w:r>
              <w:rPr>
                <w:rFonts w:ascii="Consolas" w:hAnsi="Consolas"/>
                <w:color w:val="333333"/>
                <w:sz w:val="19"/>
              </w:rPr>
              <w:br/>
              <w:t xml:space="preserve">        "display": "Systolic blood pressure"</w:t>
            </w:r>
            <w:r>
              <w:rPr>
                <w:rFonts w:ascii="Consolas" w:hAnsi="Consolas"/>
                <w:color w:val="333333"/>
                <w:sz w:val="19"/>
              </w:rPr>
              <w:br/>
            </w:r>
            <w:r>
              <w:rPr>
                <w:rFonts w:ascii="Consolas" w:hAnsi="Consolas"/>
                <w:color w:val="333333"/>
                <w:sz w:val="19"/>
              </w:rPr>
              <w:lastRenderedPageBreak/>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"subject": {</w:t>
            </w:r>
            <w:r>
              <w:rPr>
                <w:rFonts w:ascii="Consolas" w:hAnsi="Consolas"/>
                <w:color w:val="333333"/>
                <w:sz w:val="19"/>
              </w:rPr>
              <w:br/>
              <w:t xml:space="preserve">    "reference": "Patient/100000030009"</w:t>
            </w:r>
            <w:r>
              <w:rPr>
                <w:rFonts w:ascii="Consolas" w:hAnsi="Consolas"/>
                <w:color w:val="333333"/>
                <w:sz w:val="19"/>
              </w:rPr>
              <w:br/>
              <w:t xml:space="preserve">  },</w:t>
            </w:r>
            <w:r>
              <w:rPr>
                <w:rFonts w:ascii="Consolas" w:hAnsi="Consolas"/>
                <w:color w:val="333333"/>
                <w:sz w:val="19"/>
              </w:rPr>
              <w:br/>
              <w:t xml:space="preserve">  "encounter": {</w:t>
            </w:r>
            <w:r>
              <w:rPr>
                <w:rFonts w:ascii="Consolas" w:hAnsi="Consolas"/>
                <w:color w:val="333333"/>
                <w:sz w:val="19"/>
              </w:rPr>
              <w:br/>
              <w:t xml:space="preserve">    "reference": "Encounter/28230922-3173-4482-a72f-5bfa881c19b6"</w:t>
            </w:r>
            <w:r>
              <w:rPr>
                <w:rFonts w:ascii="Consolas" w:hAnsi="Consolas"/>
                <w:color w:val="333333"/>
                <w:sz w:val="19"/>
              </w:rPr>
              <w:br/>
              <w:t xml:space="preserve">  },</w:t>
            </w:r>
            <w:r>
              <w:rPr>
                <w:rFonts w:ascii="Consolas" w:hAnsi="Consolas"/>
                <w:color w:val="333333"/>
                <w:sz w:val="19"/>
              </w:rPr>
              <w:br/>
              <w:t xml:space="preserve">  "effectiveDateTime": "2026-04-23T09:15:00+07:00",</w:t>
            </w:r>
            <w:r>
              <w:rPr>
                <w:rFonts w:ascii="Consolas" w:hAnsi="Consolas"/>
                <w:color w:val="333333"/>
                <w:sz w:val="19"/>
              </w:rPr>
              <w:br/>
              <w:t xml:space="preserve">  "valueQuantity": {</w:t>
            </w:r>
            <w:r>
              <w:rPr>
                <w:rFonts w:ascii="Consolas" w:hAnsi="Consolas"/>
                <w:color w:val="333333"/>
                <w:sz w:val="19"/>
              </w:rPr>
              <w:br/>
              <w:t xml:space="preserve">    "value": 120,</w:t>
            </w:r>
            <w:r>
              <w:rPr>
                <w:rFonts w:ascii="Consolas" w:hAnsi="Consolas"/>
                <w:color w:val="333333"/>
                <w:sz w:val="19"/>
              </w:rPr>
              <w:br/>
              <w:t xml:space="preserve">    "unit": "mm[Hg]",</w:t>
            </w:r>
            <w:r>
              <w:rPr>
                <w:rFonts w:ascii="Consolas" w:hAnsi="Consolas"/>
                <w:color w:val="333333"/>
                <w:sz w:val="19"/>
              </w:rPr>
              <w:br/>
              <w:t xml:space="preserve">    "system": "http://unitsofmeasure.org",</w:t>
            </w:r>
            <w:r>
              <w:rPr>
                <w:rFonts w:ascii="Consolas" w:hAnsi="Consolas"/>
                <w:color w:val="333333"/>
                <w:sz w:val="19"/>
              </w:rPr>
              <w:br/>
              <w:t xml:space="preserve">    "code": "mm[Hg]"</w:t>
            </w:r>
            <w:r>
              <w:rPr>
                <w:rFonts w:ascii="Consolas" w:hAnsi="Consolas"/>
                <w:color w:val="333333"/>
                <w:sz w:val="19"/>
              </w:rPr>
              <w:br/>
              <w:t xml:space="preserve">  }</w:t>
            </w:r>
            <w:r>
              <w:rPr>
                <w:rFonts w:ascii="Consolas" w:hAnsi="Consolas"/>
                <w:color w:val="333333"/>
                <w:sz w:val="19"/>
              </w:rPr>
              <w:br/>
              <w:t>}</w:t>
            </w:r>
          </w:p>
        </w:tc>
      </w:tr>
    </w:tbl>
    <w:p w14:paraId="4CD102BD" w14:textId="77777777" w:rsidR="00A3761D" w:rsidRDefault="00000000">
      <w:pPr>
        <w:keepNext/>
        <w:spacing w:before="240" w:after="120"/>
      </w:pPr>
      <w:r>
        <w:rPr>
          <w:rFonts w:ascii="Calibri" w:hAnsi="Calibri"/>
          <w:b/>
          <w:color w:val="006699"/>
          <w:sz w:val="26"/>
        </w:rPr>
        <w:lastRenderedPageBreak/>
        <w:t>3.4 Modul MedicationRequest (Modul Peresepan Obat Elektronik)</w:t>
      </w:r>
    </w:p>
    <w:p w14:paraId="0962FBEF" w14:textId="77777777" w:rsidR="00A3761D" w:rsidRDefault="00000000">
      <w:r>
        <w:t>Mencatat instruksi penulisan resep elektronik. Wajib melakukan mapping ID item obat dengan Kamus Farmasi dan Alat Kesehatan (KFA) Kemenkes:</w:t>
      </w:r>
    </w:p>
    <w:tbl>
      <w:tblPr>
        <w:tblW w:w="0" w:type="auto"/>
        <w:jc w:val="center"/>
        <w:tblLayout w:type="fixed"/>
        <w:tblLook w:val="04A0" w:firstRow="1" w:lastRow="0" w:firstColumn="1" w:lastColumn="0" w:noHBand="0" w:noVBand="1"/>
      </w:tblPr>
      <w:tblGrid>
        <w:gridCol w:w="9360"/>
      </w:tblGrid>
      <w:tr w:rsidR="00A3761D" w14:paraId="64D2541A" w14:textId="77777777">
        <w:trPr>
          <w:jc w:val="center"/>
        </w:trPr>
        <w:tc>
          <w:tcPr>
            <w:tcW w:w="9360" w:type="dxa"/>
            <w:tcBorders>
              <w:top w:val="single" w:sz="4" w:space="0" w:color="D0D5DD"/>
              <w:left w:val="single" w:sz="12" w:space="0" w:color="003366"/>
              <w:bottom w:val="single" w:sz="4" w:space="0" w:color="D0D5DD"/>
              <w:right w:val="single" w:sz="4" w:space="0" w:color="D0D5DD"/>
            </w:tcBorders>
            <w:shd w:val="clear" w:color="auto" w:fill="F4F6F8"/>
          </w:tcPr>
          <w:p w14:paraId="3567A930" w14:textId="77777777" w:rsidR="00A3761D" w:rsidRDefault="00000000">
            <w:pPr>
              <w:spacing w:before="80" w:after="80"/>
            </w:pPr>
            <w:r>
              <w:rPr>
                <w:rFonts w:ascii="Consolas" w:hAnsi="Consolas"/>
                <w:color w:val="333333"/>
                <w:sz w:val="19"/>
              </w:rPr>
              <w:t>{</w:t>
            </w:r>
            <w:r>
              <w:rPr>
                <w:rFonts w:ascii="Consolas" w:hAnsi="Consolas"/>
                <w:color w:val="333333"/>
                <w:sz w:val="19"/>
              </w:rPr>
              <w:br/>
              <w:t xml:space="preserve">  "resourceType": "MedicationRequest",</w:t>
            </w:r>
            <w:r>
              <w:rPr>
                <w:rFonts w:ascii="Consolas" w:hAnsi="Consolas"/>
                <w:color w:val="333333"/>
                <w:sz w:val="19"/>
              </w:rPr>
              <w:br/>
              <w:t xml:space="preserve">  "meta": {</w:t>
            </w:r>
            <w:r>
              <w:rPr>
                <w:rFonts w:ascii="Consolas" w:hAnsi="Consolas"/>
                <w:color w:val="333333"/>
                <w:sz w:val="19"/>
              </w:rPr>
              <w:br/>
              <w:t xml:space="preserve">    "profile": [</w:t>
            </w:r>
            <w:r>
              <w:rPr>
                <w:rFonts w:ascii="Consolas" w:hAnsi="Consolas"/>
                <w:color w:val="333333"/>
                <w:sz w:val="19"/>
              </w:rPr>
              <w:br/>
              <w:t xml:space="preserve">      "https://fhir.kemkes.go.id/r4/StructureDefinition/MedicationRequest"</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"status": "active",</w:t>
            </w:r>
            <w:r>
              <w:rPr>
                <w:rFonts w:ascii="Consolas" w:hAnsi="Consolas"/>
                <w:color w:val="333333"/>
                <w:sz w:val="19"/>
              </w:rPr>
              <w:br/>
              <w:t xml:space="preserve">  "intent": "order",</w:t>
            </w:r>
            <w:r>
              <w:rPr>
                <w:rFonts w:ascii="Consolas" w:hAnsi="Consolas"/>
                <w:color w:val="333333"/>
                <w:sz w:val="19"/>
              </w:rPr>
              <w:br/>
              <w:t xml:space="preserve">  "medicationCodeableConcept":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"http://sys-ids.kemkes.go.id/kfa",</w:t>
            </w:r>
            <w:r>
              <w:rPr>
                <w:rFonts w:ascii="Consolas" w:hAnsi="Consolas"/>
                <w:color w:val="333333"/>
                <w:sz w:val="19"/>
              </w:rPr>
              <w:br/>
              <w:t xml:space="preserve">        "code": "93000124",</w:t>
            </w:r>
            <w:r>
              <w:rPr>
                <w:rFonts w:ascii="Consolas" w:hAnsi="Consolas"/>
                <w:color w:val="333333"/>
                <w:sz w:val="19"/>
              </w:rPr>
              <w:br/>
              <w:t xml:space="preserve">        "display": "Amlodipine Besilate 5 mg Tablet"</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"subject": {</w:t>
            </w:r>
            <w:r>
              <w:rPr>
                <w:rFonts w:ascii="Consolas" w:hAnsi="Consolas"/>
                <w:color w:val="333333"/>
                <w:sz w:val="19"/>
              </w:rPr>
              <w:br/>
              <w:t xml:space="preserve">    "reference": "Patient/100000030009"</w:t>
            </w:r>
            <w:r>
              <w:rPr>
                <w:rFonts w:ascii="Consolas" w:hAnsi="Consolas"/>
                <w:color w:val="333333"/>
                <w:sz w:val="19"/>
              </w:rPr>
              <w:br/>
              <w:t xml:space="preserve">  },</w:t>
            </w:r>
            <w:r>
              <w:rPr>
                <w:rFonts w:ascii="Consolas" w:hAnsi="Consolas"/>
                <w:color w:val="333333"/>
                <w:sz w:val="19"/>
              </w:rPr>
              <w:br/>
              <w:t xml:space="preserve">  "encounter": {</w:t>
            </w:r>
            <w:r>
              <w:rPr>
                <w:rFonts w:ascii="Consolas" w:hAnsi="Consolas"/>
                <w:color w:val="333333"/>
                <w:sz w:val="19"/>
              </w:rPr>
              <w:br/>
              <w:t xml:space="preserve">    "reference": "Encounter/28230922-3173-4482-a72f-5bfa881c19b6"</w:t>
            </w:r>
            <w:r>
              <w:rPr>
                <w:rFonts w:ascii="Consolas" w:hAnsi="Consolas"/>
                <w:color w:val="333333"/>
                <w:sz w:val="19"/>
              </w:rPr>
              <w:br/>
              <w:t xml:space="preserve">  },</w:t>
            </w:r>
            <w:r>
              <w:rPr>
                <w:rFonts w:ascii="Consolas" w:hAnsi="Consolas"/>
                <w:color w:val="333333"/>
                <w:sz w:val="19"/>
              </w:rPr>
              <w:br/>
              <w:t xml:space="preserve">  "authoredOn": "2026-04-23T09:35:00+07:00",</w:t>
            </w:r>
            <w:r>
              <w:rPr>
                <w:rFonts w:ascii="Consolas" w:hAnsi="Consolas"/>
                <w:color w:val="333333"/>
                <w:sz w:val="19"/>
              </w:rPr>
              <w:br/>
              <w:t xml:space="preserve">  "dosageInstruction": [</w:t>
            </w:r>
            <w:r>
              <w:rPr>
                <w:rFonts w:ascii="Consolas" w:hAnsi="Consolas"/>
                <w:color w:val="333333"/>
                <w:sz w:val="19"/>
              </w:rPr>
              <w:br/>
            </w:r>
            <w:r>
              <w:rPr>
                <w:rFonts w:ascii="Consolas" w:hAnsi="Consolas"/>
                <w:color w:val="333333"/>
                <w:sz w:val="19"/>
              </w:rPr>
              <w:lastRenderedPageBreak/>
              <w:t xml:space="preserve">    {</w:t>
            </w:r>
            <w:r>
              <w:rPr>
                <w:rFonts w:ascii="Consolas" w:hAnsi="Consolas"/>
                <w:color w:val="333333"/>
                <w:sz w:val="19"/>
              </w:rPr>
              <w:br/>
              <w:t xml:space="preserve">      "sequence": 1,</w:t>
            </w:r>
            <w:r>
              <w:rPr>
                <w:rFonts w:ascii="Consolas" w:hAnsi="Consolas"/>
                <w:color w:val="333333"/>
                <w:sz w:val="19"/>
              </w:rPr>
              <w:br/>
              <w:t xml:space="preserve">      "text": "1 kali sehari 1 tablet setelah makan",</w:t>
            </w:r>
            <w:r>
              <w:rPr>
                <w:rFonts w:ascii="Consolas" w:hAnsi="Consolas"/>
                <w:color w:val="333333"/>
                <w:sz w:val="19"/>
              </w:rPr>
              <w:br/>
              <w:t xml:space="preserve">      "timing": {</w:t>
            </w:r>
            <w:r>
              <w:rPr>
                <w:rFonts w:ascii="Consolas" w:hAnsi="Consolas"/>
                <w:color w:val="333333"/>
                <w:sz w:val="19"/>
              </w:rPr>
              <w:br/>
              <w:t xml:space="preserve">        "repeat": {</w:t>
            </w:r>
            <w:r>
              <w:rPr>
                <w:rFonts w:ascii="Consolas" w:hAnsi="Consolas"/>
                <w:color w:val="333333"/>
                <w:sz w:val="19"/>
              </w:rPr>
              <w:br/>
              <w:t xml:space="preserve">          "frequency": 1,</w:t>
            </w:r>
            <w:r>
              <w:rPr>
                <w:rFonts w:ascii="Consolas" w:hAnsi="Consolas"/>
                <w:color w:val="333333"/>
                <w:sz w:val="19"/>
              </w:rPr>
              <w:br/>
              <w:t xml:space="preserve">          "period": 1,</w:t>
            </w:r>
            <w:r>
              <w:rPr>
                <w:rFonts w:ascii="Consolas" w:hAnsi="Consolas"/>
                <w:color w:val="333333"/>
                <w:sz w:val="19"/>
              </w:rPr>
              <w:br/>
              <w:t xml:space="preserve">          "periodUnit": "d"</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"doseAndRate": [</w:t>
            </w:r>
            <w:r>
              <w:rPr>
                <w:rFonts w:ascii="Consolas" w:hAnsi="Consolas"/>
                <w:color w:val="333333"/>
                <w:sz w:val="19"/>
              </w:rPr>
              <w:br/>
              <w:t xml:space="preserve">        {</w:t>
            </w:r>
            <w:r>
              <w:rPr>
                <w:rFonts w:ascii="Consolas" w:hAnsi="Consolas"/>
                <w:color w:val="333333"/>
                <w:sz w:val="19"/>
              </w:rPr>
              <w:br/>
              <w:t xml:space="preserve">          "type": {</w:t>
            </w:r>
            <w:r>
              <w:rPr>
                <w:rFonts w:ascii="Consolas" w:hAnsi="Consolas"/>
                <w:color w:val="333333"/>
                <w:sz w:val="19"/>
              </w:rPr>
              <w:br/>
              <w:t xml:space="preserve">            "coding": [</w:t>
            </w:r>
            <w:r>
              <w:rPr>
                <w:rFonts w:ascii="Consolas" w:hAnsi="Consolas"/>
                <w:color w:val="333333"/>
                <w:sz w:val="19"/>
              </w:rPr>
              <w:br/>
              <w:t xml:space="preserve">              {</w:t>
            </w:r>
            <w:r>
              <w:rPr>
                <w:rFonts w:ascii="Consolas" w:hAnsi="Consolas"/>
                <w:color w:val="333333"/>
                <w:sz w:val="19"/>
              </w:rPr>
              <w:br/>
              <w:t xml:space="preserve">                "system": "http://terminology.hl7.org/CodeSystem/dose-rate-type",</w:t>
            </w:r>
            <w:r>
              <w:rPr>
                <w:rFonts w:ascii="Consolas" w:hAnsi="Consolas"/>
                <w:color w:val="333333"/>
                <w:sz w:val="19"/>
              </w:rPr>
              <w:br/>
              <w:t xml:space="preserve">                "code": "ordered",</w:t>
            </w:r>
            <w:r>
              <w:rPr>
                <w:rFonts w:ascii="Consolas" w:hAnsi="Consolas"/>
                <w:color w:val="333333"/>
                <w:sz w:val="19"/>
              </w:rPr>
              <w:br/>
              <w:t xml:space="preserve">                "display": "Ordered"</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"doseQuantity": {</w:t>
            </w:r>
            <w:r>
              <w:rPr>
                <w:rFonts w:ascii="Consolas" w:hAnsi="Consolas"/>
                <w:color w:val="333333"/>
                <w:sz w:val="19"/>
              </w:rPr>
              <w:br/>
              <w:t xml:space="preserve">            "value": 1,</w:t>
            </w:r>
            <w:r>
              <w:rPr>
                <w:rFonts w:ascii="Consolas" w:hAnsi="Consolas"/>
                <w:color w:val="333333"/>
                <w:sz w:val="19"/>
              </w:rPr>
              <w:br/>
              <w:t xml:space="preserve">            "unit": "Tablet",</w:t>
            </w:r>
            <w:r>
              <w:rPr>
                <w:rFonts w:ascii="Consolas" w:hAnsi="Consolas"/>
                <w:color w:val="333333"/>
                <w:sz w:val="19"/>
              </w:rPr>
              <w:br/>
              <w:t xml:space="preserve">            "system": "http://unitsofmeasure.org",</w:t>
            </w:r>
            <w:r>
              <w:rPr>
                <w:rFonts w:ascii="Consolas" w:hAnsi="Consolas"/>
                <w:color w:val="333333"/>
                <w:sz w:val="19"/>
              </w:rPr>
              <w:br/>
              <w:t xml:space="preserve">            "code": "{Tablet}"</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w:t>
            </w:r>
          </w:p>
        </w:tc>
      </w:tr>
    </w:tbl>
    <w:p w14:paraId="73F15617" w14:textId="77777777" w:rsidR="00000000" w:rsidRDefault="00000000"/>
    <w:p w14:paraId="0880EE66" w14:textId="77777777" w:rsidR="003F2024" w:rsidRDefault="003F2024"/>
    <w:p w14:paraId="09CA26E9" w14:textId="77777777" w:rsidR="003F2024" w:rsidRDefault="003F2024"/>
    <w:p w14:paraId="5577E8D8" w14:textId="77777777" w:rsidR="003F2024" w:rsidRDefault="003F2024"/>
    <w:p w14:paraId="6DC40005" w14:textId="77777777" w:rsidR="003F2024" w:rsidRDefault="003F2024"/>
    <w:p w14:paraId="596DF439" w14:textId="77777777" w:rsidR="003F2024" w:rsidRDefault="003F2024"/>
    <w:p w14:paraId="0EFB5740" w14:textId="77777777" w:rsidR="003F2024" w:rsidRDefault="003F2024"/>
    <w:p w14:paraId="7E373213" w14:textId="77777777" w:rsidR="003F2024" w:rsidRDefault="003F2024"/>
    <w:p w14:paraId="6EC231BA" w14:textId="77777777" w:rsidR="003F2024" w:rsidRDefault="003F2024"/>
    <w:p w14:paraId="6290CADD" w14:textId="77777777" w:rsidR="003F2024" w:rsidRDefault="003F2024" w:rsidP="003F2024">
      <w:pPr>
        <w:spacing w:after="480"/>
        <w:jc w:val="center"/>
      </w:pPr>
      <w:r>
        <w:rPr>
          <w:rFonts w:ascii="Arial" w:hAnsi="Arial"/>
          <w:b/>
          <w:color w:val="0056B3"/>
          <w:sz w:val="32"/>
        </w:rPr>
        <w:lastRenderedPageBreak/>
        <w:t>PANDUAN TEKNIS INTEGRASI REKAM MEDIS ELEKTRONIK (RME)</w:t>
      </w:r>
      <w:r>
        <w:rPr>
          <w:rFonts w:ascii="Arial" w:hAnsi="Arial"/>
          <w:b/>
          <w:color w:val="0056B3"/>
          <w:sz w:val="32"/>
        </w:rPr>
        <w:br/>
        <w:t>BERBASIS HL7 FHIR - SATUSEHAT KEMENKES</w:t>
      </w:r>
    </w:p>
    <w:p w14:paraId="67C35DB8" w14:textId="77777777" w:rsidR="003F2024" w:rsidRDefault="003F2024" w:rsidP="003F2024">
      <w:r>
        <w:rPr>
          <w:rFonts w:ascii="Arial" w:hAnsi="Arial"/>
        </w:rPr>
        <w:t>Dokumen ini memuat rangkuman teknis mengenai implementasi Rekam Medis Elektronik (RME) terbaru di Indonesia, mengacu pada Peraturan Menteri Kesehatan (Permenkes) Nomor 24 Tahun 2022 yang menggantikan Permenkes Nomor 269/Menkes/Per/III/2008. Seluruh pengembang perangkat lunak (software developer) kesehatan diwajibkan menyelaraskan sistemnya dengan standar internasional HL7 FHIR v4.0.1 melalui platform SATUSEHAT.</w:t>
      </w:r>
    </w:p>
    <w:p w14:paraId="4CEF4917" w14:textId="77777777" w:rsidR="003F2024" w:rsidRDefault="003F2024" w:rsidP="003F2024">
      <w:pPr>
        <w:pStyle w:val="Judul1"/>
        <w:spacing w:before="240" w:after="120"/>
      </w:pPr>
      <w:r>
        <w:rPr>
          <w:rFonts w:ascii="Arial" w:hAnsi="Arial"/>
          <w:color w:val="0056B3"/>
        </w:rPr>
        <w:t>1. Dasar Hukum &amp; Transformasi Digital</w:t>
      </w:r>
    </w:p>
    <w:p w14:paraId="12D3CAC1" w14:textId="77777777" w:rsidR="003F2024" w:rsidRDefault="003F2024" w:rsidP="003F2024">
      <w:r>
        <w:rPr>
          <w:rFonts w:ascii="Arial" w:hAnsi="Arial"/>
          <w:b/>
        </w:rPr>
        <w:t xml:space="preserve">• Permenkes No. 24 Tahun 2022: </w:t>
      </w:r>
      <w:r>
        <w:rPr>
          <w:rFonts w:ascii="Arial" w:hAnsi="Arial"/>
        </w:rPr>
        <w:t>Mewajibkan seluruh Fasilitas Pelayanan Kesehatan (Fasyankes) di Indonesia bermigrasi ke sistem elektronik.</w:t>
      </w:r>
      <w:r>
        <w:rPr>
          <w:rFonts w:ascii="Arial" w:hAnsi="Arial"/>
        </w:rPr>
        <w:br/>
      </w:r>
      <w:r>
        <w:rPr>
          <w:rFonts w:ascii="Arial" w:hAnsi="Arial"/>
          <w:b/>
        </w:rPr>
        <w:t xml:space="preserve">• UU No. 17 Tahun 2023 tentang Kesehatan: </w:t>
      </w:r>
      <w:r>
        <w:rPr>
          <w:rFonts w:ascii="Arial" w:hAnsi="Arial"/>
        </w:rPr>
        <w:t>Payung hukum tertinggi yang memperkuat legalitas digitalisasi kesehatan dan keamanan data medis pasien.</w:t>
      </w:r>
      <w:r>
        <w:rPr>
          <w:rFonts w:ascii="Arial" w:hAnsi="Arial"/>
        </w:rPr>
        <w:br/>
      </w:r>
      <w:r>
        <w:rPr>
          <w:rFonts w:ascii="Arial" w:hAnsi="Arial"/>
          <w:b/>
        </w:rPr>
        <w:t xml:space="preserve">• KMK No. HK.01.07/Menkes/1423/2022: </w:t>
      </w:r>
      <w:r>
        <w:rPr>
          <w:rFonts w:ascii="Arial" w:hAnsi="Arial"/>
        </w:rPr>
        <w:t>Pedoman teknis setebal 92 halaman yang mengatur standar variabel dan kamus metadata RME (mencakup IGD, Rawat Jalan, Rawat Inap, Laboratorium, dan Apotek).</w:t>
      </w:r>
    </w:p>
    <w:p w14:paraId="621607F5" w14:textId="77777777" w:rsidR="003F2024" w:rsidRDefault="003F2024" w:rsidP="003F2024">
      <w:pPr>
        <w:pStyle w:val="Judul1"/>
        <w:spacing w:before="240" w:after="120"/>
      </w:pPr>
      <w:r>
        <w:rPr>
          <w:rFonts w:ascii="Arial" w:hAnsi="Arial"/>
          <w:color w:val="0056B3"/>
        </w:rPr>
        <w:t>2. Arsitektur Pertukaran Data &amp; Alur Logika (Integration Flow)</w:t>
      </w:r>
    </w:p>
    <w:p w14:paraId="023C248A" w14:textId="77777777" w:rsidR="003F2024" w:rsidRDefault="003F2024" w:rsidP="003F2024">
      <w:r>
        <w:rPr>
          <w:rFonts w:ascii="Arial" w:hAnsi="Arial"/>
          <w:b/>
        </w:rPr>
        <w:t xml:space="preserve">1. Autentikasi OAuth2: </w:t>
      </w:r>
      <w:r>
        <w:rPr>
          <w:rFonts w:ascii="Arial" w:hAnsi="Arial"/>
        </w:rPr>
        <w:t>Sistem RME lokal melakukan request POST menggunakan Client ID dan Client Secret ke endpoint server auth SATUSEHAT untuk mendapatkan Access Token JWT (Bearer Token).</w:t>
      </w:r>
      <w:r>
        <w:rPr>
          <w:rFonts w:ascii="Arial" w:hAnsi="Arial"/>
        </w:rPr>
        <w:br/>
      </w:r>
      <w:r>
        <w:rPr>
          <w:rFonts w:ascii="Arial" w:hAnsi="Arial"/>
          <w:b/>
        </w:rPr>
        <w:t xml:space="preserve">2. Pencarian IHS ID (KYC Pasien): </w:t>
      </w:r>
      <w:r>
        <w:rPr>
          <w:rFonts w:ascii="Arial" w:hAnsi="Arial"/>
        </w:rPr>
        <w:t>Pencarian data pasien ke platform nasional wajib menggunakan Nomor Induk Kependudukan (NIK). Server akan mengembalikan nomor identitas nasional berupa Indonesia Health Services (IHS) ID. ID ini wajib disimpan di database lokal Anda.</w:t>
      </w:r>
      <w:r>
        <w:rPr>
          <w:rFonts w:ascii="Arial" w:hAnsi="Arial"/>
        </w:rPr>
        <w:br/>
      </w:r>
      <w:r>
        <w:rPr>
          <w:rFonts w:ascii="Arial" w:hAnsi="Arial"/>
          <w:b/>
        </w:rPr>
        <w:t xml:space="preserve">3. Transmisi Data Klinis: </w:t>
      </w:r>
      <w:r>
        <w:rPr>
          <w:rFonts w:ascii="Arial" w:hAnsi="Arial"/>
        </w:rPr>
        <w:t>Setiap aktivitas medis (kunjungan, diagnosis, tindakan) dikirimkan dalam format JSON Resources dengan menyisipkan referensi IHS ID Pasien dan IHS ID Encounter yang valid.</w:t>
      </w:r>
    </w:p>
    <w:p w14:paraId="58527023" w14:textId="77777777" w:rsidR="003F2024" w:rsidRDefault="003F2024" w:rsidP="003F2024">
      <w:pPr>
        <w:pStyle w:val="Judul1"/>
        <w:spacing w:before="240" w:after="120"/>
      </w:pPr>
      <w:r>
        <w:rPr>
          <w:rFonts w:ascii="Arial" w:hAnsi="Arial"/>
          <w:color w:val="0056B3"/>
        </w:rPr>
        <w:t>3. Contoh Struktur JSON Payload Resmi</w:t>
      </w:r>
    </w:p>
    <w:p w14:paraId="6DA4DCC9" w14:textId="77777777" w:rsidR="003F2024" w:rsidRDefault="003F2024" w:rsidP="003F2024">
      <w:pPr>
        <w:pStyle w:val="Judul2"/>
      </w:pPr>
      <w:r>
        <w:rPr>
          <w:rFonts w:ascii="Arial" w:hAnsi="Arial"/>
          <w:color w:val="333333"/>
          <w:sz w:val="24"/>
        </w:rPr>
        <w:t>A. Modul Patient (Pendaftaran Demografi Pasien via NIK)</w:t>
      </w:r>
    </w:p>
    <w:p w14:paraId="68B6F557" w14:textId="77777777" w:rsidR="003F2024" w:rsidRDefault="003F2024" w:rsidP="003F2024">
      <w:pPr>
        <w:pBdr>
          <w:left w:val="single" w:sz="24" w:space="4" w:color="007ACC"/>
        </w:pBdr>
        <w:shd w:val="clear" w:color="auto" w:fill="F4F5F7"/>
        <w:spacing w:before="120" w:after="120"/>
        <w:ind w:left="288"/>
      </w:pPr>
      <w:r>
        <w:rPr>
          <w:rFonts w:ascii="Consolas" w:hAnsi="Consolas"/>
          <w:color w:val="333333"/>
          <w:sz w:val="19"/>
        </w:rPr>
        <w:t>{</w:t>
      </w:r>
      <w:r>
        <w:rPr>
          <w:rFonts w:ascii="Consolas" w:hAnsi="Consolas"/>
          <w:color w:val="333333"/>
          <w:sz w:val="19"/>
        </w:rPr>
        <w:br/>
        <w:t xml:space="preserve">  "resourceType": "Patient",</w:t>
      </w:r>
      <w:r>
        <w:rPr>
          <w:rFonts w:ascii="Consolas" w:hAnsi="Consolas"/>
          <w:color w:val="333333"/>
          <w:sz w:val="19"/>
        </w:rPr>
        <w:br/>
        <w:t xml:space="preserve">  "meta": {</w:t>
      </w:r>
      <w:r>
        <w:rPr>
          <w:rFonts w:ascii="Consolas" w:hAnsi="Consolas"/>
          <w:color w:val="333333"/>
          <w:sz w:val="19"/>
        </w:rPr>
        <w:br/>
        <w:t xml:space="preserve">    "profile": ["https://fhir.kemkes.go.id/r4/StructureDefinition/Patient"]</w:t>
      </w:r>
      <w:r>
        <w:rPr>
          <w:rFonts w:ascii="Consolas" w:hAnsi="Consolas"/>
          <w:color w:val="333333"/>
          <w:sz w:val="19"/>
        </w:rPr>
        <w:br/>
        <w:t xml:space="preserve">  },</w:t>
      </w:r>
      <w:r>
        <w:rPr>
          <w:rFonts w:ascii="Consolas" w:hAnsi="Consolas"/>
          <w:color w:val="333333"/>
          <w:sz w:val="19"/>
        </w:rPr>
        <w:br/>
        <w:t xml:space="preserve">  "identifier": [</w:t>
      </w:r>
      <w:r>
        <w:rPr>
          <w:rFonts w:ascii="Consolas" w:hAnsi="Consolas"/>
          <w:color w:val="333333"/>
          <w:sz w:val="19"/>
        </w:rPr>
        <w:br/>
        <w:t xml:space="preserve">    {</w:t>
      </w:r>
      <w:r>
        <w:rPr>
          <w:rFonts w:ascii="Consolas" w:hAnsi="Consolas"/>
          <w:color w:val="333333"/>
          <w:sz w:val="19"/>
        </w:rPr>
        <w:br/>
        <w:t xml:space="preserve">      "use": "official",</w:t>
      </w:r>
      <w:r>
        <w:rPr>
          <w:rFonts w:ascii="Consolas" w:hAnsi="Consolas"/>
          <w:color w:val="333333"/>
          <w:sz w:val="19"/>
        </w:rPr>
        <w:br/>
      </w:r>
      <w:r>
        <w:rPr>
          <w:rFonts w:ascii="Consolas" w:hAnsi="Consolas"/>
          <w:color w:val="333333"/>
          <w:sz w:val="19"/>
        </w:rPr>
        <w:lastRenderedPageBreak/>
        <w:t xml:space="preserve">      "system": "https://fhir.kemkes.go.id/id/nik",</w:t>
      </w:r>
      <w:r>
        <w:rPr>
          <w:rFonts w:ascii="Consolas" w:hAnsi="Consolas"/>
          <w:color w:val="333333"/>
          <w:sz w:val="19"/>
        </w:rPr>
        <w:br/>
        <w:t xml:space="preserve">      "value": "3173062304950002"</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"active": true,</w:t>
      </w:r>
      <w:r>
        <w:rPr>
          <w:rFonts w:ascii="Consolas" w:hAnsi="Consolas"/>
          <w:color w:val="333333"/>
          <w:sz w:val="19"/>
        </w:rPr>
        <w:br/>
        <w:t xml:space="preserve">  "name": [{ "use": "official", "text": "BUDI SANTOSO" }],</w:t>
      </w:r>
      <w:r>
        <w:rPr>
          <w:rFonts w:ascii="Consolas" w:hAnsi="Consolas"/>
          <w:color w:val="333333"/>
          <w:sz w:val="19"/>
        </w:rPr>
        <w:br/>
        <w:t xml:space="preserve">  "telecom": [{ "system": "phone", "value": "081234567890", "use": "mobile" }],</w:t>
      </w:r>
      <w:r>
        <w:rPr>
          <w:rFonts w:ascii="Consolas" w:hAnsi="Consolas"/>
          <w:color w:val="333333"/>
          <w:sz w:val="19"/>
        </w:rPr>
        <w:br/>
        <w:t xml:space="preserve">  "gender": "male",</w:t>
      </w:r>
      <w:r>
        <w:rPr>
          <w:rFonts w:ascii="Consolas" w:hAnsi="Consolas"/>
          <w:color w:val="333333"/>
          <w:sz w:val="19"/>
        </w:rPr>
        <w:br/>
        <w:t xml:space="preserve">  "birthDate": "1995-04-23",</w:t>
      </w:r>
      <w:r>
        <w:rPr>
          <w:rFonts w:ascii="Consolas" w:hAnsi="Consolas"/>
          <w:color w:val="333333"/>
          <w:sz w:val="19"/>
        </w:rPr>
        <w:br/>
        <w:t xml:space="preserve">  "multipleBirthBoolean": false,</w:t>
      </w:r>
      <w:r>
        <w:rPr>
          <w:rFonts w:ascii="Consolas" w:hAnsi="Consolas"/>
          <w:color w:val="333333"/>
          <w:sz w:val="19"/>
        </w:rPr>
        <w:br/>
        <w:t xml:space="preserve">  "address": [</w:t>
      </w:r>
      <w:r>
        <w:rPr>
          <w:rFonts w:ascii="Consolas" w:hAnsi="Consolas"/>
          <w:color w:val="333333"/>
          <w:sz w:val="19"/>
        </w:rPr>
        <w:br/>
        <w:t xml:space="preserve">    {</w:t>
      </w:r>
      <w:r>
        <w:rPr>
          <w:rFonts w:ascii="Consolas" w:hAnsi="Consolas"/>
          <w:color w:val="333333"/>
          <w:sz w:val="19"/>
        </w:rPr>
        <w:br/>
        <w:t xml:space="preserve">      "use": "home",</w:t>
      </w:r>
      <w:r>
        <w:rPr>
          <w:rFonts w:ascii="Consolas" w:hAnsi="Consolas"/>
          <w:color w:val="333333"/>
          <w:sz w:val="19"/>
        </w:rPr>
        <w:br/>
        <w:t xml:space="preserve">      "line": ["Jl. Merdeka No. 12, RT 005 RW 002"],</w:t>
      </w:r>
      <w:r>
        <w:rPr>
          <w:rFonts w:ascii="Consolas" w:hAnsi="Consolas"/>
          <w:color w:val="333333"/>
          <w:sz w:val="19"/>
        </w:rPr>
        <w:br/>
        <w:t xml:space="preserve">      "city": "JAKARTA BARAT",</w:t>
      </w:r>
      <w:r>
        <w:rPr>
          <w:rFonts w:ascii="Consolas" w:hAnsi="Consolas"/>
          <w:color w:val="333333"/>
          <w:sz w:val="19"/>
        </w:rPr>
        <w:br/>
        <w:t xml:space="preserve">      "postalCode": "11460",</w:t>
      </w:r>
      <w:r>
        <w:rPr>
          <w:rFonts w:ascii="Consolas" w:hAnsi="Consolas"/>
          <w:color w:val="333333"/>
          <w:sz w:val="19"/>
        </w:rPr>
        <w:br/>
        <w:t xml:space="preserve">      "country": "ID",</w:t>
      </w:r>
      <w:r>
        <w:rPr>
          <w:rFonts w:ascii="Consolas" w:hAnsi="Consolas"/>
          <w:color w:val="333333"/>
          <w:sz w:val="19"/>
        </w:rPr>
        <w:br/>
        <w:t xml:space="preserve">      "extension": [</w:t>
      </w:r>
      <w:r>
        <w:rPr>
          <w:rFonts w:ascii="Consolas" w:hAnsi="Consolas"/>
          <w:color w:val="333333"/>
          <w:sz w:val="19"/>
        </w:rPr>
        <w:br/>
        <w:t xml:space="preserve">        {</w:t>
      </w:r>
      <w:r>
        <w:rPr>
          <w:rFonts w:ascii="Consolas" w:hAnsi="Consolas"/>
          <w:color w:val="333333"/>
          <w:sz w:val="19"/>
        </w:rPr>
        <w:br/>
        <w:t xml:space="preserve">          "url": "https://fhir.kemkes.go.id/r4/StructureDefinition/administrativeCode",</w:t>
      </w:r>
      <w:r>
        <w:rPr>
          <w:rFonts w:ascii="Consolas" w:hAnsi="Consolas"/>
          <w:color w:val="333333"/>
          <w:sz w:val="19"/>
        </w:rPr>
        <w:br/>
        <w:t xml:space="preserve">          "extension": [</w:t>
      </w:r>
      <w:r>
        <w:rPr>
          <w:rFonts w:ascii="Consolas" w:hAnsi="Consolas"/>
          <w:color w:val="333333"/>
          <w:sz w:val="19"/>
        </w:rPr>
        <w:br/>
        <w:t xml:space="preserve">            { "url": "province", "valueCode": "31" },</w:t>
      </w:r>
      <w:r>
        <w:rPr>
          <w:rFonts w:ascii="Consolas" w:hAnsi="Consolas"/>
          <w:color w:val="333333"/>
          <w:sz w:val="19"/>
        </w:rPr>
        <w:br/>
        <w:t xml:space="preserve">            { "url": "city", "valueCode": "3173" },</w:t>
      </w:r>
      <w:r>
        <w:rPr>
          <w:rFonts w:ascii="Consolas" w:hAnsi="Consolas"/>
          <w:color w:val="333333"/>
          <w:sz w:val="19"/>
        </w:rPr>
        <w:br/>
        <w:t xml:space="preserve">            { "url": "district", "valueCode": "317306" },</w:t>
      </w:r>
      <w:r>
        <w:rPr>
          <w:rFonts w:ascii="Consolas" w:hAnsi="Consolas"/>
          <w:color w:val="333333"/>
          <w:sz w:val="19"/>
        </w:rPr>
        <w:br/>
        <w:t xml:space="preserve">            { "url": "village", "valueCode": "3173061001"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w:t>
      </w:r>
    </w:p>
    <w:p w14:paraId="4DEF0137" w14:textId="77777777" w:rsidR="003F2024" w:rsidRDefault="003F2024" w:rsidP="003F2024">
      <w:pPr>
        <w:pStyle w:val="Judul2"/>
      </w:pPr>
      <w:r>
        <w:rPr>
          <w:rFonts w:ascii="Arial" w:hAnsi="Arial"/>
          <w:color w:val="333333"/>
          <w:sz w:val="24"/>
        </w:rPr>
        <w:t>B. Modul Condition (Input Diagnosis Klinis Standar ICD-10)</w:t>
      </w:r>
    </w:p>
    <w:p w14:paraId="650E896C" w14:textId="77777777" w:rsidR="003F2024" w:rsidRDefault="003F2024" w:rsidP="003F2024">
      <w:pPr>
        <w:pBdr>
          <w:left w:val="single" w:sz="24" w:space="4" w:color="007ACC"/>
        </w:pBdr>
        <w:shd w:val="clear" w:color="auto" w:fill="F4F5F7"/>
        <w:spacing w:before="120" w:after="120"/>
        <w:ind w:left="288"/>
      </w:pPr>
      <w:r>
        <w:rPr>
          <w:rFonts w:ascii="Consolas" w:hAnsi="Consolas"/>
          <w:color w:val="333333"/>
          <w:sz w:val="19"/>
        </w:rPr>
        <w:t>{</w:t>
      </w:r>
      <w:r>
        <w:rPr>
          <w:rFonts w:ascii="Consolas" w:hAnsi="Consolas"/>
          <w:color w:val="333333"/>
          <w:sz w:val="19"/>
        </w:rPr>
        <w:br/>
        <w:t xml:space="preserve">  "resourceType": "Condition",</w:t>
      </w:r>
      <w:r>
        <w:rPr>
          <w:rFonts w:ascii="Consolas" w:hAnsi="Consolas"/>
          <w:color w:val="333333"/>
          <w:sz w:val="19"/>
        </w:rPr>
        <w:br/>
        <w:t xml:space="preserve">  "meta": {</w:t>
      </w:r>
      <w:r>
        <w:rPr>
          <w:rFonts w:ascii="Consolas" w:hAnsi="Consolas"/>
          <w:color w:val="333333"/>
          <w:sz w:val="19"/>
        </w:rPr>
        <w:br/>
        <w:t xml:space="preserve">    "profile": ["https://fhir.kemkes.go.id/r4/StructureDefinition/Condition"]</w:t>
      </w:r>
      <w:r>
        <w:rPr>
          <w:rFonts w:ascii="Consolas" w:hAnsi="Consolas"/>
          <w:color w:val="333333"/>
          <w:sz w:val="19"/>
        </w:rPr>
        <w:br/>
        <w:t xml:space="preserve">  },</w:t>
      </w:r>
      <w:r>
        <w:rPr>
          <w:rFonts w:ascii="Consolas" w:hAnsi="Consolas"/>
          <w:color w:val="333333"/>
          <w:sz w:val="19"/>
        </w:rPr>
        <w:br/>
        <w:t xml:space="preserve">  "clinicalStatus": {</w:t>
      </w:r>
      <w:r>
        <w:rPr>
          <w:rFonts w:ascii="Consolas" w:hAnsi="Consolas"/>
          <w:color w:val="333333"/>
          <w:sz w:val="19"/>
        </w:rPr>
        <w:br/>
        <w:t xml:space="preserve">    "coding": [{</w:t>
      </w:r>
      <w:r>
        <w:rPr>
          <w:rFonts w:ascii="Consolas" w:hAnsi="Consolas"/>
          <w:color w:val="333333"/>
          <w:sz w:val="19"/>
        </w:rPr>
        <w:br/>
        <w:t xml:space="preserve">        "system": "http://terminology.hl7.org/CodeSystem/condition-clinical",</w:t>
      </w:r>
      <w:r>
        <w:rPr>
          <w:rFonts w:ascii="Consolas" w:hAnsi="Consolas"/>
          <w:color w:val="333333"/>
          <w:sz w:val="19"/>
        </w:rPr>
        <w:br/>
        <w:t xml:space="preserve">        "code": "active",</w:t>
      </w:r>
      <w:r>
        <w:rPr>
          <w:rFonts w:ascii="Consolas" w:hAnsi="Consolas"/>
          <w:color w:val="333333"/>
          <w:sz w:val="19"/>
        </w:rPr>
        <w:br/>
        <w:t xml:space="preserve">        "display": "Active"</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"category": [{</w:t>
      </w:r>
      <w:r>
        <w:rPr>
          <w:rFonts w:ascii="Consolas" w:hAnsi="Consolas"/>
          <w:color w:val="333333"/>
          <w:sz w:val="19"/>
        </w:rPr>
        <w:br/>
        <w:t xml:space="preserve">    "coding": [{</w:t>
      </w:r>
      <w:r>
        <w:rPr>
          <w:rFonts w:ascii="Consolas" w:hAnsi="Consolas"/>
          <w:color w:val="333333"/>
          <w:sz w:val="19"/>
        </w:rPr>
        <w:br/>
        <w:t xml:space="preserve">        "system": "http://terminology.hl7.org/CodeSystem/condition-category",</w:t>
      </w:r>
      <w:r>
        <w:rPr>
          <w:rFonts w:ascii="Consolas" w:hAnsi="Consolas"/>
          <w:color w:val="333333"/>
          <w:sz w:val="19"/>
        </w:rPr>
        <w:br/>
        <w:t xml:space="preserve">        "code": "encounter-diagnosis",</w:t>
      </w:r>
      <w:r>
        <w:rPr>
          <w:rFonts w:ascii="Consolas" w:hAnsi="Consolas"/>
          <w:color w:val="333333"/>
          <w:sz w:val="19"/>
        </w:rPr>
        <w:br/>
      </w:r>
      <w:r>
        <w:rPr>
          <w:rFonts w:ascii="Consolas" w:hAnsi="Consolas"/>
          <w:color w:val="333333"/>
          <w:sz w:val="19"/>
        </w:rPr>
        <w:lastRenderedPageBreak/>
        <w:t xml:space="preserve">        "display": "Encounter Diagnosis"</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"code": {</w:t>
      </w:r>
      <w:r>
        <w:rPr>
          <w:rFonts w:ascii="Consolas" w:hAnsi="Consolas"/>
          <w:color w:val="333333"/>
          <w:sz w:val="19"/>
        </w:rPr>
        <w:br/>
        <w:t xml:space="preserve">    "coding": [{</w:t>
      </w:r>
      <w:r>
        <w:rPr>
          <w:rFonts w:ascii="Consolas" w:hAnsi="Consolas"/>
          <w:color w:val="333333"/>
          <w:sz w:val="19"/>
        </w:rPr>
        <w:br/>
        <w:t xml:space="preserve">        "system": "http://hl7.org/fhir/sid/icd-10",</w:t>
      </w:r>
      <w:r>
        <w:rPr>
          <w:rFonts w:ascii="Consolas" w:hAnsi="Consolas"/>
          <w:color w:val="333333"/>
          <w:sz w:val="19"/>
        </w:rPr>
        <w:br/>
        <w:t xml:space="preserve">        "code": "I10",</w:t>
      </w:r>
      <w:r>
        <w:rPr>
          <w:rFonts w:ascii="Consolas" w:hAnsi="Consolas"/>
          <w:color w:val="333333"/>
          <w:sz w:val="19"/>
        </w:rPr>
        <w:br/>
        <w:t xml:space="preserve">        "display": "Essential (primary) hypertension"</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"subject": {</w:t>
      </w:r>
      <w:r>
        <w:rPr>
          <w:rFonts w:ascii="Consolas" w:hAnsi="Consolas"/>
          <w:color w:val="333333"/>
          <w:sz w:val="19"/>
        </w:rPr>
        <w:br/>
        <w:t xml:space="preserve">    "reference": "Patient/100000030009",</w:t>
      </w:r>
      <w:r>
        <w:rPr>
          <w:rFonts w:ascii="Consolas" w:hAnsi="Consolas"/>
          <w:color w:val="333333"/>
          <w:sz w:val="19"/>
        </w:rPr>
        <w:br/>
        <w:t xml:space="preserve">    "display": "BUDI SANTOSO"</w:t>
      </w:r>
      <w:r>
        <w:rPr>
          <w:rFonts w:ascii="Consolas" w:hAnsi="Consolas"/>
          <w:color w:val="333333"/>
          <w:sz w:val="19"/>
        </w:rPr>
        <w:br/>
        <w:t xml:space="preserve">  },</w:t>
      </w:r>
      <w:r>
        <w:rPr>
          <w:rFonts w:ascii="Consolas" w:hAnsi="Consolas"/>
          <w:color w:val="333333"/>
          <w:sz w:val="19"/>
        </w:rPr>
        <w:br/>
        <w:t xml:space="preserve">  "encounter": {</w:t>
      </w:r>
      <w:r>
        <w:rPr>
          <w:rFonts w:ascii="Consolas" w:hAnsi="Consolas"/>
          <w:color w:val="333333"/>
          <w:sz w:val="19"/>
        </w:rPr>
        <w:br/>
        <w:t xml:space="preserve">    "reference": "Encounter/28230922-3173-4482-a72f-5bfa881c19b6"</w:t>
      </w:r>
      <w:r>
        <w:rPr>
          <w:rFonts w:ascii="Consolas" w:hAnsi="Consolas"/>
          <w:color w:val="333333"/>
          <w:sz w:val="19"/>
        </w:rPr>
        <w:br/>
        <w:t xml:space="preserve">  },</w:t>
      </w:r>
      <w:r>
        <w:rPr>
          <w:rFonts w:ascii="Consolas" w:hAnsi="Consolas"/>
          <w:color w:val="333333"/>
          <w:sz w:val="19"/>
        </w:rPr>
        <w:br/>
        <w:t xml:space="preserve">  "recordedDate": "2026-04-23T09:30:00+07:00"</w:t>
      </w:r>
      <w:r>
        <w:rPr>
          <w:rFonts w:ascii="Consolas" w:hAnsi="Consolas"/>
          <w:color w:val="333333"/>
          <w:sz w:val="19"/>
        </w:rPr>
        <w:br/>
        <w:t>}</w:t>
      </w:r>
    </w:p>
    <w:p w14:paraId="79BAEA65" w14:textId="77777777" w:rsidR="003F2024" w:rsidRDefault="003F2024" w:rsidP="003F2024">
      <w:pPr>
        <w:spacing w:before="240"/>
      </w:pPr>
      <w:r>
        <w:rPr>
          <w:rFonts w:ascii="Arial" w:hAnsi="Arial"/>
          <w:b/>
        </w:rPr>
        <w:t>Catatan Penting untuk Implementasi:</w:t>
      </w:r>
      <w:r>
        <w:rPr>
          <w:rFonts w:ascii="Arial" w:hAnsi="Arial"/>
          <w:sz w:val="21"/>
        </w:rPr>
        <w:br/>
        <w:t xml:space="preserve">• Jangan gunakan ID database lokal pada field </w:t>
      </w:r>
      <w:r>
        <w:rPr>
          <w:rFonts w:ascii="Arial" w:hAnsi="Arial"/>
          <w:i/>
          <w:sz w:val="21"/>
        </w:rPr>
        <w:t>reference</w:t>
      </w:r>
      <w:r>
        <w:rPr>
          <w:rFonts w:ascii="Arial" w:hAnsi="Arial"/>
          <w:sz w:val="21"/>
        </w:rPr>
        <w:t>. Isilah dengan ID resource unik yang dikembalikan oleh server SATUSEHAT.</w:t>
      </w:r>
      <w:r>
        <w:rPr>
          <w:rFonts w:ascii="Arial" w:hAnsi="Arial"/>
          <w:sz w:val="21"/>
        </w:rPr>
        <w:br/>
        <w:t>• Seluruh format penanggalan wajib menggunakan standar ISO 8601 disertai penanda zona waktu (offset) lengkap (misal: +07:00 untuk WIB).</w:t>
      </w:r>
    </w:p>
    <w:p w14:paraId="12BF0FB1" w14:textId="77777777" w:rsidR="003F2024" w:rsidRDefault="003F2024" w:rsidP="003F2024">
      <w:pPr>
        <w:spacing w:before="480"/>
      </w:pPr>
      <w:r>
        <w:rPr>
          <w:rFonts w:ascii="Arial" w:hAnsi="Arial"/>
          <w:i/>
          <w:color w:val="777777"/>
          <w:sz w:val="17"/>
        </w:rPr>
        <w:t>This is for informational purposes only. For medical advice or diagnosis, consult a professional. AI responses may include mistakes.</w:t>
      </w:r>
    </w:p>
    <w:p w14:paraId="6B02B96F" w14:textId="77777777" w:rsidR="003F2024" w:rsidRDefault="003F2024"/>
    <w:sectPr w:rsidR="003F202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138649978">
    <w:abstractNumId w:val="8"/>
  </w:num>
  <w:num w:numId="2" w16cid:durableId="645278308">
    <w:abstractNumId w:val="6"/>
  </w:num>
  <w:num w:numId="3" w16cid:durableId="771433566">
    <w:abstractNumId w:val="5"/>
  </w:num>
  <w:num w:numId="4" w16cid:durableId="318312738">
    <w:abstractNumId w:val="4"/>
  </w:num>
  <w:num w:numId="5" w16cid:durableId="1854878934">
    <w:abstractNumId w:val="7"/>
  </w:num>
  <w:num w:numId="6" w16cid:durableId="508449178">
    <w:abstractNumId w:val="3"/>
  </w:num>
  <w:num w:numId="7" w16cid:durableId="1368068647">
    <w:abstractNumId w:val="2"/>
  </w:num>
  <w:num w:numId="8" w16cid:durableId="344864159">
    <w:abstractNumId w:val="1"/>
  </w:num>
  <w:num w:numId="9" w16cid:durableId="178488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024"/>
    <w:rsid w:val="00611D98"/>
    <w:rsid w:val="00A376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82FCE"/>
  <w14:defaultImageDpi w14:val="300"/>
  <w15:docId w15:val="{E12430C0-0F6D-4566-B1E6-9296B2B3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Matandre Indonesia</cp:lastModifiedBy>
  <cp:revision>2</cp:revision>
  <dcterms:created xsi:type="dcterms:W3CDTF">2013-12-23T23:15:00Z</dcterms:created>
  <dcterms:modified xsi:type="dcterms:W3CDTF">2026-09-09T14:39:00Z</dcterms:modified>
  <cp:category/>
</cp:coreProperties>
</file>