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[15]</w:t>
      </w:r>
      <w:r>
        <w:t xml:space="preserve"> </w:t>
      </w:r>
      <w:r>
        <w:t xml:space="preserve">and compared to goodness-of-fit of each distribution to the data by comparing the approximate leave-one-out cross-validation information criterion (LOOIC)</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regions of the United Kingdom. Estimates were produced on 23rd of May 2020. 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2020-05-24T17:56:18Z</dcterms:created>
  <dcterms:modified xsi:type="dcterms:W3CDTF">2020-05-24T17:56:18Z</dcterms:modified>
</cp:coreProperties>
</file>