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2024A" w14:textId="77777777" w:rsidR="0097326B" w:rsidRPr="0097326B" w:rsidRDefault="0097326B">
      <w:pPr>
        <w:rPr>
          <w:b/>
        </w:rPr>
      </w:pPr>
      <w:r w:rsidRPr="0097326B">
        <w:rPr>
          <w:b/>
        </w:rPr>
        <w:t>Fuzzy Logic:</w:t>
      </w:r>
    </w:p>
    <w:p w14:paraId="640EB788" w14:textId="77777777" w:rsidR="0097326B" w:rsidRDefault="000058CA">
      <w:hyperlink r:id="rId4" w:history="1">
        <w:r w:rsidR="0097326B" w:rsidRPr="007C347D">
          <w:rPr>
            <w:rStyle w:val="Hyperlink"/>
          </w:rPr>
          <w:t>http://whatis.techtarget.com/definition/fuzzy-logic</w:t>
        </w:r>
      </w:hyperlink>
    </w:p>
    <w:p w14:paraId="23A3D6C4" w14:textId="77777777" w:rsidR="0097326B" w:rsidRDefault="0097326B"/>
    <w:p w14:paraId="4CF2E304" w14:textId="77777777" w:rsidR="000058CA" w:rsidRDefault="000058CA"/>
    <w:p w14:paraId="1CFBF9CE" w14:textId="074D0A14" w:rsidR="000058CA" w:rsidRDefault="000058CA">
      <w:r w:rsidRPr="000058CA">
        <w:rPr>
          <w:highlight w:val="yellow"/>
        </w:rPr>
        <w:t>(edit 1 test…)</w:t>
      </w:r>
      <w:bookmarkStart w:id="0" w:name="_GoBack"/>
      <w:bookmarkEnd w:id="0"/>
    </w:p>
    <w:sectPr w:rsidR="000058CA" w:rsidSect="006B0C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6B"/>
    <w:rsid w:val="000058CA"/>
    <w:rsid w:val="000B0174"/>
    <w:rsid w:val="00291ED9"/>
    <w:rsid w:val="006B0C08"/>
    <w:rsid w:val="0097326B"/>
    <w:rsid w:val="00AC5DDF"/>
    <w:rsid w:val="00E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EBA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hatis.techtarget.com/definition/fuzzy-logic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Alimagham</dc:creator>
  <cp:keywords/>
  <dc:description/>
  <cp:lastModifiedBy>Kamran Alimagham</cp:lastModifiedBy>
  <cp:revision>2</cp:revision>
  <dcterms:created xsi:type="dcterms:W3CDTF">2017-09-13T09:43:00Z</dcterms:created>
  <dcterms:modified xsi:type="dcterms:W3CDTF">2017-09-13T09:53:00Z</dcterms:modified>
</cp:coreProperties>
</file>