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9A7B4F"/>
          <w:spacing w:val="60"/>
          <w:sz w:val="22"/>
          <w:szCs w:val="22"/>
        </w:rPr>
        <w:t xml:space="preserve">DOCUMENTACIÓN TÉCNICA Y DE USUARIO</w:t>
      </w:r>
    </w:p>
    <w:p>
      <w:pPr>
        <w:spacing w:before="200"/>
      </w:pPr>
      <w:r>
        <w:rPr>
          <w:rFonts w:ascii="Georgia" w:cs="Georgia" w:eastAsia="Georgia" w:hAnsi="Georgia"/>
          <w:b/>
          <w:bCs/>
          <w:color w:val="1B2A41"/>
          <w:sz w:val="96"/>
          <w:szCs w:val="96"/>
        </w:rPr>
        <w:t xml:space="preserve">Reu-X</w:t>
      </w:r>
    </w:p>
    <w:p>
      <w:pPr>
        <w:spacing w:after="400"/>
      </w:pPr>
      <w:r>
        <w:rPr>
          <w:color w:val="5B6574"/>
          <w:sz w:val="32"/>
          <w:szCs w:val="32"/>
        </w:rPr>
        <w:t xml:space="preserve">Actas y minutas de reunión con inteligencia artificial en AWS</w:t>
      </w:r>
    </w:p>
    <w:p>
      <w:pPr>
        <w:pBdr>
          <w:top w:val="single" w:color="1B2A41" w:sz="12" w:space="12"/>
        </w:pBdr>
        <w:spacing w:after="60" w:before="600"/>
      </w:pPr>
      <w:r>
        <w:rPr>
          <w:b/>
          <w:bCs/>
          <w:color w:val="1B2A41"/>
          <w:sz w:val="30"/>
          <w:szCs w:val="30"/>
        </w:rPr>
        <w:t xml:space="preserve">Amezzi </w:t>
      </w:r>
      <w:r>
        <w:rPr>
          <w:b/>
          <w:bCs/>
          <w:color w:val="9A7B4F"/>
          <w:sz w:val="30"/>
          <w:szCs w:val="30"/>
        </w:rPr>
        <w:t xml:space="preserve">Tech</w:t>
      </w:r>
    </w:p>
    <w:p>
      <w:r>
        <w:rPr>
          <w:color w:val="5B6574"/>
          <w:sz w:val="22"/>
          <w:szCs w:val="22"/>
        </w:rPr>
        <w:t xml:space="preserve">by Ing. Erick J. Pineda Amézquita</w:t>
      </w:r>
    </w:p>
    <w:p>
      <w:pPr>
        <w:spacing w:before="600"/>
      </w:pPr>
      <w:r>
        <w:rPr>
          <w:b/>
          <w:bCs/>
        </w:rPr>
        <w:t xml:space="preserve">Versión:</w:t>
      </w:r>
      <w:r>
        <w:t xml:space="preserve"> 1.0 · </w:t>
      </w:r>
      <w:r>
        <w:rPr>
          <w:b/>
          <w:bCs/>
        </w:rPr>
        <w:t xml:space="preserve">Fecha:</w:t>
      </w:r>
      <w:r>
        <w:t xml:space="preserve"> 9 de octubre de 2026</w:t>
      </w:r>
    </w:p>
    <w:p>
      <w:r>
        <w:rPr>
          <w:b/>
          <w:bCs/>
        </w:rPr>
        <w:t xml:space="preserve">Producción:</w:t>
      </w:r>
      <w:r>
        <w:t xml:space="preserve"> https://reux.amezzi.tech</w:t>
      </w:r>
    </w:p>
    <w:p>
      <w:r>
        <w:rPr>
          <w:b/>
          <w:bCs/>
        </w:rPr>
        <w:t xml:space="preserve">Repositorio:</w:t>
      </w:r>
      <w:r>
        <w:t xml:space="preserve"> https://github.com/epinedaWorks/Reu-X-AmezziTech</w:t>
      </w:r>
    </w:p>
    <w:p>
      <w:r>
        <w:br w:type="page"/>
      </w:r>
    </w:p>
    <w:p>
      <w:pPr>
        <w:pBdr>
          <w:bottom w:val="single" w:color="1B2A41" w:sz="8" w:space="6"/>
        </w:pBdr>
        <w:spacing w:after="200"/>
      </w:pPr>
      <w:r>
        <w:rPr>
          <w:rFonts w:ascii="Georgia" w:cs="Georgia" w:eastAsia="Georgia" w:hAnsi="Georgia"/>
          <w:b/>
          <w:bCs/>
          <w:color w:val="1B2A41"/>
          <w:sz w:val="36"/>
          <w:szCs w:val="36"/>
        </w:rPr>
        <w:t xml:space="preserve">Contenido</w:t>
      </w:r>
    </w:p>
    <w:p>
      <w:pPr>
        <w:spacing w:after="20" w:before="140"/>
        <w:ind w:left="0"/>
      </w:pPr>
      <w:hyperlink w:history="1" w:anchor="sec_1">
        <w:r>
          <w:rPr>
            <w:b/>
            <w:bCs/>
            <w:color w:val="1B2A41"/>
            <w:sz w:val="22"/>
            <w:szCs w:val="22"/>
          </w:rPr>
          <w:t xml:space="preserve">1. Resumen del proyecto</w:t>
        </w:r>
      </w:hyperlink>
    </w:p>
    <w:p>
      <w:pPr>
        <w:spacing w:after="20" w:before="20"/>
        <w:ind w:left="360"/>
      </w:pPr>
      <w:hyperlink w:history="1" w:anchor="sec_2">
        <w:r>
          <w:rPr>
            <w:b w:val="false"/>
            <w:bCs w:val="false"/>
            <w:color w:val="1F2733"/>
            <w:sz w:val="20"/>
            <w:szCs w:val="20"/>
          </w:rPr>
          <w:t xml:space="preserve">1.1 Qué hace</w:t>
        </w:r>
      </w:hyperlink>
    </w:p>
    <w:p>
      <w:pPr>
        <w:spacing w:after="20" w:before="20"/>
        <w:ind w:left="360"/>
      </w:pPr>
      <w:hyperlink w:history="1" w:anchor="sec_3">
        <w:r>
          <w:rPr>
            <w:b w:val="false"/>
            <w:bCs w:val="false"/>
            <w:color w:val="1F2733"/>
            <w:sz w:val="20"/>
            <w:szCs w:val="20"/>
          </w:rPr>
          <w:t xml:space="preserve">1.2 Datos clave</w:t>
        </w:r>
      </w:hyperlink>
    </w:p>
    <w:p>
      <w:pPr>
        <w:spacing w:after="20" w:before="140"/>
        <w:ind w:left="0"/>
      </w:pPr>
      <w:hyperlink w:history="1" w:anchor="sec_4">
        <w:r>
          <w:rPr>
            <w:b/>
            <w:bCs/>
            <w:color w:val="1B2A41"/>
            <w:sz w:val="22"/>
            <w:szCs w:val="22"/>
          </w:rPr>
          <w:t xml:space="preserve">2. Guía de usuario</w:t>
        </w:r>
      </w:hyperlink>
    </w:p>
    <w:p>
      <w:pPr>
        <w:spacing w:after="20" w:before="20"/>
        <w:ind w:left="360"/>
      </w:pPr>
      <w:hyperlink w:history="1" w:anchor="sec_5">
        <w:r>
          <w:rPr>
            <w:b w:val="false"/>
            <w:bCs w:val="false"/>
            <w:color w:val="1F2733"/>
            <w:sz w:val="20"/>
            <w:szCs w:val="20"/>
          </w:rPr>
          <w:t xml:space="preserve">2.1 Ingreso</w:t>
        </w:r>
      </w:hyperlink>
    </w:p>
    <w:p>
      <w:pPr>
        <w:spacing w:after="20" w:before="20"/>
        <w:ind w:left="360"/>
      </w:pPr>
      <w:hyperlink w:history="1" w:anchor="sec_6">
        <w:r>
          <w:rPr>
            <w:b w:val="false"/>
            <w:bCs w:val="false"/>
            <w:color w:val="1F2733"/>
            <w:sz w:val="20"/>
            <w:szCs w:val="20"/>
          </w:rPr>
          <w:t xml:space="preserve">2.2 Generar una minuta</w:t>
        </w:r>
      </w:hyperlink>
    </w:p>
    <w:p>
      <w:pPr>
        <w:spacing w:after="20" w:before="20"/>
        <w:ind w:left="360"/>
      </w:pPr>
      <w:hyperlink w:history="1" w:anchor="sec_7">
        <w:r>
          <w:rPr>
            <w:b w:val="false"/>
            <w:bCs w:val="false"/>
            <w:color w:val="1F2733"/>
            <w:sz w:val="20"/>
            <w:szCs w:val="20"/>
          </w:rPr>
          <w:t xml:space="preserve">2.3 Revisar y exportar la minuta</w:t>
        </w:r>
      </w:hyperlink>
    </w:p>
    <w:p>
      <w:pPr>
        <w:spacing w:after="20" w:before="20"/>
        <w:ind w:left="360"/>
      </w:pPr>
      <w:hyperlink w:history="1" w:anchor="sec_8">
        <w:r>
          <w:rPr>
            <w:b w:val="false"/>
            <w:bCs w:val="false"/>
            <w:color w:val="1F2733"/>
            <w:sz w:val="20"/>
            <w:szCs w:val="20"/>
          </w:rPr>
          <w:t xml:space="preserve">2.4 Visuales</w:t>
        </w:r>
      </w:hyperlink>
    </w:p>
    <w:p>
      <w:pPr>
        <w:spacing w:after="20" w:before="20"/>
        <w:ind w:left="360"/>
      </w:pPr>
      <w:hyperlink w:history="1" w:anchor="sec_9">
        <w:r>
          <w:rPr>
            <w:b w:val="false"/>
            <w:bCs w:val="false"/>
            <w:color w:val="1F2733"/>
            <w:sz w:val="20"/>
            <w:szCs w:val="20"/>
          </w:rPr>
          <w:t xml:space="preserve">2.5 Transcripción y regeneración</w:t>
        </w:r>
      </w:hyperlink>
    </w:p>
    <w:p>
      <w:pPr>
        <w:spacing w:after="20" w:before="20"/>
        <w:ind w:left="360"/>
      </w:pPr>
      <w:hyperlink w:history="1" w:anchor="sec_10">
        <w:r>
          <w:rPr>
            <w:b w:val="false"/>
            <w:bCs w:val="false"/>
            <w:color w:val="1F2733"/>
            <w:sz w:val="20"/>
            <w:szCs w:val="20"/>
          </w:rPr>
          <w:t xml:space="preserve">2.6 Administración de usuarios (solo administradores)</w:t>
        </w:r>
      </w:hyperlink>
    </w:p>
    <w:p>
      <w:pPr>
        <w:spacing w:after="20" w:before="20"/>
        <w:ind w:left="360"/>
      </w:pPr>
      <w:hyperlink w:history="1" w:anchor="sec_11">
        <w:r>
          <w:rPr>
            <w:b w:val="false"/>
            <w:bCs w:val="false"/>
            <w:color w:val="1F2733"/>
            <w:sz w:val="20"/>
            <w:szCs w:val="20"/>
          </w:rPr>
          <w:t xml:space="preserve">2.7 Mensajes frecuentes</w:t>
        </w:r>
      </w:hyperlink>
    </w:p>
    <w:p>
      <w:pPr>
        <w:spacing w:after="20" w:before="20"/>
        <w:ind w:left="360"/>
      </w:pPr>
      <w:hyperlink w:history="1" w:anchor="sec_12">
        <w:r>
          <w:rPr>
            <w:b w:val="false"/>
            <w:bCs w:val="false"/>
            <w:color w:val="1F2733"/>
            <w:sz w:val="20"/>
            <w:szCs w:val="20"/>
          </w:rPr>
          <w:t xml:space="preserve">2.8 Recomendaciones para mejores resultados</w:t>
        </w:r>
      </w:hyperlink>
    </w:p>
    <w:p>
      <w:pPr>
        <w:spacing w:after="20" w:before="140"/>
        <w:ind w:left="0"/>
      </w:pPr>
      <w:hyperlink w:history="1" w:anchor="sec_13">
        <w:r>
          <w:rPr>
            <w:b/>
            <w:bCs/>
            <w:color w:val="1B2A41"/>
            <w:sz w:val="22"/>
            <w:szCs w:val="22"/>
          </w:rPr>
          <w:t xml:space="preserve">3. Arquitectura</w:t>
        </w:r>
      </w:hyperlink>
    </w:p>
    <w:p>
      <w:pPr>
        <w:spacing w:after="20" w:before="20"/>
        <w:ind w:left="360"/>
      </w:pPr>
      <w:hyperlink w:history="1" w:anchor="sec_14">
        <w:r>
          <w:rPr>
            <w:b w:val="false"/>
            <w:bCs w:val="false"/>
            <w:color w:val="1F2733"/>
            <w:sz w:val="20"/>
            <w:szCs w:val="20"/>
          </w:rPr>
          <w:t xml:space="preserve">3.1 Servicios que intervienen</w:t>
        </w:r>
      </w:hyperlink>
    </w:p>
    <w:p>
      <w:pPr>
        <w:spacing w:after="20" w:before="20"/>
        <w:ind w:left="360"/>
      </w:pPr>
      <w:hyperlink w:history="1" w:anchor="sec_15">
        <w:r>
          <w:rPr>
            <w:b w:val="false"/>
            <w:bCs w:val="false"/>
            <w:color w:val="1F2733"/>
            <w:sz w:val="20"/>
            <w:szCs w:val="20"/>
          </w:rPr>
          <w:t xml:space="preserve">3.2 Recorrido de una solicitud</w:t>
        </w:r>
      </w:hyperlink>
    </w:p>
    <w:p>
      <w:pPr>
        <w:spacing w:after="20" w:before="20"/>
        <w:ind w:left="360"/>
      </w:pPr>
      <w:hyperlink w:history="1" w:anchor="sec_16">
        <w:r>
          <w:rPr>
            <w:b w:val="false"/>
            <w:bCs w:val="false"/>
            <w:color w:val="1F2733"/>
            <w:sz w:val="20"/>
            <w:szCs w:val="20"/>
          </w:rPr>
          <w:t xml:space="preserve">3.3 Seguridad</w:t>
        </w:r>
      </w:hyperlink>
    </w:p>
    <w:p>
      <w:pPr>
        <w:spacing w:after="20" w:before="140"/>
        <w:ind w:left="0"/>
      </w:pPr>
      <w:hyperlink w:history="1" w:anchor="sec_17">
        <w:r>
          <w:rPr>
            <w:b/>
            <w:bCs/>
            <w:color w:val="1B2A41"/>
            <w:sz w:val="22"/>
            <w:szCs w:val="22"/>
          </w:rPr>
          <w:t xml:space="preserve">4. Guía para programadores</w:t>
        </w:r>
      </w:hyperlink>
    </w:p>
    <w:p>
      <w:pPr>
        <w:spacing w:after="20" w:before="20"/>
        <w:ind w:left="360"/>
      </w:pPr>
      <w:hyperlink w:history="1" w:anchor="sec_18">
        <w:r>
          <w:rPr>
            <w:b w:val="false"/>
            <w:bCs w:val="false"/>
            <w:color w:val="1F2733"/>
            <w:sz w:val="20"/>
            <w:szCs w:val="20"/>
          </w:rPr>
          <w:t xml:space="preserve">4.1 Stack tecnológico</w:t>
        </w:r>
      </w:hyperlink>
    </w:p>
    <w:p>
      <w:pPr>
        <w:spacing w:after="20" w:before="20"/>
        <w:ind w:left="360"/>
      </w:pPr>
      <w:hyperlink w:history="1" w:anchor="sec_19">
        <w:r>
          <w:rPr>
            <w:b w:val="false"/>
            <w:bCs w:val="false"/>
            <w:color w:val="1F2733"/>
            <w:sz w:val="20"/>
            <w:szCs w:val="20"/>
          </w:rPr>
          <w:t xml:space="preserve">4.2 Estructura del repositorio</w:t>
        </w:r>
      </w:hyperlink>
    </w:p>
    <w:p>
      <w:pPr>
        <w:spacing w:after="20" w:before="20"/>
        <w:ind w:left="360"/>
      </w:pPr>
      <w:hyperlink w:history="1" w:anchor="sec_20">
        <w:r>
          <w:rPr>
            <w:b w:val="false"/>
            <w:bCs w:val="false"/>
            <w:color w:val="1F2733"/>
            <w:sz w:val="20"/>
            <w:szCs w:val="20"/>
          </w:rPr>
          <w:t xml:space="preserve">4.3 API</w:t>
        </w:r>
      </w:hyperlink>
    </w:p>
    <w:p>
      <w:pPr>
        <w:spacing w:after="20" w:before="20"/>
        <w:ind w:left="360"/>
      </w:pPr>
      <w:hyperlink w:history="1" w:anchor="sec_21">
        <w:r>
          <w:rPr>
            <w:b w:val="false"/>
            <w:bCs w:val="false"/>
            <w:color w:val="1F2733"/>
            <w:sz w:val="20"/>
            <w:szCs w:val="20"/>
          </w:rPr>
          <w:t xml:space="preserve">4.4 Modelo de la minuta</w:t>
        </w:r>
      </w:hyperlink>
    </w:p>
    <w:p>
      <w:pPr>
        <w:spacing w:after="20" w:before="20"/>
        <w:ind w:left="360"/>
      </w:pPr>
      <w:hyperlink w:history="1" w:anchor="sec_22">
        <w:r>
          <w:rPr>
            <w:b w:val="false"/>
            <w:bCs w:val="false"/>
            <w:color w:val="1F2733"/>
            <w:sz w:val="20"/>
            <w:szCs w:val="20"/>
          </w:rPr>
          <w:t xml:space="preserve">4.5 Integración con Claude</w:t>
        </w:r>
      </w:hyperlink>
    </w:p>
    <w:p>
      <w:pPr>
        <w:spacing w:after="20" w:before="20"/>
        <w:ind w:left="360"/>
      </w:pPr>
      <w:hyperlink w:history="1" w:anchor="sec_23">
        <w:r>
          <w:rPr>
            <w:b w:val="false"/>
            <w:bCs w:val="false"/>
            <w:color w:val="1F2733"/>
            <w:sz w:val="20"/>
            <w:szCs w:val="20"/>
          </w:rPr>
          <w:t xml:space="preserve">4.6 Usuarios y cuotas</w:t>
        </w:r>
      </w:hyperlink>
    </w:p>
    <w:p>
      <w:pPr>
        <w:spacing w:after="20" w:before="20"/>
        <w:ind w:left="360"/>
      </w:pPr>
      <w:hyperlink w:history="1" w:anchor="sec_24">
        <w:r>
          <w:rPr>
            <w:b w:val="false"/>
            <w:bCs w:val="false"/>
            <w:color w:val="1F2733"/>
            <w:sz w:val="20"/>
            <w:szCs w:val="20"/>
          </w:rPr>
          <w:t xml:space="preserve">4.7 Variables de entorno</w:t>
        </w:r>
      </w:hyperlink>
    </w:p>
    <w:p>
      <w:pPr>
        <w:spacing w:after="20" w:before="20"/>
        <w:ind w:left="360"/>
      </w:pPr>
      <w:hyperlink w:history="1" w:anchor="sec_25">
        <w:r>
          <w:rPr>
            <w:b w:val="false"/>
            <w:bCs w:val="false"/>
            <w:color w:val="1F2733"/>
            <w:sz w:val="20"/>
            <w:szCs w:val="20"/>
          </w:rPr>
          <w:t xml:space="preserve">4.8 Desarrollo local</w:t>
        </w:r>
      </w:hyperlink>
    </w:p>
    <w:p>
      <w:pPr>
        <w:spacing w:after="20" w:before="140"/>
        <w:ind w:left="0"/>
      </w:pPr>
      <w:hyperlink w:history="1" w:anchor="sec_26">
        <w:r>
          <w:rPr>
            <w:b/>
            <w:bCs/>
            <w:color w:val="1B2A41"/>
            <w:sz w:val="22"/>
            <w:szCs w:val="22"/>
          </w:rPr>
          <w:t xml:space="preserve">5. Infraestructura</w:t>
        </w:r>
      </w:hyperlink>
    </w:p>
    <w:p>
      <w:pPr>
        <w:spacing w:after="20" w:before="20"/>
        <w:ind w:left="360"/>
      </w:pPr>
      <w:hyperlink w:history="1" w:anchor="sec_27">
        <w:r>
          <w:rPr>
            <w:b w:val="false"/>
            <w:bCs w:val="false"/>
            <w:color w:val="1F2733"/>
            <w:sz w:val="20"/>
            <w:szCs w:val="20"/>
          </w:rPr>
          <w:t xml:space="preserve">5.1 Stacks de CloudFormation</w:t>
        </w:r>
      </w:hyperlink>
    </w:p>
    <w:p>
      <w:pPr>
        <w:spacing w:after="20" w:before="20"/>
        <w:ind w:left="360"/>
      </w:pPr>
      <w:hyperlink w:history="1" w:anchor="sec_28">
        <w:r>
          <w:rPr>
            <w:b w:val="false"/>
            <w:bCs w:val="false"/>
            <w:color w:val="1F2733"/>
            <w:sz w:val="20"/>
            <w:szCs w:val="20"/>
          </w:rPr>
          <w:t xml:space="preserve">5.2 Servidor</w:t>
        </w:r>
      </w:hyperlink>
    </w:p>
    <w:p>
      <w:pPr>
        <w:spacing w:after="20" w:before="140"/>
        <w:ind w:left="0"/>
      </w:pPr>
      <w:hyperlink w:history="1" w:anchor="sec_29">
        <w:r>
          <w:rPr>
            <w:b/>
            <w:bCs/>
            <w:color w:val="1B2A41"/>
            <w:sz w:val="22"/>
            <w:szCs w:val="22"/>
          </w:rPr>
          <w:t xml:space="preserve">6. Operación</w:t>
        </w:r>
      </w:hyperlink>
    </w:p>
    <w:p>
      <w:pPr>
        <w:spacing w:after="20" w:before="20"/>
        <w:ind w:left="360"/>
      </w:pPr>
      <w:hyperlink w:history="1" w:anchor="sec_30">
        <w:r>
          <w:rPr>
            <w:b w:val="false"/>
            <w:bCs w:val="false"/>
            <w:color w:val="1F2733"/>
            <w:sz w:val="20"/>
            <w:szCs w:val="20"/>
          </w:rPr>
          <w:t xml:space="preserve">6.1 Publicar una nueva versión</w:t>
        </w:r>
      </w:hyperlink>
    </w:p>
    <w:p>
      <w:pPr>
        <w:spacing w:after="20" w:before="20"/>
        <w:ind w:left="360"/>
      </w:pPr>
      <w:hyperlink w:history="1" w:anchor="sec_31">
        <w:r>
          <w:rPr>
            <w:b w:val="false"/>
            <w:bCs w:val="false"/>
            <w:color w:val="1F2733"/>
            <w:sz w:val="20"/>
            <w:szCs w:val="20"/>
          </w:rPr>
          <w:t xml:space="preserve">6.2 Ver el estado y los registros</w:t>
        </w:r>
      </w:hyperlink>
    </w:p>
    <w:p>
      <w:pPr>
        <w:spacing w:after="20" w:before="20"/>
        <w:ind w:left="360"/>
      </w:pPr>
      <w:hyperlink w:history="1" w:anchor="sec_32">
        <w:r>
          <w:rPr>
            <w:b w:val="false"/>
            <w:bCs w:val="false"/>
            <w:color w:val="1F2733"/>
            <w:sz w:val="20"/>
            <w:szCs w:val="20"/>
          </w:rPr>
          <w:t xml:space="preserve">6.3 Renovar la sesión de AWS en su computadora</w:t>
        </w:r>
      </w:hyperlink>
    </w:p>
    <w:p>
      <w:pPr>
        <w:spacing w:after="20" w:before="20"/>
        <w:ind w:left="360"/>
      </w:pPr>
      <w:hyperlink w:history="1" w:anchor="sec_33">
        <w:r>
          <w:rPr>
            <w:b w:val="false"/>
            <w:bCs w:val="false"/>
            <w:color w:val="1F2733"/>
            <w:sz w:val="20"/>
            <w:szCs w:val="20"/>
          </w:rPr>
          <w:t xml:space="preserve">6.4 Contraseña del administrador principal</w:t>
        </w:r>
      </w:hyperlink>
    </w:p>
    <w:p>
      <w:pPr>
        <w:spacing w:after="20" w:before="20"/>
        <w:ind w:left="360"/>
      </w:pPr>
      <w:hyperlink w:history="1" w:anchor="sec_34">
        <w:r>
          <w:rPr>
            <w:b w:val="false"/>
            <w:bCs w:val="false"/>
            <w:color w:val="1F2733"/>
            <w:sz w:val="20"/>
            <w:szCs w:val="20"/>
          </w:rPr>
          <w:t xml:space="preserve">6.5 Otras tareas</w:t>
        </w:r>
      </w:hyperlink>
    </w:p>
    <w:p>
      <w:pPr>
        <w:spacing w:after="20" w:before="20"/>
        <w:ind w:left="360"/>
      </w:pPr>
      <w:hyperlink w:history="1" w:anchor="sec_35">
        <w:r>
          <w:rPr>
            <w:b w:val="false"/>
            <w:bCs w:val="false"/>
            <w:color w:val="1F2733"/>
            <w:sz w:val="20"/>
            <w:szCs w:val="20"/>
          </w:rPr>
          <w:t xml:space="preserve">6.6 Costos estimados (mensuales)</w:t>
        </w:r>
      </w:hyperlink>
    </w:p>
    <w:p>
      <w:pPr>
        <w:spacing w:after="20" w:before="20"/>
        <w:ind w:left="360"/>
      </w:pPr>
      <w:hyperlink w:history="1" w:anchor="sec_36">
        <w:r>
          <w:rPr>
            <w:b w:val="false"/>
            <w:bCs w:val="false"/>
            <w:color w:val="1F2733"/>
            <w:sz w:val="20"/>
            <w:szCs w:val="20"/>
          </w:rPr>
          <w:t xml:space="preserve">6.7 Limitaciones conocidas y mejoras sugeridas</w:t>
        </w:r>
      </w:hyperlink>
    </w:p>
    <w:p>
      <w:pPr>
        <w:spacing w:after="20" w:before="140"/>
        <w:ind w:left="0"/>
      </w:pPr>
      <w:hyperlink w:history="1" w:anchor="sec_37">
        <w:r>
          <w:rPr>
            <w:b/>
            <w:bCs/>
            <w:color w:val="1B2A41"/>
            <w:sz w:val="22"/>
            <w:szCs w:val="22"/>
          </w:rPr>
          <w:t xml:space="preserve">7. Referencias</w:t>
        </w:r>
      </w:hyperlink>
    </w:p>
    <w:p>
      <w:pPr>
        <w:spacing w:after="20" w:before="20"/>
        <w:ind w:left="360"/>
      </w:pPr>
      <w:hyperlink w:history="1" w:anchor="sec_38">
        <w:r>
          <w:rPr>
            <w:b w:val="false"/>
            <w:bCs w:val="false"/>
            <w:color w:val="1F2733"/>
            <w:sz w:val="20"/>
            <w:szCs w:val="20"/>
          </w:rPr>
          <w:t xml:space="preserve">Glosario</w:t>
        </w:r>
      </w:hyperlink>
    </w:p>
    <w:p>
      <w:pPr>
        <w:pStyle w:val="Heading1"/>
        <w:pageBreakBefore/>
      </w:pPr>
      <w:bookmarkStart w:name="sec_1" w:id="1"/>
      <w:r>
        <w:t xml:space="preserve">1. Resumen del proyecto</w:t>
      </w:r>
      <w:bookmarkEnd w:id="1"/>
    </w:p>
    <w:p>
      <w:pPr>
        <w:spacing w:after="120" w:line="288"/>
      </w:pPr>
      <w:r>
        <w:rPr>
          <w:b/>
          <w:bCs/>
        </w:rPr>
        <w:t xml:space="preserve">Reu-X</w:t>
      </w:r>
      <w:r>
        <w:t xml:space="preserve"> convierte una reunión —grabada en audio o video, o escrita como texto— en una </w:t>
      </w:r>
      <w:r>
        <w:rPr>
          <w:b/>
          <w:bCs/>
        </w:rPr>
        <w:t xml:space="preserve">minuta formal</w:t>
      </w:r>
      <w:r>
        <w:t xml:space="preserve"> lista para compartir, junto con </w:t>
      </w:r>
      <w:r>
        <w:rPr>
          <w:b/>
          <w:bCs/>
        </w:rPr>
        <w:t xml:space="preserve">materiales visuales</w:t>
      </w:r>
      <w:r>
        <w:t xml:space="preserve">: mapa mental, infografía, diagrama de flujo y un diagrama de responsables y tareas.</w:t>
      </w:r>
    </w:p>
    <w:p>
      <w:pPr>
        <w:spacing w:after="120" w:line="288"/>
      </w:pPr>
      <w:r>
        <w:t xml:space="preserve">Está pensado para equipos, instituciones y eventos que necesitan documentar reuniones de forma rápida y consistente, sin depender de que alguien tome notas a mano.</w:t>
      </w:r>
    </w:p>
    <w:p>
      <w:pPr>
        <w:pStyle w:val="Heading2"/>
      </w:pPr>
      <w:bookmarkStart w:name="sec_2" w:id="2"/>
      <w:r>
        <w:t xml:space="preserve">1.1 Qué hace</w:t>
      </w:r>
      <w:bookmarkEnd w:id="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Capacidad</w:t>
            </w:r>
          </w:p>
        </w:tc>
        <w:tc>
          <w:tcPr>
            <w:tcW w:type="dxa" w:w="702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Transcripción</w:t>
            </w:r>
          </w:p>
        </w:tc>
        <w:tc>
          <w:tcPr>
            <w:tcW w:type="dxa" w:w="702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Convierte la voz en texto (español e inglés), separa a cada participante como “Hablante 1, 2…” y marca los tiempos.</w:t>
            </w:r>
          </w:p>
        </w:tc>
      </w:tr>
      <w:tr>
        <w:tc>
          <w:tcPr>
            <w:tcW w:type="dxa" w:w="234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Minuta formal</w:t>
            </w:r>
          </w:p>
        </w:tc>
        <w:tc>
          <w:tcPr>
            <w:tcW w:type="dxa" w:w="702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Título, fecha, lugar, participantes, objetivo, resumen ejecutivo, agenda, desarrollo por temas, acuerdos, tareas con responsable y fecha, pendientes y próxima reunión.</w:t>
            </w:r>
          </w:p>
        </w:tc>
      </w:tr>
      <w:tr>
        <w:tc>
          <w:tcPr>
            <w:tcW w:type="dxa" w:w="234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Visuales</w:t>
            </w:r>
          </w:p>
        </w:tc>
        <w:tc>
          <w:tcPr>
            <w:tcW w:type="dxa" w:w="702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Mapa mental, infografía (con temas de color, foto y logo), diagrama de flujo y diagrama de responsables.</w:t>
            </w:r>
          </w:p>
        </w:tc>
      </w:tr>
      <w:tr>
        <w:tc>
          <w:tcPr>
            <w:tcW w:type="dxa" w:w="234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Exportación</w:t>
            </w:r>
          </w:p>
        </w:tc>
        <w:tc>
          <w:tcPr>
            <w:tcW w:type="dxa" w:w="702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Word (incluye el último visual), PDF (impresión), Markdown, PNG y SVG.</w:t>
            </w:r>
          </w:p>
        </w:tc>
      </w:tr>
      <w:tr>
        <w:tc>
          <w:tcPr>
            <w:tcW w:type="dxa" w:w="234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Usuarios y perfiles</w:t>
            </w:r>
          </w:p>
        </w:tc>
        <w:tc>
          <w:tcPr>
            <w:tcW w:type="dxa" w:w="702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Administrador, Usuario y Participante, con límites diarios y de tamaño de archivo.</w:t>
            </w:r>
          </w:p>
        </w:tc>
      </w:tr>
    </w:tbl>
    <w:p>
      <w:pPr>
        <w:spacing w:after="80"/>
      </w:pPr>
    </w:p>
    <w:p>
      <w:pPr>
        <w:pStyle w:val="Heading2"/>
      </w:pPr>
      <w:bookmarkStart w:name="sec_3" w:id="3"/>
      <w:r>
        <w:t xml:space="preserve">1.2 Datos clave</w:t>
      </w:r>
      <w:bookmarkEnd w:id="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3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Dirección web</w:t>
            </w:r>
          </w:p>
        </w:tc>
        <w:tc>
          <w:tcPr>
            <w:tcW w:type="dxa" w:w="673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https://reux.amezzi.tech</w:t>
            </w:r>
          </w:p>
        </w:tc>
      </w:tr>
      <w:tr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Nube</w:t>
            </w:r>
          </w:p>
        </w:tc>
        <w:tc>
          <w:tcPr>
            <w:tcW w:type="dxa" w:w="673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Amazon Web Services, región us-west-1 (N. California), cuenta 937509584902</w:t>
            </w:r>
          </w:p>
        </w:tc>
      </w:tr>
      <w:tr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Modelo de IA</w:t>
            </w:r>
          </w:p>
        </w:tc>
        <w:tc>
          <w:tcPr>
            <w:tcW w:type="dxa" w:w="673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Claude Sonnet 4.6 en Amazon Bedrock (configurable)</w:t>
            </w:r>
          </w:p>
        </w:tc>
      </w:tr>
      <w:tr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Tecnología</w:t>
            </w:r>
          </w:p>
        </w:tc>
        <w:tc>
          <w:tcPr>
            <w:tcW w:type="dxa" w:w="673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Next.js 16 · React 19 · TypeScript · Tailwind CSS 4 · Node.js 24</w:t>
            </w:r>
          </w:p>
        </w:tc>
      </w:tr>
      <w:tr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Código fuente</w:t>
            </w:r>
          </w:p>
        </w:tc>
        <w:tc>
          <w:tcPr>
            <w:tcW w:type="dxa" w:w="673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github.com/epinedaWorks/Reu-X-AmezziTech (rama main)</w:t>
            </w:r>
          </w:p>
        </w:tc>
      </w:tr>
    </w:tbl>
    <w:p>
      <w:pPr>
        <w:pStyle w:val="Heading1"/>
        <w:pageBreakBefore/>
      </w:pPr>
      <w:bookmarkStart w:name="sec_4" w:id="4"/>
      <w:r>
        <w:t xml:space="preserve">2. Guía de usuario</w:t>
      </w:r>
      <w:bookmarkEnd w:id="4"/>
    </w:p>
    <w:p>
      <w:pPr>
        <w:pStyle w:val="Heading2"/>
      </w:pPr>
      <w:bookmarkStart w:name="sec_5" w:id="5"/>
      <w:r>
        <w:t xml:space="preserve">2.1 Ingreso</w:t>
      </w:r>
      <w:bookmarkEnd w:id="5"/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Abra </w:t>
      </w:r>
      <w:r>
        <w:rPr>
          <w:b/>
          <w:bCs/>
        </w:rPr>
        <w:t xml:space="preserve">https://reux.amezzi.tech</w:t>
      </w:r>
      <w:r>
        <w:t xml:space="preserve"> en un navegador actualizado (Chrome, Edge, Firefox o Safari).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Escriba su </w:t>
      </w:r>
      <w:r>
        <w:rPr>
          <w:b/>
          <w:bCs/>
        </w:rPr>
        <w:t xml:space="preserve">usuario</w:t>
      </w:r>
      <w:r>
        <w:t xml:space="preserve"> y </w:t>
      </w:r>
      <w:r>
        <w:rPr>
          <w:b/>
          <w:bCs/>
        </w:rPr>
        <w:t xml:space="preserve">contraseña</w:t>
      </w:r>
      <w:r>
        <w:t xml:space="preserve"> y presione </w:t>
      </w:r>
      <w:r>
        <w:rPr>
          <w:b/>
          <w:bCs/>
        </w:rPr>
        <w:t xml:space="preserve">Entrar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sesión dura 12 horas. Para salir antes, use el ícono de salida en la esquina superior derecha.</w:t>
      </w:r>
    </w:p>
    <w:p>
      <w:pPr>
        <w:spacing w:after="120" w:line="288"/>
      </w:pPr>
      <w:r>
        <w:t xml:space="preserve">En la barra superior verá su nombre, su perfil y, si tiene límite, cuántas minutas ha usado hoy (por ejemplo, “Participante · 3/20 hoy”).</w:t>
      </w:r>
    </w:p>
    <w:p>
      <w:pPr>
        <w:pStyle w:val="Heading3"/>
      </w:pPr>
      <w:r>
        <w:t xml:space="preserve">Perfiles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212"/>
        <w:gridCol w:w="3276"/>
      </w:tblGrid>
      <w:tr>
        <w:trPr>
          <w:tblHeader/>
        </w:trPr>
        <w:tc>
          <w:tcPr>
            <w:tcW w:type="dxa" w:w="187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421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puede hacer</w:t>
            </w:r>
          </w:p>
        </w:tc>
        <w:tc>
          <w:tcPr>
            <w:tcW w:type="dxa" w:w="3276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Límites habituales</w:t>
            </w:r>
          </w:p>
        </w:tc>
      </w:tr>
      <w:tr>
        <w:tc>
          <w:tcPr>
            <w:tcW w:type="dxa" w:w="187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21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Todo, incluida la pantalla </w:t>
            </w:r>
            <w:r>
              <w:rPr>
                <w:b/>
                <w:bCs/>
                <w:sz w:val="19"/>
                <w:szCs w:val="19"/>
              </w:rPr>
              <w:t xml:space="preserve">Usuarios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276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Sin límite.</w:t>
            </w:r>
          </w:p>
        </w:tc>
      </w:tr>
      <w:tr>
        <w:tc>
          <w:tcPr>
            <w:tcW w:type="dxa" w:w="187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Usuario</w:t>
            </w:r>
          </w:p>
        </w:tc>
        <w:tc>
          <w:tcPr>
            <w:tcW w:type="dxa" w:w="421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Generar minutas, visuales y exportar.</w:t>
            </w:r>
          </w:p>
        </w:tc>
        <w:tc>
          <w:tcPr>
            <w:tcW w:type="dxa" w:w="3276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Sin límite, salvo que el administrador defina uno.</w:t>
            </w:r>
          </w:p>
        </w:tc>
      </w:tr>
      <w:tr>
        <w:tc>
          <w:tcPr>
            <w:tcW w:type="dxa" w:w="187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Participante</w:t>
            </w:r>
          </w:p>
        </w:tc>
        <w:tc>
          <w:tcPr>
            <w:tcW w:type="dxa" w:w="421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Lo mismo que Usuario. Pensado para cuentas compartidas en eventos o talleres.</w:t>
            </w:r>
          </w:p>
        </w:tc>
        <w:tc>
          <w:tcPr>
            <w:tcW w:type="dxa" w:w="3276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20 minutas por día y archivos de hasta 300 MB.</w:t>
            </w:r>
          </w:p>
        </w:tc>
      </w:tr>
    </w:tbl>
    <w:p>
      <w:pPr>
        <w:pStyle w:val="Heading2"/>
      </w:pPr>
      <w:bookmarkStart w:name="sec_6" w:id="6"/>
      <w:r>
        <w:t xml:space="preserve">2.2 Generar una minuta</w:t>
      </w:r>
      <w:bookmarkEnd w:id="6"/>
    </w:p>
    <w:p>
      <w:pPr>
        <w:spacing w:after="120" w:line="288"/>
      </w:pPr>
      <w:r>
        <w:t xml:space="preserve">La pantalla inicial es una sola página con dos secciones: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Fuente de la reunión.</w:t>
      </w:r>
      <w:r>
        <w:t xml:space="preserve"> Elija </w:t>
      </w:r>
      <w:r>
        <w:rPr>
          <w:b/>
          <w:bCs/>
        </w:rPr>
        <w:t xml:space="preserve">Grabación</w:t>
      </w:r>
      <w:r>
        <w:t xml:space="preserve"> y arrastre el archivo (MP3, MP4, M4A, WAV, FLAC, OGG, WEBM o AMR; hasta 2 GB y 4 horas), o elija </w:t>
      </w:r>
      <w:r>
        <w:rPr>
          <w:b/>
          <w:bCs/>
        </w:rPr>
        <w:t xml:space="preserve">Texto</w:t>
      </w:r>
      <w:r>
        <w:t xml:space="preserve"> y pegue la transcripción, las notas o el chat. También puede cargar un archivo .txt, .md, .vtt o .srt, o usar </w:t>
      </w:r>
      <w:r>
        <w:rPr>
          <w:b/>
          <w:bCs/>
        </w:rPr>
        <w:t xml:space="preserve">Usar ejemplo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Datos de la reunión (opcional).</w:t>
      </w:r>
      <w:r>
        <w:t xml:space="preserve"> Título, fecha, lugar, participantes e indicaciones. Ayudan a que la minuta salga más precisa (por ejemplo, con los cargos correctos).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Presione </w:t>
      </w:r>
      <w:r>
        <w:rPr>
          <w:b/>
          <w:bCs/>
        </w:rPr>
        <w:t xml:space="preserve">Generar minuta</w:t>
      </w:r>
      <w:r>
        <w:t xml:space="preserve">. La pantalla muestra los </w:t>
      </w:r>
      <w:r>
        <w:rPr>
          <w:b/>
          <w:bCs/>
        </w:rPr>
        <w:t xml:space="preserve">datos cargados</w:t>
      </w:r>
      <w:r>
        <w:t xml:space="preserve"> y el </w:t>
      </w:r>
      <w:r>
        <w:rPr>
          <w:b/>
          <w:bCs/>
        </w:rPr>
        <w:t xml:space="preserve">avance</w:t>
      </w:r>
      <w:r>
        <w:t xml:space="preserve">: carga del archivo (con porcentaje), transcripción y redacción, con el tiempo transcurrido.</w:t>
      </w:r>
    </w:p>
    <w:p>
      <w:pPr>
        <w:pBdr>
          <w:left w:val="single" w:color="9A7B4F" w:sz="18" w:space="8"/>
        </w:pBdr>
        <w:shd w:fill="FBF7F1" w:color="auto" w:val="clear"/>
        <w:spacing w:after="160" w:before="80" w:line="288"/>
        <w:ind w:left="120" w:right="120"/>
      </w:pPr>
      <w:r>
        <w:rPr>
          <w:b/>
          <w:bCs/>
          <w:color w:val="9A7B4F"/>
        </w:rPr>
        <w:t xml:space="preserve">Tiempos:  </w:t>
      </w:r>
      <w:r>
        <w:t xml:space="preserve">la transcripción tarda aproximadamente entre la cuarta parte y la mitad de la duración del audio; la redacción de la minuta, entre 20 y 40 segundos.</w:t>
      </w:r>
    </w:p>
    <w:p>
      <w:pPr>
        <w:pStyle w:val="Heading2"/>
      </w:pPr>
      <w:bookmarkStart w:name="sec_7" w:id="7"/>
      <w:r>
        <w:t xml:space="preserve">2.3 Revisar y exportar la minuta</w:t>
      </w:r>
      <w:bookmarkEnd w:id="7"/>
    </w:p>
    <w:p>
      <w:pPr>
        <w:spacing w:after="120" w:line="288"/>
      </w:pPr>
      <w:r>
        <w:t xml:space="preserve">Al terminar se abre el espacio de trabajo con tres pestañas. En </w:t>
      </w:r>
      <w:r>
        <w:rPr>
          <w:b/>
          <w:bCs/>
        </w:rPr>
        <w:t xml:space="preserve">Minuta</w:t>
      </w:r>
      <w:r>
        <w:t xml:space="preserve"> se ve el acta en dos columnas: a la izquierda el resumen ejecutivo, el desarrollo, los acuerdos y la tabla de tareas; a la derecha el objetivo, los participantes, la agenda, los pendientes y la próxima reunión.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Botón</w:t>
            </w:r>
          </w:p>
        </w:tc>
        <w:tc>
          <w:tcPr>
            <w:tcW w:type="dxa" w:w="748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87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Word</w:t>
            </w:r>
          </w:p>
        </w:tc>
        <w:tc>
          <w:tcPr>
            <w:tcW w:type="dxa" w:w="748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Documento .docx con la minuta. Si ya generó un visual, lo incluye al final.</w:t>
            </w:r>
          </w:p>
        </w:tc>
      </w:tr>
      <w:tr>
        <w:tc>
          <w:tcPr>
            <w:tcW w:type="dxa" w:w="187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PDF</w:t>
            </w:r>
          </w:p>
        </w:tc>
        <w:tc>
          <w:tcPr>
            <w:tcW w:type="dxa" w:w="748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Abre el diálogo de impresión del navegador; elija “Guardar como PDF”. Solo se imprime el acta.</w:t>
            </w:r>
          </w:p>
        </w:tc>
      </w:tr>
      <w:tr>
        <w:tc>
          <w:tcPr>
            <w:tcW w:type="dxa" w:w="187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Markdown</w:t>
            </w:r>
          </w:p>
        </w:tc>
        <w:tc>
          <w:tcPr>
            <w:tcW w:type="dxa" w:w="748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Archivo .md, útil para wikis, GitHub o Notion.</w:t>
            </w:r>
          </w:p>
        </w:tc>
      </w:tr>
      <w:tr>
        <w:tc>
          <w:tcPr>
            <w:tcW w:type="dxa" w:w="187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Copiar</w:t>
            </w:r>
          </w:p>
        </w:tc>
        <w:tc>
          <w:tcPr>
            <w:tcW w:type="dxa" w:w="748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Copia la minuta en formato Markdown al portapapeles.</w:t>
            </w:r>
          </w:p>
        </w:tc>
      </w:tr>
    </w:tbl>
    <w:p>
      <w:pPr>
        <w:pStyle w:val="Heading2"/>
      </w:pPr>
      <w:bookmarkStart w:name="sec_8" w:id="8"/>
      <w:r>
        <w:t xml:space="preserve">2.4 Visuales</w:t>
      </w:r>
      <w:bookmarkEnd w:id="8"/>
    </w:p>
    <w:p>
      <w:pPr>
        <w:spacing w:after="120" w:line="288"/>
      </w:pPr>
      <w:r>
        <w:t xml:space="preserve">En la pestaña </w:t>
      </w:r>
      <w:r>
        <w:rPr>
          <w:b/>
          <w:bCs/>
        </w:rPr>
        <w:t xml:space="preserve">Visuales</w:t>
      </w:r>
      <w:r>
        <w:t xml:space="preserve"> elija el tipo. Cada visual se ajusta al espacio disponible de la pantalla.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4867"/>
        <w:gridCol w:w="2808"/>
      </w:tblGrid>
      <w:tr>
        <w:trPr>
          <w:tblHeader/>
        </w:trPr>
        <w:tc>
          <w:tcPr>
            <w:tcW w:type="dxa" w:w="1685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  <w:tc>
          <w:tcPr>
            <w:tcW w:type="dxa" w:w="486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Opciones</w:t>
            </w:r>
          </w:p>
        </w:tc>
      </w:tr>
      <w:tr>
        <w:tc>
          <w:tcPr>
            <w:tcW w:type="dxa" w:w="1685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Mapa mental</w:t>
            </w:r>
          </w:p>
        </w:tc>
        <w:tc>
          <w:tcPr>
            <w:tcW w:type="dxa" w:w="486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Ideas clave organizadas en ramas de colores alrededor del tema central (lo resume la IA).</w:t>
            </w:r>
          </w:p>
        </w:tc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PNG, SVG, Regenerar</w:t>
            </w:r>
          </w:p>
        </w:tc>
      </w:tr>
      <w:tr>
        <w:tc>
          <w:tcPr>
            <w:tcW w:type="dxa" w:w="1685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Infografía</w:t>
            </w:r>
          </w:p>
        </w:tc>
        <w:tc>
          <w:tcPr>
            <w:tcW w:type="dxa" w:w="486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Póster vertical para compartir: título, frase clave, participantes, objetivo, cifras, bloques temáticos y “En resumen”.</w:t>
            </w:r>
          </w:p>
        </w:tc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5 temas de color, foto y logo, textos editables con un clic, vista Completa o Ancho, PNG de 1800 px</w:t>
            </w:r>
          </w:p>
        </w:tc>
      </w:tr>
      <w:tr>
        <w:tc>
          <w:tcPr>
            <w:tcW w:type="dxa" w:w="1685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Flujo</w:t>
            </w:r>
          </w:p>
        </w:tc>
        <w:tc>
          <w:tcPr>
            <w:tcW w:type="dxa" w:w="486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Proceso y decisiones de la reunión (lo diseña la IA).</w:t>
            </w:r>
          </w:p>
        </w:tc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PNG, SVG, Regenerar, editar código Mermaid</w:t>
            </w:r>
          </w:p>
        </w:tc>
      </w:tr>
      <w:tr>
        <w:tc>
          <w:tcPr>
            <w:tcW w:type="dxa" w:w="1685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Responsables</w:t>
            </w:r>
          </w:p>
        </w:tc>
        <w:tc>
          <w:tcPr>
            <w:tcW w:type="dxa" w:w="486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Quién hace qué y para cuándo (sin IA, directo de la minuta).</w:t>
            </w:r>
          </w:p>
        </w:tc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PNG, SVG, editar código Mermaid</w:t>
            </w:r>
          </w:p>
        </w:tc>
      </w:tr>
    </w:tbl>
    <w:p>
      <w:pPr>
        <w:pStyle w:val="Heading2"/>
      </w:pPr>
      <w:bookmarkStart w:name="sec_9" w:id="9"/>
      <w:r>
        <w:t xml:space="preserve">2.5 Transcripción y regeneración</w:t>
      </w:r>
      <w:bookmarkEnd w:id="9"/>
    </w:p>
    <w:p>
      <w:pPr>
        <w:spacing w:after="120" w:line="288"/>
      </w:pPr>
      <w:r>
        <w:t xml:space="preserve">La pestaña </w:t>
      </w:r>
      <w:r>
        <w:rPr>
          <w:b/>
          <w:bCs/>
        </w:rPr>
        <w:t xml:space="preserve">Transcripción</w:t>
      </w:r>
      <w:r>
        <w:t xml:space="preserve"> muestra el texto reconocido. Puede corregir errores —por ejemplo, cambiar “Hablante 1” por el nombre real o arreglar una cifra mal reconocida— y presionar </w:t>
      </w:r>
      <w:r>
        <w:rPr>
          <w:b/>
          <w:bCs/>
        </w:rPr>
        <w:t xml:space="preserve">Regenerar minuta</w:t>
      </w:r>
      <w:r>
        <w:t xml:space="preserve">. También puede descargarla como .txt.</w:t>
      </w:r>
    </w:p>
    <w:p>
      <w:pPr>
        <w:pBdr>
          <w:left w:val="single" w:color="9A7B4F" w:sz="18" w:space="8"/>
        </w:pBdr>
        <w:shd w:fill="FBF7F1" w:color="auto" w:val="clear"/>
        <w:spacing w:after="160" w:before="80" w:line="288"/>
        <w:ind w:left="120" w:right="120"/>
      </w:pPr>
      <w:r>
        <w:rPr>
          <w:b/>
          <w:bCs/>
          <w:color w:val="9A7B4F"/>
        </w:rPr>
        <w:t xml:space="preserve">Importante:  </w:t>
      </w:r>
      <w:r>
        <w:t xml:space="preserve">la transcripción automática puede equivocarse con cifras, nombres propios y siglas. Revise los datos sensibles antes de compartir la minuta.</w:t>
      </w:r>
    </w:p>
    <w:p>
      <w:pPr>
        <w:pStyle w:val="Heading2"/>
      </w:pPr>
      <w:bookmarkStart w:name="sec_10" w:id="10"/>
      <w:r>
        <w:t xml:space="preserve">2.6 Administración de usuarios (solo administradores)</w:t>
      </w:r>
      <w:bookmarkEnd w:id="10"/>
    </w:p>
    <w:p>
      <w:pPr>
        <w:spacing w:after="120" w:line="288"/>
      </w:pPr>
      <w:r>
        <w:t xml:space="preserve">El botón </w:t>
      </w:r>
      <w:r>
        <w:rPr>
          <w:b/>
          <w:bCs/>
        </w:rPr>
        <w:t xml:space="preserve">Usuarios</w:t>
      </w:r>
      <w:r>
        <w:t xml:space="preserve"> de la barra superior abre una pantalla con la lista de usuarios a la izquierda y el formulario a la derecha.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Nuevo usuario:</w:t>
      </w:r>
      <w:r>
        <w:t xml:space="preserve"> usuario (minúsculas, números, punto o guion), nombre, perfil, minutas por día (0 = sin límite), tamaño máximo de archivo en MB (0 = hasta 2 GB) y contraseña (mínimo 8 caracteres). Al elegir el perfil se proponen sus límites.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Editar:</w:t>
      </w:r>
      <w:r>
        <w:t xml:space="preserve"> cambiar nombre, perfil, límites, contraseña o desactivar el usuario. Desactivar corta su acceso de inmediato.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Reiniciar uso de hoy</w:t>
      </w:r>
      <w:r>
        <w:t xml:space="preserve"> y </w:t>
      </w:r>
      <w:r>
        <w:rPr>
          <w:b/>
          <w:bCs/>
        </w:rPr>
        <w:t xml:space="preserve">Eliminar</w:t>
      </w:r>
      <w:r>
        <w:t xml:space="preserve">.</w:t>
      </w:r>
    </w:p>
    <w:p>
      <w:pPr>
        <w:spacing w:after="120" w:line="288"/>
      </w:pPr>
      <w:r>
        <w:t xml:space="preserve">El administrador principal (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amezzi</w:t>
      </w:r>
      <w:r>
        <w:t xml:space="preserve">) aparece fijo en la lista; su contraseña se administra en AWS (ver sección 6.4).</w:t>
      </w:r>
    </w:p>
    <w:p>
      <w:pPr>
        <w:pStyle w:val="Heading2"/>
      </w:pPr>
      <w:bookmarkStart w:name="sec_11" w:id="11"/>
      <w:r>
        <w:t xml:space="preserve">2.7 Mensajes frecuentes</w:t>
      </w:r>
      <w:bookmarkEnd w:id="1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  <w:tc>
          <w:tcPr>
            <w:tcW w:type="dxa" w:w="542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Usuario o contraseña incorrectos</w:t>
            </w:r>
          </w:p>
        </w:tc>
        <w:tc>
          <w:tcPr>
            <w:tcW w:type="dxa" w:w="542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Verifique mayúsculas y espacios. Tras 8 intentos fallidos se bloquea 15 minutos.</w:t>
            </w:r>
          </w:p>
        </w:tc>
      </w:tr>
      <w:tr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Su sesión venció</w:t>
            </w:r>
          </w:p>
        </w:tc>
        <w:tc>
          <w:tcPr>
            <w:tcW w:type="dxa" w:w="542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Recargue la página e inicie sesión de nuevo.</w:t>
            </w:r>
          </w:p>
        </w:tc>
      </w:tr>
      <w:tr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 alcanzó el límite de N minutas por día</w:t>
            </w:r>
          </w:p>
        </w:tc>
        <w:tc>
          <w:tcPr>
            <w:tcW w:type="dxa" w:w="542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Espere al día siguiente o pida a un administrador que lo amplíe o reinicie el uso.</w:t>
            </w:r>
          </w:p>
        </w:tc>
      </w:tr>
      <w:tr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Su usuario permite archivos de hasta N MB</w:t>
            </w:r>
          </w:p>
        </w:tc>
        <w:tc>
          <w:tcPr>
            <w:tcW w:type="dxa" w:w="542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Use un archivo más pequeño (por ejemplo, solo el audio en MP3) o pida que amplíen el límite.</w:t>
            </w:r>
          </w:p>
        </w:tc>
      </w:tr>
      <w:tr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Formato no soportado</w:t>
            </w:r>
          </w:p>
        </w:tc>
        <w:tc>
          <w:tcPr>
            <w:tcW w:type="dxa" w:w="542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Convierta el archivo a MP3, MP4, M4A o WAV.</w:t>
            </w:r>
          </w:p>
        </w:tc>
      </w:tr>
      <w:tr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La transcripción salió vacía</w:t>
            </w:r>
          </w:p>
        </w:tc>
        <w:tc>
          <w:tcPr>
            <w:tcW w:type="dxa" w:w="542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El archivo no tiene voz audible o está dañado.</w:t>
            </w:r>
          </w:p>
        </w:tc>
      </w:tr>
      <w:tr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Las credenciales de AWS del servidor vencieron</w:t>
            </w:r>
          </w:p>
        </w:tc>
        <w:tc>
          <w:tcPr>
            <w:tcW w:type="dxa" w:w="542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Avise al administrador (ver sección 6.4).</w:t>
            </w:r>
          </w:p>
        </w:tc>
      </w:tr>
    </w:tbl>
    <w:p>
      <w:pPr>
        <w:pStyle w:val="Heading2"/>
      </w:pPr>
      <w:bookmarkStart w:name="sec_12" w:id="12"/>
      <w:r>
        <w:t xml:space="preserve">2.8 Recomendaciones para mejores resultados</w:t>
      </w:r>
      <w:bookmarkEnd w:id="12"/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Grabe con un micrófono cercano y evite que varias personas hablen a la vez.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Pida a los participantes que se presenten al inicio: la IA usa esos nombres en la minuta.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Complete </w:t>
      </w:r>
      <w:r>
        <w:rPr>
          <w:b/>
          <w:bCs/>
        </w:rPr>
        <w:t xml:space="preserve">Participantes</w:t>
      </w:r>
      <w:r>
        <w:t xml:space="preserve"> con nombre y cargo cuando los conozca.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Use </w:t>
      </w:r>
      <w:r>
        <w:rPr>
          <w:b/>
          <w:bCs/>
        </w:rPr>
        <w:t xml:space="preserve">Indicaciones</w:t>
      </w:r>
      <w:r>
        <w:t xml:space="preserve"> para orientar la minuta (por ejemplo, “enfatizar los acuerdos de presupuesto”).</w:t>
      </w:r>
    </w:p>
    <w:p>
      <w:pPr>
        <w:pStyle w:val="Heading1"/>
        <w:pageBreakBefore/>
      </w:pPr>
      <w:bookmarkStart w:name="sec_13" w:id="13"/>
      <w:r>
        <w:t xml:space="preserve">3. Arquitectura</w:t>
      </w:r>
      <w:bookmarkEnd w:id="13"/>
    </w:p>
    <w:p>
      <w:pPr>
        <w:spacing w:after="120" w:line="288"/>
      </w:pPr>
      <w:r>
        <w:t xml:space="preserve">Reu-X es una aplicación web Next.js que corre en un servidor EC2 dentro de la cuenta AWS de Amezzi Tech. El navegador sube las grabaciones directamente a S3; la aplicación orquesta Amazon Transcribe y Claude en Amazon Bedrock, y protege el acceso con usuarios y perfiles.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4"/>
          <w:sz w:val="18"/>
          <w:szCs w:val="18"/>
        </w:rPr>
        <w:t xml:space="preserve">Figura 1. Arquitectura de Reu-X en AWS (región us-west-1).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381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4"/>
          <w:sz w:val="18"/>
          <w:szCs w:val="18"/>
        </w:rPr>
        <w:t xml:space="preserve">Figura 2. Flujo de procesamiento de una reunión.</w:t>
      </w:r>
    </w:p>
    <w:p>
      <w:pPr>
        <w:pStyle w:val="Heading2"/>
      </w:pPr>
      <w:bookmarkStart w:name="sec_14" w:id="14"/>
      <w:r>
        <w:t xml:space="preserve">3.1 Servicios que intervienen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557"/>
        <w:gridCol w:w="3931"/>
      </w:tblGrid>
      <w:tr>
        <w:trPr>
          <w:tblHeader/>
        </w:trPr>
        <w:tc>
          <w:tcPr>
            <w:tcW w:type="dxa" w:w="187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 en Reu-X</w:t>
            </w:r>
          </w:p>
        </w:tc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Amazon EC2</w:t>
            </w:r>
          </w:p>
        </w:tc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Ejecuta la aplicación web (Next.js) y el servidor HTTPS (Caddy).</w:t>
            </w:r>
          </w:p>
        </w:tc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t4g.small (ARM, 2 vCPU, 2 GB + 2 GB swap), Amazon Linux 2023, disco 20 GB cifrado, IMDSv2.</w:t>
            </w:r>
          </w:p>
        </w:tc>
      </w:tr>
      <w:tr>
        <w:tc>
          <w:tcPr>
            <w:tcW w:type="dxa" w:w="187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IP elástica</w:t>
            </w:r>
          </w:p>
        </w:tc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Dirección pública fija del servidor.</w:t>
            </w:r>
          </w:p>
        </w:tc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50.18.10.41; el DNS apunta aquí.</w:t>
            </w:r>
          </w:p>
        </w:tc>
      </w:tr>
      <w:tr>
        <w:tc>
          <w:tcPr>
            <w:tcW w:type="dxa" w:w="187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Amazon S3</w:t>
            </w:r>
          </w:p>
        </w:tc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Almacena grabaciones, transcripciones y el archivo de usuarios.</w:t>
            </w:r>
          </w:p>
        </w:tc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Bucket privado y cifrado (AES-256). entradas/ y transcripciones/ se borran a los 7 días; config/usuarios.json se conserva.</w:t>
            </w:r>
          </w:p>
        </w:tc>
      </w:tr>
      <w:tr>
        <w:tc>
          <w:tcPr>
            <w:tcW w:type="dxa" w:w="187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Amazon Transcribe</w:t>
            </w:r>
          </w:p>
        </w:tc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Convierte audio y video en texto.</w:t>
            </w:r>
          </w:p>
        </w:tc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Detección de idioma (es-US, es-ES, en-US) y hasta 10 hablantes.</w:t>
            </w:r>
          </w:p>
        </w:tc>
      </w:tr>
      <w:tr>
        <w:tc>
          <w:tcPr>
            <w:tcW w:type="dxa" w:w="187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Amazon Bedrock</w:t>
            </w:r>
          </w:p>
        </w:tc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Da acceso al modelo Claude que redacta la minuta y los visuales.</w:t>
            </w:r>
          </w:p>
        </w:tc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us.anthropic.claude-sonnet-4-6 con salida estructurada (JSON validado).</w:t>
            </w:r>
          </w:p>
        </w:tc>
      </w:tr>
      <w:tr>
        <w:tc>
          <w:tcPr>
            <w:tcW w:type="dxa" w:w="187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AWS IAM</w:t>
            </w:r>
          </w:p>
        </w:tc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Permisos de la instancia.</w:t>
            </w:r>
          </w:p>
        </w:tc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Rol con permisos mínimos: el bucket, Transcribe, Bedrock y /reux/* en Parameter Store.</w:t>
            </w:r>
          </w:p>
        </w:tc>
      </w:tr>
      <w:tr>
        <w:tc>
          <w:tcPr>
            <w:tcW w:type="dxa" w:w="187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SSM Parameter Store</w:t>
            </w:r>
          </w:p>
        </w:tc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Guarda las credenciales del administrador principal y el secreto de sesión.</w:t>
            </w:r>
          </w:p>
        </w:tc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/reux/usuario, /reux/clave (cifrada), /reux/secreto (cifrado).</w:t>
            </w:r>
          </w:p>
        </w:tc>
      </w:tr>
      <w:tr>
        <w:tc>
          <w:tcPr>
            <w:tcW w:type="dxa" w:w="187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AWS Systems Manager</w:t>
            </w:r>
          </w:p>
        </w:tc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Administración remota del servidor sin SSH.</w:t>
            </w:r>
          </w:p>
        </w:tc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Run Command para publicar versiones y diagnosticar.</w:t>
            </w:r>
          </w:p>
        </w:tc>
      </w:tr>
      <w:tr>
        <w:tc>
          <w:tcPr>
            <w:tcW w:type="dxa" w:w="187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AWS CloudFormation</w:t>
            </w:r>
          </w:p>
        </w:tc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Infraestructura como código.</w:t>
            </w:r>
          </w:p>
        </w:tc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Stacks reu-x (almacenamiento) y reu-x-servidor (servidor).</w:t>
            </w:r>
          </w:p>
        </w:tc>
      </w:tr>
      <w:tr>
        <w:tc>
          <w:tcPr>
            <w:tcW w:type="dxa" w:w="187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Grupo de seguridad (VPC)</w:t>
            </w:r>
          </w:p>
        </w:tc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Firewall del servidor.</w:t>
            </w:r>
          </w:p>
        </w:tc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Solo entran los puertos 80 y 443; no hay SSH abierto.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Componentes fuera de 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55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Caddy + Let's Encrypt</w:t>
            </w:r>
          </w:p>
        </w:tc>
        <w:tc>
          <w:tcPr>
            <w:tcW w:type="dxa" w:w="655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Servidor web delante de la app; obtiene y renueva solo el certificado HTTPS.</w:t>
            </w:r>
          </w:p>
        </w:tc>
      </w:tr>
      <w:t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DNS de amezzi.tech</w:t>
            </w:r>
          </w:p>
        </w:tc>
        <w:tc>
          <w:tcPr>
            <w:tcW w:type="dxa" w:w="655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Registro A </w:t>
            </w:r>
            <w:r>
              <w:rPr>
                <w:rFonts w:ascii="Consolas" w:cs="Consolas" w:eastAsia="Consolas" w:hAnsi="Consolas"/>
                <w:color w:val="1B2A41"/>
                <w:sz w:val="19"/>
                <w:szCs w:val="19"/>
              </w:rPr>
              <w:t xml:space="preserve">reux</w:t>
            </w:r>
            <w:r>
              <w:rPr>
                <w:sz w:val="19"/>
                <w:szCs w:val="19"/>
              </w:rPr>
              <w:t xml:space="preserve"> → 50.18.10.41, administrado en el panel del registrador .tech.</w:t>
            </w:r>
          </w:p>
        </w:tc>
      </w:tr>
      <w:t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GitHub</w:t>
            </w:r>
          </w:p>
        </w:tc>
        <w:tc>
          <w:tcPr>
            <w:tcW w:type="dxa" w:w="655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Repositorio del código; el servidor descarga de ahí cada versión.</w:t>
            </w:r>
          </w:p>
        </w:tc>
      </w:tr>
      <w:t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Navegador</w:t>
            </w:r>
          </w:p>
        </w:tc>
        <w:tc>
          <w:tcPr>
            <w:tcW w:type="dxa" w:w="655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Interfaz, subida directa a S3, dibujo de diagramas y exportación (Word, PNG, SVG).</w:t>
            </w:r>
          </w:p>
        </w:tc>
      </w:tr>
    </w:tbl>
    <w:p>
      <w:pPr>
        <w:pStyle w:val="Heading2"/>
      </w:pPr>
      <w:bookmarkStart w:name="sec_15" w:id="15"/>
      <w:r>
        <w:t xml:space="preserve">3.2 Recorrido de una solicitud</w:t>
      </w:r>
      <w:bookmarkEnd w:id="15"/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El usuario entra a </w:t>
      </w:r>
      <w:r>
        <w:rPr>
          <w:b/>
          <w:bCs/>
        </w:rPr>
        <w:t xml:space="preserve">https://reux.amezzi.tech</w:t>
      </w:r>
      <w:r>
        <w:t xml:space="preserve">. Caddy termina HTTPS y reenvía a la app en 127.0.0.1:3000.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El </w:t>
      </w:r>
      <w:r>
        <w:rPr>
          <w:b/>
          <w:bCs/>
        </w:rPr>
        <w:t xml:space="preserve">proxy</w:t>
      </w:r>
      <w:r>
        <w:t xml:space="preserve"> de Next.js valida la cookie de sesión (firmada con HMAC). Sin sesión, redirige a /acceso.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Al generar una minuta con grabación, la app verifica perfil y límites (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/api/subir</w:t>
      </w:r>
      <w:r>
        <w:t xml:space="preserve">) y entrega una </w:t>
      </w:r>
      <w:r>
        <w:rPr>
          <w:b/>
          <w:bCs/>
        </w:rPr>
        <w:t xml:space="preserve">URL firmada</w:t>
      </w:r>
      <w:r>
        <w:t xml:space="preserve"> de S3 válida por 1 hora.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El navegador sube el archivo </w:t>
      </w:r>
      <w:r>
        <w:rPr>
          <w:b/>
          <w:bCs/>
        </w:rPr>
        <w:t xml:space="preserve">directo a S3</w:t>
      </w:r>
      <w:r>
        <w:t xml:space="preserve"> (no pasa por el servidor) mostrando el porcentaje.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onsolas" w:cs="Consolas" w:eastAsia="Consolas" w:hAnsi="Consolas"/>
          <w:color w:val="1B2A41"/>
          <w:sz w:val="19"/>
          <w:szCs w:val="19"/>
        </w:rPr>
        <w:t xml:space="preserve">/api/transcribir</w:t>
      </w:r>
      <w:r>
        <w:t xml:space="preserve"> inicia el trabajo en </w:t>
      </w:r>
      <w:r>
        <w:rPr>
          <w:b/>
          <w:bCs/>
        </w:rPr>
        <w:t xml:space="preserve">Amazon Transcribe</w:t>
      </w:r>
      <w:r>
        <w:t xml:space="preserve">; el navegador consulta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/api/transcribir/estado</w:t>
      </w:r>
      <w:r>
        <w:t xml:space="preserve"> cada 5 segundos.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Al terminar, la app lee el JSON de S3 y lo convierte en texto “[mm:ss] Hablante N: …”.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onsolas" w:cs="Consolas" w:eastAsia="Consolas" w:hAnsi="Consolas"/>
          <w:color w:val="1B2A41"/>
          <w:sz w:val="19"/>
          <w:szCs w:val="19"/>
        </w:rPr>
        <w:t xml:space="preserve">/api/minuta</w:t>
      </w:r>
      <w:r>
        <w:t xml:space="preserve"> envía el texto a </w:t>
      </w:r>
      <w:r>
        <w:rPr>
          <w:b/>
          <w:bCs/>
        </w:rPr>
        <w:t xml:space="preserve">Claude</w:t>
      </w:r>
      <w:r>
        <w:t xml:space="preserve"> en Bedrock con un esquema estricto; recibe la minuta en JSON validado y descuenta una minuta de la cuota del usuario.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El navegador muestra el acta. Los visuales se piden bajo demanda a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/api/diagrama</w:t>
      </w:r>
      <w:r>
        <w:t xml:space="preserve">.</w:t>
      </w:r>
    </w:p>
    <w:p>
      <w:pPr>
        <w:pStyle w:val="Heading2"/>
      </w:pPr>
      <w:bookmarkStart w:name="sec_16" w:id="16"/>
      <w:r>
        <w:t xml:space="preserve">3.3 Seguridad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730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Implementación</w:t>
            </w:r>
          </w:p>
        </w:tc>
      </w:tr>
      <w:tr>
        <w:tc>
          <w:tcPr>
            <w:tcW w:type="dxa" w:w="205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Acceso</w:t>
            </w:r>
          </w:p>
        </w:tc>
        <w:tc>
          <w:tcPr>
            <w:tcW w:type="dxa" w:w="730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Pantalla de inicio de sesión; proxy que protege páginas y API. Perfiles verificados en cada llamada.</w:t>
            </w:r>
          </w:p>
        </w:tc>
      </w:tr>
      <w:tr>
        <w:tc>
          <w:tcPr>
            <w:tcW w:type="dxa" w:w="205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Sesiones</w:t>
            </w:r>
          </w:p>
        </w:tc>
        <w:tc>
          <w:tcPr>
            <w:tcW w:type="dxa" w:w="730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Cookie httpOnly, SameSite=Lax y Secure, firmada con HMAC-SHA256 (secreto en Parameter Store); vence a las 12 h.</w:t>
            </w:r>
          </w:p>
        </w:tc>
      </w:tr>
      <w:tr>
        <w:tc>
          <w:tcPr>
            <w:tcW w:type="dxa" w:w="205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Contraseñas</w:t>
            </w:r>
          </w:p>
        </w:tc>
        <w:tc>
          <w:tcPr>
            <w:tcW w:type="dxa" w:w="730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scrypt con sal aleatoria; comparación en tiempo constante. Mínimo 8 caracteres.</w:t>
            </w:r>
          </w:p>
        </w:tc>
      </w:tr>
      <w:tr>
        <w:tc>
          <w:tcPr>
            <w:tcW w:type="dxa" w:w="205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Fuerza bruta</w:t>
            </w:r>
          </w:p>
        </w:tc>
        <w:tc>
          <w:tcPr>
            <w:tcW w:type="dxa" w:w="730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Máximo 8 intentos por IP cada 15 minutos.</w:t>
            </w:r>
          </w:p>
        </w:tc>
      </w:tr>
      <w:tr>
        <w:tc>
          <w:tcPr>
            <w:tcW w:type="dxa" w:w="205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Costos</w:t>
            </w:r>
          </w:p>
        </w:tc>
        <w:tc>
          <w:tcPr>
            <w:tcW w:type="dxa" w:w="730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Límite diario de minutas y tamaño máximo de archivo por usuario.</w:t>
            </w:r>
          </w:p>
        </w:tc>
      </w:tr>
      <w:tr>
        <w:tc>
          <w:tcPr>
            <w:tcW w:type="dxa" w:w="205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Transporte</w:t>
            </w:r>
          </w:p>
        </w:tc>
        <w:tc>
          <w:tcPr>
            <w:tcW w:type="dxa" w:w="730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HTTPS obligatorio, HSTS, nosniff y Referrer-Policy (Caddy).</w:t>
            </w:r>
          </w:p>
        </w:tc>
      </w:tr>
      <w:tr>
        <w:tc>
          <w:tcPr>
            <w:tcW w:type="dxa" w:w="205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Datos</w:t>
            </w:r>
          </w:p>
        </w:tc>
        <w:tc>
          <w:tcPr>
            <w:tcW w:type="dxa" w:w="730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S3 privado y cifrado; grabaciones y transcripciones se borran a los 7 días; subida con URL firmada de corta duración.</w:t>
            </w:r>
          </w:p>
        </w:tc>
      </w:tr>
      <w:tr>
        <w:tc>
          <w:tcPr>
            <w:tcW w:type="dxa" w:w="205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Servidor</w:t>
            </w:r>
          </w:p>
        </w:tc>
        <w:tc>
          <w:tcPr>
            <w:tcW w:type="dxa" w:w="730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Sin SSH (administración por SSM), IMDSv2 obligatorio, rol IAM mínimo, disco cifrado.</w:t>
            </w:r>
          </w:p>
        </w:tc>
      </w:tr>
    </w:tbl>
    <w:p>
      <w:pPr>
        <w:pBdr>
          <w:left w:val="single" w:color="9A7B4F" w:sz="18" w:space="8"/>
        </w:pBdr>
        <w:shd w:fill="FBF7F1" w:color="auto" w:val="clear"/>
        <w:spacing w:after="160" w:before="80" w:line="288"/>
        <w:ind w:left="120" w:right="120"/>
      </w:pPr>
      <w:r>
        <w:rPr>
          <w:b/>
          <w:bCs/>
          <w:color w:val="9A7B4F"/>
        </w:rPr>
        <w:t xml:space="preserve">Pendiente sugerido:  </w:t>
      </w:r>
      <w:r>
        <w:t xml:space="preserve">activar el versionado del bucket (o copias periódicas) para conservar historial de config/usuarios.json, y alarmas de CloudWatch para el servidor.</w:t>
      </w:r>
    </w:p>
    <w:p>
      <w:pPr>
        <w:pStyle w:val="Heading1"/>
        <w:pageBreakBefore/>
      </w:pPr>
      <w:bookmarkStart w:name="sec_17" w:id="17"/>
      <w:r>
        <w:t xml:space="preserve">4. Guía para programadores</w:t>
      </w:r>
      <w:bookmarkEnd w:id="17"/>
    </w:p>
    <w:p>
      <w:pPr>
        <w:pStyle w:val="Heading2"/>
      </w:pPr>
      <w:bookmarkStart w:name="sec_18" w:id="18"/>
      <w:r>
        <w:t xml:space="preserve">4.1 Stack tecnológico</w:t>
      </w:r>
      <w:bookmarkEnd w:id="1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702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</w:tr>
      <w:tr>
        <w:tc>
          <w:tcPr>
            <w:tcW w:type="dxa" w:w="234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Framework</w:t>
            </w:r>
          </w:p>
        </w:tc>
        <w:tc>
          <w:tcPr>
            <w:tcW w:type="dxa" w:w="702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Next.js 16 (App Router, Cache Components, proxy.ts) · React 19 · TypeScript 5</w:t>
            </w:r>
          </w:p>
        </w:tc>
      </w:tr>
      <w:tr>
        <w:tc>
          <w:tcPr>
            <w:tcW w:type="dxa" w:w="234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Estilos</w:t>
            </w:r>
          </w:p>
        </w:tc>
        <w:tc>
          <w:tcPr>
            <w:tcW w:type="dxa" w:w="702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Tailwind CSS 4 con tokens propios (globals.css) · IBM Plex Sans y Source Serif 4 · íconos Lucide</w:t>
            </w:r>
          </w:p>
        </w:tc>
      </w:tr>
      <w:tr>
        <w:tc>
          <w:tcPr>
            <w:tcW w:type="dxa" w:w="234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IA</w:t>
            </w:r>
          </w:p>
        </w:tc>
        <w:tc>
          <w:tcPr>
            <w:tcW w:type="dxa" w:w="702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@anthropic-ai/sdk y @anthropic-ai/bedrock-sdk · salida estructurada con Zod 4 (zodOutputFormat)</w:t>
            </w:r>
          </w:p>
        </w:tc>
      </w:tr>
      <w:tr>
        <w:tc>
          <w:tcPr>
            <w:tcW w:type="dxa" w:w="234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AWS</w:t>
            </w:r>
          </w:p>
        </w:tc>
        <w:tc>
          <w:tcPr>
            <w:tcW w:type="dxa" w:w="702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@aws-sdk/client-s3, s3-request-presigner, client-transcribe</w:t>
            </w:r>
          </w:p>
        </w:tc>
      </w:tr>
      <w:tr>
        <w:tc>
          <w:tcPr>
            <w:tcW w:type="dxa" w:w="234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Visuales y exportación</w:t>
            </w:r>
          </w:p>
        </w:tc>
        <w:tc>
          <w:tcPr>
            <w:tcW w:type="dxa" w:w="702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Mermaid 12 (flujo y responsables) · SVG propio (mapa mental) · html-to-image (infografía) · docx (Word)</w:t>
            </w:r>
          </w:p>
        </w:tc>
      </w:tr>
      <w:tr>
        <w:tc>
          <w:tcPr>
            <w:tcW w:type="dxa" w:w="234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Servidor</w:t>
            </w:r>
          </w:p>
        </w:tc>
        <w:tc>
          <w:tcPr>
            <w:tcW w:type="dxa" w:w="702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Node.js 24 · Caddy 2 · systemd · Amazon Linux 2023 ARM</w:t>
            </w:r>
          </w:p>
        </w:tc>
      </w:tr>
    </w:tbl>
    <w:p>
      <w:pPr>
        <w:pStyle w:val="Heading2"/>
      </w:pPr>
      <w:bookmarkStart w:name="sec_19" w:id="19"/>
      <w:r>
        <w:t xml:space="preserve">4.2 Estructura del repositorio</w:t>
      </w:r>
      <w:bookmarkEnd w:id="1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tblHeader/>
        </w:trP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app/page.tsx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Página principal (monta components/ReuX).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app/acceso/page.tsx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Inicio de sesión.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app/admin/page.tsx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Administración de usuarios.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app/api/*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Rutas de la API (ver 4.3).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proxy.ts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Protección de páginas y API según la sesión y el perfil.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components/ReuX.tsx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Flujo principal: carga, procesamiento y espacio de trabajo.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components/MinutaVista.tsx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Acta en dos columnas (también es la vista de impresión).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components/Visuales.tsx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Selector y lienzo de visuales; exporta PNG/SVG y entrega la imagen al Word.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components/MapaMental.tsx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Mapa mental en SVG puro con su propio algoritmo de distribución.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components/Infografia.tsx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Infografía con temas, foto, logo y textos editables.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components/AdminUsuarios.tsx, BarraSuperior.tsx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Administración y barra superior compartida.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lib/llm.ts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Cliente de Claude (Bedrock, API de Anthropic o demo) y manejo de errores.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lib/esquemas.ts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Esquemas Zod de minuta, mapa, infografía y flujo.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lib/usuarios.ts, lib/sesion.ts, lib/autorizacion.ts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Usuarios, sesiones firmadas y verificación de permisos.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lib/aws.ts, lib/transcripcion.ts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Clientes AWS, errores de credenciales y formato de Transcribe.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lib/exportar.ts, lib/mermaid.ts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Word, Markdown, SVG→PNG y generación de código Mermaid.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infra/template.yaml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Stack de almacenamiento: bucket y política IAM.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infra/servidor.yaml, infra/servidor/*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Stack del servidor, instalación, servicios systemd, Caddyfile y actualización.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infra/publicar.sh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Publica la última versión de GitHub en el servidor.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docs/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Esta documentación y sus fuentes (diagramas y generador).</w:t>
            </w:r>
          </w:p>
        </w:tc>
      </w:tr>
    </w:tbl>
    <w:p>
      <w:pPr>
        <w:pStyle w:val="Heading2"/>
      </w:pPr>
      <w:bookmarkStart w:name="sec_20" w:id="20"/>
      <w:r>
        <w:t xml:space="preserve">4.3 API</w:t>
      </w:r>
      <w:bookmarkEnd w:id="2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1591"/>
        <w:gridCol w:w="4399"/>
      </w:tblGrid>
      <w:tr>
        <w:trPr>
          <w:tblHeader/>
        </w:trPr>
        <w:tc>
          <w:tcPr>
            <w:tcW w:type="dxa" w:w="337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 y ruta</w:t>
            </w:r>
          </w:p>
        </w:tc>
        <w:tc>
          <w:tcPr>
            <w:tcW w:type="dxa" w:w="159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439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37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POST /api/acceso</w:t>
            </w:r>
          </w:p>
        </w:tc>
        <w:tc>
          <w:tcPr>
            <w:tcW w:type="dxa" w:w="159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Público</w:t>
            </w:r>
          </w:p>
        </w:tc>
        <w:tc>
          <w:tcPr>
            <w:tcW w:type="dxa" w:w="439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Inicia sesión (administrador principal o usuario registrado).</w:t>
            </w:r>
          </w:p>
        </w:tc>
      </w:tr>
      <w:tr>
        <w:tc>
          <w:tcPr>
            <w:tcW w:type="dxa" w:w="337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DELETE /api/acceso</w:t>
            </w:r>
          </w:p>
        </w:tc>
        <w:tc>
          <w:tcPr>
            <w:tcW w:type="dxa" w:w="159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Público</w:t>
            </w:r>
          </w:p>
        </w:tc>
        <w:tc>
          <w:tcPr>
            <w:tcW w:type="dxa" w:w="439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Cierra sesión.</w:t>
            </w:r>
          </w:p>
        </w:tc>
      </w:tr>
      <w:tr>
        <w:tc>
          <w:tcPr>
            <w:tcW w:type="dxa" w:w="337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GET /api/yo</w:t>
            </w:r>
          </w:p>
        </w:tc>
        <w:tc>
          <w:tcPr>
            <w:tcW w:type="dxa" w:w="159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Cualquiera</w:t>
            </w:r>
          </w:p>
        </w:tc>
        <w:tc>
          <w:tcPr>
            <w:tcW w:type="dxa" w:w="439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Perfil y uso del día.</w:t>
            </w:r>
          </w:p>
        </w:tc>
      </w:tr>
      <w:tr>
        <w:tc>
          <w:tcPr>
            <w:tcW w:type="dxa" w:w="337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POST /api/subir</w:t>
            </w:r>
          </w:p>
        </w:tc>
        <w:tc>
          <w:tcPr>
            <w:tcW w:type="dxa" w:w="159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Cualquiera</w:t>
            </w:r>
          </w:p>
        </w:tc>
        <w:tc>
          <w:tcPr>
            <w:tcW w:type="dxa" w:w="439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Valida formato, tamaño y cuota; devuelve URL firmada de S3.</w:t>
            </w:r>
          </w:p>
        </w:tc>
      </w:tr>
      <w:tr>
        <w:tc>
          <w:tcPr>
            <w:tcW w:type="dxa" w:w="337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POST /api/transcribir</w:t>
            </w:r>
          </w:p>
        </w:tc>
        <w:tc>
          <w:tcPr>
            <w:tcW w:type="dxa" w:w="159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Cualquiera</w:t>
            </w:r>
          </w:p>
        </w:tc>
        <w:tc>
          <w:tcPr>
            <w:tcW w:type="dxa" w:w="439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Inicia el trabajo de Transcribe.</w:t>
            </w:r>
          </w:p>
        </w:tc>
      </w:tr>
      <w:tr>
        <w:tc>
          <w:tcPr>
            <w:tcW w:type="dxa" w:w="337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POST /api/transcribir/estado</w:t>
            </w:r>
          </w:p>
        </w:tc>
        <w:tc>
          <w:tcPr>
            <w:tcW w:type="dxa" w:w="159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Cualquiera</w:t>
            </w:r>
          </w:p>
        </w:tc>
        <w:tc>
          <w:tcPr>
            <w:tcW w:type="dxa" w:w="439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Estado del trabajo; al terminar, el texto por hablante.</w:t>
            </w:r>
          </w:p>
        </w:tc>
      </w:tr>
      <w:tr>
        <w:tc>
          <w:tcPr>
            <w:tcW w:type="dxa" w:w="337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POST /api/minuta</w:t>
            </w:r>
          </w:p>
        </w:tc>
        <w:tc>
          <w:tcPr>
            <w:tcW w:type="dxa" w:w="159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Cualquiera</w:t>
            </w:r>
          </w:p>
        </w:tc>
        <w:tc>
          <w:tcPr>
            <w:tcW w:type="dxa" w:w="439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Redacta la minuta con Claude; descuenta cuota.</w:t>
            </w:r>
          </w:p>
        </w:tc>
      </w:tr>
      <w:tr>
        <w:tc>
          <w:tcPr>
            <w:tcW w:type="dxa" w:w="337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POST /api/diagrama</w:t>
            </w:r>
          </w:p>
        </w:tc>
        <w:tc>
          <w:tcPr>
            <w:tcW w:type="dxa" w:w="159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Cualquiera</w:t>
            </w:r>
          </w:p>
        </w:tc>
        <w:tc>
          <w:tcPr>
            <w:tcW w:type="dxa" w:w="439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tipo = mapa | infografia | flujo; devuelve datos estructurados.</w:t>
            </w:r>
          </w:p>
        </w:tc>
      </w:tr>
      <w:tr>
        <w:tc>
          <w:tcPr>
            <w:tcW w:type="dxa" w:w="337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GET/POST /api/usuarios</w:t>
            </w:r>
          </w:p>
        </w:tc>
        <w:tc>
          <w:tcPr>
            <w:tcW w:type="dxa" w:w="159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39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Lista y crea usuarios.</w:t>
            </w:r>
          </w:p>
        </w:tc>
      </w:tr>
      <w:tr>
        <w:tc>
          <w:tcPr>
            <w:tcW w:type="dxa" w:w="337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PATCH/DELETE /api/usuarios/[usuario]</w:t>
            </w:r>
          </w:p>
        </w:tc>
        <w:tc>
          <w:tcPr>
            <w:tcW w:type="dxa" w:w="159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39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Edita (nombre, perfil, límites, clave, activo, reiniciar uso) o elimina.</w:t>
            </w:r>
          </w:p>
        </w:tc>
      </w:tr>
    </w:tbl>
    <w:p>
      <w:pPr>
        <w:pStyle w:val="Heading2"/>
      </w:pPr>
      <w:bookmarkStart w:name="sec_21" w:id="21"/>
      <w:r>
        <w:t xml:space="preserve">4.4 Modelo de la minuta</w:t>
      </w:r>
      <w:bookmarkEnd w:id="21"/>
    </w:p>
    <w:p>
      <w:pPr>
        <w:spacing w:after="120" w:line="288"/>
      </w:pPr>
      <w:r>
        <w:t xml:space="preserve">La respuesta de Claude se valida contra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MinutaSchema</w:t>
      </w:r>
      <w:r>
        <w:t xml:space="preserve"> (lib/esquemas.ts). Todos los campos son obligatorios; si la reunión no menciona algo, el modelo devuelve cadena o lista vacía.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621"/>
        <w:gridCol w:w="3931"/>
      </w:tblGrid>
      <w:tr>
        <w:trPr>
          <w:tblHeader/>
        </w:trP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titulo, fecha, hora, lugar</w:t>
            </w:r>
          </w:p>
        </w:tc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texto</w:t>
            </w:r>
          </w:p>
        </w:tc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Encabezado del acta (las fechas se escriben tal como se dijeron).</w:t>
            </w:r>
          </w:p>
        </w:tc>
      </w:tr>
      <w:t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lista {nombre, rol}</w:t>
            </w:r>
          </w:p>
        </w:tc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Personas identificadas; usa nombres reales cuando se presentan.</w:t>
            </w:r>
          </w:p>
        </w:tc>
      </w:tr>
      <w:t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objetivo, resumen_ejecutivo</w:t>
            </w:r>
          </w:p>
        </w:tc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texto</w:t>
            </w:r>
          </w:p>
        </w:tc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Propósito y resumen de 3 a 6 oraciones.</w:t>
            </w:r>
          </w:p>
        </w:tc>
      </w:tr>
      <w:t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agenda</w:t>
            </w:r>
          </w:p>
        </w:tc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lista de texto</w:t>
            </w:r>
          </w:p>
        </w:tc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Puntos tratados.</w:t>
            </w:r>
          </w:p>
        </w:tc>
      </w:tr>
      <w:t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temas</w:t>
            </w:r>
          </w:p>
        </w:tc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lista {titulo, resumen, puntos[]}</w:t>
            </w:r>
          </w:p>
        </w:tc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Desarrollo en el orden de la reunión.</w:t>
            </w:r>
          </w:p>
        </w:tc>
      </w:tr>
      <w:t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acuerdos</w:t>
            </w:r>
          </w:p>
        </w:tc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lista de texto</w:t>
            </w:r>
          </w:p>
        </w:tc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Decisiones del grupo.</w:t>
            </w:r>
          </w:p>
        </w:tc>
      </w:tr>
      <w:t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tareas</w:t>
            </w:r>
          </w:p>
        </w:tc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lista {tarea, responsable, fecha_limite}</w:t>
            </w:r>
          </w:p>
        </w:tc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Compromisos; “Por definir” si no hay responsable.</w:t>
            </w:r>
          </w:p>
        </w:tc>
      </w:tr>
      <w:t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pendientes, proxima_reunion</w:t>
            </w:r>
          </w:p>
        </w:tc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lista / texto</w:t>
            </w:r>
          </w:p>
        </w:tc>
        <w:tc>
          <w:tcPr>
            <w:tcW w:type="dxa" w:w="393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Temas abiertos y siguiente encuentro.</w:t>
            </w:r>
          </w:p>
        </w:tc>
      </w:tr>
    </w:tbl>
    <w:p>
      <w:pPr>
        <w:pStyle w:val="Heading2"/>
      </w:pPr>
      <w:bookmarkStart w:name="sec_22" w:id="22"/>
      <w:r>
        <w:t xml:space="preserve">4.5 Integración con Claude</w:t>
      </w:r>
      <w:bookmarkEnd w:id="22"/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onsolas" w:cs="Consolas" w:eastAsia="Consolas" w:hAnsi="Consolas"/>
          <w:color w:val="1B2A41"/>
          <w:sz w:val="19"/>
          <w:szCs w:val="19"/>
        </w:rPr>
        <w:t xml:space="preserve">lib/llm.ts</w:t>
      </w:r>
      <w:r>
        <w:t xml:space="preserve"> elige el proveedor con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REUX_LLM</w:t>
      </w:r>
      <w:r>
        <w:t xml:space="preserve">: </w:t>
      </w:r>
      <w:r>
        <w:rPr>
          <w:b/>
          <w:bCs/>
        </w:rPr>
        <w:t xml:space="preserve">bedrock</w:t>
      </w:r>
      <w:r>
        <w:t xml:space="preserve"> (AnthropicBedrock, región us-west-1), </w:t>
      </w:r>
      <w:r>
        <w:rPr>
          <w:b/>
          <w:bCs/>
        </w:rPr>
        <w:t xml:space="preserve">anthropic</w:t>
      </w:r>
      <w:r>
        <w:t xml:space="preserve"> (API directa con ANTHROPIC_API_KEY) o </w:t>
      </w:r>
      <w:r>
        <w:rPr>
          <w:b/>
          <w:bCs/>
        </w:rPr>
        <w:t xml:space="preserve">demo</w:t>
      </w:r>
      <w:r>
        <w:t xml:space="preserve"> (respuestas fijas).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Usa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messages.parse</w:t>
      </w:r>
      <w:r>
        <w:t xml:space="preserve"> con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output_config.format = zodOutputFormat(esquema)</w:t>
      </w:r>
      <w:r>
        <w:t xml:space="preserve"> y esfuerzo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medium</w:t>
      </w:r>
      <w:r>
        <w:t xml:space="preserve">;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max_tokens</w:t>
      </w:r>
      <w:r>
        <w:t xml:space="preserve"> 16 000.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Controla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stop_reason</w:t>
      </w:r>
      <w:r>
        <w:t xml:space="preserve"> (refusal, max_tokens) y convierte errores (credenciales vencidas, formulario de caso de uso, acceso al modelo) en mensajes claros.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Los prompts de sistema están en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app/api/minuta/route.ts</w:t>
      </w:r>
      <w:r>
        <w:t xml:space="preserve"> y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app/api/diagrama/route.ts</w:t>
      </w:r>
      <w:r>
        <w:t xml:space="preserve">: no inventar datos, no convertir fechas relativas y respetar límites de palabras.</w:t>
      </w:r>
    </w:p>
    <w:p>
      <w:pPr>
        <w:pBdr>
          <w:left w:val="single" w:color="9A7B4F" w:sz="18" w:space="8"/>
        </w:pBdr>
        <w:shd w:fill="FBF7F1" w:color="auto" w:val="clear"/>
        <w:spacing w:after="160" w:before="80" w:line="288"/>
        <w:ind w:left="120" w:right="120"/>
      </w:pPr>
      <w:r>
        <w:rPr>
          <w:b/>
          <w:bCs/>
          <w:color w:val="9A7B4F"/>
        </w:rPr>
        <w:t xml:space="preserve">Modelo:  </w:t>
      </w:r>
      <w:r>
        <w:t xml:space="preserve">la cuenta tiene habilitado Claude Sonnet 4.6. Para usar modelos más recientes (Opus 5.5, Sonnet 5.5) hay que solicitarlos a AWS y cambiar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REUX_BEDROCK_MODEL</w:t>
      </w:r>
      <w:r>
        <w:t xml:space="preserve">.</w:t>
      </w:r>
    </w:p>
    <w:p>
      <w:pPr>
        <w:pStyle w:val="Heading2"/>
      </w:pPr>
      <w:bookmarkStart w:name="sec_23" w:id="23"/>
      <w:r>
        <w:t xml:space="preserve">4.6 Usuarios y cuotas</w:t>
      </w:r>
      <w:bookmarkEnd w:id="23"/>
    </w:p>
    <w:p>
      <w:pPr>
        <w:spacing w:after="120" w:line="288"/>
      </w:pPr>
      <w:r>
        <w:t xml:space="preserve">Los usuarios se guardan en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config/usuarios.json</w:t>
      </w:r>
      <w:r>
        <w:t xml:space="preserve"> del bucket. Cada escritura usa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If-Match</w:t>
      </w:r>
      <w:r>
        <w:t xml:space="preserve"> con el ETag (o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If-None-Match: *</w:t>
      </w:r>
      <w:r>
        <w:t xml:space="preserve"> al crear) y reintenta si otro proceso escribió en medio. La lectura tiene caché de 15 segundos.</w:t>
      </w:r>
    </w:p>
    <w:p>
      <w:pPr>
        <w:spacing w:after="120" w:line="288"/>
      </w:pPr>
      <w:r>
        <w:t xml:space="preserve">El uso se cuenta por usuario y por día (zona America/Guatemala). La cuota se verifica antes de subir y de redactar, y se descuenta al completar una minuta.</w:t>
      </w:r>
    </w:p>
    <w:p>
      <w:pPr>
        <w:pStyle w:val="Heading2"/>
      </w:pPr>
      <w:bookmarkStart w:name="sec_24" w:id="24"/>
      <w:r>
        <w:t xml:space="preserve">4.7 Variables de entorno</w:t>
      </w:r>
      <w:bookmarkEnd w:id="2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tblHeader/>
        </w:trP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REUX_AWS_REGION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Región AWS (us-west-1).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REUX_BUCKET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Bucket de reuniones (reu-x-937509584902-us-west-1).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REUX_LLM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bedrock | anthropic | demo.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REUX_BEDROCK_MODEL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Modelo de Bedrock (us.anthropic.claude-sonnet-4-6).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ANTHROPIC_API_KEY, REUX_MODEL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Solo con REUX_LLM=anthropic.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REUX_USUARIO, REUX_CLAVE, REUX_SECRETO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Activan el acceso. Sin ellas (desarrollo local) la app queda abierta.</w:t>
            </w:r>
          </w:p>
        </w:tc>
      </w:tr>
      <w:tr>
        <w:tc>
          <w:tcPr>
            <w:tcW w:type="dxa" w:w="3557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AWS_PROFILE</w:t>
            </w:r>
          </w:p>
        </w:tc>
        <w:tc>
          <w:tcPr>
            <w:tcW w:type="dxa" w:w="5803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Perfil de AWS CLI en local (reux).</w:t>
            </w:r>
          </w:p>
        </w:tc>
      </w:tr>
    </w:tbl>
    <w:p>
      <w:pPr>
        <w:pStyle w:val="Heading2"/>
      </w:pPr>
      <w:bookmarkStart w:name="sec_25" w:id="25"/>
      <w:r>
        <w:t xml:space="preserve">4.8 Desarrollo local</w:t>
      </w:r>
      <w:bookmarkEnd w:id="25"/>
    </w:p>
    <w:p>
      <w:pPr>
        <w:pBdr>
          <w:top w:val="single" w:color="F4F5F7" w:sz="2" w:space="4"/>
          <w:left w:val="single" w:color="1B2A41" w:sz="12" w:space="8"/>
        </w:pBdr>
        <w:shd w:fill="F4F5F7" w:color="auto" w:val="clear"/>
        <w:spacing w:after="0" w:line="252"/>
        <w:ind w:left="120"/>
      </w:pPr>
      <w:r>
        <w:rPr>
          <w:rFonts w:ascii="Consolas" w:cs="Consolas" w:eastAsia="Consolas" w:hAnsi="Consolas"/>
          <w:color w:val="1F2733"/>
          <w:sz w:val="18"/>
          <w:szCs w:val="18"/>
        </w:rPr>
        <w:t xml:space="preserve">aws login --profile reux        # credenciales temporales de AWS</w:t>
      </w:r>
    </w:p>
    <w:p>
      <w:pPr>
        <w:pBdr>
          <w:left w:val="single" w:color="1B2A41" w:sz="12" w:space="8"/>
        </w:pBdr>
        <w:shd w:fill="F4F5F7" w:color="auto" w:val="clear"/>
        <w:spacing w:after="0" w:line="252"/>
        <w:ind w:left="120"/>
      </w:pPr>
      <w:r>
        <w:rPr>
          <w:rFonts w:ascii="Consolas" w:cs="Consolas" w:eastAsia="Consolas" w:hAnsi="Consolas"/>
          <w:color w:val="1F2733"/>
          <w:sz w:val="18"/>
          <w:szCs w:val="18"/>
        </w:rPr>
        <w:t xml:space="preserve">npm install</w:t>
      </w:r>
    </w:p>
    <w:p>
      <w:pPr>
        <w:pBdr>
          <w:left w:val="single" w:color="1B2A41" w:sz="12" w:space="8"/>
        </w:pBdr>
        <w:shd w:fill="F4F5F7" w:color="auto" w:val="clear"/>
        <w:spacing w:after="0" w:line="252"/>
        <w:ind w:left="120"/>
      </w:pPr>
      <w:r>
        <w:rPr>
          <w:rFonts w:ascii="Consolas" w:cs="Consolas" w:eastAsia="Consolas" w:hAnsi="Consolas"/>
          <w:color w:val="1F2733"/>
          <w:sz w:val="18"/>
          <w:szCs w:val="18"/>
        </w:rPr>
        <w:t xml:space="preserve">cp .env.example .env.local      # y ajustar REUX_BUCKET / REUX_LLM</w:t>
      </w:r>
    </w:p>
    <w:p>
      <w:pPr>
        <w:pBdr>
          <w:left w:val="single" w:color="1B2A41" w:sz="12" w:space="8"/>
        </w:pBdr>
        <w:shd w:fill="F4F5F7" w:color="auto" w:val="clear"/>
        <w:spacing w:after="0" w:line="252"/>
        <w:ind w:left="120"/>
      </w:pPr>
      <w:r>
        <w:rPr>
          <w:rFonts w:ascii="Consolas" w:cs="Consolas" w:eastAsia="Consolas" w:hAnsi="Consolas"/>
          <w:color w:val="1F2733"/>
          <w:sz w:val="18"/>
          <w:szCs w:val="18"/>
        </w:rPr>
        <w:t xml:space="preserve">npm run dev                     # http://localhost:3000</w:t>
      </w:r>
    </w:p>
    <w:p>
      <w:pPr>
        <w:pBdr>
          <w:left w:val="single" w:color="1B2A41" w:sz="12" w:space="8"/>
          <w:bottom w:val="single" w:color="F4F5F7" w:sz="2" w:space="4"/>
        </w:pBdr>
        <w:shd w:fill="F4F5F7" w:color="auto" w:val="clear"/>
        <w:spacing w:after="160" w:line="252"/>
        <w:ind w:left="120"/>
      </w:pPr>
      <w:r>
        <w:rPr>
          <w:rFonts w:ascii="Consolas" w:cs="Consolas" w:eastAsia="Consolas" w:hAnsi="Consolas"/>
          <w:color w:val="1F2733"/>
          <w:sz w:val="18"/>
          <w:szCs w:val="18"/>
        </w:rPr>
        <w:t xml:space="preserve">npx eslint . &amp;&amp; npx tsc --noEmit &amp;&amp; npm run build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Sin REUX_USUARIO/REUX_CLAVE/REUX_SECRETO la app no pide contraseña y actúa como administrador.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En Git Bash use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MSYS_NO_PATHCONV=1</w:t>
      </w:r>
      <w:r>
        <w:t xml:space="preserve"> con rutas de Parameter Store y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PYTHONUTF8=1</w:t>
      </w:r>
      <w:r>
        <w:t xml:space="preserve"> para la salida de la CLI.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Convención del proyecto: textos e identificadores en español; cada cambio se confirma y se sube a GitHub (rama main).</w:t>
      </w:r>
    </w:p>
    <w:p>
      <w:pPr>
        <w:pStyle w:val="Heading1"/>
        <w:pageBreakBefore/>
      </w:pPr>
      <w:bookmarkStart w:name="sec_26" w:id="26"/>
      <w:r>
        <w:t xml:space="preserve">5. Infraestructura</w:t>
      </w:r>
      <w:bookmarkEnd w:id="26"/>
    </w:p>
    <w:p>
      <w:pPr>
        <w:pStyle w:val="Heading2"/>
      </w:pPr>
      <w:bookmarkStart w:name="sec_27" w:id="27"/>
      <w:r>
        <w:t xml:space="preserve">5.1 Stacks de CloudFormation</w:t>
      </w:r>
      <w:bookmarkEnd w:id="2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246"/>
        <w:gridCol w:w="5429"/>
      </w:tblGrid>
      <w:tr>
        <w:trPr>
          <w:tblHeader/>
        </w:trPr>
        <w:tc>
          <w:tcPr>
            <w:tcW w:type="dxa" w:w="1685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tcW w:type="dxa" w:w="2246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Plantilla</w:t>
            </w:r>
          </w:p>
        </w:tc>
        <w:tc>
          <w:tcPr>
            <w:tcW w:type="dxa" w:w="542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Recursos</w:t>
            </w:r>
          </w:p>
        </w:tc>
      </w:tr>
      <w:tr>
        <w:tc>
          <w:tcPr>
            <w:tcW w:type="dxa" w:w="1685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reu-x</w:t>
            </w:r>
          </w:p>
        </w:tc>
        <w:tc>
          <w:tcPr>
            <w:tcW w:type="dxa" w:w="2246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infra/template.yaml</w:t>
            </w:r>
          </w:p>
        </w:tc>
        <w:tc>
          <w:tcPr>
            <w:tcW w:type="dxa" w:w="542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Bucket S3 (privado, cifrado, CORS para localhost:3000 y reux.amezzi.tech, ciclo de vida 7 días en entradas/ y transcripciones/) y política IAM reu-x-app-us-west-1.</w:t>
            </w:r>
          </w:p>
        </w:tc>
      </w:tr>
      <w:tr>
        <w:tc>
          <w:tcPr>
            <w:tcW w:type="dxa" w:w="1685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reu-x-servidor</w:t>
            </w:r>
          </w:p>
        </w:tc>
        <w:tc>
          <w:tcPr>
            <w:tcW w:type="dxa" w:w="2246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infra/servidor.yaml</w:t>
            </w:r>
          </w:p>
        </w:tc>
        <w:tc>
          <w:tcPr>
            <w:tcW w:type="dxa" w:w="542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Grupo de seguridad, rol e instancia de perfil IAM, instancia EC2 con UserData que instala todo, e IP elástica.</w:t>
            </w:r>
          </w:p>
        </w:tc>
      </w:tr>
    </w:tbl>
    <w:p>
      <w:pPr>
        <w:pStyle w:val="Heading2"/>
      </w:pPr>
      <w:bookmarkStart w:name="sec_28" w:id="28"/>
      <w:r>
        <w:t xml:space="preserve">5.2 Servidor</w:t>
      </w:r>
      <w:bookmarkEnd w:id="2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3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Código</w:t>
            </w:r>
          </w:p>
        </w:tc>
        <w:tc>
          <w:tcPr>
            <w:tcW w:type="dxa" w:w="673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/opt/reux (clon de GitHub; usuario de sistema reux).</w:t>
            </w:r>
          </w:p>
        </w:tc>
      </w:tr>
      <w:tr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reux-entorno.service</w:t>
            </w:r>
          </w:p>
        </w:tc>
        <w:tc>
          <w:tcPr>
            <w:tcW w:type="dxa" w:w="673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Al arrancar, lee /reux/* de Parameter Store y escribe /etc/reux/reux.env (solo root).</w:t>
            </w:r>
          </w:p>
        </w:tc>
      </w:tr>
      <w:tr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reux.service</w:t>
            </w:r>
          </w:p>
        </w:tc>
        <w:tc>
          <w:tcPr>
            <w:tcW w:type="dxa" w:w="673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next start en 127.0.0.1:3000; se reinicia solo si falla.</w:t>
            </w:r>
          </w:p>
        </w:tc>
      </w:tr>
      <w:tr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caddy.service</w:t>
            </w:r>
          </w:p>
        </w:tc>
        <w:tc>
          <w:tcPr>
            <w:tcW w:type="dxa" w:w="673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HTTPS para el dominio de /etc/reux/config; certificados en /var/lib/caddy.</w:t>
            </w:r>
          </w:p>
        </w:tc>
      </w:tr>
      <w:tr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/etc/reux/config</w:t>
            </w:r>
          </w:p>
        </w:tc>
        <w:tc>
          <w:tcPr>
            <w:tcW w:type="dxa" w:w="673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Dominio, región, bucket, proveedor y modelo (escrito por el UserData).</w:t>
            </w:r>
          </w:p>
        </w:tc>
      </w:tr>
      <w:tr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instalar.sh / actualizar.sh</w:t>
            </w:r>
          </w:p>
        </w:tc>
        <w:tc>
          <w:tcPr>
            <w:tcW w:type="dxa" w:w="673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Instalación inicial (swap, Node, Caddy, servicios) y publicación de versiones.</w:t>
            </w:r>
          </w:p>
        </w:tc>
      </w:tr>
    </w:tbl>
    <w:p>
      <w:pPr>
        <w:pStyle w:val="Heading1"/>
        <w:pageBreakBefore/>
      </w:pPr>
      <w:bookmarkStart w:name="sec_29" w:id="29"/>
      <w:r>
        <w:t xml:space="preserve">6. Operación</w:t>
      </w:r>
      <w:bookmarkEnd w:id="29"/>
    </w:p>
    <w:p>
      <w:pPr>
        <w:pStyle w:val="Heading2"/>
      </w:pPr>
      <w:bookmarkStart w:name="sec_30" w:id="30"/>
      <w:r>
        <w:t xml:space="preserve">6.1 Publicar una nueva versión</w:t>
      </w:r>
      <w:bookmarkEnd w:id="30"/>
    </w:p>
    <w:p>
      <w:pPr>
        <w:pBdr>
          <w:top w:val="single" w:color="F4F5F7" w:sz="2" w:space="4"/>
          <w:left w:val="single" w:color="1B2A41" w:sz="12" w:space="8"/>
        </w:pBdr>
        <w:shd w:fill="F4F5F7" w:color="auto" w:val="clear"/>
        <w:spacing w:after="0" w:line="252"/>
        <w:ind w:left="120"/>
      </w:pPr>
      <w:r>
        <w:rPr>
          <w:rFonts w:ascii="Consolas" w:cs="Consolas" w:eastAsia="Consolas" w:hAnsi="Consolas"/>
          <w:color w:val="1F2733"/>
          <w:sz w:val="18"/>
          <w:szCs w:val="18"/>
        </w:rPr>
        <w:t xml:space="preserve">git push origin main</w:t>
      </w:r>
    </w:p>
    <w:p>
      <w:pPr>
        <w:pBdr>
          <w:left w:val="single" w:color="1B2A41" w:sz="12" w:space="8"/>
          <w:bottom w:val="single" w:color="F4F5F7" w:sz="2" w:space="4"/>
        </w:pBdr>
        <w:shd w:fill="F4F5F7" w:color="auto" w:val="clear"/>
        <w:spacing w:after="160" w:line="252"/>
        <w:ind w:left="120"/>
      </w:pPr>
      <w:r>
        <w:rPr>
          <w:rFonts w:ascii="Consolas" w:cs="Consolas" w:eastAsia="Consolas" w:hAnsi="Consolas"/>
          <w:color w:val="1F2733"/>
          <w:sz w:val="18"/>
          <w:szCs w:val="18"/>
        </w:rPr>
        <w:t xml:space="preserve">bash infra/publicar.sh</w:t>
      </w:r>
    </w:p>
    <w:p>
      <w:pPr>
        <w:spacing w:after="120" w:line="288"/>
      </w:pPr>
      <w:r>
        <w:rPr>
          <w:rFonts w:ascii="Consolas" w:cs="Consolas" w:eastAsia="Consolas" w:hAnsi="Consolas"/>
          <w:color w:val="1B2A41"/>
          <w:sz w:val="19"/>
          <w:szCs w:val="19"/>
        </w:rPr>
        <w:t xml:space="preserve">publicar.sh</w:t>
      </w:r>
      <w:r>
        <w:t xml:space="preserve"> envía por Systems Manager la orden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actualizar.sh</w:t>
      </w:r>
      <w:r>
        <w:t xml:space="preserve">: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git pull</w:t>
      </w:r>
      <w:r>
        <w:t xml:space="preserve">,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npm ci</w:t>
      </w:r>
      <w:r>
        <w:t xml:space="preserve">,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npm run build</w:t>
      </w:r>
      <w:r>
        <w:t xml:space="preserve">, actualización de servicios y reinicio. Tarda de 3 a 6 minutos y muestra la versión publicada.</w:t>
      </w:r>
    </w:p>
    <w:p>
      <w:pPr>
        <w:pStyle w:val="Heading2"/>
      </w:pPr>
      <w:bookmarkStart w:name="sec_31" w:id="31"/>
      <w:r>
        <w:t xml:space="preserve">6.2 Ver el estado y los registros</w:t>
      </w:r>
      <w:bookmarkEnd w:id="31"/>
    </w:p>
    <w:p>
      <w:pPr>
        <w:pBdr>
          <w:top w:val="single" w:color="F4F5F7" w:sz="2" w:space="4"/>
          <w:left w:val="single" w:color="1B2A41" w:sz="12" w:space="8"/>
        </w:pBdr>
        <w:shd w:fill="F4F5F7" w:color="auto" w:val="clear"/>
        <w:spacing w:after="0" w:line="252"/>
        <w:ind w:left="120"/>
      </w:pPr>
      <w:r>
        <w:rPr>
          <w:rFonts w:ascii="Consolas" w:cs="Consolas" w:eastAsia="Consolas" w:hAnsi="Consolas"/>
          <w:color w:val="1F2733"/>
          <w:sz w:val="18"/>
          <w:szCs w:val="18"/>
        </w:rPr>
        <w:t xml:space="preserve">MSYS_NO_PATHCONV=1 aws ssm send-command --profile reux --region us-west-1 \</w:t>
      </w:r>
    </w:p>
    <w:p>
      <w:pPr>
        <w:pBdr>
          <w:left w:val="single" w:color="1B2A41" w:sz="12" w:space="8"/>
        </w:pBdr>
        <w:shd w:fill="F4F5F7" w:color="auto" w:val="clear"/>
        <w:spacing w:after="0" w:line="252"/>
        <w:ind w:left="120"/>
      </w:pPr>
      <w:r>
        <w:rPr>
          <w:rFonts w:ascii="Consolas" w:cs="Consolas" w:eastAsia="Consolas" w:hAnsi="Consolas"/>
          <w:color w:val="1F2733"/>
          <w:sz w:val="18"/>
          <w:szCs w:val="18"/>
        </w:rPr>
        <w:t xml:space="preserve">  --instance-ids i-04e736c2ec0a3b17d --document-name AWS-RunShellScript \</w:t>
      </w:r>
    </w:p>
    <w:p>
      <w:pPr>
        <w:pBdr>
          <w:left w:val="single" w:color="1B2A41" w:sz="12" w:space="8"/>
          <w:bottom w:val="single" w:color="F4F5F7" w:sz="2" w:space="4"/>
        </w:pBdr>
        <w:shd w:fill="F4F5F7" w:color="auto" w:val="clear"/>
        <w:spacing w:after="160" w:line="252"/>
        <w:ind w:left="120"/>
      </w:pPr>
      <w:r>
        <w:rPr>
          <w:rFonts w:ascii="Consolas" w:cs="Consolas" w:eastAsia="Consolas" w:hAnsi="Consolas"/>
          <w:color w:val="1F2733"/>
          <w:sz w:val="18"/>
          <w:szCs w:val="18"/>
        </w:rPr>
        <w:t xml:space="preserve">  --parameters 'commands=["systemctl status reux caddy --no-pager","journalctl -u reux -n 50 --no-pager"]'</w:t>
      </w:r>
    </w:p>
    <w:p>
      <w:pPr>
        <w:spacing w:after="120" w:line="288"/>
      </w:pPr>
      <w:r>
        <w:t xml:space="preserve">Luego lea el resultado con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aws ssm get-command-invocation</w:t>
      </w:r>
      <w:r>
        <w:t xml:space="preserve"> o en la consola de AWS: Systems Manager → Run Command. También puede abrir una terminal con </w:t>
      </w:r>
      <w:r>
        <w:rPr>
          <w:b/>
          <w:bCs/>
        </w:rPr>
        <w:t xml:space="preserve">Session Manager</w:t>
      </w:r>
      <w:r>
        <w:t xml:space="preserve"> desde la consola de EC2.</w:t>
      </w:r>
    </w:p>
    <w:p>
      <w:pPr>
        <w:pStyle w:val="Heading2"/>
      </w:pPr>
      <w:bookmarkStart w:name="sec_32" w:id="32"/>
      <w:r>
        <w:t xml:space="preserve">6.3 Renovar la sesión de AWS en su computadora</w:t>
      </w:r>
      <w:bookmarkEnd w:id="32"/>
    </w:p>
    <w:p>
      <w:pPr>
        <w:pBdr>
          <w:top w:val="single" w:color="F4F5F7" w:sz="2" w:space="4"/>
          <w:left w:val="single" w:color="1B2A41" w:sz="12" w:space="8"/>
          <w:bottom w:val="single" w:color="F4F5F7" w:sz="2" w:space="4"/>
        </w:pBdr>
        <w:shd w:fill="F4F5F7" w:color="auto" w:val="clear"/>
        <w:spacing w:after="160" w:line="252"/>
        <w:ind w:left="120"/>
      </w:pPr>
      <w:r>
        <w:rPr>
          <w:rFonts w:ascii="Consolas" w:cs="Consolas" w:eastAsia="Consolas" w:hAnsi="Consolas"/>
          <w:color w:val="1F2733"/>
          <w:sz w:val="18"/>
          <w:szCs w:val="18"/>
        </w:rPr>
        <w:t xml:space="preserve">aws login --profile reux</w:t>
      </w:r>
    </w:p>
    <w:p>
      <w:pPr>
        <w:spacing w:after="120" w:line="288"/>
      </w:pPr>
      <w:r>
        <w:t xml:space="preserve">Las credenciales de </w:t>
      </w:r>
      <w:r>
        <w:rPr>
          <w:rFonts w:ascii="Consolas" w:cs="Consolas" w:eastAsia="Consolas" w:hAnsi="Consolas"/>
          <w:color w:val="1B2A41"/>
          <w:sz w:val="19"/>
          <w:szCs w:val="19"/>
        </w:rPr>
        <w:t xml:space="preserve">aws login</w:t>
      </w:r>
      <w:r>
        <w:t xml:space="preserve"> son temporales. El servidor no depende de ellas: usa su propio rol IAM.</w:t>
      </w:r>
    </w:p>
    <w:p>
      <w:pPr>
        <w:pStyle w:val="Heading2"/>
      </w:pPr>
      <w:bookmarkStart w:name="sec_33" w:id="33"/>
      <w:r>
        <w:t xml:space="preserve">6.4 Contraseña del administrador principal</w:t>
      </w:r>
      <w:bookmarkEnd w:id="33"/>
    </w:p>
    <w:p>
      <w:pPr>
        <w:pBdr>
          <w:top w:val="single" w:color="F4F5F7" w:sz="2" w:space="4"/>
          <w:left w:val="single" w:color="1B2A41" w:sz="12" w:space="8"/>
        </w:pBdr>
        <w:shd w:fill="F4F5F7" w:color="auto" w:val="clear"/>
        <w:spacing w:after="0" w:line="252"/>
        <w:ind w:left="120"/>
      </w:pPr>
      <w:r>
        <w:rPr>
          <w:rFonts w:ascii="Consolas" w:cs="Consolas" w:eastAsia="Consolas" w:hAnsi="Consolas"/>
          <w:color w:val="1F2733"/>
          <w:sz w:val="18"/>
          <w:szCs w:val="18"/>
        </w:rPr>
        <w:t xml:space="preserve"># Ver</w:t>
      </w:r>
    </w:p>
    <w:p>
      <w:pPr>
        <w:pBdr>
          <w:left w:val="single" w:color="1B2A41" w:sz="12" w:space="8"/>
        </w:pBdr>
        <w:shd w:fill="F4F5F7" w:color="auto" w:val="clear"/>
        <w:spacing w:after="0" w:line="252"/>
        <w:ind w:left="120"/>
      </w:pPr>
      <w:r>
        <w:rPr>
          <w:rFonts w:ascii="Consolas" w:cs="Consolas" w:eastAsia="Consolas" w:hAnsi="Consolas"/>
          <w:color w:val="1F2733"/>
          <w:sz w:val="18"/>
          <w:szCs w:val="18"/>
        </w:rPr>
        <w:t xml:space="preserve">aws ssm get-parameter --profile reux --region us-west-1 --name /reux/clave --with-decryption --query Parameter.Value --output text</w:t>
      </w:r>
    </w:p>
    <w:p>
      <w:pPr>
        <w:pBdr>
          <w:left w:val="single" w:color="1B2A41" w:sz="12" w:space="8"/>
        </w:pBdr>
        <w:shd w:fill="F4F5F7" w:color="auto" w:val="clear"/>
        <w:spacing w:after="0" w:line="252"/>
        <w:ind w:left="120"/>
      </w:pPr>
      <w:r>
        <w:rPr>
          <w:rFonts w:ascii="Consolas" w:cs="Consolas" w:eastAsia="Consolas" w:hAnsi="Consolas"/>
          <w:color w:val="1F2733"/>
          <w:sz w:val="18"/>
          <w:szCs w:val="18"/>
        </w:rPr>
        <w:t xml:space="preserve"># Cambiar (y luego publicar o reiniciar para que se cargue)</w:t>
      </w:r>
    </w:p>
    <w:p>
      <w:pPr>
        <w:pBdr>
          <w:left w:val="single" w:color="1B2A41" w:sz="12" w:space="8"/>
        </w:pBdr>
        <w:shd w:fill="F4F5F7" w:color="auto" w:val="clear"/>
        <w:spacing w:after="0" w:line="252"/>
        <w:ind w:left="120"/>
      </w:pPr>
      <w:r>
        <w:rPr>
          <w:rFonts w:ascii="Consolas" w:cs="Consolas" w:eastAsia="Consolas" w:hAnsi="Consolas"/>
          <w:color w:val="1F2733"/>
          <w:sz w:val="18"/>
          <w:szCs w:val="18"/>
        </w:rPr>
        <w:t xml:space="preserve">aws ssm put-parameter --profile reux --region us-west-1 --name /reux/clave --type SecureString --overwrite --value "NuevaContraseña"</w:t>
      </w:r>
    </w:p>
    <w:p>
      <w:pPr>
        <w:pBdr>
          <w:left w:val="single" w:color="1B2A41" w:sz="12" w:space="8"/>
          <w:bottom w:val="single" w:color="F4F5F7" w:sz="2" w:space="4"/>
        </w:pBdr>
        <w:shd w:fill="F4F5F7" w:color="auto" w:val="clear"/>
        <w:spacing w:after="160" w:line="252"/>
        <w:ind w:left="120"/>
      </w:pPr>
      <w:r>
        <w:rPr>
          <w:rFonts w:ascii="Consolas" w:cs="Consolas" w:eastAsia="Consolas" w:hAnsi="Consolas"/>
          <w:color w:val="1F2733"/>
          <w:sz w:val="18"/>
          <w:szCs w:val="18"/>
        </w:rPr>
        <w:t xml:space="preserve">bash infra/publicar.sh</w:t>
      </w:r>
    </w:p>
    <w:p>
      <w:pPr>
        <w:pStyle w:val="Heading2"/>
      </w:pPr>
      <w:bookmarkStart w:name="sec_34" w:id="34"/>
      <w:r>
        <w:t xml:space="preserve">6.5 Otras tareas</w:t>
      </w:r>
      <w:bookmarkEnd w:id="3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673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</w:tr>
      <w:tr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Cambiar el modelo de IA</w:t>
            </w:r>
          </w:p>
        </w:tc>
        <w:tc>
          <w:tcPr>
            <w:tcW w:type="dxa" w:w="673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Actualizar REUX_BEDROCK_MODEL en /etc/reux/config del servidor (o el parámetro ModeloBedrock del stack) y reiniciar reux-entorno y reux.</w:t>
            </w:r>
          </w:p>
        </w:tc>
      </w:tr>
      <w:tr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Agregar otro dominio</w:t>
            </w:r>
          </w:p>
        </w:tc>
        <w:tc>
          <w:tcPr>
            <w:tcW w:type="dxa" w:w="673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Registro A hacia 50.18.10.41, añadirlo en Caddyfile y en OrigenesPermitidos del stack reu-x.</w:t>
            </w:r>
          </w:p>
        </w:tc>
      </w:tr>
      <w:tr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Más capacidad</w:t>
            </w:r>
          </w:p>
        </w:tc>
        <w:tc>
          <w:tcPr>
            <w:tcW w:type="dxa" w:w="673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Cambiar TipoInstancia (por ejemplo t4g.medium) en el stack reu-x-servidor.</w:t>
            </w:r>
          </w:p>
        </w:tc>
      </w:tr>
      <w:tr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Retención de archivos</w:t>
            </w:r>
          </w:p>
        </w:tc>
        <w:tc>
          <w:tcPr>
            <w:tcW w:type="dxa" w:w="673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Parámetro DiasRetencion del stack reu-x.</w:t>
            </w:r>
          </w:p>
        </w:tc>
      </w:tr>
      <w:tr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Apagar el servicio</w:t>
            </w:r>
          </w:p>
        </w:tc>
        <w:tc>
          <w:tcPr>
            <w:tcW w:type="dxa" w:w="673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Detener la instancia EC2 (sigue cobrando la IP elástica y el disco).</w:t>
            </w:r>
          </w:p>
        </w:tc>
      </w:tr>
    </w:tbl>
    <w:p>
      <w:pPr>
        <w:pStyle w:val="Heading2"/>
      </w:pPr>
      <w:bookmarkStart w:name="sec_35" w:id="35"/>
      <w:r>
        <w:t xml:space="preserve">6.6 Costos estimados (mensuales)</w:t>
      </w:r>
      <w:bookmarkEnd w:id="3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2621"/>
        <w:gridCol w:w="3369"/>
      </w:tblGrid>
      <w:tr>
        <w:trPr>
          <w:tblHeader/>
        </w:trPr>
        <w:tc>
          <w:tcPr>
            <w:tcW w:type="dxa" w:w="337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Estimado (USD)</w:t>
            </w:r>
          </w:p>
        </w:tc>
        <w:tc>
          <w:tcPr>
            <w:tcW w:type="dxa" w:w="336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337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EC2 t4g.small</w:t>
            </w:r>
          </w:p>
        </w:tc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≈ 12.30</w:t>
            </w:r>
          </w:p>
        </w:tc>
        <w:tc>
          <w:tcPr>
            <w:tcW w:type="dxa" w:w="336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Encendida 24/7.</w:t>
            </w:r>
          </w:p>
        </w:tc>
      </w:tr>
      <w:tr>
        <w:tc>
          <w:tcPr>
            <w:tcW w:type="dxa" w:w="337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Disco EBS 20 GB gp3</w:t>
            </w:r>
          </w:p>
        </w:tc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≈ 1.60</w:t>
            </w:r>
          </w:p>
        </w:tc>
        <w:tc>
          <w:tcPr>
            <w:tcW w:type="dxa" w:w="336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</w:p>
        </w:tc>
      </w:tr>
      <w:tr>
        <w:tc>
          <w:tcPr>
            <w:tcW w:type="dxa" w:w="337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IPv4 pública (IP elástica)</w:t>
            </w:r>
          </w:p>
        </w:tc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≈ 3.60</w:t>
            </w:r>
          </w:p>
        </w:tc>
        <w:tc>
          <w:tcPr>
            <w:tcW w:type="dxa" w:w="336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</w:p>
        </w:tc>
      </w:tr>
      <w:tr>
        <w:tc>
          <w:tcPr>
            <w:tcW w:type="dxa" w:w="337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S3</w:t>
            </w:r>
          </w:p>
        </w:tc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&lt; 1</w:t>
            </w:r>
          </w:p>
        </w:tc>
        <w:tc>
          <w:tcPr>
            <w:tcW w:type="dxa" w:w="336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Los archivos se borran a los 7 días.</w:t>
            </w:r>
          </w:p>
        </w:tc>
      </w:tr>
      <w:tr>
        <w:tc>
          <w:tcPr>
            <w:tcW w:type="dxa" w:w="337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Amazon Transcribe</w:t>
            </w:r>
          </w:p>
        </w:tc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≈ 0.024 por minuto de audio</w:t>
            </w:r>
          </w:p>
        </w:tc>
        <w:tc>
          <w:tcPr>
            <w:tcW w:type="dxa" w:w="336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Una reunión de 1 h ≈ 1.44.</w:t>
            </w:r>
          </w:p>
        </w:tc>
      </w:tr>
      <w:tr>
        <w:tc>
          <w:tcPr>
            <w:tcW w:type="dxa" w:w="337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Claude Sonnet 4.6 (Bedrock)</w:t>
            </w:r>
          </w:p>
        </w:tc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≈ 0.03 – 0.10 por minuta</w:t>
            </w:r>
          </w:p>
        </w:tc>
        <w:tc>
          <w:tcPr>
            <w:tcW w:type="dxa" w:w="336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Según la duración; cada visual suma un costo similar o menor.</w:t>
            </w:r>
          </w:p>
        </w:tc>
      </w:tr>
      <w:tr>
        <w:tc>
          <w:tcPr>
            <w:tcW w:type="dxa" w:w="337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Total fijo aproximado</w:t>
            </w:r>
          </w:p>
        </w:tc>
        <w:tc>
          <w:tcPr>
            <w:tcW w:type="dxa" w:w="2621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≈ 18 + uso</w:t>
            </w:r>
          </w:p>
        </w:tc>
        <w:tc>
          <w:tcPr>
            <w:tcW w:type="dxa" w:w="3369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</w:p>
        </w:tc>
      </w:tr>
    </w:tbl>
    <w:p>
      <w:pPr>
        <w:pBdr>
          <w:left w:val="single" w:color="9A7B4F" w:sz="18" w:space="8"/>
        </w:pBdr>
        <w:shd w:fill="FBF7F1" w:color="auto" w:val="clear"/>
        <w:spacing w:after="160" w:before="80" w:line="288"/>
        <w:ind w:left="120" w:right="120"/>
      </w:pPr>
      <w:r>
        <w:rPr>
          <w:b/>
          <w:bCs/>
          <w:color w:val="9A7B4F"/>
        </w:rPr>
        <w:t xml:space="preserve">Referencia:  </w:t>
      </w:r>
      <w:r>
        <w:t xml:space="preserve">precios aproximados de la región us-west-1; confirme en la calculadora de AWS.</w:t>
      </w:r>
    </w:p>
    <w:p>
      <w:pPr>
        <w:pStyle w:val="Heading2"/>
      </w:pPr>
      <w:bookmarkStart w:name="sec_36" w:id="36"/>
      <w:r>
        <w:t xml:space="preserve">6.7 Limitaciones conocidas y mejoras sugeridas</w:t>
      </w:r>
      <w:bookmarkEnd w:id="36"/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Un solo servidor: si se detiene, el servicio se interrumpe. Para alta disponibilidad, migrar a ECS/Fargate o App Runner con balanceador.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Modelos más recientes de Claude no habilitados aún en la cuenta (solicitud a AWS).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La transcripción puede equivocarse en cifras y nombres; la revisión humana sigue siendo necesaria.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Usuarios en un archivo JSON: adecuado para decenas o cientos de usuarios; para más, migrar a DynamoDB o Amazon Cognito.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Sin monitoreo automático ni copias del archivo de usuarios: agregar alarmas de CloudWatch y versionado del bucket.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La cuota se cuenta por minutas; los visuales no consumen cuota.</w:t>
      </w:r>
    </w:p>
    <w:p>
      <w:pPr>
        <w:pStyle w:val="Heading1"/>
        <w:pageBreakBefore/>
      </w:pPr>
      <w:bookmarkStart w:name="sec_37" w:id="37"/>
      <w:r>
        <w:t xml:space="preserve">7. Referencias</w:t>
      </w:r>
      <w:bookmarkEnd w:id="3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655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</w:tr>
      <w:t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Aplicación</w:t>
            </w:r>
          </w:p>
        </w:tc>
        <w:tc>
          <w:tcPr>
            <w:tcW w:type="dxa" w:w="655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https://reux.amezzi.tech</w:t>
            </w:r>
          </w:p>
        </w:tc>
      </w:tr>
      <w:t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Código fuente</w:t>
            </w:r>
          </w:p>
        </w:tc>
        <w:tc>
          <w:tcPr>
            <w:tcW w:type="dxa" w:w="655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https://github.com/epinedaWorks/Reu-X-AmezziTech</w:t>
            </w:r>
          </w:p>
        </w:tc>
      </w:tr>
      <w:t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README del repositorio</w:t>
            </w:r>
          </w:p>
        </w:tc>
        <w:tc>
          <w:tcPr>
            <w:tcW w:type="dxa" w:w="655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Puesta en marcha, producción y perfiles.</w:t>
            </w:r>
          </w:p>
        </w:tc>
      </w:tr>
      <w:t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Cuenta AWS</w:t>
            </w:r>
          </w:p>
        </w:tc>
        <w:tc>
          <w:tcPr>
            <w:tcW w:type="dxa" w:w="655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937509584902 · us-west-1 · perfil de CLI reux</w:t>
            </w:r>
          </w:p>
        </w:tc>
      </w:tr>
      <w:t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Instancia</w:t>
            </w:r>
          </w:p>
        </w:tc>
        <w:tc>
          <w:tcPr>
            <w:tcW w:type="dxa" w:w="655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i-04e736c2ec0a3b17d · IP 50.18.10.41</w:t>
            </w:r>
          </w:p>
        </w:tc>
      </w:tr>
      <w:tr>
        <w:tc>
          <w:tcPr>
            <w:tcW w:type="dxa" w:w="2808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Fuentes de este documento</w:t>
            </w:r>
          </w:p>
        </w:tc>
        <w:tc>
          <w:tcPr>
            <w:tcW w:type="dxa" w:w="6552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docs/fuentes/diagramas.py y docs/fuentes/generar-documento.mjs</w:t>
            </w:r>
          </w:p>
        </w:tc>
      </w:tr>
    </w:tbl>
    <w:p>
      <w:pPr>
        <w:pStyle w:val="Heading2"/>
      </w:pPr>
      <w:bookmarkStart w:name="sec_38" w:id="38"/>
      <w:r>
        <w:t xml:space="preserve">Glosario</w:t>
      </w:r>
      <w:bookmarkEnd w:id="3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926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434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Minuta / acta</w:t>
            </w:r>
          </w:p>
        </w:tc>
        <w:tc>
          <w:tcPr>
            <w:tcW w:type="dxa" w:w="6926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Registro formal de lo tratado y acordado en una reunión.</w:t>
            </w:r>
          </w:p>
        </w:tc>
      </w:tr>
      <w:tr>
        <w:tc>
          <w:tcPr>
            <w:tcW w:type="dxa" w:w="2434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Bedrock</w:t>
            </w:r>
          </w:p>
        </w:tc>
        <w:tc>
          <w:tcPr>
            <w:tcW w:type="dxa" w:w="6926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Servicio de AWS para usar modelos de IA de distintos proveedores, como Claude.</w:t>
            </w:r>
          </w:p>
        </w:tc>
      </w:tr>
      <w:tr>
        <w:tc>
          <w:tcPr>
            <w:tcW w:type="dxa" w:w="2434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Salida estructurada</w:t>
            </w:r>
          </w:p>
        </w:tc>
        <w:tc>
          <w:tcPr>
            <w:tcW w:type="dxa" w:w="6926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Respuesta del modelo obligada a seguir un esquema JSON, validada antes de usarse.</w:t>
            </w:r>
          </w:p>
        </w:tc>
      </w:tr>
      <w:tr>
        <w:tc>
          <w:tcPr>
            <w:tcW w:type="dxa" w:w="2434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URL firmada</w:t>
            </w:r>
          </w:p>
        </w:tc>
        <w:tc>
          <w:tcPr>
            <w:tcW w:type="dxa" w:w="6926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Enlace temporal que autoriza una sola operación sobre S3 sin exponer credenciales.</w:t>
            </w:r>
          </w:p>
        </w:tc>
      </w:tr>
      <w:tr>
        <w:tc>
          <w:tcPr>
            <w:tcW w:type="dxa" w:w="2434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Stack</w:t>
            </w:r>
          </w:p>
        </w:tc>
        <w:tc>
          <w:tcPr>
            <w:tcW w:type="dxa" w:w="6926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Conjunto de recursos de AWS creado y actualizado desde una plantilla de CloudFormation.</w:t>
            </w:r>
          </w:p>
        </w:tc>
      </w:tr>
      <w:tr>
        <w:tc>
          <w:tcPr>
            <w:tcW w:type="dxa" w:w="2434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Mermaid</w:t>
            </w:r>
          </w:p>
        </w:tc>
        <w:tc>
          <w:tcPr>
            <w:tcW w:type="dxa" w:w="6926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Lenguaje de texto para describir diagramas que el navegador dibuja.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4"/>
        <w:sz w:val="17"/>
        <w:szCs w:val="17"/>
      </w:rPr>
      <w:t xml:space="preserve">Página </w:t>
    </w:r>
    <w:r>
      <w:rPr>
        <w:color w:val="5B6574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B6574"/>
        <w:sz w:val="17"/>
        <w:szCs w:val="17"/>
      </w:rPr>
      <w:t xml:space="preserve"> de </w:t>
    </w:r>
    <w:r>
      <w:rPr>
        <w:color w:val="5B6574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0DA" w:sz="4" w:space="4"/>
      </w:pBdr>
      <w:tabs>
        <w:tab w:val="right" w:pos="9360"/>
      </w:tabs>
    </w:pPr>
    <w:r>
      <w:rPr>
        <w:color w:val="5B6574"/>
        <w:sz w:val="17"/>
        <w:szCs w:val="17"/>
      </w:rPr>
      <w:t xml:space="preserve">Reu-X · Documentación técnica y de usuario</w:t>
    </w:r>
    <w:r>
      <w:rPr>
        <w:b/>
        <w:bCs/>
        <w:color w:val="1B2A41"/>
        <w:sz w:val="17"/>
        <w:szCs w:val="17"/>
      </w:rPr>
      <w:t xml:space="preserve">	Amezzi Tech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733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1B2A41" w:sz="8" w:space="6"/>
      </w:pBdr>
      <w:spacing w:after="200" w:before="120"/>
      <w:outlineLvl w:val="0"/>
    </w:pPr>
    <w:rPr>
      <w:rFonts w:ascii="Georgia" w:cs="Georgia" w:eastAsia="Georgia" w:hAnsi="Georgia"/>
      <w:b/>
      <w:bCs/>
      <w:color w:val="1B2A41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rFonts w:ascii="Calibri" w:cs="Calibri" w:eastAsia="Calibri" w:hAnsi="Calibri"/>
      <w:b/>
      <w:bCs/>
      <w:color w:val="1B2A41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Calibri" w:cs="Calibri" w:eastAsia="Calibri" w:hAnsi="Calibri"/>
      <w:b/>
      <w:bCs/>
      <w:color w:val="9A7B4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9de77955bda0a845cafbd743885524ea635e7cf.png"/><Relationship Id="rId10" Type="http://schemas.openxmlformats.org/officeDocument/2006/relationships/image" Target="media/8887a26625449c3e25dfa7f67e0e900ed8d2420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Reu-X · Documentación técnica y de usuario</dc:title>
  <dc:creator>Amezzi Tech</dc:creator>
  <dc:description>Documentación de Reu-X</dc:description>
  <cp:lastModifiedBy>Un-named</cp:lastModifiedBy>
  <cp:revision>1</cp:revision>
  <dcterms:created xsi:type="dcterms:W3CDTF">2026-10-09T21:25:12.033Z</dcterms:created>
  <dcterms:modified xsi:type="dcterms:W3CDTF">2026-10-09T21:25:12.034Z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