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49.png" ContentType="image/png"/>
  <Override PartName="/word/media/rId73.png" ContentType="image/png"/>
  <Override PartName="/word/media/rId69.png" ContentType="image/png"/>
  <Override PartName="/word/media/rId45.png" ContentType="image/png"/>
  <Override PartName="/word/media/rId58.png" ContentType="image/png"/>
  <Override PartName="/word/media/rId82.png" ContentType="image/png"/>
  <Override PartName="/word/media/rId78.png" ContentType="image/png"/>
  <Override PartName="/word/media/rId86.png" ContentType="image/png"/>
  <Override PartName="/word/media/rId107.png" ContentType="image/png"/>
  <Override PartName="/word/media/rId103.png" ContentType="image/png"/>
  <Override PartName="/word/media/rId99.png" ContentType="image/png"/>
  <Override PartName="/word/media/rId54.png" ContentType="image/png"/>
  <Override PartName="/word/media/rId62.png" ContentType="image/png"/>
  <Override PartName="/word/media/rId90.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 A baseline method for nowcasting count data</w:t>
      </w:r>
    </w:p>
    <w:bookmarkStart w:id="126" w:name="supplemental-methods"/>
    <w:p>
      <w:pPr>
        <w:pStyle w:val="Heading1"/>
      </w:pPr>
      <w:r>
        <w:t xml:space="preserve">Supplemental methods</w:t>
      </w:r>
    </w:p>
    <w:bookmarkStart w:id="40" w:name="mathematical-model"/>
    <w:p>
      <w:pPr>
        <w:pStyle w:val="Heading2"/>
      </w:pPr>
      <w:r>
        <w:t xml:space="preserve">Mathematical model</w:t>
      </w:r>
    </w:p>
    <w:p>
      <w:pPr>
        <w:pStyle w:val="FirstParagraph"/>
      </w:pPr>
      <w:r>
        <w:t xml:space="preserve">Our approach is based on the reference model for the COVID-19 hospitalisation nowcast challenge in Germany in 2021 and 2022</w:t>
      </w:r>
      <w:r>
        <w:t xml:space="preserve"> </w:t>
      </w:r>
      <w:r>
        <w:t xml:space="preserve">(1)</w:t>
      </w:r>
      <w:r>
        <w:t xml:space="preserve">. In slight variation of the chain ladder method</w:t>
      </w:r>
      <w:r>
        <w:t xml:space="preserve"> </w:t>
      </w:r>
      <w:r>
        <w:t xml:space="preserve">(2)</w:t>
      </w:r>
      <w:r>
        <w:t xml:space="preserve">, it uses preliminary case counts and empirical delay distributions to estimate yet-to-be-observed cases. Probabilistic nowcasts are generated using a negative binomial model with means from the point nowcast and dispersion parameters estimated from past nowcast errors. Below, we describe the mathematical details of each component of the model, starting with a definition of the notation used throughout. In our description we assume that time steps correspond to days, but they could also be weeks, months or any other unit.</w:t>
      </w:r>
    </w:p>
    <w:p>
      <w:pPr>
        <w:pStyle w:val="BodyText"/>
      </w:pPr>
      <w:r>
        <w:t xml:space="preserve">See the</w:t>
      </w:r>
      <w:r>
        <w:t xml:space="preserve"> </w:t>
      </w:r>
      <w:r>
        <w:rPr>
          <w:i/>
          <w:iCs/>
        </w:rPr>
        <w:t xml:space="preserve">Default Settings</w:t>
      </w:r>
      <w:r>
        <w:t xml:space="preserve"> </w:t>
      </w:r>
      <w:r>
        <w:t xml:space="preserve">section in the main text methods for a description of the default behaviour of the method within the</w:t>
      </w:r>
      <w:r>
        <w:t xml:space="preserve"> </w:t>
      </w:r>
      <w:r>
        <w:rPr>
          <w:rStyle w:val="VerbatimChar"/>
        </w:rPr>
        <w:t xml:space="preserve">baselinenowcast</w:t>
      </w:r>
      <w:r>
        <w:t xml:space="preserve"> </w:t>
      </w:r>
      <w:r>
        <w:t xml:space="preserve">package.</w:t>
      </w:r>
    </w:p>
    <w:bookmarkStart w:id="21" w:name="notation"/>
    <w:p>
      <w:pPr>
        <w:pStyle w:val="Heading3"/>
      </w:pPr>
      <w:r>
        <w:t xml:space="preserve">Notation</w:t>
      </w:r>
    </w:p>
    <w:p>
      <w:pPr>
        <w:pStyle w:val="FirstParagraph"/>
      </w:pPr>
      <w:r>
        <w:t xml:space="preserve">We denote by</w:t>
      </w:r>
      <w:r>
        <w:t xml:space="preserve"> </w:t>
      </w:r>
      <m:oMath>
        <m:sSub>
          <m:e>
            <m:r>
              <m:t>X</m:t>
            </m:r>
          </m:e>
          <m:sub>
            <m:r>
              <m:t>t</m:t>
            </m:r>
            <m:r>
              <m:rPr>
                <m:sty m:val="p"/>
              </m:rPr>
              <m:t>,</m:t>
            </m:r>
            <m:r>
              <m:t>d</m:t>
            </m:r>
          </m:sub>
        </m:sSub>
        <m:r>
          <m:rPr>
            <m:sty m:val="p"/>
          </m:rPr>
          <m:t>,</m:t>
        </m:r>
        <m:r>
          <m:t>d</m:t>
        </m:r>
        <m:r>
          <m:rPr>
            <m:sty m:val="p"/>
          </m:rPr>
          <m:t>=</m:t>
        </m:r>
        <m:r>
          <m:t>0</m:t>
        </m:r>
        <m:r>
          <m:rPr>
            <m:sty m:val="p"/>
          </m:rPr>
          <m:t>,</m:t>
        </m:r>
        <m:r>
          <m:rPr>
            <m:sty m:val="p"/>
          </m:rPr>
          <m:t>.</m:t>
        </m:r>
        <m:r>
          <m:rPr>
            <m:sty m:val="p"/>
          </m:rPr>
          <m:t>.</m:t>
        </m:r>
        <m:r>
          <m:rPr>
            <m:sty m:val="p"/>
          </m:rPr>
          <m:t>,</m:t>
        </m:r>
        <m:r>
          <m:t>D</m:t>
        </m:r>
      </m:oMath>
      <w:r>
        <w:t xml:space="preserve"> </w:t>
      </w:r>
      <w:r>
        <w:t xml:space="preserve">the number of cases occurring on day</w:t>
      </w:r>
      <w:r>
        <w:t xml:space="preserve"> </w:t>
      </w:r>
      <m:oMath>
        <m:r>
          <m:t>t</m:t>
        </m:r>
      </m:oMath>
      <w:r>
        <w:t xml:space="preserve"> </w:t>
      </w:r>
      <w:r>
        <w:t xml:space="preserve">which appear in the dataset with a delay of</w:t>
      </w:r>
      <w:r>
        <w:t xml:space="preserve"> </w:t>
      </w:r>
      <m:oMath>
        <m:r>
          <m:t>d</m:t>
        </m:r>
      </m:oMath>
      <w:r>
        <w:t xml:space="preserve"> </w:t>
      </w:r>
      <w:r>
        <w:t xml:space="preserve">days. For example, a delay</w:t>
      </w:r>
      <w:r>
        <w:t xml:space="preserve"> </w:t>
      </w:r>
      <m:oMath>
        <m:r>
          <m:t>d</m:t>
        </m:r>
        <m:r>
          <m:rPr>
            <m:sty m:val="p"/>
          </m:rPr>
          <m:t>=</m:t>
        </m:r>
        <m:r>
          <m:t>0</m:t>
        </m:r>
      </m:oMath>
      <w:r>
        <w:t xml:space="preserve"> </w:t>
      </w:r>
      <w:r>
        <w:t xml:space="preserve">means that a case occurring on day</w:t>
      </w:r>
      <w:r>
        <w:t xml:space="preserve"> </w:t>
      </w:r>
      <m:oMath>
        <m:r>
          <m:t>t</m:t>
        </m:r>
      </m:oMath>
      <w:r>
        <w:t xml:space="preserve"> </w:t>
      </w:r>
      <w:r>
        <w:t xml:space="preserve">arrived in the dataset on day</w:t>
      </w:r>
      <w:r>
        <w:t xml:space="preserve"> </w:t>
      </w:r>
      <m:oMath>
        <m:r>
          <m:t>t</m:t>
        </m:r>
      </m:oMath>
      <w:r>
        <w:t xml:space="preserve">. We only consider cases reported within a maximum delay</w:t>
      </w:r>
      <w:r>
        <w:t xml:space="preserve"> </w:t>
      </w:r>
      <m:oMath>
        <m:r>
          <m:t>D</m:t>
        </m:r>
      </m:oMath>
      <w:r>
        <w:t xml:space="preserve">. The number of cases reporting for time</w:t>
      </w:r>
      <w:r>
        <w:t xml:space="preserve"> </w:t>
      </w:r>
      <m:oMath>
        <m:r>
          <m:t>t</m:t>
        </m:r>
      </m:oMath>
      <w:r>
        <w:t xml:space="preserve"> </w:t>
      </w:r>
      <w:r>
        <w:t xml:space="preserve">with a delay of at most</w:t>
      </w:r>
      <w:r>
        <w:t xml:space="preserve"> </w:t>
      </w:r>
      <m:oMath>
        <m:r>
          <m:t>d</m:t>
        </m:r>
      </m:oMath>
      <w:r>
        <w:t xml:space="preserve"> </w:t>
      </w:r>
      <w:r>
        <w:t xml:space="preserve">can be written as:</w:t>
      </w:r>
    </w:p>
    <w:p>
      <w:pPr>
        <w:pStyle w:val="BodyText"/>
      </w:pPr>
      <w:bookmarkStart w:id="20" w:name="eq-Xltd"/>
      <m:oMathPara>
        <m:oMathParaPr>
          <m:jc m:val="center"/>
        </m:oMathParaPr>
        <m:oMath>
          <m:sSub>
            <m:e>
              <m:r>
                <m:t>X</m:t>
              </m:r>
            </m:e>
            <m:sub>
              <m:r>
                <m:t>t</m:t>
              </m:r>
              <m:r>
                <m:rPr>
                  <m:sty m:val="p"/>
                </m:rPr>
                <m:t>,</m:t>
              </m:r>
              <m:r>
                <m:rPr>
                  <m:sty m:val="p"/>
                </m:rPr>
                <m:t>≤</m:t>
              </m:r>
              <m:r>
                <m:t>d</m:t>
              </m:r>
            </m:sub>
          </m:sSub>
          <m:r>
            <m:rPr>
              <m:sty m:val="p"/>
            </m:rPr>
            <m:t>=</m:t>
          </m:r>
          <m:nary>
            <m:naryPr>
              <m:chr m:val="∑"/>
              <m:limLoc m:val="undOvr"/>
              <m:subHide m:val="off"/>
              <m:supHide m:val="off"/>
            </m:naryPr>
            <m:sub>
              <m:r>
                <m:t>i</m:t>
              </m:r>
              <m:r>
                <m:rPr>
                  <m:sty m:val="p"/>
                </m:rPr>
                <m:t>=</m:t>
              </m:r>
              <m:r>
                <m:t>0</m:t>
              </m:r>
            </m:sub>
            <m:sup>
              <m:r>
                <m:t>d</m:t>
              </m:r>
            </m:sup>
            <m:e>
              <m:sSub>
                <m:e>
                  <m:r>
                    <m:t>X</m:t>
                  </m:r>
                </m:e>
                <m:sub>
                  <m:r>
                    <m:t>t</m:t>
                  </m:r>
                  <m:r>
                    <m:rPr>
                      <m:sty m:val="p"/>
                    </m:rPr>
                    <m:t>,</m:t>
                  </m:r>
                  <m:r>
                    <m:t>i</m:t>
                  </m:r>
                </m:sub>
              </m:sSub>
            </m:e>
          </m:nary>
          <m:r>
            <m:t>  </m:t>
          </m:r>
          <m:d>
            <m:dPr>
              <m:begChr m:val="("/>
              <m:sepChr m:val=""/>
              <m:endChr m:val=")"/>
              <m:grow/>
            </m:dPr>
            <m:e>
              <m:r>
                <m:t>1</m:t>
              </m:r>
            </m:e>
          </m:d>
        </m:oMath>
      </m:oMathPara>
      <w:bookmarkEnd w:id="20"/>
    </w:p>
    <w:p>
      <w:pPr>
        <w:pStyle w:val="FirstParagraph"/>
      </w:pPr>
      <w:r>
        <w:t xml:space="preserve">A special case of this is the</w:t>
      </w:r>
      <w:r>
        <w:t xml:space="preserve"> </w:t>
      </w:r>
      <w:r>
        <w:t xml:space="preserve">“final”</w:t>
      </w:r>
      <w:r>
        <w:t xml:space="preserve"> </w:t>
      </w:r>
      <w:r>
        <w:t xml:space="preserve">number of reported cases at time</w:t>
      </w:r>
      <w:r>
        <w:t xml:space="preserve"> </w:t>
      </w:r>
      <m:oMath>
        <m:r>
          <m:t>t</m:t>
        </m:r>
      </m:oMath>
      <w:r>
        <w:t xml:space="preserve">, denoted by</w:t>
      </w:r>
    </w:p>
    <w:p>
      <w:pPr>
        <w:pStyle w:val="BodyText"/>
      </w:pPr>
      <m:oMathPara>
        <m:oMathParaPr>
          <m:jc m:val="center"/>
        </m:oMathParaPr>
        <m:oMath>
          <m:sSub>
            <m:e>
              <m:r>
                <m:t>X</m:t>
              </m:r>
            </m:e>
            <m:sub>
              <m:r>
                <m:t>t</m:t>
              </m:r>
            </m:sub>
          </m:sSub>
          <m:r>
            <m:rPr>
              <m:sty m:val="p"/>
            </m:rPr>
            <m:t>=</m:t>
          </m:r>
          <m:sSub>
            <m:e>
              <m:r>
                <m:t>X</m:t>
              </m:r>
            </m:e>
            <m:sub>
              <m:r>
                <m:t>t</m:t>
              </m:r>
              <m:r>
                <m:rPr>
                  <m:sty m:val="p"/>
                </m:rPr>
                <m:t>,</m:t>
              </m:r>
              <m:r>
                <m:rPr>
                  <m:sty m:val="p"/>
                </m:rPr>
                <m:t>≤</m:t>
              </m:r>
              <m:r>
                <m:t>D</m:t>
              </m:r>
            </m:sub>
          </m:sSub>
          <m:r>
            <m:rPr>
              <m:sty m:val="p"/>
            </m:rPr>
            <m:t>=</m:t>
          </m:r>
          <m:nary>
            <m:naryPr>
              <m:chr m:val="∑"/>
              <m:limLoc m:val="undOvr"/>
              <m:subHide m:val="off"/>
              <m:supHide m:val="off"/>
            </m:naryPr>
            <m:sub>
              <m:r>
                <m:t>i</m:t>
              </m:r>
              <m:r>
                <m:rPr>
                  <m:sty m:val="p"/>
                </m:rPr>
                <m:t>=</m:t>
              </m:r>
              <m:r>
                <m:t>0</m:t>
              </m:r>
            </m:sub>
            <m:sup>
              <m:r>
                <m:t>D</m:t>
              </m:r>
            </m:sup>
            <m:e>
              <m:sSub>
                <m:e>
                  <m:r>
                    <m:t>X</m:t>
                  </m:r>
                </m:e>
                <m:sub>
                  <m:r>
                    <m:t>t</m:t>
                  </m:r>
                  <m:r>
                    <m:rPr>
                      <m:sty m:val="p"/>
                    </m:rPr>
                    <m:t>,</m:t>
                  </m:r>
                  <m:r>
                    <m:t>i</m:t>
                  </m:r>
                </m:sub>
              </m:sSub>
            </m:e>
          </m:nary>
          <m:r>
            <m:rPr>
              <m:sty m:val="p"/>
            </m:rPr>
            <m:t>.</m:t>
          </m:r>
        </m:oMath>
      </m:oMathPara>
    </w:p>
    <w:p>
      <w:pPr>
        <w:pStyle w:val="FirstParagraph"/>
      </w:pPr>
      <w:r>
        <w:t xml:space="preserve">For delays</w:t>
      </w:r>
      <w:r>
        <w:t xml:space="preserve"> </w:t>
      </w:r>
      <m:oMath>
        <m:r>
          <m:t>d</m:t>
        </m:r>
        <m:r>
          <m:rPr>
            <m:sty m:val="p"/>
          </m:rPr>
          <m:t>&lt;</m:t>
        </m:r>
        <m:r>
          <m:t>D</m:t>
        </m:r>
      </m:oMath>
      <w:r>
        <w:t xml:space="preserve"> </w:t>
      </w:r>
      <w:r>
        <w:t xml:space="preserve">we moreover define the notation</w:t>
      </w:r>
    </w:p>
    <w:p>
      <w:pPr>
        <w:pStyle w:val="BodyText"/>
      </w:pPr>
      <m:oMathPara>
        <m:oMathParaPr>
          <m:jc m:val="center"/>
        </m:oMathParaPr>
        <m:oMath>
          <m:sSub>
            <m:e>
              <m:r>
                <m:t>X</m:t>
              </m:r>
            </m:e>
            <m:sub>
              <m:r>
                <m:t>t</m:t>
              </m:r>
              <m:r>
                <m:rPr>
                  <m:sty m:val="p"/>
                </m:rPr>
                <m:t>,</m:t>
              </m:r>
              <m:r>
                <m:rPr>
                  <m:sty m:val="p"/>
                </m:rPr>
                <m:t>&gt;</m:t>
              </m:r>
              <m:r>
                <m:t>d</m:t>
              </m:r>
            </m:sub>
          </m:sSub>
          <m:r>
            <m:rPr>
              <m:sty m:val="p"/>
            </m:rPr>
            <m:t>=</m:t>
          </m:r>
          <m:nary>
            <m:naryPr>
              <m:chr m:val="∑"/>
              <m:limLoc m:val="undOvr"/>
              <m:subHide m:val="off"/>
              <m:supHide m:val="off"/>
            </m:naryPr>
            <m:sub>
              <m:r>
                <m:t>i</m:t>
              </m:r>
              <m:r>
                <m:rPr>
                  <m:sty m:val="p"/>
                </m:rPr>
                <m:t>=</m:t>
              </m:r>
              <m:r>
                <m:t>d</m:t>
              </m:r>
              <m:r>
                <m:rPr>
                  <m:sty m:val="p"/>
                </m:rPr>
                <m:t>+</m:t>
              </m:r>
              <m:r>
                <m:t>1</m:t>
              </m:r>
            </m:sub>
            <m:sup>
              <m:r>
                <m:t>D</m:t>
              </m:r>
            </m:sup>
            <m:e>
              <m:sSub>
                <m:e>
                  <m:r>
                    <m:t>X</m:t>
                  </m:r>
                </m:e>
                <m:sub>
                  <m:r>
                    <m:t>t</m:t>
                  </m:r>
                  <m:r>
                    <m:rPr>
                      <m:sty m:val="p"/>
                    </m:rPr>
                    <m:t>,</m:t>
                  </m:r>
                  <m:r>
                    <m:t>i</m:t>
                  </m:r>
                </m:sub>
              </m:sSub>
            </m:e>
          </m:nary>
        </m:oMath>
      </m:oMathPara>
    </w:p>
    <w:p>
      <w:pPr>
        <w:pStyle w:val="FirstParagraph"/>
      </w:pPr>
      <w:r>
        <w:t xml:space="preserve">representing the number of cases still missing after</w:t>
      </w:r>
      <w:r>
        <w:t xml:space="preserve"> </w:t>
      </w:r>
      <m:oMath>
        <m:r>
          <m:t>d</m:t>
        </m:r>
      </m:oMath>
      <w:r>
        <w:t xml:space="preserve"> </w:t>
      </w:r>
      <w:r>
        <w:t xml:space="preserve">days of delay. In the following we use uppercase letters (</w:t>
      </w:r>
      <m:oMath>
        <m:sSub>
          <m:e>
            <m:r>
              <m:t>X</m:t>
            </m:r>
          </m:e>
          <m:sub>
            <m:r>
              <m:t>t</m:t>
            </m:r>
          </m:sub>
        </m:sSub>
      </m:oMath>
      <w:r>
        <w:t xml:space="preserve">) for random variables, lower case (</w:t>
      </w:r>
      <m:oMath>
        <m:sSub>
          <m:e>
            <m:r>
              <m:t>x</m:t>
            </m:r>
          </m:e>
          <m:sub>
            <m:r>
              <m:t>t</m:t>
            </m:r>
          </m:sub>
        </m:sSub>
      </m:oMath>
      <w:r>
        <w:t xml:space="preserve">) for the corresponding observations, and hats (</w:t>
      </w:r>
      <m:oMath>
        <m:sSub>
          <m:e>
            <m:acc>
              <m:accPr>
                <m:chr m:val="̂"/>
              </m:accPr>
              <m:e>
                <m:r>
                  <m:t>x</m:t>
                </m:r>
              </m:e>
            </m:acc>
          </m:e>
          <m:sub>
            <m:r>
              <m:t>t</m:t>
            </m:r>
          </m:sub>
        </m:sSub>
      </m:oMath>
      <w:r>
        <w:t xml:space="preserve">) for estimated / imputed values. The matrix</w:t>
      </w:r>
      <w:r>
        <w:t xml:space="preserve"> </w:t>
      </w:r>
      <m:oMath>
        <m:r>
          <m:rPr>
            <m:sty m:val="b"/>
          </m:rPr>
          <m:t>x</m:t>
        </m:r>
      </m:oMath>
      <w:r>
        <w:t xml:space="preserve"> </w:t>
      </w:r>
      <w:r>
        <w:t xml:space="preserve">with entries</w:t>
      </w:r>
      <w:r>
        <w:t xml:space="preserve"> </w:t>
      </w:r>
      <m:oMath>
        <m:sSub>
          <m:e>
            <m:r>
              <m:t>x</m:t>
            </m:r>
          </m:e>
          <m:sub>
            <m:r>
              <m:t>t</m:t>
            </m:r>
            <m:r>
              <m:rPr>
                <m:sty m:val="p"/>
              </m:rPr>
              <m:t>,</m:t>
            </m:r>
            <m:r>
              <m:t>d</m:t>
            </m:r>
          </m:sub>
        </m:sSub>
        <m:r>
          <m:rPr>
            <m:sty m:val="p"/>
          </m:rPr>
          <m:t>,</m:t>
        </m:r>
        <m:r>
          <m:t>t</m:t>
        </m:r>
        <m:r>
          <m:rPr>
            <m:sty m:val="p"/>
          </m:rPr>
          <m:t>=</m:t>
        </m:r>
        <m:r>
          <m:t>1</m:t>
        </m:r>
        <m:r>
          <m:rPr>
            <m:sty m:val="p"/>
          </m:rPr>
          <m:t>,</m:t>
        </m:r>
        <m:r>
          <m:rPr>
            <m:sty m:val="p"/>
          </m:rPr>
          <m:t>…</m:t>
        </m:r>
        <m:r>
          <m:rPr>
            <m:sty m:val="p"/>
          </m:rPr>
          <m:t>,</m:t>
        </m:r>
        <m:sSup>
          <m:e>
            <m:r>
              <m:t>t</m:t>
            </m:r>
          </m:e>
          <m:sup>
            <m:r>
              <m:rPr>
                <m:sty m:val="p"/>
              </m:rPr>
              <m:t>*</m:t>
            </m:r>
          </m:sup>
        </m:sSup>
        <m:r>
          <m:rPr>
            <m:sty m:val="p"/>
          </m:rPr>
          <m:t>,</m:t>
        </m:r>
        <m:r>
          <m:t>d</m:t>
        </m:r>
        <m:r>
          <m:rPr>
            <m:sty m:val="p"/>
          </m:rPr>
          <m:t>=</m:t>
        </m:r>
        <m:r>
          <m:t>1</m:t>
        </m:r>
        <m:r>
          <m:rPr>
            <m:sty m:val="p"/>
          </m:rPr>
          <m:t>,</m:t>
        </m:r>
        <m:r>
          <m:rPr>
            <m:sty m:val="p"/>
          </m:rPr>
          <m:t>…</m:t>
        </m:r>
        <m:r>
          <m:rPr>
            <m:sty m:val="p"/>
          </m:rPr>
          <m:t>,</m:t>
        </m:r>
        <m:r>
          <m:t>D</m:t>
        </m:r>
      </m:oMath>
      <w:r>
        <w:t xml:space="preserve"> </w:t>
      </w:r>
      <w:r>
        <w:t xml:space="preserve">is referred to as the</w:t>
      </w:r>
      <w:r>
        <w:t xml:space="preserve"> </w:t>
      </w:r>
      <w:r>
        <w:rPr>
          <w:i/>
          <w:iCs/>
        </w:rPr>
        <w:t xml:space="preserve">reporting matrix</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m:oMath>
              <m:r>
                <m:t>d</m:t>
              </m:r>
              <m:r>
                <m:rPr>
                  <m:sty m:val="p"/>
                </m:rPr>
                <m:t>=</m:t>
              </m:r>
              <m:r>
                <m:t>0</m:t>
              </m:r>
            </m:oMath>
          </w:p>
        </w:tc>
        <w:tc>
          <w:tcPr/>
          <w:p>
            <w:pPr>
              <w:pStyle w:val="Compact"/>
            </w:pPr>
            <m:oMath>
              <m:r>
                <m:t>d</m:t>
              </m:r>
              <m:r>
                <m:rPr>
                  <m:sty m:val="p"/>
                </m:rPr>
                <m:t>=</m:t>
              </m:r>
              <m:r>
                <m:t>1</m:t>
              </m:r>
            </m:oMath>
          </w:p>
        </w:tc>
        <w:tc>
          <w:tcPr/>
          <w:p>
            <w:pPr>
              <w:pStyle w:val="Compact"/>
            </w:pPr>
            <m:oMath>
              <m:r>
                <m:t>d</m:t>
              </m:r>
              <m:r>
                <m:rPr>
                  <m:sty m:val="p"/>
                </m:rPr>
                <m:t>=</m:t>
              </m:r>
              <m:r>
                <m:t>2</m:t>
              </m:r>
            </m:oMath>
          </w:p>
        </w:tc>
        <w:tc>
          <w:tcPr/>
          <w:p>
            <w:pPr>
              <w:pStyle w:val="Compact"/>
            </w:pPr>
            <m:oMath>
              <m:r>
                <m:rPr>
                  <m:sty m:val="p"/>
                </m:rPr>
                <m:t>.</m:t>
              </m:r>
              <m:r>
                <m:rPr>
                  <m:sty m:val="p"/>
                </m:rPr>
                <m:t>.</m:t>
              </m:r>
              <m:r>
                <m:rPr>
                  <m:sty m:val="p"/>
                </m:rPr>
                <m:t>.</m:t>
              </m:r>
            </m:oMath>
          </w:p>
        </w:tc>
        <w:tc>
          <w:tcPr/>
          <w:p>
            <w:pPr>
              <w:pStyle w:val="Compact"/>
            </w:pPr>
            <m:oMath>
              <m:r>
                <m:t>d</m:t>
              </m:r>
              <m:r>
                <m:rPr>
                  <m:sty m:val="p"/>
                </m:rPr>
                <m:t>=</m:t>
              </m:r>
              <m:r>
                <m:t>D</m:t>
              </m:r>
              <m:r>
                <m:rPr>
                  <m:sty m:val="p"/>
                </m:rPr>
                <m:t>−</m:t>
              </m:r>
              <m:r>
                <m:t>1</m:t>
              </m:r>
            </m:oMath>
          </w:p>
        </w:tc>
        <w:tc>
          <w:tcPr/>
          <w:p>
            <w:pPr>
              <w:pStyle w:val="Compact"/>
            </w:pPr>
            <m:oMath>
              <m:r>
                <m:t>d</m:t>
              </m:r>
              <m:r>
                <m:rPr>
                  <m:sty m:val="p"/>
                </m:rPr>
                <m:t>=</m:t>
              </m:r>
              <m:r>
                <m:t>D</m:t>
              </m:r>
            </m:oMath>
          </w:p>
        </w:tc>
      </w:tr>
      <w:tr>
        <w:tc>
          <w:tcPr/>
          <w:p>
            <w:pPr>
              <w:pStyle w:val="Compact"/>
            </w:pPr>
            <m:oMath>
              <m:r>
                <m:t>t</m:t>
              </m:r>
              <m:r>
                <m:rPr>
                  <m:sty m:val="p"/>
                </m:rPr>
                <m:t>=</m:t>
              </m:r>
              <m:r>
                <m:t>1</m:t>
              </m:r>
            </m:oMath>
          </w:p>
        </w:tc>
        <w:tc>
          <w:tcPr/>
          <w:p>
            <w:pPr>
              <w:pStyle w:val="Compact"/>
            </w:pPr>
            <m:oMath>
              <m:sSub>
                <m:e>
                  <m:r>
                    <m:t>x</m:t>
                  </m:r>
                </m:e>
                <m:sub>
                  <m:r>
                    <m:t>1</m:t>
                  </m:r>
                  <m:r>
                    <m:rPr>
                      <m:sty m:val="p"/>
                    </m:rPr>
                    <m:t>,</m:t>
                  </m:r>
                  <m:r>
                    <m:t>0</m:t>
                  </m:r>
                </m:sub>
              </m:sSub>
            </m:oMath>
          </w:p>
        </w:tc>
        <w:tc>
          <w:tcPr/>
          <w:p>
            <w:pPr>
              <w:pStyle w:val="Compact"/>
            </w:pPr>
            <m:oMath>
              <m:sSub>
                <m:e>
                  <m:r>
                    <m:t>x</m:t>
                  </m:r>
                </m:e>
                <m:sub>
                  <m:r>
                    <m:t>1</m:t>
                  </m:r>
                  <m:r>
                    <m:rPr>
                      <m:sty m:val="p"/>
                    </m:rPr>
                    <m:t>,</m:t>
                  </m:r>
                  <m:r>
                    <m:t>1</m:t>
                  </m:r>
                </m:sub>
              </m:sSub>
            </m:oMath>
          </w:p>
        </w:tc>
        <w:tc>
          <w:tcPr/>
          <w:p>
            <w:pPr>
              <w:pStyle w:val="Compact"/>
            </w:pPr>
            <m:oMath>
              <m:sSub>
                <m:e>
                  <m:r>
                    <m:t>x</m:t>
                  </m:r>
                </m:e>
                <m:sub>
                  <m:r>
                    <m:t>1</m:t>
                  </m:r>
                  <m:r>
                    <m:rPr>
                      <m:sty m:val="p"/>
                    </m:rPr>
                    <m:t>,</m:t>
                  </m:r>
                  <m:r>
                    <m:t>2</m:t>
                  </m:r>
                </m:sub>
              </m:sSub>
            </m:oMath>
          </w:p>
        </w:tc>
        <w:tc>
          <w:tcPr/>
          <w:p>
            <w:pPr>
              <w:pStyle w:val="Compact"/>
            </w:pPr>
            <m:oMath>
              <m:r>
                <m:rPr>
                  <m:sty m:val="p"/>
                </m:rPr>
                <m:t>.</m:t>
              </m:r>
              <m:r>
                <m:rPr>
                  <m:sty m:val="p"/>
                </m:rPr>
                <m:t>.</m:t>
              </m:r>
              <m:r>
                <m:rPr>
                  <m:sty m:val="p"/>
                </m:rPr>
                <m:t>.</m:t>
              </m:r>
            </m:oMath>
          </w:p>
        </w:tc>
        <w:tc>
          <w:tcPr/>
          <w:p>
            <w:pPr>
              <w:pStyle w:val="Compact"/>
            </w:pPr>
            <m:oMath>
              <m:sSub>
                <m:e>
                  <m:r>
                    <m:t>x</m:t>
                  </m:r>
                </m:e>
                <m:sub>
                  <m:r>
                    <m:t>1</m:t>
                  </m:r>
                  <m:r>
                    <m:rPr>
                      <m:sty m:val="p"/>
                    </m:rPr>
                    <m:t>,</m:t>
                  </m:r>
                  <m:r>
                    <m:t>D</m:t>
                  </m:r>
                  <m:r>
                    <m:rPr>
                      <m:sty m:val="p"/>
                    </m:rPr>
                    <m:t>−</m:t>
                  </m:r>
                  <m:r>
                    <m:t>1</m:t>
                  </m:r>
                </m:sub>
              </m:sSub>
            </m:oMath>
          </w:p>
        </w:tc>
        <w:tc>
          <w:tcPr/>
          <w:p>
            <w:pPr>
              <w:pStyle w:val="Compact"/>
            </w:pPr>
            <m:oMath>
              <m:sSub>
                <m:e>
                  <m:r>
                    <m:t>x</m:t>
                  </m:r>
                </m:e>
                <m:sub>
                  <m:r>
                    <m:t>1</m:t>
                  </m:r>
                  <m:r>
                    <m:rPr>
                      <m:sty m:val="p"/>
                    </m:rPr>
                    <m:t>,</m:t>
                  </m:r>
                  <m:r>
                    <m:t>D</m:t>
                  </m:r>
                </m:sub>
              </m:sSub>
            </m:oMath>
          </w:p>
        </w:tc>
      </w:tr>
      <w:tr>
        <w:tc>
          <w:tcPr/>
          <w:p>
            <w:pPr>
              <w:pStyle w:val="Compact"/>
            </w:pPr>
            <m:oMath>
              <m:r>
                <m:t>t</m:t>
              </m:r>
              <m:r>
                <m:rPr>
                  <m:sty m:val="p"/>
                </m:rPr>
                <m:t>=</m:t>
              </m:r>
              <m:r>
                <m:t>2</m:t>
              </m:r>
            </m:oMath>
          </w:p>
        </w:tc>
        <w:tc>
          <w:tcPr/>
          <w:p>
            <w:pPr>
              <w:pStyle w:val="Compact"/>
            </w:pPr>
            <m:oMath>
              <m:sSub>
                <m:e>
                  <m:r>
                    <m:t>x</m:t>
                  </m:r>
                </m:e>
                <m:sub>
                  <m:r>
                    <m:t>2</m:t>
                  </m:r>
                  <m:r>
                    <m:rPr>
                      <m:sty m:val="p"/>
                    </m:rPr>
                    <m:t>,</m:t>
                  </m:r>
                  <m:r>
                    <m:t>0</m:t>
                  </m:r>
                </m:sub>
              </m:sSub>
            </m:oMath>
          </w:p>
        </w:tc>
        <w:tc>
          <w:tcPr/>
          <w:p>
            <w:pPr>
              <w:pStyle w:val="Compact"/>
            </w:pPr>
            <m:oMath>
              <m:sSub>
                <m:e>
                  <m:r>
                    <m:t>x</m:t>
                  </m:r>
                </m:e>
                <m:sub>
                  <m:r>
                    <m:t>2</m:t>
                  </m:r>
                  <m:r>
                    <m:rPr>
                      <m:sty m:val="p"/>
                    </m:rPr>
                    <m:t>,</m:t>
                  </m:r>
                  <m:r>
                    <m:t>1</m:t>
                  </m:r>
                </m:sub>
              </m:sSub>
            </m:oMath>
          </w:p>
        </w:tc>
        <w:tc>
          <w:tcPr/>
          <w:p>
            <w:pPr>
              <w:pStyle w:val="Compact"/>
            </w:pPr>
            <m:oMath>
              <m:sSub>
                <m:e>
                  <m:r>
                    <m:t>x</m:t>
                  </m:r>
                </m:e>
                <m:sub>
                  <m:r>
                    <m:t>2</m:t>
                  </m:r>
                  <m:r>
                    <m:rPr>
                      <m:sty m:val="p"/>
                    </m:rPr>
                    <m:t>,</m:t>
                  </m:r>
                  <m:r>
                    <m:t>2</m:t>
                  </m:r>
                </m:sub>
              </m:sSub>
            </m:oMath>
          </w:p>
        </w:tc>
        <w:tc>
          <w:tcPr/>
          <w:p>
            <w:pPr>
              <w:pStyle w:val="Compact"/>
            </w:pPr>
            <m:oMath>
              <m:r>
                <m:rPr>
                  <m:sty m:val="p"/>
                </m:rPr>
                <m:t>.</m:t>
              </m:r>
              <m:r>
                <m:rPr>
                  <m:sty m:val="p"/>
                </m:rPr>
                <m:t>.</m:t>
              </m:r>
              <m:r>
                <m:rPr>
                  <m:sty m:val="p"/>
                </m:rPr>
                <m:t>.</m:t>
              </m:r>
            </m:oMath>
          </w:p>
        </w:tc>
        <w:tc>
          <w:tcPr/>
          <w:p>
            <w:pPr>
              <w:pStyle w:val="Compact"/>
            </w:pPr>
            <m:oMath>
              <m:sSub>
                <m:e>
                  <m:r>
                    <m:t>x</m:t>
                  </m:r>
                </m:e>
                <m:sub>
                  <m:r>
                    <m:t>2</m:t>
                  </m:r>
                  <m:r>
                    <m:rPr>
                      <m:sty m:val="p"/>
                    </m:rPr>
                    <m:t>,</m:t>
                  </m:r>
                  <m:r>
                    <m:t>D</m:t>
                  </m:r>
                  <m:r>
                    <m:rPr>
                      <m:sty m:val="p"/>
                    </m:rPr>
                    <m:t>−</m:t>
                  </m:r>
                  <m:r>
                    <m:t>1</m:t>
                  </m:r>
                </m:sub>
              </m:sSub>
            </m:oMath>
          </w:p>
        </w:tc>
        <w:tc>
          <w:tcPr/>
          <w:p>
            <w:pPr>
              <w:pStyle w:val="Compact"/>
            </w:pPr>
            <m:oMath>
              <m:sSub>
                <m:e>
                  <m:r>
                    <m:t>x</m:t>
                  </m:r>
                </m:e>
                <m:sub>
                  <m:r>
                    <m:t>2</m:t>
                  </m:r>
                  <m:r>
                    <m:rPr>
                      <m:sty m:val="p"/>
                    </m:rPr>
                    <m:t>,</m:t>
                  </m:r>
                  <m:r>
                    <m:t>D</m:t>
                  </m:r>
                </m:sub>
              </m:sSub>
            </m:oMath>
          </w:p>
        </w:tc>
      </w:tr>
      <w:tr>
        <w:tc>
          <w:tcPr/>
          <w:p>
            <w:pPr>
              <w:pStyle w:val="Compact"/>
            </w:pPr>
            <m:oMath>
              <m:r>
                <m:t>t</m:t>
              </m:r>
              <m:r>
                <m:rPr>
                  <m:sty m:val="p"/>
                </m:rPr>
                <m:t>=</m:t>
              </m:r>
              <m:r>
                <m:t>3</m:t>
              </m:r>
            </m:oMath>
          </w:p>
        </w:tc>
        <w:tc>
          <w:tcPr/>
          <w:p>
            <w:pPr>
              <w:pStyle w:val="Compact"/>
            </w:pPr>
            <m:oMath>
              <m:sSub>
                <m:e>
                  <m:r>
                    <m:t>x</m:t>
                  </m:r>
                </m:e>
                <m:sub>
                  <m:r>
                    <m:t>3</m:t>
                  </m:r>
                  <m:r>
                    <m:rPr>
                      <m:sty m:val="p"/>
                    </m:rPr>
                    <m:t>,</m:t>
                  </m:r>
                  <m:r>
                    <m:t>0</m:t>
                  </m:r>
                </m:sub>
              </m:sSub>
            </m:oMath>
          </w:p>
        </w:tc>
        <w:tc>
          <w:tcPr/>
          <w:p>
            <w:pPr>
              <w:pStyle w:val="Compact"/>
            </w:pPr>
            <m:oMath>
              <m:sSub>
                <m:e>
                  <m:r>
                    <m:t>x</m:t>
                  </m:r>
                </m:e>
                <m:sub>
                  <m:r>
                    <m:t>3</m:t>
                  </m:r>
                  <m:r>
                    <m:rPr>
                      <m:sty m:val="p"/>
                    </m:rPr>
                    <m:t>,</m:t>
                  </m:r>
                  <m:r>
                    <m:t>1</m:t>
                  </m:r>
                </m:sub>
              </m:sSub>
            </m:oMath>
          </w:p>
        </w:tc>
        <w:tc>
          <w:tcPr/>
          <w:p>
            <w:pPr>
              <w:pStyle w:val="Compact"/>
            </w:pPr>
            <m:oMath>
              <m:sSub>
                <m:e>
                  <m:r>
                    <m:t>x</m:t>
                  </m:r>
                </m:e>
                <m:sub>
                  <m:r>
                    <m:t>3</m:t>
                  </m:r>
                  <m:r>
                    <m:rPr>
                      <m:sty m:val="p"/>
                    </m:rPr>
                    <m:t>,</m:t>
                  </m:r>
                  <m:r>
                    <m:t>2</m:t>
                  </m:r>
                </m:sub>
              </m:sSub>
            </m:oMath>
          </w:p>
        </w:tc>
        <w:tc>
          <w:tcPr/>
          <w:p>
            <w:pPr>
              <w:pStyle w:val="Compact"/>
            </w:pPr>
            <m:oMath>
              <m:r>
                <m:rPr>
                  <m:sty m:val="p"/>
                </m:rPr>
                <m:t>.</m:t>
              </m:r>
              <m:r>
                <m:rPr>
                  <m:sty m:val="p"/>
                </m:rPr>
                <m:t>.</m:t>
              </m:r>
              <m:r>
                <m:rPr>
                  <m:sty m:val="p"/>
                </m:rPr>
                <m:t>.</m:t>
              </m:r>
            </m:oMath>
          </w:p>
        </w:tc>
        <w:tc>
          <w:tcPr/>
          <w:p>
            <w:pPr>
              <w:pStyle w:val="Compact"/>
            </w:pPr>
            <m:oMath>
              <m:sSub>
                <m:e>
                  <m:r>
                    <m:t>x</m:t>
                  </m:r>
                </m:e>
                <m:sub>
                  <m:r>
                    <m:t>3</m:t>
                  </m:r>
                  <m:r>
                    <m:rPr>
                      <m:sty m:val="p"/>
                    </m:rPr>
                    <m:t>,</m:t>
                  </m:r>
                  <m:r>
                    <m:t>D</m:t>
                  </m:r>
                  <m:r>
                    <m:rPr>
                      <m:sty m:val="p"/>
                    </m:rPr>
                    <m:t>−</m:t>
                  </m:r>
                  <m:r>
                    <m:t>1</m:t>
                  </m:r>
                </m:sub>
              </m:sSub>
            </m:oMath>
          </w:p>
        </w:tc>
        <w:tc>
          <w:tcPr/>
          <w:p>
            <w:pPr>
              <w:pStyle w:val="Compact"/>
            </w:pPr>
            <m:oMath>
              <m:sSub>
                <m:e>
                  <m:r>
                    <m:t>x</m:t>
                  </m:r>
                </m:e>
                <m:sub>
                  <m:r>
                    <m:t>3</m:t>
                  </m:r>
                  <m:r>
                    <m:rPr>
                      <m:sty m:val="p"/>
                    </m:rPr>
                    <m:t>,</m:t>
                  </m:r>
                  <m:r>
                    <m:t>D</m:t>
                  </m:r>
                </m:sub>
              </m:sSub>
            </m:oMath>
          </w:p>
        </w:tc>
      </w:tr>
      <w:tr>
        <w:tc>
          <w:tcPr/>
          <w:p>
            <w:pPr>
              <w:pStyle w:val="Compact"/>
            </w:pPr>
            <m:oMath>
              <m:r>
                <m:rPr>
                  <m:sty m:val="p"/>
                </m:rPr>
                <m:t>.</m:t>
              </m:r>
              <m:r>
                <m:rPr>
                  <m:sty m:val="p"/>
                </m:rPr>
                <m:t>.</m:t>
              </m:r>
              <m:r>
                <m:rPr>
                  <m:sty m:val="p"/>
                </m:rPr>
                <m:t>.</m:t>
              </m:r>
            </m:oMath>
          </w:p>
        </w:tc>
        <w:tc>
          <w:tcPr/>
          <w:p>
            <w:pPr>
              <w:pStyle w:val="Compact"/>
            </w:pPr>
            <m:oMath>
              <m:r>
                <m:rPr>
                  <m:sty m:val="p"/>
                </m:rPr>
                <m:t>.</m:t>
              </m:r>
              <m:r>
                <m:rPr>
                  <m:sty m:val="p"/>
                </m:rPr>
                <m:t>.</m:t>
              </m:r>
              <m:r>
                <m:rPr>
                  <m:sty m:val="p"/>
                </m:rPr>
                <m:t>.</m:t>
              </m:r>
            </m:oMath>
          </w:p>
        </w:tc>
        <w:tc>
          <w:tcPr/>
          <w:p>
            <w:pPr>
              <w:pStyle w:val="Compact"/>
            </w:pPr>
            <m:oMath>
              <m:r>
                <m:rPr>
                  <m:sty m:val="p"/>
                </m:rPr>
                <m:t>.</m:t>
              </m:r>
              <m:r>
                <m:rPr>
                  <m:sty m:val="p"/>
                </m:rPr>
                <m:t>.</m:t>
              </m:r>
              <m:r>
                <m:rPr>
                  <m:sty m:val="p"/>
                </m:rPr>
                <m:t>.</m:t>
              </m:r>
            </m:oMath>
          </w:p>
        </w:tc>
        <w:tc>
          <w:tcPr/>
          <w:p>
            <w:pPr>
              <w:pStyle w:val="Compact"/>
            </w:pPr>
            <m:oMath>
              <m:r>
                <m:rPr>
                  <m:sty m:val="p"/>
                </m:rPr>
                <m:t>.</m:t>
              </m:r>
              <m:r>
                <m:rPr>
                  <m:sty m:val="p"/>
                </m:rPr>
                <m:t>.</m:t>
              </m:r>
              <m:r>
                <m:rPr>
                  <m:sty m:val="p"/>
                </m:rPr>
                <m:t>.</m:t>
              </m:r>
            </m:oMath>
          </w:p>
        </w:tc>
        <w:tc>
          <w:tcPr/>
          <w:p>
            <w:pPr>
              <w:pStyle w:val="Compact"/>
            </w:pPr>
            <m:oMath>
              <m:r>
                <m:rPr>
                  <m:sty m:val="p"/>
                </m:rPr>
                <m:t>.</m:t>
              </m:r>
              <m:r>
                <m:rPr>
                  <m:sty m:val="p"/>
                </m:rPr>
                <m:t>.</m:t>
              </m:r>
              <m:r>
                <m:rPr>
                  <m:sty m:val="p"/>
                </m:rPr>
                <m:t>.</m:t>
              </m:r>
            </m:oMath>
          </w:p>
        </w:tc>
        <w:tc>
          <w:tcPr/>
          <w:p>
            <w:pPr>
              <w:pStyle w:val="Compact"/>
            </w:pPr>
            <m:oMath>
              <m:r>
                <m:rPr>
                  <m:sty m:val="p"/>
                </m:rPr>
                <m:t>.</m:t>
              </m:r>
              <m:r>
                <m:rPr>
                  <m:sty m:val="p"/>
                </m:rPr>
                <m:t>.</m:t>
              </m:r>
              <m:r>
                <m:rPr>
                  <m:sty m:val="p"/>
                </m:rPr>
                <m:t>.</m:t>
              </m:r>
            </m:oMath>
          </w:p>
        </w:tc>
        <w:tc>
          <w:tcPr/>
          <w:p>
            <w:pPr>
              <w:pStyle w:val="Compact"/>
            </w:pPr>
            <m:oMath>
              <m:r>
                <m:rPr>
                  <m:sty m:val="p"/>
                </m:rPr>
                <m:t>.</m:t>
              </m:r>
              <m:r>
                <m:rPr>
                  <m:sty m:val="p"/>
                </m:rPr>
                <m:t>.</m:t>
              </m:r>
              <m:r>
                <m:rPr>
                  <m:sty m:val="p"/>
                </m:rPr>
                <m:t>.</m:t>
              </m:r>
            </m:oMath>
          </w:p>
        </w:tc>
      </w:tr>
      <w:tr>
        <w:tc>
          <w:tcPr/>
          <w:p>
            <w:pPr>
              <w:pStyle w:val="Compact"/>
            </w:pPr>
            <m:oMath>
              <m:r>
                <m:t>t</m:t>
              </m:r>
              <m:r>
                <m:rPr>
                  <m:sty m:val="p"/>
                </m:rPr>
                <m:t>=</m:t>
              </m:r>
              <m:sSup>
                <m:e>
                  <m:r>
                    <m:t>t</m:t>
                  </m:r>
                </m:e>
                <m:sup>
                  <m:r>
                    <m:rPr>
                      <m:sty m:val="p"/>
                    </m:rPr>
                    <m:t>*</m:t>
                  </m:r>
                </m:sup>
              </m:sSup>
              <m:r>
                <m:rPr>
                  <m:sty m:val="p"/>
                </m:rPr>
                <m:t>−</m:t>
              </m:r>
              <m:r>
                <m:t>2</m:t>
              </m:r>
            </m:oMath>
          </w:p>
        </w:tc>
        <w:tc>
          <w:tcPr/>
          <w:p>
            <w:pPr>
              <w:pStyle w:val="Compact"/>
            </w:pPr>
            <m:oMath>
              <m:sSub>
                <m:e>
                  <m:r>
                    <m:t>x</m:t>
                  </m:r>
                </m:e>
                <m:sub>
                  <m:sSup>
                    <m:e>
                      <m:r>
                        <m:t>t</m:t>
                      </m:r>
                    </m:e>
                    <m:sup>
                      <m:r>
                        <m:rPr>
                          <m:sty m:val="p"/>
                        </m:rPr>
                        <m:t>*</m:t>
                      </m:r>
                    </m:sup>
                  </m:sSup>
                  <m:r>
                    <m:rPr>
                      <m:sty m:val="p"/>
                    </m:rPr>
                    <m:t>−</m:t>
                  </m:r>
                  <m:r>
                    <m:t>2</m:t>
                  </m:r>
                  <m:r>
                    <m:rPr>
                      <m:sty m:val="p"/>
                    </m:rPr>
                    <m:t>,</m:t>
                  </m:r>
                  <m:r>
                    <m:t>0</m:t>
                  </m:r>
                </m:sub>
              </m:sSub>
            </m:oMath>
          </w:p>
        </w:tc>
        <w:tc>
          <w:tcPr/>
          <w:p>
            <w:pPr>
              <w:pStyle w:val="Compact"/>
            </w:pPr>
            <m:oMath>
              <m:sSub>
                <m:e>
                  <m:r>
                    <m:t>x</m:t>
                  </m:r>
                </m:e>
                <m:sub>
                  <m:sSup>
                    <m:e>
                      <m:r>
                        <m:t>t</m:t>
                      </m:r>
                    </m:e>
                    <m:sup>
                      <m:r>
                        <m:rPr>
                          <m:sty m:val="p"/>
                        </m:rPr>
                        <m:t>*</m:t>
                      </m:r>
                    </m:sup>
                  </m:sSup>
                  <m:r>
                    <m:rPr>
                      <m:sty m:val="p"/>
                    </m:rPr>
                    <m:t>−</m:t>
                  </m:r>
                  <m:r>
                    <m:t>2</m:t>
                  </m:r>
                  <m:r>
                    <m:rPr>
                      <m:sty m:val="p"/>
                    </m:rPr>
                    <m:t>,</m:t>
                  </m:r>
                  <m:r>
                    <m:t>1</m:t>
                  </m:r>
                </m:sub>
              </m:sSub>
            </m:oMath>
          </w:p>
        </w:tc>
        <w:tc>
          <w:tcPr/>
          <w:p>
            <w:pPr>
              <w:pStyle w:val="Compact"/>
            </w:pPr>
            <m:oMath>
              <m:sSub>
                <m:e>
                  <m:r>
                    <m:t>x</m:t>
                  </m:r>
                </m:e>
                <m:sub>
                  <m:sSup>
                    <m:e>
                      <m:r>
                        <m:t>t</m:t>
                      </m:r>
                    </m:e>
                    <m:sup>
                      <m:r>
                        <m:rPr>
                          <m:sty m:val="p"/>
                        </m:rPr>
                        <m:t>*</m:t>
                      </m:r>
                    </m:sup>
                  </m:sSup>
                  <m:r>
                    <m:rPr>
                      <m:sty m:val="p"/>
                    </m:rPr>
                    <m:t>−</m:t>
                  </m:r>
                  <m:r>
                    <m:t>2</m:t>
                  </m:r>
                  <m:r>
                    <m:rPr>
                      <m:sty m:val="p"/>
                    </m:rPr>
                    <m:t>,</m:t>
                  </m:r>
                  <m:r>
                    <m:t>2</m:t>
                  </m:r>
                </m:sub>
              </m:sSub>
            </m:oMath>
          </w:p>
        </w:tc>
        <w:tc>
          <w:tcPr/>
          <w:p>
            <w:pPr>
              <w:pStyle w:val="Compact"/>
            </w:pPr>
            <m:oMath>
              <m:r>
                <m:rPr>
                  <m:sty m:val="p"/>
                </m:rPr>
                <m:t>.</m:t>
              </m:r>
              <m:r>
                <m:rPr>
                  <m:sty m:val="p"/>
                </m:rPr>
                <m:t>.</m:t>
              </m:r>
              <m:r>
                <m:rPr>
                  <m:sty m:val="p"/>
                </m:rPr>
                <m:t>.</m:t>
              </m:r>
            </m:oMath>
          </w:p>
        </w:tc>
        <w:tc>
          <w:tcPr/>
          <w:p>
            <w:pPr>
              <w:pStyle w:val="Compact"/>
            </w:pPr>
            <m:oMath>
              <m:sSub>
                <m:e>
                  <m:r>
                    <m:t>x</m:t>
                  </m:r>
                </m:e>
                <m:sub>
                  <m:sSup>
                    <m:e>
                      <m:r>
                        <m:t>t</m:t>
                      </m:r>
                    </m:e>
                    <m:sup>
                      <m:r>
                        <m:rPr>
                          <m:sty m:val="p"/>
                        </m:rPr>
                        <m:t>*</m:t>
                      </m:r>
                    </m:sup>
                  </m:sSup>
                  <m:r>
                    <m:rPr>
                      <m:sty m:val="p"/>
                    </m:rPr>
                    <m:t>−</m:t>
                  </m:r>
                  <m:r>
                    <m:t>2</m:t>
                  </m:r>
                  <m:r>
                    <m:rPr>
                      <m:sty m:val="p"/>
                    </m:rPr>
                    <m:t>,</m:t>
                  </m:r>
                  <m:r>
                    <m:t>D</m:t>
                  </m:r>
                  <m:r>
                    <m:rPr>
                      <m:sty m:val="p"/>
                    </m:rPr>
                    <m:t>−</m:t>
                  </m:r>
                  <m:r>
                    <m:t>1</m:t>
                  </m:r>
                </m:sub>
              </m:sSub>
            </m:oMath>
          </w:p>
        </w:tc>
        <w:tc>
          <w:tcPr/>
          <w:p>
            <w:pPr>
              <w:pStyle w:val="Compact"/>
            </w:pPr>
            <m:oMath>
              <m:sSub>
                <m:e>
                  <m:r>
                    <m:t>x</m:t>
                  </m:r>
                </m:e>
                <m:sub>
                  <m:sSup>
                    <m:e>
                      <m:r>
                        <m:t>t</m:t>
                      </m:r>
                    </m:e>
                    <m:sup>
                      <m:r>
                        <m:rPr>
                          <m:sty m:val="p"/>
                        </m:rPr>
                        <m:t>*</m:t>
                      </m:r>
                    </m:sup>
                  </m:sSup>
                  <m:r>
                    <m:rPr>
                      <m:sty m:val="p"/>
                    </m:rPr>
                    <m:t>−</m:t>
                  </m:r>
                  <m:r>
                    <m:t>2</m:t>
                  </m:r>
                  <m:r>
                    <m:rPr>
                      <m:sty m:val="p"/>
                    </m:rPr>
                    <m:t>,</m:t>
                  </m:r>
                  <m:r>
                    <m:t>D</m:t>
                  </m:r>
                </m:sub>
              </m:sSub>
            </m:oMath>
          </w:p>
        </w:tc>
      </w:tr>
      <w:tr>
        <w:tc>
          <w:tcPr/>
          <w:p>
            <w:pPr>
              <w:pStyle w:val="Compact"/>
            </w:pPr>
            <m:oMath>
              <m:r>
                <m:t>t</m:t>
              </m:r>
              <m:r>
                <m:rPr>
                  <m:sty m:val="p"/>
                </m:rPr>
                <m:t>=</m:t>
              </m:r>
              <m:sSup>
                <m:e>
                  <m:r>
                    <m:t>t</m:t>
                  </m:r>
                </m:e>
                <m:sup>
                  <m:r>
                    <m:rPr>
                      <m:sty m:val="p"/>
                    </m:rPr>
                    <m:t>*</m:t>
                  </m:r>
                </m:sup>
              </m:sSup>
              <m:r>
                <m:rPr>
                  <m:sty m:val="p"/>
                </m:rPr>
                <m:t>−</m:t>
              </m:r>
              <m:r>
                <m:t>1</m:t>
              </m:r>
            </m:oMath>
          </w:p>
        </w:tc>
        <w:tc>
          <w:tcPr/>
          <w:p>
            <w:pPr>
              <w:pStyle w:val="Compact"/>
            </w:pPr>
            <m:oMath>
              <m:sSub>
                <m:e>
                  <m:r>
                    <m:t>x</m:t>
                  </m:r>
                </m:e>
                <m:sub>
                  <m:sSup>
                    <m:e>
                      <m:r>
                        <m:t>t</m:t>
                      </m:r>
                    </m:e>
                    <m:sup>
                      <m:r>
                        <m:rPr>
                          <m:sty m:val="p"/>
                        </m:rPr>
                        <m:t>*</m:t>
                      </m:r>
                    </m:sup>
                  </m:sSup>
                  <m:r>
                    <m:rPr>
                      <m:sty m:val="p"/>
                    </m:rPr>
                    <m:t>−</m:t>
                  </m:r>
                  <m:r>
                    <m:t>1</m:t>
                  </m:r>
                  <m:r>
                    <m:rPr>
                      <m:sty m:val="p"/>
                    </m:rPr>
                    <m:t>,</m:t>
                  </m:r>
                  <m:r>
                    <m:t>0</m:t>
                  </m:r>
                </m:sub>
              </m:sSub>
            </m:oMath>
          </w:p>
        </w:tc>
        <w:tc>
          <w:tcPr/>
          <w:p>
            <w:pPr>
              <w:pStyle w:val="Compact"/>
            </w:pPr>
            <m:oMath>
              <m:sSub>
                <m:e>
                  <m:r>
                    <m:t>x</m:t>
                  </m:r>
                </m:e>
                <m:sub>
                  <m:sSup>
                    <m:e>
                      <m:r>
                        <m:t>t</m:t>
                      </m:r>
                    </m:e>
                    <m:sup>
                      <m:r>
                        <m:rPr>
                          <m:sty m:val="p"/>
                        </m:rPr>
                        <m:t>*</m:t>
                      </m:r>
                    </m:sup>
                  </m:sSup>
                  <m:r>
                    <m:rPr>
                      <m:sty m:val="p"/>
                    </m:rPr>
                    <m:t>−</m:t>
                  </m:r>
                  <m:r>
                    <m:t>1</m:t>
                  </m:r>
                  <m:r>
                    <m:rPr>
                      <m:sty m:val="p"/>
                    </m:rPr>
                    <m:t>,</m:t>
                  </m:r>
                  <m:r>
                    <m:t>1</m:t>
                  </m:r>
                </m:sub>
              </m:sSub>
            </m:oMath>
          </w:p>
        </w:tc>
        <w:tc>
          <w:tcPr/>
          <w:p>
            <w:pPr>
              <w:pStyle w:val="Compact"/>
            </w:pPr>
            <m:oMath>
              <m:sSub>
                <m:e>
                  <m:r>
                    <m:t>x</m:t>
                  </m:r>
                </m:e>
                <m:sub>
                  <m:sSup>
                    <m:e>
                      <m:r>
                        <m:t>t</m:t>
                      </m:r>
                    </m:e>
                    <m:sup>
                      <m:r>
                        <m:rPr>
                          <m:sty m:val="p"/>
                        </m:rPr>
                        <m:t>*</m:t>
                      </m:r>
                    </m:sup>
                  </m:sSup>
                  <m:r>
                    <m:rPr>
                      <m:sty m:val="p"/>
                    </m:rPr>
                    <m:t>−</m:t>
                  </m:r>
                  <m:r>
                    <m:t>1</m:t>
                  </m:r>
                  <m:r>
                    <m:rPr>
                      <m:sty m:val="p"/>
                    </m:rPr>
                    <m:t>,</m:t>
                  </m:r>
                  <m:r>
                    <m:t>2</m:t>
                  </m:r>
                </m:sub>
              </m:sSub>
            </m:oMath>
          </w:p>
        </w:tc>
        <w:tc>
          <w:tcPr/>
          <w:p>
            <w:pPr>
              <w:pStyle w:val="Compact"/>
            </w:pPr>
            <m:oMath>
              <m:r>
                <m:rPr>
                  <m:sty m:val="p"/>
                </m:rPr>
                <m:t>.</m:t>
              </m:r>
              <m:r>
                <m:rPr>
                  <m:sty m:val="p"/>
                </m:rPr>
                <m:t>.</m:t>
              </m:r>
              <m:r>
                <m:rPr>
                  <m:sty m:val="p"/>
                </m:rPr>
                <m:t>.</m:t>
              </m:r>
            </m:oMath>
          </w:p>
        </w:tc>
        <w:tc>
          <w:tcPr/>
          <w:p>
            <w:pPr>
              <w:pStyle w:val="Compact"/>
            </w:pPr>
            <m:oMath>
              <m:sSub>
                <m:e>
                  <m:r>
                    <m:t>x</m:t>
                  </m:r>
                </m:e>
                <m:sub>
                  <m:sSup>
                    <m:e>
                      <m:r>
                        <m:t>t</m:t>
                      </m:r>
                    </m:e>
                    <m:sup>
                      <m:r>
                        <m:rPr>
                          <m:sty m:val="p"/>
                        </m:rPr>
                        <m:t>*</m:t>
                      </m:r>
                    </m:sup>
                  </m:sSup>
                  <m:r>
                    <m:rPr>
                      <m:sty m:val="p"/>
                    </m:rPr>
                    <m:t>−</m:t>
                  </m:r>
                  <m:r>
                    <m:t>1</m:t>
                  </m:r>
                  <m:r>
                    <m:rPr>
                      <m:sty m:val="p"/>
                    </m:rPr>
                    <m:t>,</m:t>
                  </m:r>
                  <m:r>
                    <m:t>D</m:t>
                  </m:r>
                  <m:r>
                    <m:rPr>
                      <m:sty m:val="p"/>
                    </m:rPr>
                    <m:t>−</m:t>
                  </m:r>
                  <m:r>
                    <m:t>1</m:t>
                  </m:r>
                </m:sub>
              </m:sSub>
            </m:oMath>
          </w:p>
        </w:tc>
        <w:tc>
          <w:tcPr/>
          <w:p>
            <w:pPr>
              <w:pStyle w:val="Compact"/>
            </w:pPr>
            <m:oMath>
              <m:sSub>
                <m:e>
                  <m:r>
                    <m:t>x</m:t>
                  </m:r>
                </m:e>
                <m:sub>
                  <m:sSup>
                    <m:e>
                      <m:r>
                        <m:t>t</m:t>
                      </m:r>
                    </m:e>
                    <m:sup>
                      <m:r>
                        <m:rPr>
                          <m:sty m:val="p"/>
                        </m:rPr>
                        <m:t>*</m:t>
                      </m:r>
                    </m:sup>
                  </m:sSup>
                  <m:r>
                    <m:rPr>
                      <m:sty m:val="p"/>
                    </m:rPr>
                    <m:t>−</m:t>
                  </m:r>
                  <m:r>
                    <m:t>1</m:t>
                  </m:r>
                  <m:r>
                    <m:rPr>
                      <m:sty m:val="p"/>
                    </m:rPr>
                    <m:t>,</m:t>
                  </m:r>
                  <m:r>
                    <m:t>D</m:t>
                  </m:r>
                </m:sub>
              </m:sSub>
            </m:oMath>
          </w:p>
        </w:tc>
      </w:tr>
      <w:tr>
        <w:tc>
          <w:tcPr/>
          <w:p>
            <w:pPr>
              <w:pStyle w:val="Compact"/>
            </w:pPr>
            <m:oMath>
              <m:r>
                <m:t>t</m:t>
              </m:r>
              <m:r>
                <m:rPr>
                  <m:sty m:val="p"/>
                </m:rPr>
                <m:t>=</m:t>
              </m:r>
              <m:sSup>
                <m:e>
                  <m:r>
                    <m:t>t</m:t>
                  </m:r>
                </m:e>
                <m:sup>
                  <m:r>
                    <m:rPr>
                      <m:sty m:val="p"/>
                    </m:rPr>
                    <m:t>*</m:t>
                  </m:r>
                </m:sup>
              </m:sSup>
            </m:oMath>
          </w:p>
        </w:tc>
        <w:tc>
          <w:tcPr/>
          <w:p>
            <w:pPr>
              <w:pStyle w:val="Compact"/>
            </w:pPr>
            <m:oMath>
              <m:sSub>
                <m:e>
                  <m:r>
                    <m:t>x</m:t>
                  </m:r>
                </m:e>
                <m:sub>
                  <m:sSup>
                    <m:e>
                      <m:r>
                        <m:t>t</m:t>
                      </m:r>
                    </m:e>
                    <m:sup>
                      <m:r>
                        <m:rPr>
                          <m:sty m:val="p"/>
                        </m:rPr>
                        <m:t>*</m:t>
                      </m:r>
                    </m:sup>
                  </m:sSup>
                  <m:r>
                    <m:rPr>
                      <m:sty m:val="p"/>
                    </m:rPr>
                    <m:t>,</m:t>
                  </m:r>
                  <m:r>
                    <m:t>0</m:t>
                  </m:r>
                </m:sub>
              </m:sSub>
            </m:oMath>
          </w:p>
        </w:tc>
        <w:tc>
          <w:tcPr/>
          <w:p>
            <w:pPr>
              <w:pStyle w:val="Compact"/>
            </w:pPr>
            <m:oMath>
              <m:sSub>
                <m:e>
                  <m:r>
                    <m:t>x</m:t>
                  </m:r>
                </m:e>
                <m:sub>
                  <m:sSup>
                    <m:e>
                      <m:r>
                        <m:t>t</m:t>
                      </m:r>
                    </m:e>
                    <m:sup>
                      <m:r>
                        <m:rPr>
                          <m:sty m:val="p"/>
                        </m:rPr>
                        <m:t>*</m:t>
                      </m:r>
                    </m:sup>
                  </m:sSup>
                  <m:r>
                    <m:rPr>
                      <m:sty m:val="p"/>
                    </m:rPr>
                    <m:t>,</m:t>
                  </m:r>
                  <m:r>
                    <m:t>1</m:t>
                  </m:r>
                </m:sub>
              </m:sSub>
            </m:oMath>
          </w:p>
        </w:tc>
        <w:tc>
          <w:tcPr/>
          <w:p>
            <w:pPr>
              <w:pStyle w:val="Compact"/>
            </w:pPr>
            <m:oMath>
              <m:sSub>
                <m:e>
                  <m:r>
                    <m:t>x</m:t>
                  </m:r>
                </m:e>
                <m:sub>
                  <m:sSup>
                    <m:e>
                      <m:r>
                        <m:t>t</m:t>
                      </m:r>
                    </m:e>
                    <m:sup>
                      <m:r>
                        <m:rPr>
                          <m:sty m:val="p"/>
                        </m:rPr>
                        <m:t>*</m:t>
                      </m:r>
                    </m:sup>
                  </m:sSup>
                  <m:r>
                    <m:rPr>
                      <m:sty m:val="p"/>
                    </m:rPr>
                    <m:t>,</m:t>
                  </m:r>
                  <m:r>
                    <m:t>2</m:t>
                  </m:r>
                </m:sub>
              </m:sSub>
            </m:oMath>
          </w:p>
        </w:tc>
        <w:tc>
          <w:tcPr/>
          <w:p>
            <w:pPr>
              <w:pStyle w:val="Compact"/>
            </w:pPr>
            <m:oMath>
              <m:r>
                <m:rPr>
                  <m:sty m:val="p"/>
                </m:rPr>
                <m:t>.</m:t>
              </m:r>
              <m:r>
                <m:rPr>
                  <m:sty m:val="p"/>
                </m:rPr>
                <m:t>.</m:t>
              </m:r>
              <m:r>
                <m:rPr>
                  <m:sty m:val="p"/>
                </m:rPr>
                <m:t>.</m:t>
              </m:r>
            </m:oMath>
          </w:p>
        </w:tc>
        <w:tc>
          <w:tcPr/>
          <w:p>
            <w:pPr>
              <w:pStyle w:val="Compact"/>
            </w:pPr>
            <m:oMath>
              <m:sSub>
                <m:e>
                  <m:r>
                    <m:t>x</m:t>
                  </m:r>
                </m:e>
                <m:sub>
                  <m:sSup>
                    <m:e>
                      <m:r>
                        <m:t>t</m:t>
                      </m:r>
                    </m:e>
                    <m:sup>
                      <m:r>
                        <m:rPr>
                          <m:sty m:val="p"/>
                        </m:rPr>
                        <m:t>*</m:t>
                      </m:r>
                    </m:sup>
                  </m:sSup>
                  <m:r>
                    <m:rPr>
                      <m:sty m:val="p"/>
                    </m:rPr>
                    <m:t>,</m:t>
                  </m:r>
                  <m:r>
                    <m:t>D</m:t>
                  </m:r>
                  <m:r>
                    <m:rPr>
                      <m:sty m:val="p"/>
                    </m:rPr>
                    <m:t>−</m:t>
                  </m:r>
                  <m:r>
                    <m:t>1</m:t>
                  </m:r>
                </m:sub>
              </m:sSub>
            </m:oMath>
          </w:p>
        </w:tc>
        <w:tc>
          <w:tcPr/>
          <w:p>
            <w:pPr>
              <w:pStyle w:val="Compact"/>
            </w:pPr>
            <m:oMath>
              <m:sSub>
                <m:e>
                  <m:r>
                    <m:t>x</m:t>
                  </m:r>
                </m:e>
                <m:sub>
                  <m:sSup>
                    <m:e>
                      <m:r>
                        <m:t>t</m:t>
                      </m:r>
                    </m:e>
                    <m:sup>
                      <m:r>
                        <m:rPr>
                          <m:sty m:val="p"/>
                        </m:rPr>
                        <m:t>*</m:t>
                      </m:r>
                    </m:sup>
                  </m:sSup>
                  <m:r>
                    <m:rPr>
                      <m:sty m:val="p"/>
                    </m:rPr>
                    <m:t>,</m:t>
                  </m:r>
                  <m:r>
                    <m:t>D</m:t>
                  </m:r>
                </m:sub>
              </m:sSub>
            </m:oMath>
          </w:p>
        </w:tc>
      </w:tr>
    </w:tbl>
    <w:p>
      <w:pPr>
        <w:pStyle w:val="BodyText"/>
      </w:pPr>
      <w:r>
        <w:t xml:space="preserve">In the case where</w:t>
      </w:r>
      <w:r>
        <w:t xml:space="preserve"> </w:t>
      </w:r>
      <m:oMath>
        <m:sSup>
          <m:e>
            <m:r>
              <m:t>t</m:t>
            </m:r>
          </m:e>
          <m:sup>
            <m:r>
              <m:rPr>
                <m:sty m:val="p"/>
              </m:rPr>
              <m:t>*</m:t>
            </m:r>
          </m:sup>
        </m:sSup>
      </m:oMath>
      <w:r>
        <w:t xml:space="preserve"> </w:t>
      </w:r>
      <w:r>
        <w:t xml:space="preserve">corresponds to the present date, all entries with</w:t>
      </w:r>
      <w:r>
        <w:t xml:space="preserve"> </w:t>
      </w:r>
      <m:oMath>
        <m:r>
          <m:t>t</m:t>
        </m:r>
        <m:r>
          <m:rPr>
            <m:sty m:val="p"/>
          </m:rPr>
          <m:t>+</m:t>
        </m:r>
        <m:r>
          <m:t>d</m:t>
        </m:r>
        <m:r>
          <m:rPr>
            <m:sty m:val="p"/>
          </m:rPr>
          <m:t>&gt;</m:t>
        </m:r>
        <m:sSup>
          <m:e>
            <m:r>
              <m:t>t</m:t>
            </m:r>
          </m:e>
          <m:sup>
            <m:r>
              <m:rPr>
                <m:sty m:val="p"/>
              </m:rPr>
              <m:t>*</m:t>
            </m:r>
          </m:sup>
        </m:sSup>
      </m:oMath>
      <w:r>
        <w:t xml:space="preserve"> </w:t>
      </w:r>
      <w:r>
        <w:t xml:space="preserve">have yet to be observed and are thus still missing. As the available entries at its bottom form a triangle, this incomplete reporting matrix is referred to as the</w:t>
      </w:r>
      <w:r>
        <w:t xml:space="preserve"> </w:t>
      </w:r>
      <w:r>
        <w:rPr>
          <w:i/>
          <w:iCs/>
        </w:rPr>
        <w:t xml:space="preserve">reporting triangle</w:t>
      </w:r>
      <w:r>
        <w:t xml:space="preserve">.</w:t>
      </w:r>
    </w:p>
    <w:tbl>
      <w:tblPr>
        <w:tblStyle w:val="Table"/>
        <w:tblW w:type="pct" w:w="5000"/>
        <w:tblLayout w:type="fixed"/>
        <w:tblLook w:firstRow="0" w:lastRow="0" w:firstColumn="0" w:lastColumn="0" w:noHBand="0" w:noVBand="0" w:val="0000"/>
      </w:tblPr>
      <w:tblGrid>
        <w:gridCol w:w="1193"/>
        <w:gridCol w:w="1627"/>
        <w:gridCol w:w="1627"/>
        <w:gridCol w:w="1627"/>
        <w:gridCol w:w="759"/>
        <w:gridCol w:w="542"/>
        <w:gridCol w:w="542"/>
      </w:tblGrid>
      <w:tr>
        <w:tc>
          <w:tcPr/>
          <w:p>
            <w:pPr>
              <w:pStyle w:val="Compact"/>
            </w:pPr>
            <m:oMath>
              <m:r>
                <m:t>t</m:t>
              </m:r>
              <m:r>
                <m:rPr>
                  <m:sty m:val="p"/>
                </m:rPr>
                <m:t>=</m:t>
              </m:r>
              <m:sSup>
                <m:e>
                  <m:r>
                    <m:t>t</m:t>
                  </m:r>
                </m:e>
                <m:sup>
                  <m:r>
                    <m:rPr>
                      <m:sty m:val="p"/>
                    </m:rPr>
                    <m:t>*</m:t>
                  </m:r>
                </m:sup>
              </m:sSup>
              <m:r>
                <m:rPr>
                  <m:sty m:val="p"/>
                </m:rPr>
                <m:t>−</m:t>
              </m:r>
              <m:r>
                <m:t>2</m:t>
              </m:r>
            </m:oMath>
          </w:p>
        </w:tc>
        <w:tc>
          <w:tcPr/>
          <w:p>
            <w:pPr>
              <w:pStyle w:val="Compact"/>
            </w:pPr>
            <m:oMath>
              <m:sSub>
                <m:e>
                  <m:r>
                    <m:t>x</m:t>
                  </m:r>
                </m:e>
                <m:sub>
                  <m:sSup>
                    <m:e>
                      <m:r>
                        <m:t>t</m:t>
                      </m:r>
                    </m:e>
                    <m:sup>
                      <m:r>
                        <m:rPr>
                          <m:sty m:val="p"/>
                        </m:rPr>
                        <m:t>*</m:t>
                      </m:r>
                    </m:sup>
                  </m:sSup>
                  <m:r>
                    <m:rPr>
                      <m:sty m:val="p"/>
                    </m:rPr>
                    <m:t>−</m:t>
                  </m:r>
                  <m:r>
                    <m:t>2</m:t>
                  </m:r>
                  <m:r>
                    <m:rPr>
                      <m:sty m:val="p"/>
                    </m:rPr>
                    <m:t>,</m:t>
                  </m:r>
                  <m:r>
                    <m:t>0</m:t>
                  </m:r>
                </m:sub>
              </m:sSub>
            </m:oMath>
          </w:p>
        </w:tc>
        <w:tc>
          <w:tcPr/>
          <w:p>
            <w:pPr>
              <w:pStyle w:val="Compact"/>
            </w:pPr>
            <m:oMath>
              <m:sSub>
                <m:e>
                  <m:r>
                    <m:t>x</m:t>
                  </m:r>
                </m:e>
                <m:sub>
                  <m:sSup>
                    <m:e>
                      <m:r>
                        <m:t>t</m:t>
                      </m:r>
                    </m:e>
                    <m:sup>
                      <m:r>
                        <m:rPr>
                          <m:sty m:val="p"/>
                        </m:rPr>
                        <m:t>*</m:t>
                      </m:r>
                    </m:sup>
                  </m:sSup>
                  <m:r>
                    <m:rPr>
                      <m:sty m:val="p"/>
                    </m:rPr>
                    <m:t>−</m:t>
                  </m:r>
                  <m:r>
                    <m:t>2</m:t>
                  </m:r>
                  <m:r>
                    <m:rPr>
                      <m:sty m:val="p"/>
                    </m:rPr>
                    <m:t>,</m:t>
                  </m:r>
                  <m:r>
                    <m:t>1</m:t>
                  </m:r>
                </m:sub>
              </m:sSub>
            </m:oMath>
          </w:p>
        </w:tc>
        <w:tc>
          <w:tcPr/>
          <w:p>
            <w:pPr>
              <w:pStyle w:val="Compact"/>
            </w:pPr>
            <m:oMath>
              <m:sSub>
                <m:e>
                  <m:r>
                    <m:t>x</m:t>
                  </m:r>
                </m:e>
                <m:sub>
                  <m:sSup>
                    <m:e>
                      <m:r>
                        <m:t>t</m:t>
                      </m:r>
                    </m:e>
                    <m:sup>
                      <m:r>
                        <m:rPr>
                          <m:sty m:val="p"/>
                        </m:rPr>
                        <m:t>*</m:t>
                      </m:r>
                    </m:sup>
                  </m:sSup>
                  <m:r>
                    <m:rPr>
                      <m:sty m:val="p"/>
                    </m:rPr>
                    <m:t>−</m:t>
                  </m:r>
                  <m:r>
                    <m:t>2</m:t>
                  </m:r>
                  <m:r>
                    <m:rPr>
                      <m:sty m:val="p"/>
                    </m:rPr>
                    <m:t>,</m:t>
                  </m:r>
                  <m:r>
                    <m:t>2</m:t>
                  </m:r>
                </m:sub>
              </m:sSub>
            </m:oMath>
          </w:p>
        </w:tc>
        <w:tc>
          <w:tcPr/>
          <w:p>
            <w:pPr>
              <w:pStyle w:val="Compact"/>
            </w:pPr>
            <m:oMath>
              <m:r>
                <m:rPr>
                  <m:sty m:val="p"/>
                </m:rPr>
                <m:t>.</m:t>
              </m:r>
              <m:r>
                <m:rPr>
                  <m:sty m:val="p"/>
                </m:rPr>
                <m:t>.</m:t>
              </m:r>
              <m:r>
                <m:rPr>
                  <m:sty m:val="p"/>
                </m:rPr>
                <m:t>.</m:t>
              </m:r>
            </m:oMath>
          </w:p>
        </w:tc>
        <w:tc>
          <w:tcPr/>
          <w:p>
            <w:pPr>
              <w:pStyle w:val="Compact"/>
            </w:pPr>
          </w:p>
        </w:tc>
        <w:tc>
          <w:tcPr/>
          <w:p>
            <w:pPr>
              <w:pStyle w:val="Compact"/>
            </w:pPr>
          </w:p>
        </w:tc>
      </w:tr>
      <w:tr>
        <w:tc>
          <w:tcPr/>
          <w:p>
            <w:pPr>
              <w:pStyle w:val="Compact"/>
            </w:pPr>
            <m:oMath>
              <m:r>
                <m:t>t</m:t>
              </m:r>
              <m:r>
                <m:rPr>
                  <m:sty m:val="p"/>
                </m:rPr>
                <m:t>=</m:t>
              </m:r>
              <m:sSup>
                <m:e>
                  <m:r>
                    <m:t>t</m:t>
                  </m:r>
                </m:e>
                <m:sup>
                  <m:r>
                    <m:rPr>
                      <m:sty m:val="p"/>
                    </m:rPr>
                    <m:t>*</m:t>
                  </m:r>
                </m:sup>
              </m:sSup>
              <m:r>
                <m:rPr>
                  <m:sty m:val="p"/>
                </m:rPr>
                <m:t>−</m:t>
              </m:r>
              <m:r>
                <m:t>1</m:t>
              </m:r>
            </m:oMath>
          </w:p>
        </w:tc>
        <w:tc>
          <w:tcPr/>
          <w:p>
            <w:pPr>
              <w:pStyle w:val="Compact"/>
            </w:pPr>
            <m:oMath>
              <m:sSub>
                <m:e>
                  <m:r>
                    <m:t>x</m:t>
                  </m:r>
                </m:e>
                <m:sub>
                  <m:sSup>
                    <m:e>
                      <m:r>
                        <m:t>t</m:t>
                      </m:r>
                    </m:e>
                    <m:sup>
                      <m:r>
                        <m:rPr>
                          <m:sty m:val="p"/>
                        </m:rPr>
                        <m:t>*</m:t>
                      </m:r>
                    </m:sup>
                  </m:sSup>
                  <m:r>
                    <m:rPr>
                      <m:sty m:val="p"/>
                    </m:rPr>
                    <m:t>−</m:t>
                  </m:r>
                  <m:r>
                    <m:t>1</m:t>
                  </m:r>
                  <m:r>
                    <m:rPr>
                      <m:sty m:val="p"/>
                    </m:rPr>
                    <m:t>,</m:t>
                  </m:r>
                  <m:r>
                    <m:t>0</m:t>
                  </m:r>
                </m:sub>
              </m:sSub>
            </m:oMath>
          </w:p>
        </w:tc>
        <w:tc>
          <w:tcPr/>
          <w:p>
            <w:pPr>
              <w:pStyle w:val="Compact"/>
            </w:pPr>
            <m:oMath>
              <m:sSub>
                <m:e>
                  <m:r>
                    <m:t>x</m:t>
                  </m:r>
                </m:e>
                <m:sub>
                  <m:sSup>
                    <m:e>
                      <m:r>
                        <m:t>t</m:t>
                      </m:r>
                    </m:e>
                    <m:sup>
                      <m:r>
                        <m:rPr>
                          <m:sty m:val="p"/>
                        </m:rPr>
                        <m:t>*</m:t>
                      </m:r>
                    </m:sup>
                  </m:sSup>
                  <m:r>
                    <m:rPr>
                      <m:sty m:val="p"/>
                    </m:rPr>
                    <m:t>−</m:t>
                  </m:r>
                  <m:r>
                    <m:t>1</m:t>
                  </m:r>
                  <m:r>
                    <m:rPr>
                      <m:sty m:val="p"/>
                    </m:rPr>
                    <m:t>,</m:t>
                  </m:r>
                  <m:r>
                    <m:t>1</m:t>
                  </m:r>
                </m:sub>
              </m:sSub>
            </m:oMath>
          </w:p>
        </w:tc>
        <w:tc>
          <w:tcPr/>
          <w:p>
            <w:pPr>
              <w:pStyle w:val="Compact"/>
            </w:pPr>
          </w:p>
        </w:tc>
        <w:tc>
          <w:tcPr/>
          <w:p>
            <w:pPr>
              <w:pStyle w:val="Compact"/>
            </w:pPr>
            <m:oMath>
              <m:r>
                <m:rPr>
                  <m:sty m:val="p"/>
                </m:rPr>
                <m:t>.</m:t>
              </m:r>
              <m:r>
                <m:rPr>
                  <m:sty m:val="p"/>
                </m:rPr>
                <m:t>.</m:t>
              </m:r>
              <m:r>
                <m:rPr>
                  <m:sty m:val="p"/>
                </m:rPr>
                <m:t>.</m:t>
              </m:r>
            </m:oMath>
          </w:p>
        </w:tc>
        <w:tc>
          <w:tcPr/>
          <w:p>
            <w:pPr>
              <w:pStyle w:val="Compact"/>
            </w:pPr>
          </w:p>
        </w:tc>
        <w:tc>
          <w:tcPr/>
          <w:p>
            <w:pPr>
              <w:pStyle w:val="Compact"/>
            </w:pPr>
          </w:p>
        </w:tc>
      </w:tr>
      <w:tr>
        <w:tc>
          <w:tcPr/>
          <w:p>
            <w:pPr>
              <w:pStyle w:val="Compact"/>
            </w:pPr>
            <m:oMath>
              <m:r>
                <m:t>t</m:t>
              </m:r>
              <m:r>
                <m:rPr>
                  <m:sty m:val="p"/>
                </m:rPr>
                <m:t>=</m:t>
              </m:r>
              <m:sSup>
                <m:e>
                  <m:r>
                    <m:t>t</m:t>
                  </m:r>
                </m:e>
                <m:sup>
                  <m:r>
                    <m:rPr>
                      <m:sty m:val="p"/>
                    </m:rPr>
                    <m:t>*</m:t>
                  </m:r>
                </m:sup>
              </m:sSup>
            </m:oMath>
          </w:p>
        </w:tc>
        <w:tc>
          <w:tcPr/>
          <w:p>
            <w:pPr>
              <w:pStyle w:val="Compact"/>
            </w:pPr>
            <m:oMath>
              <m:sSub>
                <m:e>
                  <m:r>
                    <m:t>x</m:t>
                  </m:r>
                </m:e>
                <m:sub>
                  <m:sSup>
                    <m:e>
                      <m:r>
                        <m:t>t</m:t>
                      </m:r>
                    </m:e>
                    <m:sup>
                      <m:r>
                        <m:rPr>
                          <m:sty m:val="p"/>
                        </m:rPr>
                        <m:t>*</m:t>
                      </m:r>
                    </m:sup>
                  </m:sSup>
                  <m:r>
                    <m:rPr>
                      <m:sty m:val="p"/>
                    </m:rPr>
                    <m:t>,</m:t>
                  </m:r>
                  <m:r>
                    <m:t>0</m:t>
                  </m:r>
                </m:sub>
              </m:sSub>
            </m:oMath>
          </w:p>
        </w:tc>
        <w:tc>
          <w:tcPr/>
          <w:p>
            <w:pPr>
              <w:pStyle w:val="Compact"/>
            </w:pPr>
          </w:p>
        </w:tc>
        <w:tc>
          <w:tcPr/>
          <w:p>
            <w:pPr>
              <w:pStyle w:val="Compact"/>
            </w:pPr>
          </w:p>
        </w:tc>
        <w:tc>
          <w:tcPr/>
          <w:p>
            <w:pPr>
              <w:pStyle w:val="Compact"/>
            </w:pPr>
            <m:oMath>
              <m:r>
                <m:rPr>
                  <m:sty m:val="p"/>
                </m:rPr>
                <m:t>.</m:t>
              </m:r>
              <m:r>
                <m:rPr>
                  <m:sty m:val="p"/>
                </m:rPr>
                <m:t>.</m:t>
              </m:r>
              <m:r>
                <m:rPr>
                  <m:sty m:val="p"/>
                </m:rPr>
                <m:t>.</m:t>
              </m:r>
            </m:oMath>
          </w:p>
        </w:tc>
        <w:tc>
          <w:tcPr/>
          <w:p>
            <w:pPr>
              <w:pStyle w:val="Compact"/>
            </w:pPr>
          </w:p>
        </w:tc>
        <w:tc>
          <w:tcPr/>
          <w:p>
            <w:pPr>
              <w:pStyle w:val="Compact"/>
            </w:pPr>
          </w:p>
        </w:tc>
      </w:tr>
    </w:tbl>
    <w:bookmarkEnd w:id="21"/>
    <w:bookmarkStart w:id="22" w:name="preprocessing"/>
    <w:p>
      <w:pPr>
        <w:pStyle w:val="Heading3"/>
      </w:pPr>
      <w:r>
        <w:t xml:space="preserve">Pre-processing of the reporting triangle</w:t>
      </w:r>
    </w:p>
    <w:p>
      <w:pPr>
        <w:pStyle w:val="FirstParagraph"/>
      </w:pPr>
      <w:r>
        <w:t xml:space="preserve">All of the following steps require that the reporting triangle only has non-negative entries. In practice this is not necessarily the case. For instance, if the reporting triangle has been computed from increments in subsequent data snapshots, occasional downward corrections due to data entrance issues can cause negative entries. We therefore apply a pre-processing step to re-distribute negative entries across neighbouring cells with positive entries.</w:t>
      </w:r>
    </w:p>
    <w:bookmarkEnd w:id="22"/>
    <w:bookmarkStart w:id="28" w:name="delay-distribution-estimation"/>
    <w:p>
      <w:pPr>
        <w:pStyle w:val="Heading3"/>
      </w:pPr>
      <w:r>
        <w:t xml:space="preserve">Delay distribution estimation</w:t>
      </w:r>
    </w:p>
    <w:p>
      <w:pPr>
        <w:pStyle w:val="FirstParagraph"/>
      </w:pPr>
      <w:r>
        <w:t xml:space="preserve">In this section we detail how we estimate the reporting delay distribution based on the last</w:t>
      </w:r>
      <w:r>
        <w:t xml:space="preserve"> </w:t>
      </w:r>
      <m:oMath>
        <m:r>
          <m:t>N</m:t>
        </m:r>
      </m:oMath>
      <w:r>
        <w:t xml:space="preserve"> </w:t>
      </w:r>
      <w:r>
        <w:t xml:space="preserve">rows of a reporting matrix or triangle. See the Methods: Overview section in the main text for more details on the package default for the number of reference times used for delay estimation.</w:t>
      </w:r>
    </w:p>
    <w:bookmarkStart w:id="24" w:name="X42116272264c92ce183bf653789c94c0abb616c"/>
    <w:p>
      <w:pPr>
        <w:pStyle w:val="Heading4"/>
      </w:pPr>
      <w:r>
        <w:t xml:space="preserve">Estimating the delay distribution from a reporting matrix</w:t>
      </w:r>
    </w:p>
    <w:p>
      <w:pPr>
        <w:pStyle w:val="FirstParagraph"/>
      </w:pPr>
      <w:r>
        <w:t xml:space="preserve">If a complete reporting matrix is available, estimating the discrete-time delay distribution</w:t>
      </w:r>
      <w:r>
        <w:t xml:space="preserve"> </w:t>
      </w:r>
      <m:oMath>
        <m:sSub>
          <m:e>
            <m:r>
              <m:t>π</m:t>
            </m:r>
          </m:e>
          <m:sub>
            <m:r>
              <m:t>d</m:t>
            </m:r>
          </m:sub>
        </m:sSub>
        <m:r>
          <m:rPr>
            <m:sty m:val="p"/>
          </m:rPr>
          <m:t>,</m:t>
        </m:r>
        <m:r>
          <m:t>d</m:t>
        </m:r>
        <m:r>
          <m:rPr>
            <m:sty m:val="p"/>
          </m:rPr>
          <m:t>=</m:t>
        </m:r>
        <m:r>
          <m:t>0</m:t>
        </m:r>
        <m:r>
          <m:rPr>
            <m:sty m:val="p"/>
          </m:rPr>
          <m:t>,</m:t>
        </m:r>
        <m:r>
          <m:rPr>
            <m:sty m:val="p"/>
          </m:rPr>
          <m:t>…</m:t>
        </m:r>
        <m:r>
          <m:rPr>
            <m:sty m:val="p"/>
          </m:rPr>
          <m:t>,</m:t>
        </m:r>
        <m:r>
          <m:t>D</m:t>
        </m:r>
      </m:oMath>
      <w:r>
        <w:t xml:space="preserve"> </w:t>
      </w:r>
      <w:r>
        <w:t xml:space="preserve">is straightforward. Using the last</w:t>
      </w:r>
      <w:r>
        <w:t xml:space="preserve"> </w:t>
      </w:r>
      <m:oMath>
        <m:r>
          <m:t>N</m:t>
        </m:r>
      </m:oMath>
      <w:r>
        <w:t xml:space="preserve"> </w:t>
      </w:r>
      <w:r>
        <w:t xml:space="preserve">rows of the reporting matrix</w:t>
      </w:r>
      <w:r>
        <w:t xml:space="preserve"> </w:t>
      </w:r>
      <m:oMath>
        <m:r>
          <m:rPr>
            <m:sty m:val="b"/>
          </m:rPr>
          <m:t>x</m:t>
        </m:r>
      </m:oMath>
      <w:r>
        <w:t xml:space="preserve">, we compute</w:t>
      </w:r>
    </w:p>
    <w:p>
      <w:pPr>
        <w:pStyle w:val="BodyText"/>
      </w:pPr>
      <w:bookmarkStart w:id="23" w:name="eq-pi_d"/>
      <m:oMathPara>
        <m:oMathParaPr>
          <m:jc m:val="center"/>
        </m:oMathParaPr>
        <m:oMath>
          <m:sSub>
            <m:e>
              <m:acc>
                <m:accPr>
                  <m:chr m:val="̂"/>
                </m:accPr>
                <m:e>
                  <m:r>
                    <m:t>π</m:t>
                  </m:r>
                </m:e>
              </m:acc>
            </m:e>
            <m:sub>
              <m:r>
                <m:t>d</m:t>
              </m:r>
            </m:sub>
          </m:sSub>
          <m:r>
            <m:rPr>
              <m:sty m:val="p"/>
            </m:rPr>
            <m:t>=</m:t>
          </m:r>
          <m:f>
            <m:fPr>
              <m:type m:val="bar"/>
            </m:fPr>
            <m:num>
              <m:nary>
                <m:naryPr>
                  <m:chr m:val="∑"/>
                  <m:limLoc m:val="undOvr"/>
                  <m:subHide m:val="off"/>
                  <m:supHide m:val="off"/>
                </m:naryPr>
                <m:sub>
                  <m:r>
                    <m:t>t</m:t>
                  </m:r>
                  <m:r>
                    <m:rPr>
                      <m:sty m:val="p"/>
                    </m:rPr>
                    <m:t>=</m:t>
                  </m:r>
                  <m:sSup>
                    <m:e>
                      <m:r>
                        <m:t>t</m:t>
                      </m:r>
                    </m:e>
                    <m:sup>
                      <m:r>
                        <m:rPr>
                          <m:sty m:val="p"/>
                        </m:rPr>
                        <m:t>*</m:t>
                      </m:r>
                    </m:sup>
                  </m:sSup>
                  <m:r>
                    <m:rPr>
                      <m:sty m:val="p"/>
                    </m:rPr>
                    <m:t>−</m:t>
                  </m:r>
                  <m:r>
                    <m:t>N</m:t>
                  </m:r>
                  <m:r>
                    <m:rPr>
                      <m:sty m:val="p"/>
                    </m:rPr>
                    <m:t>+</m:t>
                  </m:r>
                  <m:r>
                    <m:t>1</m:t>
                  </m:r>
                </m:sub>
                <m:sup>
                  <m:r>
                    <m:t>t</m:t>
                  </m:r>
                  <m:r>
                    <m:rPr>
                      <m:sty m:val="p"/>
                    </m:rPr>
                    <m:t>=</m:t>
                  </m:r>
                  <m:sSup>
                    <m:e>
                      <m:r>
                        <m:t>t</m:t>
                      </m:r>
                    </m:e>
                    <m:sup>
                      <m:r>
                        <m:rPr>
                          <m:sty m:val="p"/>
                        </m:rPr>
                        <m:t>*</m:t>
                      </m:r>
                    </m:sup>
                  </m:sSup>
                </m:sup>
                <m:e>
                  <m:sSub>
                    <m:e>
                      <m:r>
                        <m:t>x</m:t>
                      </m:r>
                    </m:e>
                    <m:sub>
                      <m:r>
                        <m:t>t</m:t>
                      </m:r>
                      <m:r>
                        <m:rPr>
                          <m:sty m:val="p"/>
                        </m:rPr>
                        <m:t>,</m:t>
                      </m:r>
                      <m:r>
                        <m:t>d</m:t>
                      </m:r>
                    </m:sub>
                  </m:sSub>
                </m:e>
              </m:nary>
            </m:num>
            <m:den>
              <m:nary>
                <m:naryPr>
                  <m:chr m:val="∑"/>
                  <m:limLoc m:val="undOvr"/>
                  <m:subHide m:val="off"/>
                  <m:supHide m:val="off"/>
                </m:naryPr>
                <m:sub>
                  <m:r>
                    <m:t>t</m:t>
                  </m:r>
                  <m:r>
                    <m:rPr>
                      <m:sty m:val="p"/>
                    </m:rPr>
                    <m:t>=</m:t>
                  </m:r>
                  <m:sSup>
                    <m:e>
                      <m:r>
                        <m:t>t</m:t>
                      </m:r>
                    </m:e>
                    <m:sup>
                      <m:r>
                        <m:rPr>
                          <m:sty m:val="p"/>
                        </m:rPr>
                        <m:t>*</m:t>
                      </m:r>
                    </m:sup>
                  </m:sSup>
                  <m:r>
                    <m:rPr>
                      <m:sty m:val="p"/>
                    </m:rPr>
                    <m:t>−</m:t>
                  </m:r>
                  <m:r>
                    <m:t>N</m:t>
                  </m:r>
                  <m:r>
                    <m:rPr>
                      <m:sty m:val="p"/>
                    </m:rPr>
                    <m:t>+</m:t>
                  </m:r>
                  <m:r>
                    <m:t>1</m:t>
                  </m:r>
                </m:sub>
                <m:sup>
                  <m:r>
                    <m:t>t</m:t>
                  </m:r>
                  <m:r>
                    <m:rPr>
                      <m:sty m:val="p"/>
                    </m:rPr>
                    <m:t>=</m:t>
                  </m:r>
                  <m:sSup>
                    <m:e>
                      <m:r>
                        <m:t>t</m:t>
                      </m:r>
                    </m:e>
                    <m:sup>
                      <m:r>
                        <m:rPr>
                          <m:sty m:val="p"/>
                        </m:rPr>
                        <m:t>*</m:t>
                      </m:r>
                    </m:sup>
                  </m:sSup>
                </m:sup>
                <m:e>
                  <m:sSub>
                    <m:e>
                      <m:r>
                        <m:t>x</m:t>
                      </m:r>
                    </m:e>
                    <m:sub>
                      <m:r>
                        <m:t>t</m:t>
                      </m:r>
                    </m:sub>
                  </m:sSub>
                </m:e>
              </m:nary>
            </m:den>
          </m:f>
          <m:r>
            <m:rPr>
              <m:sty m:val="p"/>
            </m:rPr>
            <m:t>,</m:t>
          </m:r>
          <m:r>
            <m:t>  </m:t>
          </m:r>
          <m:d>
            <m:dPr>
              <m:begChr m:val="("/>
              <m:sepChr m:val=""/>
              <m:endChr m:val=")"/>
              <m:grow/>
            </m:dPr>
            <m:e>
              <m:r>
                <m:t>2</m:t>
              </m:r>
            </m:e>
          </m:d>
        </m:oMath>
      </m:oMathPara>
      <w:bookmarkEnd w:id="23"/>
    </w:p>
    <w:p>
      <w:pPr>
        <w:pStyle w:val="FirstParagraph"/>
      </w:pPr>
      <w:r>
        <w:t xml:space="preserve">which is simply the relative frequency of a delay of</w:t>
      </w:r>
      <w:r>
        <w:t xml:space="preserve"> </w:t>
      </w:r>
      <m:oMath>
        <m:r>
          <m:t>d</m:t>
        </m:r>
      </m:oMath>
      <w:r>
        <w:t xml:space="preserve"> </w:t>
      </w:r>
      <w:r>
        <w:t xml:space="preserve">days among all cases in the reporting matrix.</w:t>
      </w:r>
    </w:p>
    <w:bookmarkEnd w:id="24"/>
    <w:bookmarkStart w:id="27" w:name="X61a0a50d867388733148639f033a2b3530e9d00"/>
    <w:p>
      <w:pPr>
        <w:pStyle w:val="Heading4"/>
      </w:pPr>
      <w:r>
        <w:t xml:space="preserve">Estimating the delay from a reporting triangle</w:t>
      </w:r>
    </w:p>
    <w:p>
      <w:pPr>
        <w:pStyle w:val="FirstParagraph"/>
      </w:pPr>
      <w:r>
        <w:t xml:space="preserve">In the case where</w:t>
      </w:r>
      <w:r>
        <w:t xml:space="preserve"> </w:t>
      </w:r>
      <m:oMath>
        <m:sSup>
          <m:e>
            <m:r>
              <m:t>t</m:t>
            </m:r>
          </m:e>
          <m:sup>
            <m:r>
              <m:rPr>
                <m:sty m:val="p"/>
              </m:rPr>
              <m:t>*</m:t>
            </m:r>
          </m:sup>
        </m:sSup>
      </m:oMath>
      <w:r>
        <w:t xml:space="preserve"> </w:t>
      </w:r>
      <w:r>
        <w:t xml:space="preserve">is the present day, such that only a reporting triangle with missing entries is available, the estimator</w:t>
      </w:r>
      <w:r>
        <w:t xml:space="preserve"> </w:t>
      </w:r>
      <m:oMath>
        <m:sSub>
          <m:e>
            <m:acc>
              <m:accPr>
                <m:chr m:val="̂"/>
              </m:accPr>
              <m:e>
                <m:r>
                  <m:t>π</m:t>
                </m:r>
              </m:e>
            </m:acc>
          </m:e>
          <m:sub>
            <m:r>
              <m:t>d</m:t>
            </m:r>
          </m:sub>
        </m:sSub>
      </m:oMath>
      <w:r>
        <w:t xml:space="preserve"> </w:t>
      </w:r>
      <w:r>
        <w:t xml:space="preserve">from</w:t>
      </w:r>
      <w:r>
        <w:t xml:space="preserve"> </w:t>
      </w:r>
      <w:hyperlink w:anchor="eq-pi_d">
        <w:r>
          <w:rPr>
            <w:rStyle w:val="Hyperlink"/>
          </w:rPr>
          <w:t xml:space="preserve">Equation 2</w:t>
        </w:r>
      </w:hyperlink>
      <w:r>
        <w:t xml:space="preserve"> </w:t>
      </w:r>
      <w:r>
        <w:t xml:space="preserve">can only be evaluated after discarding all data from the last</w:t>
      </w:r>
      <w:r>
        <w:t xml:space="preserve"> </w:t>
      </w:r>
      <m:oMath>
        <m:r>
          <m:t>D</m:t>
        </m:r>
        <m:r>
          <m:rPr>
            <m:sty m:val="p"/>
          </m:rPr>
          <m:t>−</m:t>
        </m:r>
        <m:r>
          <m:t>1</m:t>
        </m:r>
      </m:oMath>
      <w:r>
        <w:t xml:space="preserve"> </w:t>
      </w:r>
      <w:r>
        <w:t xml:space="preserve">time points. In order to use these partial observations, we use a different representation of the delay distribution via terms of the form</w:t>
      </w:r>
    </w:p>
    <w:p>
      <w:pPr>
        <w:pStyle w:val="BodyText"/>
      </w:pPr>
      <w:bookmarkStart w:id="25" w:name="eq-theta_d"/>
      <m:oMathPara>
        <m:oMathParaPr>
          <m:jc m:val="center"/>
        </m:oMathParaPr>
        <m:oMath>
          <m:sSub>
            <m:e>
              <m:r>
                <m:t>θ</m:t>
              </m:r>
            </m:e>
            <m:sub>
              <m:r>
                <m:t>d</m:t>
              </m:r>
            </m:sub>
          </m:sSub>
          <m:r>
            <m:rPr>
              <m:sty m:val="p"/>
            </m:rPr>
            <m:t>=</m:t>
          </m:r>
          <m:f>
            <m:fPr>
              <m:type m:val="bar"/>
            </m:fPr>
            <m:num>
              <m:sSub>
                <m:e>
                  <m:r>
                    <m:t>π</m:t>
                  </m:r>
                </m:e>
                <m:sub>
                  <m:r>
                    <m:t>d</m:t>
                  </m:r>
                </m:sub>
              </m:sSub>
            </m:num>
            <m:den>
              <m:sSub>
                <m:e>
                  <m:r>
                    <m:t>π</m:t>
                  </m:r>
                </m:e>
                <m:sub>
                  <m:r>
                    <m:rPr>
                      <m:sty m:val="p"/>
                    </m:rPr>
                    <m:t>≤</m:t>
                  </m:r>
                  <m:r>
                    <m:t>d</m:t>
                  </m:r>
                  <m:r>
                    <m:rPr>
                      <m:sty m:val="p"/>
                    </m:rPr>
                    <m:t>−</m:t>
                  </m:r>
                  <m:r>
                    <m:t>1</m:t>
                  </m:r>
                </m:sub>
              </m:sSub>
            </m:den>
          </m:f>
          <m:r>
            <m:t>  </m:t>
          </m:r>
          <m:d>
            <m:dPr>
              <m:begChr m:val="("/>
              <m:sepChr m:val=""/>
              <m:endChr m:val=")"/>
              <m:grow/>
            </m:dPr>
            <m:e>
              <m:r>
                <m:t>3</m:t>
              </m:r>
            </m:e>
          </m:d>
        </m:oMath>
      </m:oMathPara>
      <w:bookmarkEnd w:id="25"/>
    </w:p>
    <w:p>
      <w:pPr>
        <w:pStyle w:val="FirstParagraph"/>
      </w:pPr>
      <w:r>
        <w:t xml:space="preserve">for</w:t>
      </w:r>
      <w:r>
        <w:t xml:space="preserve"> </w:t>
      </w:r>
      <m:oMath>
        <m:r>
          <m:t>d</m:t>
        </m:r>
        <m:r>
          <m:rPr>
            <m:sty m:val="p"/>
          </m:rPr>
          <m:t>=</m:t>
        </m:r>
        <m:r>
          <m:t>1</m:t>
        </m:r>
        <m:r>
          <m:rPr>
            <m:sty m:val="p"/>
          </m:rPr>
          <m:t>,</m:t>
        </m:r>
        <m:r>
          <m:rPr>
            <m:sty m:val="p"/>
          </m:rPr>
          <m:t>…</m:t>
        </m:r>
        <m:r>
          <m:rPr>
            <m:sty m:val="p"/>
          </m:rPr>
          <m:t>,</m:t>
        </m:r>
        <m:r>
          <m:t>D</m:t>
        </m:r>
      </m:oMath>
      <w:r>
        <w:t xml:space="preserve">. Here, in analogy to</w:t>
      </w:r>
      <w:r>
        <w:t xml:space="preserve"> </w:t>
      </w:r>
      <w:hyperlink w:anchor="eq-Xltd">
        <w:r>
          <w:rPr>
            <w:rStyle w:val="Hyperlink"/>
          </w:rPr>
          <w:t xml:space="preserve">Equation 1</w:t>
        </w:r>
      </w:hyperlink>
      <w:r>
        <w:t xml:space="preserve"> </w:t>
      </w:r>
      <w:r>
        <w:t xml:space="preserve">we write</w:t>
      </w:r>
    </w:p>
    <w:p>
      <w:pPr>
        <w:pStyle w:val="BodyText"/>
      </w:pPr>
      <w:bookmarkStart w:id="26" w:name="eq-pi_less_than_d"/>
      <m:oMathPara>
        <m:oMathParaPr>
          <m:jc m:val="center"/>
        </m:oMathParaPr>
        <m:oMath>
          <m:sSub>
            <m:e>
              <m:r>
                <m:t>π</m:t>
              </m:r>
            </m:e>
            <m:sub>
              <m:r>
                <m:rPr>
                  <m:sty m:val="p"/>
                </m:rPr>
                <m:t>≤</m:t>
              </m:r>
              <m:r>
                <m:t>d</m:t>
              </m:r>
              <m:r>
                <m:rPr>
                  <m:sty m:val="p"/>
                </m:rPr>
                <m:t>−</m:t>
              </m:r>
              <m:r>
                <m:t>1</m:t>
              </m:r>
            </m:sub>
          </m:sSub>
          <m:r>
            <m:rPr>
              <m:sty m:val="p"/>
            </m:rPr>
            <m:t>=</m:t>
          </m:r>
          <m:nary>
            <m:naryPr>
              <m:chr m:val="∑"/>
              <m:limLoc m:val="undOvr"/>
              <m:subHide m:val="off"/>
              <m:supHide m:val="off"/>
            </m:naryPr>
            <m:sub>
              <m:r>
                <m:t>d</m:t>
              </m:r>
              <m:r>
                <m:rPr>
                  <m:sty m:val="p"/>
                </m:rPr>
                <m:t>′</m:t>
              </m:r>
              <m:r>
                <m:rPr>
                  <m:sty m:val="p"/>
                </m:rPr>
                <m:t>=</m:t>
              </m:r>
              <m:r>
                <m:t>0</m:t>
              </m:r>
            </m:sub>
            <m:sup>
              <m:r>
                <m:t>d</m:t>
              </m:r>
              <m:r>
                <m:rPr>
                  <m:sty m:val="p"/>
                </m:rPr>
                <m:t>−</m:t>
              </m:r>
              <m:r>
                <m:t>1</m:t>
              </m:r>
            </m:sup>
            <m:e>
              <m:sSub>
                <m:e>
                  <m:r>
                    <m:t>π</m:t>
                  </m:r>
                </m:e>
                <m:sub>
                  <m:r>
                    <m:t>d</m:t>
                  </m:r>
                </m:sub>
              </m:sSub>
            </m:e>
          </m:nary>
          <m:r>
            <m:rPr>
              <m:sty m:val="p"/>
            </m:rPr>
            <m:t>.</m:t>
          </m:r>
          <m:r>
            <m:t>  </m:t>
          </m:r>
          <m:d>
            <m:dPr>
              <m:begChr m:val="("/>
              <m:sepChr m:val=""/>
              <m:endChr m:val=")"/>
              <m:grow/>
            </m:dPr>
            <m:e>
              <m:r>
                <m:t>4</m:t>
              </m:r>
            </m:e>
          </m:d>
        </m:oMath>
      </m:oMathPara>
      <w:bookmarkEnd w:id="26"/>
    </w:p>
    <w:p>
      <w:pPr>
        <w:pStyle w:val="FirstParagraph"/>
      </w:pPr>
      <w:r>
        <w:t xml:space="preserve">The</w:t>
      </w:r>
      <w:r>
        <w:t xml:space="preserve"> </w:t>
      </w:r>
      <m:oMath>
        <m:sSub>
          <m:e>
            <m:r>
              <m:t>θ</m:t>
            </m:r>
          </m:e>
          <m:sub>
            <m:r>
              <m:t>d</m:t>
            </m:r>
          </m:sub>
        </m:sSub>
      </m:oMath>
      <w:r>
        <w:t xml:space="preserve"> </w:t>
      </w:r>
      <w:r>
        <w:t xml:space="preserve">can be estimated via</w:t>
      </w:r>
    </w:p>
    <w:p>
      <w:pPr>
        <w:pStyle w:val="BodyText"/>
      </w:pPr>
      <m:oMathPara>
        <m:oMathParaPr>
          <m:jc m:val="center"/>
        </m:oMathParaPr>
        <m:oMath>
          <m:sSub>
            <m:e>
              <m:acc>
                <m:accPr>
                  <m:chr m:val="̂"/>
                </m:accPr>
                <m:e>
                  <m:r>
                    <m:t>θ</m:t>
                  </m:r>
                </m:e>
              </m:acc>
            </m:e>
            <m:sub>
              <m:r>
                <m:t>d</m:t>
              </m:r>
            </m:sub>
          </m:sSub>
          <m:r>
            <m:rPr>
              <m:sty m:val="p"/>
            </m:rPr>
            <m:t>=</m:t>
          </m:r>
          <m:f>
            <m:fPr>
              <m:type m:val="bar"/>
            </m:fPr>
            <m:num>
              <m:nary>
                <m:naryPr>
                  <m:chr m:val="∑"/>
                  <m:limLoc m:val="undOvr"/>
                  <m:subHide m:val="off"/>
                  <m:supHide m:val="off"/>
                </m:naryPr>
                <m:sub>
                  <m:r>
                    <m:t>t</m:t>
                  </m:r>
                  <m:r>
                    <m:rPr>
                      <m:sty m:val="p"/>
                    </m:rPr>
                    <m:t>=</m:t>
                  </m:r>
                  <m:sSup>
                    <m:e>
                      <m:r>
                        <m:t>t</m:t>
                      </m:r>
                    </m:e>
                    <m:sup>
                      <m:r>
                        <m:rPr>
                          <m:sty m:val="p"/>
                        </m:rPr>
                        <m:t>*</m:t>
                      </m:r>
                    </m:sup>
                  </m:sSup>
                  <m:r>
                    <m:rPr>
                      <m:sty m:val="p"/>
                    </m:rPr>
                    <m:t>−</m:t>
                  </m:r>
                  <m:r>
                    <m:t>N</m:t>
                  </m:r>
                  <m:r>
                    <m:rPr>
                      <m:sty m:val="p"/>
                    </m:rPr>
                    <m:t>+</m:t>
                  </m:r>
                  <m:r>
                    <m:t>1</m:t>
                  </m:r>
                </m:sub>
                <m:sup>
                  <m:sSup>
                    <m:e>
                      <m:r>
                        <m:t>t</m:t>
                      </m:r>
                    </m:e>
                    <m:sup>
                      <m:r>
                        <m:rPr>
                          <m:sty m:val="p"/>
                        </m:rPr>
                        <m:t>*</m:t>
                      </m:r>
                    </m:sup>
                  </m:sSup>
                  <m:r>
                    <m:rPr>
                      <m:sty m:val="p"/>
                    </m:rPr>
                    <m:t>−</m:t>
                  </m:r>
                  <m:r>
                    <m:t>d</m:t>
                  </m:r>
                </m:sup>
                <m:e>
                  <m:sSub>
                    <m:e>
                      <m:r>
                        <m:t>x</m:t>
                      </m:r>
                    </m:e>
                    <m:sub>
                      <m:r>
                        <m:t>t</m:t>
                      </m:r>
                      <m:r>
                        <m:rPr>
                          <m:sty m:val="p"/>
                        </m:rPr>
                        <m:t>,</m:t>
                      </m:r>
                      <m:r>
                        <m:t>d</m:t>
                      </m:r>
                    </m:sub>
                  </m:sSub>
                </m:e>
              </m:nary>
            </m:num>
            <m:den>
              <m:nary>
                <m:naryPr>
                  <m:chr m:val="∑"/>
                  <m:limLoc m:val="undOvr"/>
                  <m:subHide m:val="off"/>
                  <m:supHide m:val="off"/>
                </m:naryPr>
                <m:sub>
                  <m:r>
                    <m:t>t</m:t>
                  </m:r>
                  <m:r>
                    <m:rPr>
                      <m:sty m:val="p"/>
                    </m:rPr>
                    <m:t>=</m:t>
                  </m:r>
                  <m:sSup>
                    <m:e>
                      <m:r>
                        <m:t>t</m:t>
                      </m:r>
                    </m:e>
                    <m:sup>
                      <m:r>
                        <m:rPr>
                          <m:sty m:val="p"/>
                        </m:rPr>
                        <m:t>*</m:t>
                      </m:r>
                    </m:sup>
                  </m:sSup>
                  <m:r>
                    <m:rPr>
                      <m:sty m:val="p"/>
                    </m:rPr>
                    <m:t>−</m:t>
                  </m:r>
                  <m:r>
                    <m:t>N</m:t>
                  </m:r>
                  <m:r>
                    <m:rPr>
                      <m:sty m:val="p"/>
                    </m:rPr>
                    <m:t>+</m:t>
                  </m:r>
                  <m:r>
                    <m:t>1</m:t>
                  </m:r>
                </m:sub>
                <m:sup>
                  <m:sSup>
                    <m:e>
                      <m:r>
                        <m:t>t</m:t>
                      </m:r>
                    </m:e>
                    <m:sup>
                      <m:r>
                        <m:rPr>
                          <m:sty m:val="p"/>
                        </m:rPr>
                        <m:t>*</m:t>
                      </m:r>
                    </m:sup>
                  </m:sSup>
                  <m:r>
                    <m:rPr>
                      <m:sty m:val="p"/>
                    </m:rPr>
                    <m:t>−</m:t>
                  </m:r>
                  <m:r>
                    <m:t>d</m:t>
                  </m:r>
                </m:sup>
                <m:e>
                  <m:sSub>
                    <m:e>
                      <m:r>
                        <m:t>x</m:t>
                      </m:r>
                    </m:e>
                    <m:sub>
                      <m:r>
                        <m:t>t</m:t>
                      </m:r>
                      <m:r>
                        <m:rPr>
                          <m:sty m:val="p"/>
                        </m:rPr>
                        <m:t>,</m:t>
                      </m:r>
                      <m:r>
                        <m:rPr>
                          <m:sty m:val="p"/>
                        </m:rPr>
                        <m:t>≤</m:t>
                      </m:r>
                      <m:r>
                        <m:t>d</m:t>
                      </m:r>
                      <m:r>
                        <m:rPr>
                          <m:sty m:val="p"/>
                        </m:rPr>
                        <m:t>−</m:t>
                      </m:r>
                      <m:r>
                        <m:t>1</m:t>
                      </m:r>
                    </m:sub>
                  </m:sSub>
                </m:e>
              </m:nary>
            </m:den>
          </m:f>
          <m:r>
            <m:rPr>
              <m:sty m:val="p"/>
            </m:rPr>
            <m:t>,</m:t>
          </m:r>
        </m:oMath>
      </m:oMathPara>
    </w:p>
    <w:p>
      <w:pPr>
        <w:pStyle w:val="FirstParagraph"/>
      </w:pPr>
      <w:r>
        <w:t xml:space="preserve">and translated to estimates</w:t>
      </w:r>
      <w:r>
        <w:t xml:space="preserve"> </w:t>
      </w:r>
      <m:oMath>
        <m:sSub>
          <m:e>
            <m:acc>
              <m:accPr>
                <m:chr m:val="̂"/>
              </m:accPr>
              <m:e>
                <m:r>
                  <m:t>π</m:t>
                </m:r>
              </m:e>
            </m:acc>
          </m:e>
          <m:sub>
            <m:r>
              <m:t>0</m:t>
            </m:r>
          </m:sub>
        </m:sSub>
        <m:r>
          <m:rPr>
            <m:sty m:val="p"/>
          </m:rPr>
          <m:t>,</m:t>
        </m:r>
        <m:r>
          <m:rPr>
            <m:sty m:val="p"/>
          </m:rPr>
          <m:t>.</m:t>
        </m:r>
        <m:r>
          <m:rPr>
            <m:sty m:val="p"/>
          </m:rPr>
          <m:t>.</m:t>
        </m:r>
        <m:r>
          <m:rPr>
            <m:sty m:val="p"/>
          </m:rPr>
          <m:t>.</m:t>
        </m:r>
        <m:r>
          <m:rPr>
            <m:sty m:val="p"/>
          </m:rPr>
          <m:t>,</m:t>
        </m:r>
        <m:sSub>
          <m:e>
            <m:acc>
              <m:accPr>
                <m:chr m:val="̂"/>
              </m:accPr>
              <m:e>
                <m:r>
                  <m:t>π</m:t>
                </m:r>
              </m:e>
            </m:acc>
          </m:e>
          <m:sub>
            <m:r>
              <m:t>D</m:t>
            </m:r>
          </m:sub>
        </m:sSub>
      </m:oMath>
      <w:r>
        <w:t xml:space="preserve"> </w:t>
      </w:r>
      <w:r>
        <w:t xml:space="preserve">via the recursion</w:t>
      </w:r>
    </w:p>
    <w:p>
      <w:pPr>
        <w:pStyle w:val="BodyText"/>
      </w:pPr>
      <m:oMathPara>
        <m:oMathParaPr>
          <m:jc m:val="center"/>
        </m:oMathParaPr>
        <m:oMath>
          <m:sSub>
            <m:e>
              <m:acc>
                <m:accPr>
                  <m:chr m:val="̂"/>
                </m:accPr>
                <m:e>
                  <m:r>
                    <m:t>π</m:t>
                  </m:r>
                </m:e>
              </m:acc>
            </m:e>
            <m:sub>
              <m:r>
                <m:rPr>
                  <m:sty m:val="p"/>
                </m:rPr>
                <m:t>≤</m:t>
              </m:r>
              <m:r>
                <m:t>d</m:t>
              </m:r>
            </m:sub>
          </m:sSub>
          <m:r>
            <m:rPr>
              <m:sty m:val="p"/>
            </m:rPr>
            <m:t>=</m:t>
          </m:r>
          <m:d>
            <m:dPr>
              <m:begChr m:val="("/>
              <m:sepChr m:val=""/>
              <m:endChr m:val=")"/>
              <m:grow/>
            </m:dPr>
            <m:e>
              <m:r>
                <m:t>1</m:t>
              </m:r>
              <m:r>
                <m:rPr>
                  <m:sty m:val="p"/>
                </m:rPr>
                <m:t>+</m:t>
              </m:r>
              <m:sSub>
                <m:e>
                  <m:acc>
                    <m:accPr>
                      <m:chr m:val="̂"/>
                    </m:accPr>
                    <m:e>
                      <m:r>
                        <m:t>θ</m:t>
                      </m:r>
                    </m:e>
                  </m:acc>
                </m:e>
                <m:sub>
                  <m:r>
                    <m:t>d</m:t>
                  </m:r>
                </m:sub>
              </m:sSub>
            </m:e>
          </m:d>
          <m:sSub>
            <m:e>
              <m:acc>
                <m:accPr>
                  <m:chr m:val="̂"/>
                </m:accPr>
                <m:e>
                  <m:r>
                    <m:t>π</m:t>
                  </m:r>
                </m:e>
              </m:acc>
            </m:e>
            <m:sub>
              <m:r>
                <m:rPr>
                  <m:sty m:val="p"/>
                </m:rPr>
                <m:t>≤</m:t>
              </m:r>
              <m:r>
                <m:t>d</m:t>
              </m:r>
              <m:r>
                <m:rPr>
                  <m:sty m:val="p"/>
                </m:rPr>
                <m:t>−</m:t>
              </m:r>
              <m:r>
                <m:t>1</m:t>
              </m:r>
            </m:sub>
          </m:sSub>
        </m:oMath>
      </m:oMathPara>
    </w:p>
    <w:p>
      <w:pPr>
        <w:pStyle w:val="FirstParagraph"/>
      </w:pPr>
      <w:r>
        <w:t xml:space="preserve">subject to the constrain that</w:t>
      </w:r>
      <w:r>
        <w:t xml:space="preserve"> </w:t>
      </w:r>
      <m:oMath>
        <m:nary>
          <m:naryPr>
            <m:chr m:val="∑"/>
            <m:limLoc m:val="undOvr"/>
            <m:subHide m:val="off"/>
            <m:supHide m:val="off"/>
          </m:naryPr>
          <m:sub>
            <m:r>
              <m:t>d</m:t>
            </m:r>
            <m:r>
              <m:rPr>
                <m:sty m:val="p"/>
              </m:rPr>
              <m:t>=</m:t>
            </m:r>
            <m:r>
              <m:t>0</m:t>
            </m:r>
          </m:sub>
          <m:sup>
            <m:r>
              <m:t>D</m:t>
            </m:r>
          </m:sup>
          <m:e>
            <m:sSub>
              <m:e>
                <m:r>
                  <m:t>π</m:t>
                </m:r>
              </m:e>
              <m:sub>
                <m:r>
                  <m:t>d</m:t>
                </m:r>
              </m:sub>
            </m:sSub>
          </m:e>
        </m:nary>
        <m:r>
          <m:rPr>
            <m:sty m:val="p"/>
          </m:rPr>
          <m:t>=</m:t>
        </m:r>
        <m:r>
          <m:t>1</m:t>
        </m:r>
      </m:oMath>
      <w:r>
        <w:t xml:space="preserve">.</w:t>
      </w:r>
    </w:p>
    <w:p>
      <w:pPr>
        <w:pStyle w:val="BodyText"/>
      </w:pPr>
      <w:r>
        <w:t xml:space="preserve">We note that this method is equivalent to the so-called chainladder method</w:t>
      </w:r>
      <w:r>
        <w:t xml:space="preserve"> </w:t>
      </w:r>
      <w:r>
        <w:t xml:space="preserve">(2)</w:t>
      </w:r>
      <w:r>
        <w:t xml:space="preserve">, adapted to our notation in terms of reporting triangles (rather than</w:t>
      </w:r>
      <w:r>
        <w:t xml:space="preserve"> </w:t>
      </w:r>
      <w:r>
        <w:rPr>
          <w:i/>
          <w:iCs/>
        </w:rPr>
        <w:t xml:space="preserve">development triangles</w:t>
      </w:r>
      <w:r>
        <w:t xml:space="preserve"> </w:t>
      </w:r>
      <w:r>
        <w:t xml:space="preserve">as used in accounting).</w:t>
      </w:r>
    </w:p>
    <w:bookmarkEnd w:id="27"/>
    <w:bookmarkEnd w:id="28"/>
    <w:bookmarkStart w:id="30" w:name="point-nowcast-generation"/>
    <w:p>
      <w:pPr>
        <w:pStyle w:val="Heading3"/>
      </w:pPr>
      <w:r>
        <w:t xml:space="preserve">Point nowcast generation</w:t>
      </w:r>
    </w:p>
    <w:p>
      <w:pPr>
        <w:pStyle w:val="FirstParagraph"/>
      </w:pPr>
      <w:r>
        <w:t xml:space="preserve">We now address the computation of a point nowcast, i.e., expected total daily case numbers</w:t>
      </w:r>
      <w:r>
        <w:t xml:space="preserve"> </w:t>
      </w:r>
      <m:oMath>
        <m:sSub>
          <m:e>
            <m:acc>
              <m:accPr>
                <m:chr m:val="̂"/>
              </m:accPr>
              <m:e>
                <m:r>
                  <m:t>x</m:t>
                </m:r>
              </m:e>
            </m:acc>
          </m:e>
          <m:sub>
            <m:r>
              <m:t>t</m:t>
            </m:r>
          </m:sub>
        </m:sSub>
        <m:r>
          <m:rPr>
            <m:sty m:val="p"/>
          </m:rPr>
          <m:t>,</m:t>
        </m:r>
        <m:r>
          <m:t>t</m:t>
        </m:r>
        <m:r>
          <m:rPr>
            <m:sty m:val="p"/>
          </m:rPr>
          <m:t>=</m:t>
        </m:r>
        <m:sSup>
          <m:e>
            <m:r>
              <m:t>t</m:t>
            </m:r>
          </m:e>
          <m:sup>
            <m:r>
              <m:rPr>
                <m:sty m:val="p"/>
              </m:rPr>
              <m:t>*</m:t>
            </m:r>
          </m:sup>
        </m:sSup>
        <m:r>
          <m:rPr>
            <m:sty m:val="p"/>
          </m:rPr>
          <m:t>−</m:t>
        </m:r>
        <m:r>
          <m:t>D</m:t>
        </m:r>
        <m:r>
          <m:rPr>
            <m:sty m:val="p"/>
          </m:rPr>
          <m:t>+</m:t>
        </m:r>
        <m:r>
          <m:t>1</m:t>
        </m:r>
        <m:r>
          <m:rPr>
            <m:sty m:val="p"/>
          </m:rPr>
          <m:t>,</m:t>
        </m:r>
        <m:sSup>
          <m:e>
            <m:r>
              <m:t>t</m:t>
            </m:r>
          </m:e>
          <m:sup>
            <m:r>
              <m:rPr>
                <m:sty m:val="p"/>
              </m:rPr>
              <m:t>*</m:t>
            </m:r>
          </m:sup>
        </m:sSup>
      </m:oMath>
      <w:r>
        <w:t xml:space="preserve">. These are based on the reporting triangle, more specifically the preliminary totals</w:t>
      </w:r>
      <w:r>
        <w:t xml:space="preserve"> </w:t>
      </w:r>
      <m:oMath>
        <m:sSub>
          <m:e>
            <m:r>
              <m:t>x</m:t>
            </m:r>
          </m:e>
          <m:sub>
            <m:r>
              <m:t>t</m:t>
            </m:r>
            <m:r>
              <m:rPr>
                <m:sty m:val="p"/>
              </m:rPr>
              <m:t>,</m:t>
            </m:r>
            <m:r>
              <m:rPr>
                <m:sty m:val="p"/>
              </m:rPr>
              <m:t>≤</m:t>
            </m:r>
            <m:sSup>
              <m:e>
                <m:r>
                  <m:t>t</m:t>
                </m:r>
              </m:e>
              <m:sup>
                <m:r>
                  <m:rPr>
                    <m:sty m:val="p"/>
                  </m:rPr>
                  <m:t>*</m:t>
                </m:r>
              </m:sup>
            </m:sSup>
            <m:r>
              <m:rPr>
                <m:sty m:val="p"/>
              </m:rPr>
              <m:t>−</m:t>
            </m:r>
            <m:r>
              <m:t>t</m:t>
            </m:r>
          </m:sub>
        </m:sSub>
      </m:oMath>
      <w:r>
        <w:t xml:space="preserve">, and the estimated delay distribution,</w:t>
      </w:r>
      <w:r>
        <w:t xml:space="preserve"> </w:t>
      </w:r>
      <m:oMath>
        <m:sSub>
          <m:e>
            <m:acc>
              <m:accPr>
                <m:chr m:val="̂"/>
              </m:accPr>
              <m:e>
                <m:r>
                  <m:t>π</m:t>
                </m:r>
              </m:e>
            </m:acc>
          </m:e>
          <m:sub>
            <m:r>
              <m:t>d</m:t>
            </m:r>
          </m:sub>
        </m:sSub>
        <m:r>
          <m:rPr>
            <m:sty m:val="p"/>
          </m:rPr>
          <m:t>,</m:t>
        </m:r>
        <m:r>
          <m:t>d</m:t>
        </m:r>
        <m:r>
          <m:rPr>
            <m:sty m:val="p"/>
          </m:rPr>
          <m:t>=</m:t>
        </m:r>
        <m:r>
          <m:t>0</m:t>
        </m:r>
        <m:r>
          <m:rPr>
            <m:sty m:val="p"/>
          </m:rPr>
          <m:t>,</m:t>
        </m:r>
        <m:r>
          <m:rPr>
            <m:sty m:val="p"/>
          </m:rPr>
          <m:t>…</m:t>
        </m:r>
        <m:r>
          <m:rPr>
            <m:sty m:val="p"/>
          </m:rPr>
          <m:t>,</m:t>
        </m:r>
        <m:r>
          <m:t>D</m:t>
        </m:r>
      </m:oMath>
      <w:r>
        <w:t xml:space="preserve">. In the following we will denote the current day</w:t>
      </w:r>
      <w:r>
        <w:t xml:space="preserve"> </w:t>
      </w:r>
      <m:oMath>
        <m:sSup>
          <m:e>
            <m:r>
              <m:t>t</m:t>
            </m:r>
          </m:e>
          <m:sup>
            <m:r>
              <m:rPr>
                <m:sty m:val="p"/>
              </m:rPr>
              <m:t>*</m:t>
            </m:r>
          </m:sup>
        </m:sSup>
      </m:oMath>
      <w:r>
        <w:t xml:space="preserve"> </w:t>
      </w:r>
      <w:r>
        <w:t xml:space="preserve">as the nowcast date, and the days</w:t>
      </w:r>
      <w:r>
        <w:t xml:space="preserve"> </w:t>
      </w:r>
      <m:oMath>
        <m:r>
          <m:t>t</m:t>
        </m:r>
        <m:r>
          <m:rPr>
            <m:sty m:val="p"/>
          </m:rPr>
          <m:t>=</m:t>
        </m:r>
        <m:sSup>
          <m:e>
            <m:r>
              <m:t>t</m:t>
            </m:r>
          </m:e>
          <m:sup>
            <m:r>
              <m:rPr>
                <m:sty m:val="p"/>
              </m:rPr>
              <m:t>*</m:t>
            </m:r>
          </m:sup>
        </m:sSup>
        <m:r>
          <m:rPr>
            <m:sty m:val="p"/>
          </m:rPr>
          <m:t>−</m:t>
        </m:r>
        <m:r>
          <m:t>D</m:t>
        </m:r>
        <m:r>
          <m:rPr>
            <m:sty m:val="p"/>
          </m:rPr>
          <m:t>,</m:t>
        </m:r>
        <m:r>
          <m:rPr>
            <m:sty m:val="p"/>
          </m:rPr>
          <m:t>…</m:t>
        </m:r>
        <m:r>
          <m:rPr>
            <m:sty m:val="p"/>
          </m:rPr>
          <m:t>,</m:t>
        </m:r>
        <m:sSup>
          <m:e>
            <m:r>
              <m:t>t</m:t>
            </m:r>
          </m:e>
          <m:sup>
            <m:r>
              <m:rPr>
                <m:sty m:val="p"/>
              </m:rPr>
              <m:t>*</m:t>
            </m:r>
          </m:sup>
        </m:sSup>
      </m:oMath>
      <w:r>
        <w:t xml:space="preserve"> </w:t>
      </w:r>
      <w:r>
        <w:t xml:space="preserve">as the reference dates. The difference</w:t>
      </w:r>
      <w:r>
        <w:t xml:space="preserve"> </w:t>
      </w:r>
      <m:oMath>
        <m:r>
          <m:t>j</m:t>
        </m:r>
        <m:r>
          <m:rPr>
            <m:sty m:val="p"/>
          </m:rPr>
          <m:t>=</m:t>
        </m:r>
        <m:sSup>
          <m:e>
            <m:r>
              <m:t>t</m:t>
            </m:r>
          </m:e>
          <m:sup>
            <m:r>
              <m:rPr>
                <m:sty m:val="p"/>
              </m:rPr>
              <m:t>*</m:t>
            </m:r>
          </m:sup>
        </m:sSup>
        <m:r>
          <m:rPr>
            <m:sty m:val="p"/>
          </m:rPr>
          <m:t>−</m:t>
        </m:r>
        <m:r>
          <m:t>t</m:t>
        </m:r>
      </m:oMath>
      <w:r>
        <w:t xml:space="preserve"> </w:t>
      </w:r>
      <w:r>
        <w:t xml:space="preserve">will be called the</w:t>
      </w:r>
      <w:r>
        <w:t xml:space="preserve"> </w:t>
      </w:r>
      <w:r>
        <w:rPr>
          <w:i/>
          <w:iCs/>
        </w:rPr>
        <w:t xml:space="preserve">horizon</w:t>
      </w:r>
      <w:r>
        <w:t xml:space="preserve">.</w:t>
      </w:r>
    </w:p>
    <w:p>
      <w:pPr>
        <w:pStyle w:val="BodyText"/>
      </w:pPr>
      <w:r>
        <w:t xml:space="preserve">An intuitive approach, used in</w:t>
      </w:r>
      <w:r>
        <w:t xml:space="preserve"> </w:t>
      </w:r>
      <w:r>
        <w:t xml:space="preserve">(1)</w:t>
      </w:r>
      <w:r>
        <w:t xml:space="preserve"> </w:t>
      </w:r>
      <w:r>
        <w:t xml:space="preserve">and the standard chain ladder technique, is to simply inflate the current total for a reference date</w:t>
      </w:r>
      <w:r>
        <w:t xml:space="preserve"> </w:t>
      </w:r>
      <m:oMath>
        <m:r>
          <m:t>t</m:t>
        </m:r>
      </m:oMath>
      <w:r>
        <w:t xml:space="preserve"> </w:t>
      </w:r>
      <w:r>
        <w:t xml:space="preserve">by the inverse of the respective probability of observation up to time</w:t>
      </w:r>
      <w:r>
        <w:t xml:space="preserve"> </w:t>
      </w:r>
      <m:oMath>
        <m:sSup>
          <m:e>
            <m:r>
              <m:t>t</m:t>
            </m:r>
          </m:e>
          <m:sup>
            <m:r>
              <m:rPr>
                <m:sty m:val="p"/>
              </m:rPr>
              <m:t>*</m:t>
            </m:r>
          </m:sup>
        </m:sSup>
      </m:oMath>
      <w:r>
        <w:t xml:space="preserve">,</w:t>
      </w:r>
    </w:p>
    <w:p>
      <w:pPr>
        <w:pStyle w:val="BodyText"/>
      </w:pPr>
      <m:oMathPara>
        <m:oMathParaPr>
          <m:jc m:val="center"/>
        </m:oMathParaPr>
        <m:oMath>
          <m:sSub>
            <m:e>
              <m:acc>
                <m:accPr>
                  <m:chr m:val="̂"/>
                </m:accPr>
                <m:e>
                  <m:r>
                    <m:t>x</m:t>
                  </m:r>
                </m:e>
              </m:acc>
            </m:e>
            <m:sub>
              <m:r>
                <m:t>t</m:t>
              </m:r>
            </m:sub>
          </m:sSub>
          <m:r>
            <m:rPr>
              <m:sty m:val="p"/>
            </m:rPr>
            <m:t>=</m:t>
          </m:r>
          <m:f>
            <m:fPr>
              <m:type m:val="bar"/>
            </m:fPr>
            <m:num>
              <m:sSub>
                <m:e>
                  <m:r>
                    <m:t>x</m:t>
                  </m:r>
                </m:e>
                <m:sub>
                  <m:r>
                    <m:t>t</m:t>
                  </m:r>
                  <m:r>
                    <m:rPr>
                      <m:sty m:val="p"/>
                    </m:rPr>
                    <m:t>,</m:t>
                  </m:r>
                  <m:r>
                    <m:rPr>
                      <m:sty m:val="p"/>
                    </m:rPr>
                    <m:t>≤</m:t>
                  </m:r>
                  <m:sSup>
                    <m:e>
                      <m:r>
                        <m:t>t</m:t>
                      </m:r>
                    </m:e>
                    <m:sup>
                      <m:r>
                        <m:rPr>
                          <m:sty m:val="p"/>
                        </m:rPr>
                        <m:t>*</m:t>
                      </m:r>
                    </m:sup>
                  </m:sSup>
                  <m:r>
                    <m:rPr>
                      <m:sty m:val="p"/>
                    </m:rPr>
                    <m:t>−</m:t>
                  </m:r>
                  <m:r>
                    <m:t>t</m:t>
                  </m:r>
                </m:sub>
              </m:sSub>
            </m:num>
            <m:den>
              <m:sSub>
                <m:e>
                  <m:r>
                    <m:t>π</m:t>
                  </m:r>
                </m:e>
                <m:sub>
                  <m:r>
                    <m:rPr>
                      <m:sty m:val="p"/>
                    </m:rPr>
                    <m:t>≤</m:t>
                  </m:r>
                  <m:sSup>
                    <m:e>
                      <m:r>
                        <m:t>t</m:t>
                      </m:r>
                    </m:e>
                    <m:sup>
                      <m:r>
                        <m:rPr>
                          <m:sty m:val="p"/>
                        </m:rPr>
                        <m:t>*</m:t>
                      </m:r>
                    </m:sup>
                  </m:sSup>
                  <m:r>
                    <m:rPr>
                      <m:sty m:val="p"/>
                    </m:rPr>
                    <m:t>−</m:t>
                  </m:r>
                  <m:r>
                    <m:t>t</m:t>
                  </m:r>
                </m:sub>
              </m:sSub>
            </m:den>
          </m:f>
          <m:r>
            <m:rPr>
              <m:sty m:val="p"/>
            </m:rPr>
            <m:t>.</m:t>
          </m:r>
        </m:oMath>
      </m:oMathPara>
    </w:p>
    <w:p>
      <w:pPr>
        <w:pStyle w:val="FirstParagraph"/>
      </w:pPr>
      <w:r>
        <w:t xml:space="preserve">This, however, is not well-behaved if no cases at</w:t>
      </w:r>
      <w:r>
        <w:t xml:space="preserve"> </w:t>
      </w:r>
      <m:oMath>
        <m:r>
          <m:t>t</m:t>
        </m:r>
      </m:oMath>
      <w:r>
        <w:t xml:space="preserve"> </w:t>
      </w:r>
      <w:r>
        <w:t xml:space="preserve">have been observed yet, i.e.,</w:t>
      </w:r>
      <w:r>
        <w:t xml:space="preserve"> </w:t>
      </w:r>
      <m:oMath>
        <m:sSub>
          <m:e>
            <m:r>
              <m:t>x</m:t>
            </m:r>
          </m:e>
          <m:sub>
            <m:r>
              <m:t>t</m:t>
            </m:r>
            <m:r>
              <m:rPr>
                <m:sty m:val="p"/>
              </m:rPr>
              <m:t>,</m:t>
            </m:r>
            <m:r>
              <m:rPr>
                <m:sty m:val="p"/>
              </m:rPr>
              <m:t>≤</m:t>
            </m:r>
            <m:sSup>
              <m:e>
                <m:r>
                  <m:t>t</m:t>
                </m:r>
              </m:e>
              <m:sup>
                <m:r>
                  <m:rPr>
                    <m:sty m:val="p"/>
                  </m:rPr>
                  <m:t>*</m:t>
                </m:r>
              </m:sup>
            </m:sSup>
            <m:r>
              <m:rPr>
                <m:sty m:val="p"/>
              </m:rPr>
              <m:t>−</m:t>
            </m:r>
            <m:r>
              <m:t>t</m:t>
            </m:r>
          </m:sub>
        </m:sSub>
        <m:r>
          <m:rPr>
            <m:sty m:val="p"/>
          </m:rPr>
          <m:t>=</m:t>
        </m:r>
        <m:r>
          <m:t>0</m:t>
        </m:r>
      </m:oMath>
      <w:r>
        <w:t xml:space="preserve">. Then</w:t>
      </w:r>
      <w:r>
        <w:t xml:space="preserve"> </w:t>
      </w:r>
      <m:oMath>
        <m:sSub>
          <m:e>
            <m:acc>
              <m:accPr>
                <m:chr m:val="̂"/>
              </m:accPr>
              <m:e>
                <m:r>
                  <m:t>x</m:t>
                </m:r>
              </m:e>
            </m:acc>
          </m:e>
          <m:sub>
            <m:r>
              <m:t>t</m:t>
            </m:r>
          </m:sub>
        </m:sSub>
      </m:oMath>
      <w:r>
        <w:t xml:space="preserve"> </w:t>
      </w:r>
      <w:r>
        <w:t xml:space="preserve">is likewise zero, which yields problems in our uncertainty quantification method (see next section). Motivated by a Bayesian argument (see</w:t>
      </w:r>
      <w:r>
        <w:t xml:space="preserve"> </w:t>
      </w:r>
      <w:hyperlink w:anchor="zero-handling-approximation">
        <w:r>
          <w:rPr>
            <w:rStyle w:val="Hyperlink"/>
          </w:rPr>
          <w:t xml:space="preserve">Zero-handling</w:t>
        </w:r>
      </w:hyperlink>
      <w:r>
        <w:t xml:space="preserve"> </w:t>
      </w:r>
      <w:r>
        <w:t xml:space="preserve">below) we therefore use the expression</w:t>
      </w:r>
    </w:p>
    <w:p>
      <w:pPr>
        <w:pStyle w:val="BodyText"/>
      </w:pPr>
      <w:bookmarkStart w:id="29" w:name="eq-correction"/>
      <m:oMathPara>
        <m:oMathParaPr>
          <m:jc m:val="center"/>
        </m:oMathParaPr>
        <m:oMath>
          <m:sSub>
            <m:e>
              <m:acc>
                <m:accPr>
                  <m:chr m:val="̂"/>
                </m:accPr>
                <m:e>
                  <m:r>
                    <m:t>x</m:t>
                  </m:r>
                </m:e>
              </m:acc>
            </m:e>
            <m:sub>
              <m:r>
                <m:t>t</m:t>
              </m:r>
            </m:sub>
          </m:sSub>
          <m:r>
            <m:rPr>
              <m:sty m:val="p"/>
            </m:rPr>
            <m:t>=</m:t>
          </m:r>
          <m:f>
            <m:fPr>
              <m:type m:val="bar"/>
            </m:fPr>
            <m:num>
              <m:sSub>
                <m:e>
                  <m:r>
                    <m:t>x</m:t>
                  </m:r>
                </m:e>
                <m:sub>
                  <m:r>
                    <m:t>t</m:t>
                  </m:r>
                  <m:r>
                    <m:rPr>
                      <m:sty m:val="p"/>
                    </m:rPr>
                    <m:t>,</m:t>
                  </m:r>
                  <m:r>
                    <m:rPr>
                      <m:sty m:val="p"/>
                    </m:rPr>
                    <m:t>≤</m:t>
                  </m:r>
                  <m:sSup>
                    <m:e>
                      <m:r>
                        <m:t>t</m:t>
                      </m:r>
                    </m:e>
                    <m:sup>
                      <m:r>
                        <m:rPr>
                          <m:sty m:val="p"/>
                        </m:rPr>
                        <m:t>*</m:t>
                      </m:r>
                    </m:sup>
                  </m:sSup>
                  <m:r>
                    <m:rPr>
                      <m:sty m:val="p"/>
                    </m:rPr>
                    <m:t>−</m:t>
                  </m:r>
                  <m:r>
                    <m:t>t</m:t>
                  </m:r>
                </m:sub>
              </m:sSub>
              <m:r>
                <m:rPr>
                  <m:sty m:val="p"/>
                </m:rPr>
                <m:t>+</m:t>
              </m:r>
              <m:r>
                <m:t>1</m:t>
              </m:r>
              <m:r>
                <m:rPr>
                  <m:sty m:val="p"/>
                </m:rPr>
                <m:t>−</m:t>
              </m:r>
              <m:sSub>
                <m:e>
                  <m:r>
                    <m:t>π</m:t>
                  </m:r>
                </m:e>
                <m:sub>
                  <m:r>
                    <m:rPr>
                      <m:sty m:val="p"/>
                    </m:rPr>
                    <m:t>≤</m:t>
                  </m:r>
                  <m:sSup>
                    <m:e>
                      <m:r>
                        <m:t>t</m:t>
                      </m:r>
                    </m:e>
                    <m:sup>
                      <m:r>
                        <m:rPr>
                          <m:sty m:val="p"/>
                        </m:rPr>
                        <m:t>*</m:t>
                      </m:r>
                    </m:sup>
                  </m:sSup>
                  <m:r>
                    <m:rPr>
                      <m:sty m:val="p"/>
                    </m:rPr>
                    <m:t>−</m:t>
                  </m:r>
                  <m:r>
                    <m:t>t</m:t>
                  </m:r>
                </m:sub>
              </m:sSub>
            </m:num>
            <m:den>
              <m:sSub>
                <m:e>
                  <m:acc>
                    <m:accPr>
                      <m:chr m:val="̂"/>
                    </m:accPr>
                    <m:e>
                      <m:r>
                        <m:t>π</m:t>
                      </m:r>
                    </m:e>
                  </m:acc>
                </m:e>
                <m:sub>
                  <m:r>
                    <m:rPr>
                      <m:sty m:val="p"/>
                    </m:rPr>
                    <m:t>≤</m:t>
                  </m:r>
                  <m:sSup>
                    <m:e>
                      <m:r>
                        <m:t>t</m:t>
                      </m:r>
                    </m:e>
                    <m:sup>
                      <m:r>
                        <m:rPr>
                          <m:sty m:val="p"/>
                        </m:rPr>
                        <m:t>*</m:t>
                      </m:r>
                    </m:sup>
                  </m:sSup>
                  <m:r>
                    <m:rPr>
                      <m:sty m:val="p"/>
                    </m:rPr>
                    <m:t>−</m:t>
                  </m:r>
                  <m:r>
                    <m:t>t</m:t>
                  </m:r>
                </m:sub>
              </m:sSub>
            </m:den>
          </m:f>
          <m:r>
            <m:t>  </m:t>
          </m:r>
          <m:d>
            <m:dPr>
              <m:begChr m:val="("/>
              <m:sepChr m:val=""/>
              <m:endChr m:val=")"/>
              <m:grow/>
            </m:dPr>
            <m:e>
              <m:r>
                <m:t>5</m:t>
              </m:r>
            </m:e>
          </m:d>
        </m:oMath>
      </m:oMathPara>
      <w:bookmarkEnd w:id="29"/>
    </w:p>
    <w:p>
      <w:pPr>
        <w:pStyle w:val="FirstParagraph"/>
      </w:pPr>
      <w:r>
        <w:t xml:space="preserve">instead. This yields essentially identical results for large</w:t>
      </w:r>
      <w:r>
        <w:t xml:space="preserve"> </w:t>
      </w:r>
      <m:oMath>
        <m:sSub>
          <m:e>
            <m:r>
              <m:t>x</m:t>
            </m:r>
          </m:e>
          <m:sub>
            <m:r>
              <m:t>t</m:t>
            </m:r>
            <m:r>
              <m:rPr>
                <m:sty m:val="p"/>
              </m:rPr>
              <m:t>,</m:t>
            </m:r>
            <m:r>
              <m:rPr>
                <m:sty m:val="p"/>
              </m:rPr>
              <m:t>≤</m:t>
            </m:r>
            <m:sSup>
              <m:e>
                <m:r>
                  <m:t>t</m:t>
                </m:r>
              </m:e>
              <m:sup>
                <m:r>
                  <m:rPr>
                    <m:sty m:val="p"/>
                  </m:rPr>
                  <m:t>*</m:t>
                </m:r>
              </m:sup>
            </m:sSup>
            <m:r>
              <m:rPr>
                <m:sty m:val="p"/>
              </m:rPr>
              <m:t>−</m:t>
            </m:r>
            <m:r>
              <m:t>t</m:t>
            </m:r>
          </m:sub>
        </m:sSub>
      </m:oMath>
      <w:r>
        <w:t xml:space="preserve">, but produces positive</w:t>
      </w:r>
      <w:r>
        <w:t xml:space="preserve"> </w:t>
      </w:r>
      <m:oMath>
        <m:sSub>
          <m:e>
            <m:acc>
              <m:accPr>
                <m:chr m:val="̂"/>
              </m:accPr>
              <m:e>
                <m:r>
                  <m:t>x</m:t>
                </m:r>
              </m:e>
            </m:acc>
          </m:e>
          <m:sub>
            <m:r>
              <m:t>t</m:t>
            </m:r>
          </m:sub>
        </m:sSub>
      </m:oMath>
      <w:r>
        <w:t xml:space="preserve"> </w:t>
      </w:r>
      <w:r>
        <w:t xml:space="preserve">even for preliminary zero values</w:t>
      </w:r>
      <w:r>
        <w:t xml:space="preserve"> </w:t>
      </w:r>
      <m:oMath>
        <m:sSub>
          <m:e>
            <m:r>
              <m:t>x</m:t>
            </m:r>
          </m:e>
          <m:sub>
            <m:r>
              <m:t>t</m:t>
            </m:r>
            <m:r>
              <m:rPr>
                <m:sty m:val="p"/>
              </m:rPr>
              <m:t>,</m:t>
            </m:r>
            <m:r>
              <m:rPr>
                <m:sty m:val="p"/>
              </m:rPr>
              <m:t>≤</m:t>
            </m:r>
            <m:sSup>
              <m:e>
                <m:r>
                  <m:t>t</m:t>
                </m:r>
              </m:e>
              <m:sup>
                <m:r>
                  <m:rPr>
                    <m:sty m:val="p"/>
                  </m:rPr>
                  <m:t>*</m:t>
                </m:r>
              </m:sup>
            </m:sSup>
            <m:r>
              <m:rPr>
                <m:sty m:val="p"/>
              </m:rPr>
              <m:t>−</m:t>
            </m:r>
            <m:r>
              <m:t>t</m:t>
            </m:r>
          </m:sub>
        </m:sSub>
        <m:r>
          <m:rPr>
            <m:sty m:val="p"/>
          </m:rPr>
          <m:t>=</m:t>
        </m:r>
        <m:r>
          <m:t>0</m:t>
        </m:r>
      </m:oMath>
      <w:r>
        <w:t xml:space="preserve">.</w:t>
      </w:r>
    </w:p>
    <w:p>
      <w:pPr>
        <w:pStyle w:val="BodyText"/>
      </w:pPr>
      <w:r>
        <w:t xml:space="preserve">For our uncertainty quantification scheme we require not only estimated totals</w:t>
      </w:r>
      <w:r>
        <w:t xml:space="preserve"> </w:t>
      </w:r>
      <m:oMath>
        <m:sSub>
          <m:e>
            <m:acc>
              <m:accPr>
                <m:chr m:val="̂"/>
              </m:accPr>
              <m:e>
                <m:r>
                  <m:t>x</m:t>
                </m:r>
              </m:e>
            </m:acc>
          </m:e>
          <m:sub>
            <m:r>
              <m:t>t</m:t>
            </m:r>
          </m:sub>
        </m:sSub>
      </m:oMath>
      <w:r>
        <w:t xml:space="preserve">, but all entries</w:t>
      </w:r>
      <w:r>
        <w:t xml:space="preserve"> </w:t>
      </w:r>
      <m:oMath>
        <m:sSub>
          <m:e>
            <m:acc>
              <m:accPr>
                <m:chr m:val="̂"/>
              </m:accPr>
              <m:e>
                <m:r>
                  <m:t>x</m:t>
                </m:r>
              </m:e>
            </m:acc>
          </m:e>
          <m:sub>
            <m:r>
              <m:t>t</m:t>
            </m:r>
            <m:r>
              <m:rPr>
                <m:sty m:val="p"/>
              </m:rPr>
              <m:t>,</m:t>
            </m:r>
            <m:r>
              <m:t>d</m:t>
            </m:r>
          </m:sub>
        </m:sSub>
      </m:oMath>
      <w:r>
        <w:t xml:space="preserve"> </w:t>
      </w:r>
      <w:r>
        <w:t xml:space="preserve">of a point nowcast matrix. For</w:t>
      </w:r>
      <w:r>
        <w:t xml:space="preserve"> </w:t>
      </w:r>
      <m:oMath>
        <m:r>
          <m:t>t</m:t>
        </m:r>
        <m:r>
          <m:rPr>
            <m:sty m:val="p"/>
          </m:rPr>
          <m:t>=</m:t>
        </m:r>
        <m:sSup>
          <m:e>
            <m:r>
              <m:t>t</m:t>
            </m:r>
          </m:e>
          <m:sup>
            <m:r>
              <m:rPr>
                <m:sty m:val="p"/>
              </m:rPr>
              <m:t>*</m:t>
            </m:r>
          </m:sup>
        </m:sSup>
        <m:r>
          <m:rPr>
            <m:sty m:val="p"/>
          </m:rPr>
          <m:t>−</m:t>
        </m:r>
        <m:r>
          <m:t>D</m:t>
        </m:r>
        <m:r>
          <m:rPr>
            <m:sty m:val="p"/>
          </m:rPr>
          <m:t>+</m:t>
        </m:r>
        <m:r>
          <m:t>1</m:t>
        </m:r>
        <m:r>
          <m:rPr>
            <m:sty m:val="p"/>
          </m:rPr>
          <m:t>,</m:t>
        </m:r>
        <m:r>
          <m:rPr>
            <m:sty m:val="p"/>
          </m:rPr>
          <m:t>…</m:t>
        </m:r>
        <m:r>
          <m:rPr>
            <m:sty m:val="p"/>
          </m:rPr>
          <m:t>,</m:t>
        </m:r>
        <m:sSup>
          <m:e>
            <m:r>
              <m:t>t</m:t>
            </m:r>
          </m:e>
          <m:sup>
            <m:r>
              <m:rPr>
                <m:sty m:val="p"/>
              </m:rPr>
              <m:t>*</m:t>
            </m:r>
          </m:sup>
        </m:sSup>
        <m:r>
          <m:rPr>
            <m:sty m:val="p"/>
          </m:rPr>
          <m:t>,</m:t>
        </m:r>
        <m:r>
          <m:t>d</m:t>
        </m:r>
        <m:r>
          <m:rPr>
            <m:sty m:val="p"/>
          </m:rPr>
          <m:t>&gt;</m:t>
        </m:r>
        <m:sSup>
          <m:e>
            <m:r>
              <m:t>t</m:t>
            </m:r>
          </m:e>
          <m:sup>
            <m:r>
              <m:rPr>
                <m:sty m:val="p"/>
              </m:rPr>
              <m:t>*</m:t>
            </m:r>
          </m:sup>
        </m:sSup>
        <m:r>
          <m:rPr>
            <m:sty m:val="p"/>
          </m:rPr>
          <m:t>−</m:t>
        </m:r>
        <m:r>
          <m:t>t</m:t>
        </m:r>
      </m:oMath>
      <w:r>
        <w:t xml:space="preserve"> </w:t>
      </w:r>
      <w:r>
        <w:t xml:space="preserve">these are obtained as</w:t>
      </w:r>
    </w:p>
    <w:p>
      <w:pPr>
        <w:pStyle w:val="BodyText"/>
      </w:pPr>
      <m:oMathPara>
        <m:oMathParaPr>
          <m:jc m:val="center"/>
        </m:oMathParaPr>
        <m:oMath>
          <m:sSub>
            <m:e>
              <m:acc>
                <m:accPr>
                  <m:chr m:val="̂"/>
                </m:accPr>
                <m:e>
                  <m:r>
                    <m:t>x</m:t>
                  </m:r>
                </m:e>
              </m:acc>
            </m:e>
            <m:sub>
              <m:r>
                <m:t>t</m:t>
              </m:r>
              <m:r>
                <m:rPr>
                  <m:sty m:val="p"/>
                </m:rPr>
                <m:t>,</m:t>
              </m:r>
              <m:r>
                <m:t>d</m:t>
              </m:r>
            </m:sub>
          </m:sSub>
          <m:r>
            <m:rPr>
              <m:sty m:val="p"/>
            </m:rPr>
            <m:t>=</m:t>
          </m:r>
          <m:sSub>
            <m:e>
              <m:acc>
                <m:accPr>
                  <m:chr m:val="̂"/>
                </m:accPr>
                <m:e>
                  <m:r>
                    <m:t>π</m:t>
                  </m:r>
                </m:e>
              </m:acc>
            </m:e>
            <m:sub>
              <m:r>
                <m:t>d</m:t>
              </m:r>
            </m:sub>
          </m:sSub>
          <m:r>
            <m:rPr>
              <m:sty m:val="p"/>
            </m:rPr>
            <m:t>×</m:t>
          </m:r>
          <m:sSub>
            <m:e>
              <m:acc>
                <m:accPr>
                  <m:chr m:val="̂"/>
                </m:accPr>
                <m:e>
                  <m:r>
                    <m:t>x</m:t>
                  </m:r>
                </m:e>
              </m:acc>
            </m:e>
            <m:sub>
              <m:r>
                <m:t>t</m:t>
              </m:r>
            </m:sub>
          </m:sSub>
          <m:r>
            <m:rPr>
              <m:sty m:val="p"/>
            </m:rPr>
            <m:t>.</m:t>
          </m:r>
        </m:oMath>
      </m:oMathPara>
    </w:p>
    <w:bookmarkEnd w:id="30"/>
    <w:bookmarkStart w:id="36" w:name="uncertainty-quantification"/>
    <w:p>
      <w:pPr>
        <w:pStyle w:val="Heading3"/>
      </w:pPr>
      <w:r>
        <w:t xml:space="preserve">Uncertainty quantification</w:t>
      </w:r>
    </w:p>
    <w:p>
      <w:pPr>
        <w:pStyle w:val="FirstParagraph"/>
      </w:pPr>
      <w:r>
        <w:t xml:space="preserve">To estimate the uncertainty in the nowcasts, we use the nowcast errors from</w:t>
      </w:r>
      <w:r>
        <w:t xml:space="preserve"> </w:t>
      </w:r>
      <m:oMath>
        <m:r>
          <m:t>M</m:t>
        </m:r>
      </m:oMath>
      <w:r>
        <w:t xml:space="preserve"> </w:t>
      </w:r>
      <w:r>
        <w:t xml:space="preserve">past nowcasting time points, with each past nowcast produced using</w:t>
      </w:r>
      <w:r>
        <w:t xml:space="preserve"> </w:t>
      </w:r>
      <m:oMath>
        <m:r>
          <m:t>N</m:t>
        </m:r>
      </m:oMath>
      <w:r>
        <w:t xml:space="preserve"> </w:t>
      </w:r>
      <w:r>
        <w:t xml:space="preserve">reference times for delay estimation. This means that the total set of reference times used for uncertainty estimation is</w:t>
      </w:r>
      <w:r>
        <w:t xml:space="preserve"> </w:t>
      </w:r>
      <m:oMath>
        <m:r>
          <m:t>N</m:t>
        </m:r>
        <m:r>
          <m:rPr>
            <m:sty m:val="p"/>
          </m:rPr>
          <m:t>+</m:t>
        </m:r>
        <m:r>
          <m:t>M</m:t>
        </m:r>
      </m:oMath>
      <w:r>
        <w:t xml:space="preserve">, which partially overlap with the set of reference times</w:t>
      </w:r>
      <w:r>
        <w:t xml:space="preserve"> </w:t>
      </w:r>
      <m:oMath>
        <m:r>
          <m:t>N</m:t>
        </m:r>
      </m:oMath>
      <w:r>
        <w:t xml:space="preserve"> </w:t>
      </w:r>
      <w:r>
        <w:t xml:space="preserve">used for delay estimation. See the Methods: Overview section for more details on the default settings used in the package to define the number of</w:t>
      </w:r>
      <w:r>
        <w:t xml:space="preserve"> </w:t>
      </w:r>
      <m:oMath>
        <m:r>
          <m:t>M</m:t>
        </m:r>
      </m:oMath>
      <w:r>
        <w:t xml:space="preserve"> </w:t>
      </w:r>
      <w:r>
        <w:t xml:space="preserve">past nowcasting time points used.</w:t>
      </w:r>
    </w:p>
    <w:bookmarkStart w:id="31" w:name="X289aaf502c853adf6631b7e17eb88f64610d223"/>
    <w:p>
      <w:pPr>
        <w:pStyle w:val="Heading4"/>
      </w:pPr>
      <w:r>
        <w:t xml:space="preserve">Generation of retrospective reporting triangles</w:t>
      </w:r>
    </w:p>
    <w:p>
      <w:pPr>
        <w:pStyle w:val="FirstParagraph"/>
      </w:pPr>
      <w:r>
        <w:t xml:space="preserve">We first obtain “vintage’’ reporting triangles of the raw reporting triangle (i.e., before pre-processing) to replicate the data which would have been available as of times</w:t>
      </w:r>
      <w:r>
        <w:t xml:space="preserve"> </w:t>
      </w:r>
      <m:oMath>
        <m:sSup>
          <m:e>
            <m:r>
              <m:t>s</m:t>
            </m:r>
          </m:e>
          <m:sup>
            <m:r>
              <m:rPr>
                <m:sty m:val="p"/>
              </m:rPr>
              <m:t>*</m:t>
            </m:r>
          </m:sup>
        </m:sSup>
        <m:r>
          <m:rPr>
            <m:sty m:val="p"/>
          </m:rPr>
          <m:t>=</m:t>
        </m:r>
        <m:sSup>
          <m:e>
            <m:r>
              <m:t>t</m:t>
            </m:r>
          </m:e>
          <m:sup>
            <m:r>
              <m:rPr>
                <m:sty m:val="p"/>
              </m:rPr>
              <m:t>*</m:t>
            </m:r>
          </m:sup>
        </m:sSup>
        <m:r>
          <m:rPr>
            <m:sty m:val="p"/>
          </m:rPr>
          <m:t>−</m:t>
        </m:r>
        <m:r>
          <m:t>1</m:t>
        </m:r>
        <m:r>
          <m:rPr>
            <m:sty m:val="p"/>
          </m:rPr>
          <m:t>,</m:t>
        </m:r>
        <m:r>
          <m:rPr>
            <m:sty m:val="p"/>
          </m:rPr>
          <m:t>.</m:t>
        </m:r>
        <m:r>
          <m:rPr>
            <m:sty m:val="p"/>
          </m:rPr>
          <m:t>.</m:t>
        </m:r>
        <m:r>
          <m:rPr>
            <m:sty m:val="p"/>
          </m:rPr>
          <m:t>.</m:t>
        </m:r>
        <m:r>
          <m:rPr>
            <m:sty m:val="p"/>
          </m:rPr>
          <m:t>,</m:t>
        </m:r>
        <m:sSup>
          <m:e>
            <m:r>
              <m:t>t</m:t>
            </m:r>
          </m:e>
          <m:sup>
            <m:r>
              <m:rPr>
                <m:sty m:val="p"/>
              </m:rPr>
              <m:t>*</m:t>
            </m:r>
          </m:sup>
        </m:sSup>
        <m:r>
          <m:rPr>
            <m:sty m:val="p"/>
          </m:rPr>
          <m:t>−</m:t>
        </m:r>
        <m:r>
          <m:t>M</m:t>
        </m:r>
      </m:oMath>
      <w:r>
        <w:t xml:space="preserve">, i.e., the last</w:t>
      </w:r>
      <w:r>
        <w:t xml:space="preserve"> </w:t>
      </w:r>
      <m:oMath>
        <m:r>
          <m:t>M</m:t>
        </m:r>
      </m:oMath>
      <w:r>
        <w:t xml:space="preserve"> </w:t>
      </w:r>
      <w:r>
        <w:t xml:space="preserve">days on which nowcasts could have been generated. This simply corresponds to the stepwise omission of all entries with</w:t>
      </w:r>
      <w:r>
        <w:t xml:space="preserve"> </w:t>
      </w:r>
      <m:oMath>
        <m:r>
          <m:t>t</m:t>
        </m:r>
        <m:r>
          <m:rPr>
            <m:sty m:val="p"/>
          </m:rPr>
          <m:t>+</m:t>
        </m:r>
        <m:r>
          <m:t>d</m:t>
        </m:r>
        <m:r>
          <m:rPr>
            <m:sty m:val="p"/>
          </m:rPr>
          <m:t>&gt;</m:t>
        </m:r>
        <m:sSup>
          <m:e>
            <m:r>
              <m:t>s</m:t>
            </m:r>
          </m:e>
          <m:sup>
            <m:r>
              <m:rPr>
                <m:sty m:val="p"/>
              </m:rPr>
              <m:t>*</m:t>
            </m:r>
          </m:sup>
        </m:sSup>
      </m:oMath>
      <w:r>
        <w:t xml:space="preserve">, which for each</w:t>
      </w:r>
      <w:r>
        <w:t xml:space="preserve"> </w:t>
      </w:r>
      <m:oMath>
        <m:sSup>
          <m:e>
            <m:r>
              <m:t>s</m:t>
            </m:r>
          </m:e>
          <m:sup>
            <m:r>
              <m:rPr>
                <m:sty m:val="p"/>
              </m:rPr>
              <m:t>*</m:t>
            </m:r>
          </m:sup>
        </m:sSup>
      </m:oMath>
      <w:r>
        <w:t xml:space="preserve"> </w:t>
      </w:r>
      <w:r>
        <w:t xml:space="preserve">is a diagonal from the bottom left to the top right. The same pre-processing step as in Section</w:t>
      </w:r>
      <w:r>
        <w:t xml:space="preserve"> </w:t>
      </w:r>
      <w:hyperlink w:anchor="preprocessing">
        <w:r>
          <w:rPr>
            <w:rStyle w:val="Hyperlink"/>
          </w:rPr>
          <w:t xml:space="preserve">Preprocessing of the reporting triangle</w:t>
        </w:r>
      </w:hyperlink>
      <w:r>
        <w:t xml:space="preserve"> </w:t>
      </w:r>
      <w:r>
        <w:t xml:space="preserve">is applied to each vintage reporting triangle.</w:t>
      </w:r>
    </w:p>
    <w:bookmarkEnd w:id="31"/>
    <w:bookmarkStart w:id="32" w:name="X452336ea488f83f9eda1b30a5bd5f00f08d3758"/>
    <w:p>
      <w:pPr>
        <w:pStyle w:val="Heading4"/>
      </w:pPr>
      <w:r>
        <w:t xml:space="preserve">Generation of retrospective point nowcast matrices</w:t>
      </w:r>
    </w:p>
    <w:p>
      <w:pPr>
        <w:pStyle w:val="FirstParagraph"/>
      </w:pPr>
      <w:r>
        <w:t xml:space="preserve">For each of the</w:t>
      </w:r>
      <w:r>
        <w:t xml:space="preserve"> </w:t>
      </w:r>
      <m:oMath>
        <m:r>
          <m:t>M</m:t>
        </m:r>
      </m:oMath>
      <w:r>
        <w:t xml:space="preserve"> </w:t>
      </w:r>
      <w:r>
        <w:t xml:space="preserve">vintage reporting triangles, i.e.,</w:t>
      </w:r>
      <w:r>
        <w:t xml:space="preserve"> </w:t>
      </w:r>
      <m:oMath>
        <m:sSup>
          <m:e>
            <m:r>
              <m:t>s</m:t>
            </m:r>
          </m:e>
          <m:sup>
            <m:r>
              <m:rPr>
                <m:sty m:val="p"/>
              </m:rPr>
              <m:t>*</m:t>
            </m:r>
          </m:sup>
        </m:sSup>
        <m:r>
          <m:rPr>
            <m:sty m:val="p"/>
          </m:rPr>
          <m:t>=</m:t>
        </m:r>
        <m:sSup>
          <m:e>
            <m:r>
              <m:t>t</m:t>
            </m:r>
          </m:e>
          <m:sup>
            <m:r>
              <m:rPr>
                <m:sty m:val="p"/>
              </m:rPr>
              <m:t>*</m:t>
            </m:r>
          </m:sup>
        </m:sSup>
        <m:r>
          <m:rPr>
            <m:sty m:val="p"/>
          </m:rPr>
          <m:t>−</m:t>
        </m:r>
        <m:r>
          <m:t>1</m:t>
        </m:r>
        <m:r>
          <m:rPr>
            <m:sty m:val="p"/>
          </m:rPr>
          <m:t>,</m:t>
        </m:r>
        <m:r>
          <m:rPr>
            <m:sty m:val="p"/>
          </m:rPr>
          <m:t>,</m:t>
        </m:r>
        <m:r>
          <m:rPr>
            <m:sty m:val="p"/>
          </m:rPr>
          <m:t>.</m:t>
        </m:r>
        <m:r>
          <m:rPr>
            <m:sty m:val="p"/>
          </m:rPr>
          <m:t>.</m:t>
        </m:r>
        <m:r>
          <m:rPr>
            <m:sty m:val="p"/>
          </m:rPr>
          <m:t>.</m:t>
        </m:r>
        <m:r>
          <m:rPr>
            <m:sty m:val="p"/>
          </m:rPr>
          <m:t>,</m:t>
        </m:r>
        <m:sSup>
          <m:e>
            <m:r>
              <m:t>t</m:t>
            </m:r>
          </m:e>
          <m:sup>
            <m:r>
              <m:rPr>
                <m:sty m:val="p"/>
              </m:rPr>
              <m:t>*</m:t>
            </m:r>
          </m:sup>
        </m:sSup>
        <m:r>
          <m:rPr>
            <m:sty m:val="p"/>
          </m:rPr>
          <m:t>−</m:t>
        </m:r>
        <m:r>
          <m:t>M</m:t>
        </m:r>
      </m:oMath>
      <w:r>
        <w:t xml:space="preserve">, we apply the method described above to estimate a delay distribution and generate a point nowcast matrix. To indicate the data version on which it is based, its entries are denoted by</w:t>
      </w:r>
    </w:p>
    <w:p>
      <w:pPr>
        <w:pStyle w:val="BodyText"/>
      </w:pPr>
      <m:oMathPara>
        <m:oMathParaPr>
          <m:jc m:val="center"/>
        </m:oMathParaPr>
        <m:oMath>
          <m:sSub>
            <m:e>
              <m:acc>
                <m:accPr>
                  <m:chr m:val="̂"/>
                </m:accPr>
                <m:e>
                  <m:r>
                    <m:t>x</m:t>
                  </m:r>
                </m:e>
              </m:acc>
            </m:e>
            <m:sub>
              <m:r>
                <m:t>t</m:t>
              </m:r>
              <m:r>
                <m:rPr>
                  <m:sty m:val="p"/>
                </m:rPr>
                <m:t>,</m:t>
              </m:r>
              <m:r>
                <m:t>d</m:t>
              </m:r>
            </m:sub>
          </m:sSub>
          <m:d>
            <m:dPr>
              <m:begChr m:val="("/>
              <m:sepChr m:val=""/>
              <m:endChr m:val=")"/>
              <m:grow/>
            </m:dPr>
            <m:e>
              <m:sSup>
                <m:e>
                  <m:r>
                    <m:t>s</m:t>
                  </m:r>
                </m:e>
                <m:sup>
                  <m:r>
                    <m:rPr>
                      <m:sty m:val="p"/>
                    </m:rPr>
                    <m:t>*</m:t>
                  </m:r>
                </m:sup>
              </m:sSup>
            </m:e>
          </m:d>
        </m:oMath>
      </m:oMathPara>
    </w:p>
    <w:p>
      <w:pPr>
        <w:pStyle w:val="FirstParagraph"/>
      </w:pPr>
      <w:r>
        <w:t xml:space="preserve">for</w:t>
      </w:r>
      <w:r>
        <w:t xml:space="preserve"> </w:t>
      </w:r>
      <m:oMath>
        <m:r>
          <m:t>t</m:t>
        </m:r>
        <m:r>
          <m:rPr>
            <m:sty m:val="p"/>
          </m:rPr>
          <m:t>=</m:t>
        </m:r>
        <m:sSup>
          <m:e>
            <m:r>
              <m:t>s</m:t>
            </m:r>
          </m:e>
          <m:sup>
            <m:r>
              <m:rPr>
                <m:sty m:val="p"/>
              </m:rPr>
              <m:t>*</m:t>
            </m:r>
          </m:sup>
        </m:sSup>
        <m:r>
          <m:rPr>
            <m:sty m:val="p"/>
          </m:rPr>
          <m:t>−</m:t>
        </m:r>
        <m:r>
          <m:t>D</m:t>
        </m:r>
        <m:r>
          <m:rPr>
            <m:sty m:val="p"/>
          </m:rPr>
          <m:t>+</m:t>
        </m:r>
        <m:r>
          <m:t>1</m:t>
        </m:r>
        <m:r>
          <m:rPr>
            <m:sty m:val="p"/>
          </m:rPr>
          <m:t>,</m:t>
        </m:r>
        <m:r>
          <m:rPr>
            <m:sty m:val="p"/>
          </m:rPr>
          <m:t>…</m:t>
        </m:r>
        <m:r>
          <m:rPr>
            <m:sty m:val="p"/>
          </m:rPr>
          <m:t>,</m:t>
        </m:r>
        <m:sSup>
          <m:e>
            <m:r>
              <m:t>s</m:t>
            </m:r>
          </m:e>
          <m:sup>
            <m:r>
              <m:rPr>
                <m:sty m:val="p"/>
              </m:rPr>
              <m:t>*</m:t>
            </m:r>
          </m:sup>
        </m:sSup>
      </m:oMath>
      <w:r>
        <w:t xml:space="preserve"> </w:t>
      </w:r>
      <w:r>
        <w:t xml:space="preserve">and</w:t>
      </w:r>
      <w:r>
        <w:t xml:space="preserve"> </w:t>
      </w:r>
      <m:oMath>
        <m:r>
          <m:t>d</m:t>
        </m:r>
        <m:r>
          <m:rPr>
            <m:sty m:val="p"/>
          </m:rPr>
          <m:t>=</m:t>
        </m:r>
        <m:sSup>
          <m:e>
            <m:r>
              <m:t>s</m:t>
            </m:r>
          </m:e>
          <m:sup>
            <m:r>
              <m:rPr>
                <m:sty m:val="p"/>
              </m:rPr>
              <m:t>*</m:t>
            </m:r>
          </m:sup>
        </m:sSup>
        <m:r>
          <m:rPr>
            <m:sty m:val="p"/>
          </m:rPr>
          <m:t>−</m:t>
        </m:r>
        <m:r>
          <m:t>t</m:t>
        </m:r>
        <m:r>
          <m:rPr>
            <m:sty m:val="p"/>
          </m:rPr>
          <m:t>+</m:t>
        </m:r>
        <m:r>
          <m:t>1</m:t>
        </m:r>
        <m:r>
          <m:rPr>
            <m:sty m:val="p"/>
          </m:rPr>
          <m:t>,</m:t>
        </m:r>
        <m:r>
          <m:rPr>
            <m:sty m:val="p"/>
          </m:rPr>
          <m:t>…</m:t>
        </m:r>
        <m:r>
          <m:t>D</m:t>
        </m:r>
      </m:oMath>
      <w:r>
        <w:t xml:space="preserve">.</w:t>
      </w:r>
    </w:p>
    <w:bookmarkEnd w:id="32"/>
    <w:bookmarkStart w:id="35" w:name="Xe303e7f2e812b90bda2efb8479828ae39f75705"/>
    <w:p>
      <w:pPr>
        <w:pStyle w:val="Heading4"/>
      </w:pPr>
      <w:r>
        <w:t xml:space="preserve">Fit a negative binomial observation model to past nowcast errors (per nowcast horizon)</w:t>
      </w:r>
    </w:p>
    <w:p>
      <w:pPr>
        <w:pStyle w:val="FirstParagraph"/>
      </w:pPr>
      <w:r>
        <w:t xml:space="preserve">A point nowcast based on the reporting triangle from time</w:t>
      </w:r>
      <w:r>
        <w:t xml:space="preserve"> </w:t>
      </w:r>
      <m:oMath>
        <m:sSup>
          <m:e>
            <m:r>
              <m:t>s</m:t>
            </m:r>
          </m:e>
          <m:sup>
            <m:r>
              <m:rPr>
                <m:sty m:val="p"/>
              </m:rPr>
              <m:t>*</m:t>
            </m:r>
          </m:sup>
        </m:sSup>
      </m:oMath>
      <w:r>
        <w:t xml:space="preserve"> </w:t>
      </w:r>
      <w:r>
        <w:t xml:space="preserve">can also be written as</w:t>
      </w:r>
    </w:p>
    <w:p>
      <w:pPr>
        <w:pStyle w:val="BodyText"/>
      </w:pPr>
      <m:oMathPara>
        <m:oMathParaPr>
          <m:jc m:val="center"/>
        </m:oMathParaPr>
        <m:oMath>
          <m:sSub>
            <m:e>
              <m:acc>
                <m:accPr>
                  <m:chr m:val="̂"/>
                </m:accPr>
                <m:e>
                  <m:r>
                    <m:t>x</m:t>
                  </m:r>
                </m:e>
              </m:acc>
            </m:e>
            <m:sub>
              <m:r>
                <m:t>t</m:t>
              </m:r>
            </m:sub>
          </m:sSub>
          <m:d>
            <m:dPr>
              <m:begChr m:val="("/>
              <m:sepChr m:val=""/>
              <m:endChr m:val=")"/>
              <m:grow/>
            </m:dPr>
            <m:e>
              <m:sSup>
                <m:e>
                  <m:r>
                    <m:t>s</m:t>
                  </m:r>
                </m:e>
                <m:sup>
                  <m:r>
                    <m:rPr>
                      <m:sty m:val="p"/>
                    </m:rPr>
                    <m:t>*</m:t>
                  </m:r>
                </m:sup>
              </m:sSup>
            </m:e>
          </m:d>
          <m:r>
            <m:rPr>
              <m:sty m:val="p"/>
            </m:rPr>
            <m:t>=</m:t>
          </m:r>
          <m:sSub>
            <m:e>
              <m:r>
                <m:t>x</m:t>
              </m:r>
            </m:e>
            <m:sub>
              <m:r>
                <m:t>t</m:t>
              </m:r>
              <m:r>
                <m:rPr>
                  <m:sty m:val="p"/>
                </m:rPr>
                <m:t>,</m:t>
              </m:r>
              <m:r>
                <m:rPr>
                  <m:sty m:val="p"/>
                </m:rPr>
                <m:t>≤</m:t>
              </m:r>
              <m:sSup>
                <m:e>
                  <m:r>
                    <m:t>s</m:t>
                  </m:r>
                </m:e>
                <m:sup>
                  <m:r>
                    <m:rPr>
                      <m:sty m:val="p"/>
                    </m:rPr>
                    <m:t>*</m:t>
                  </m:r>
                </m:sup>
              </m:sSup>
              <m:r>
                <m:rPr>
                  <m:sty m:val="p"/>
                </m:rPr>
                <m:t>−</m:t>
              </m:r>
              <m:r>
                <m:t>t</m:t>
              </m:r>
            </m:sub>
          </m:sSub>
          <m:r>
            <m:rPr>
              <m:sty m:val="p"/>
            </m:rPr>
            <m:t>+</m:t>
          </m:r>
          <m:sSub>
            <m:e>
              <m:acc>
                <m:accPr>
                  <m:chr m:val="̂"/>
                </m:accPr>
                <m:e>
                  <m:r>
                    <m:t>x</m:t>
                  </m:r>
                </m:e>
              </m:acc>
            </m:e>
            <m:sub>
              <m:r>
                <m:t>t</m:t>
              </m:r>
              <m:r>
                <m:rPr>
                  <m:sty m:val="p"/>
                </m:rPr>
                <m:t>,</m:t>
              </m:r>
              <m:r>
                <m:rPr>
                  <m:sty m:val="p"/>
                </m:rPr>
                <m:t>&gt;</m:t>
              </m:r>
              <m:sSup>
                <m:e>
                  <m:r>
                    <m:t>s</m:t>
                  </m:r>
                </m:e>
                <m:sup>
                  <m:r>
                    <m:rPr>
                      <m:sty m:val="p"/>
                    </m:rPr>
                    <m:t>*</m:t>
                  </m:r>
                </m:sup>
              </m:sSup>
              <m:r>
                <m:rPr>
                  <m:sty m:val="p"/>
                </m:rPr>
                <m:t>−</m:t>
              </m:r>
              <m:r>
                <m:t>t</m:t>
              </m:r>
            </m:sub>
          </m:sSub>
          <m:d>
            <m:dPr>
              <m:begChr m:val="("/>
              <m:sepChr m:val=""/>
              <m:endChr m:val=")"/>
              <m:grow/>
            </m:dPr>
            <m:e>
              <m:sSup>
                <m:e>
                  <m:r>
                    <m:t>s</m:t>
                  </m:r>
                </m:e>
                <m:sup>
                  <m:r>
                    <m:rPr>
                      <m:sty m:val="p"/>
                    </m:rPr>
                    <m:t>*</m:t>
                  </m:r>
                </m:sup>
              </m:sSup>
            </m:e>
          </m:d>
          <m:r>
            <m:rPr>
              <m:sty m:val="p"/>
            </m:rPr>
            <m:t>.</m:t>
          </m:r>
        </m:oMath>
      </m:oMathPara>
    </w:p>
    <w:p>
      <w:pPr>
        <w:pStyle w:val="FirstParagraph"/>
      </w:pPr>
      <w:r>
        <w:t xml:space="preserve">Only the second term has some associated uncertainty, while the first is already known at time</w:t>
      </w:r>
      <w:r>
        <w:t xml:space="preserve"> </w:t>
      </w:r>
      <m:oMath>
        <m:sSup>
          <m:e>
            <m:r>
              <m:t>s</m:t>
            </m:r>
          </m:e>
          <m:sup>
            <m:r>
              <m:rPr>
                <m:sty m:val="p"/>
              </m:rPr>
              <m:t>*</m:t>
            </m:r>
          </m:sup>
        </m:sSup>
      </m:oMath>
      <w:r>
        <w:t xml:space="preserve">. To quantify this uncertainty for given nowcast horizon</w:t>
      </w:r>
      <w:r>
        <w:t xml:space="preserve"> </w:t>
      </w:r>
      <m:oMath>
        <m:r>
          <m:t>0</m:t>
        </m:r>
        <m:r>
          <m:rPr>
            <m:sty m:val="p"/>
          </m:rPr>
          <m:t>≤</m:t>
        </m:r>
        <m:r>
          <m:t>j</m:t>
        </m:r>
        <m:r>
          <m:rPr>
            <m:sty m:val="p"/>
          </m:rPr>
          <m:t>≤</m:t>
        </m:r>
        <m:r>
          <m:t>D</m:t>
        </m:r>
      </m:oMath>
      <w:r>
        <w:t xml:space="preserve">, we assemble the</w:t>
      </w:r>
      <w:r>
        <w:t xml:space="preserve"> </w:t>
      </w:r>
      <m:oMath>
        <m:sSub>
          <m:e>
            <m:acc>
              <m:accPr>
                <m:chr m:val="̂"/>
              </m:accPr>
              <m:e>
                <m:r>
                  <m:t>x</m:t>
                </m:r>
              </m:e>
            </m:acc>
          </m:e>
          <m:sub>
            <m:sSup>
              <m:e>
                <m:r>
                  <m:t>s</m:t>
                </m:r>
              </m:e>
              <m:sup>
                <m:r>
                  <m:rPr>
                    <m:sty m:val="p"/>
                  </m:rPr>
                  <m:t>*</m:t>
                </m:r>
              </m:sup>
            </m:sSup>
            <m:r>
              <m:rPr>
                <m:sty m:val="p"/>
              </m:rPr>
              <m:t>−</m:t>
            </m:r>
            <m:r>
              <m:t>j</m:t>
            </m:r>
            <m:r>
              <m:rPr>
                <m:sty m:val="p"/>
              </m:rPr>
              <m:t>,</m:t>
            </m:r>
            <m:r>
              <m:rPr>
                <m:sty m:val="p"/>
              </m:rPr>
              <m:t>&gt;</m:t>
            </m:r>
            <m:r>
              <m:t>j</m:t>
            </m:r>
          </m:sub>
        </m:sSub>
        <m:d>
          <m:dPr>
            <m:begChr m:val="("/>
            <m:sepChr m:val=""/>
            <m:endChr m:val=")"/>
            <m:grow/>
          </m:dPr>
          <m:e>
            <m:sSup>
              <m:e>
                <m:r>
                  <m:t>s</m:t>
                </m:r>
              </m:e>
              <m:sup>
                <m:r>
                  <m:rPr>
                    <m:sty m:val="p"/>
                  </m:rPr>
                  <m:t>*</m:t>
                </m:r>
              </m:sup>
            </m:sSup>
          </m:e>
        </m:d>
      </m:oMath>
      <w:r>
        <w:t xml:space="preserve"> </w:t>
      </w:r>
      <w:r>
        <w:t xml:space="preserve">and</w:t>
      </w:r>
      <w:r>
        <w:t xml:space="preserve"> </w:t>
      </w:r>
      <m:oMath>
        <m:sSub>
          <m:e>
            <m:r>
              <m:t>x</m:t>
            </m:r>
          </m:e>
          <m:sub>
            <m:sSup>
              <m:e>
                <m:r>
                  <m:t>s</m:t>
                </m:r>
              </m:e>
              <m:sup>
                <m:r>
                  <m:rPr>
                    <m:sty m:val="p"/>
                  </m:rPr>
                  <m:t>*</m:t>
                </m:r>
              </m:sup>
            </m:sSup>
            <m:r>
              <m:rPr>
                <m:sty m:val="p"/>
              </m:rPr>
              <m:t>−</m:t>
            </m:r>
            <m:r>
              <m:t>j</m:t>
            </m:r>
            <m:r>
              <m:rPr>
                <m:sty m:val="p"/>
              </m:rPr>
              <m:t>,</m:t>
            </m:r>
            <m:r>
              <m:rPr>
                <m:sty m:val="p"/>
              </m:rPr>
              <m:t>&gt;</m:t>
            </m:r>
            <m:r>
              <m:t>j</m:t>
            </m:r>
          </m:sub>
        </m:sSub>
      </m:oMath>
      <w:r>
        <w:t xml:space="preserve"> </w:t>
      </w:r>
      <w:r>
        <w:t xml:space="preserve">for</w:t>
      </w:r>
      <w:r>
        <w:t xml:space="preserve"> </w:t>
      </w:r>
      <m:oMath>
        <m:sSup>
          <m:e>
            <m:r>
              <m:t>s</m:t>
            </m:r>
          </m:e>
          <m:sup>
            <m:r>
              <m:rPr>
                <m:sty m:val="p"/>
              </m:rPr>
              <m:t>*</m:t>
            </m:r>
          </m:sup>
        </m:sSup>
        <m:r>
          <m:rPr>
            <m:sty m:val="p"/>
          </m:rPr>
          <m:t>=</m:t>
        </m:r>
        <m:sSup>
          <m:e>
            <m:r>
              <m:t>t</m:t>
            </m:r>
          </m:e>
          <m:sup>
            <m:r>
              <m:rPr>
                <m:sty m:val="p"/>
              </m:rPr>
              <m:t>*</m:t>
            </m:r>
          </m:sup>
        </m:sSup>
        <m:r>
          <m:rPr>
            <m:sty m:val="p"/>
          </m:rPr>
          <m:t>−</m:t>
        </m:r>
        <m:r>
          <m:t>M</m:t>
        </m:r>
        <m:r>
          <m:rPr>
            <m:sty m:val="p"/>
          </m:rPr>
          <m:t>,</m:t>
        </m:r>
        <m:r>
          <m:rPr>
            <m:sty m:val="p"/>
          </m:rPr>
          <m:t>…</m:t>
        </m:r>
        <m:r>
          <m:rPr>
            <m:sty m:val="p"/>
          </m:rPr>
          <m:t>,</m:t>
        </m:r>
        <m:sSup>
          <m:e>
            <m:r>
              <m:t>t</m:t>
            </m:r>
          </m:e>
          <m:sup>
            <m:r>
              <m:rPr>
                <m:sty m:val="p"/>
              </m:rPr>
              <m:t>*</m:t>
            </m:r>
          </m:sup>
        </m:sSup>
        <m:r>
          <m:rPr>
            <m:sty m:val="p"/>
          </m:rPr>
          <m:t>−</m:t>
        </m:r>
        <m:r>
          <m:t>1</m:t>
        </m:r>
      </m:oMath>
      <w:r>
        <w:t xml:space="preserve">. If all observations were complete, we would then estimate the overdispersion parameter</w:t>
      </w:r>
      <w:r>
        <w:t xml:space="preserve"> </w:t>
      </w:r>
      <m:oMath>
        <m:sSub>
          <m:e>
            <m:r>
              <m:t>ϕ</m:t>
            </m:r>
          </m:e>
          <m:sub>
            <m:r>
              <m:t>j</m:t>
            </m:r>
          </m:sub>
        </m:sSub>
      </m:oMath>
      <w:r>
        <w:t xml:space="preserve"> </w:t>
      </w:r>
      <w:r>
        <w:t xml:space="preserve">of a negative binomial distribution</w:t>
      </w:r>
    </w:p>
    <w:p>
      <w:pPr>
        <w:pStyle w:val="BodyText"/>
      </w:pPr>
      <w:bookmarkStart w:id="33" w:name="eq-negbin"/>
      <m:oMathPara>
        <m:oMathParaPr>
          <m:jc m:val="center"/>
        </m:oMathParaPr>
        <m:oMath>
          <m:sSub>
            <m:e>
              <m:r>
                <m:t>X</m:t>
              </m:r>
            </m:e>
            <m:sub>
              <m:sSup>
                <m:e>
                  <m:r>
                    <m:t>s</m:t>
                  </m:r>
                </m:e>
                <m:sup>
                  <m:r>
                    <m:rPr>
                      <m:sty m:val="p"/>
                    </m:rPr>
                    <m:t>*</m:t>
                  </m:r>
                </m:sup>
              </m:sSup>
              <m:r>
                <m:rPr>
                  <m:sty m:val="p"/>
                </m:rPr>
                <m:t>−</m:t>
              </m:r>
              <m:r>
                <m:t>j</m:t>
              </m:r>
              <m:r>
                <m:rPr>
                  <m:sty m:val="p"/>
                </m:rPr>
                <m:t>,</m:t>
              </m:r>
              <m:r>
                <m:rPr>
                  <m:sty m:val="p"/>
                </m:rPr>
                <m:t>&gt;</m:t>
              </m:r>
              <m:r>
                <m:t>j</m:t>
              </m:r>
            </m:sub>
          </m:sSub>
          <m:r>
            <m:rPr>
              <m:sty m:val="p"/>
            </m:rPr>
            <m:t>∼</m:t>
          </m:r>
          <m:r>
            <m:rPr>
              <m:nor/>
              <m:sty m:val="p"/>
            </m:rPr>
            <m:t>NegBin</m:t>
          </m:r>
          <m:d>
            <m:dPr>
              <m:begChr m:val="["/>
              <m:sepChr m:val=""/>
              <m:endChr m:val="]"/>
              <m:grow/>
            </m:dPr>
            <m:e>
              <m:sSub>
                <m:e>
                  <m:acc>
                    <m:accPr>
                      <m:chr m:val="̂"/>
                    </m:accPr>
                    <m:e>
                      <m:r>
                        <m:t>x</m:t>
                      </m:r>
                    </m:e>
                  </m:acc>
                </m:e>
                <m:sub>
                  <m:sSup>
                    <m:e>
                      <m:r>
                        <m:t>s</m:t>
                      </m:r>
                    </m:e>
                    <m:sup>
                      <m:r>
                        <m:rPr>
                          <m:sty m:val="p"/>
                        </m:rPr>
                        <m:t>*</m:t>
                      </m:r>
                    </m:sup>
                  </m:sSup>
                  <m:r>
                    <m:rPr>
                      <m:sty m:val="p"/>
                    </m:rPr>
                    <m:t>−</m:t>
                  </m:r>
                  <m:r>
                    <m:t>j</m:t>
                  </m:r>
                  <m:r>
                    <m:rPr>
                      <m:sty m:val="p"/>
                    </m:rPr>
                    <m:t>,</m:t>
                  </m:r>
                  <m:r>
                    <m:rPr>
                      <m:sty m:val="p"/>
                    </m:rPr>
                    <m:t>&gt;</m:t>
                  </m:r>
                  <m:r>
                    <m:t>j</m:t>
                  </m:r>
                </m:sub>
              </m:sSub>
              <m:d>
                <m:dPr>
                  <m:begChr m:val="("/>
                  <m:sepChr m:val=""/>
                  <m:endChr m:val=")"/>
                  <m:grow/>
                </m:dPr>
                <m:e>
                  <m:sSup>
                    <m:e>
                      <m:r>
                        <m:t>s</m:t>
                      </m:r>
                    </m:e>
                    <m:sup>
                      <m:r>
                        <m:rPr>
                          <m:sty m:val="p"/>
                        </m:rPr>
                        <m:t>*</m:t>
                      </m:r>
                    </m:sup>
                  </m:sSup>
                </m:e>
              </m:d>
              <m:r>
                <m:rPr>
                  <m:sty m:val="p"/>
                </m:rPr>
                <m:t>,</m:t>
              </m:r>
              <m:sSub>
                <m:e>
                  <m:r>
                    <m:t>ϕ</m:t>
                  </m:r>
                </m:e>
                <m:sub>
                  <m:r>
                    <m:t>j</m:t>
                  </m:r>
                </m:sub>
              </m:sSub>
            </m:e>
          </m:d>
          <m:r>
            <m:rPr>
              <m:sty m:val="p"/>
            </m:rPr>
            <m:t>,</m:t>
          </m:r>
          <m:r>
            <m:t>  </m:t>
          </m:r>
          <m:d>
            <m:dPr>
              <m:begChr m:val="("/>
              <m:sepChr m:val=""/>
              <m:endChr m:val=")"/>
              <m:grow/>
            </m:dPr>
            <m:e>
              <m:r>
                <m:t>6</m:t>
              </m:r>
            </m:e>
          </m:d>
        </m:oMath>
      </m:oMathPara>
      <w:bookmarkEnd w:id="33"/>
    </w:p>
    <w:p>
      <w:pPr>
        <w:pStyle w:val="FirstParagraph"/>
      </w:pPr>
      <w:r>
        <w:t xml:space="preserve">with independence assumed across the different</w:t>
      </w:r>
      <w:r>
        <w:t xml:space="preserve"> </w:t>
      </w:r>
      <m:oMath>
        <m:sSup>
          <m:e>
            <m:r>
              <m:t>s</m:t>
            </m:r>
          </m:e>
          <m:sup>
            <m:r>
              <m:rPr>
                <m:sty m:val="p"/>
              </m:rPr>
              <m:t>*</m:t>
            </m:r>
          </m:sup>
        </m:sSup>
      </m:oMath>
      <w:r>
        <w:t xml:space="preserve">. This, however, is not directly feasible as again some of the</w:t>
      </w:r>
      <w:r>
        <w:t xml:space="preserve"> </w:t>
      </w:r>
      <m:oMath>
        <m:sSub>
          <m:e>
            <m:r>
              <m:t>x</m:t>
            </m:r>
          </m:e>
          <m:sub>
            <m:sSup>
              <m:e>
                <m:r>
                  <m:t>s</m:t>
                </m:r>
              </m:e>
              <m:sup>
                <m:r>
                  <m:rPr>
                    <m:sty m:val="p"/>
                  </m:rPr>
                  <m:t>*</m:t>
                </m:r>
              </m:sup>
            </m:sSup>
            <m:r>
              <m:rPr>
                <m:sty m:val="p"/>
              </m:rPr>
              <m:t>−</m:t>
            </m:r>
            <m:r>
              <m:t>j</m:t>
            </m:r>
            <m:r>
              <m:rPr>
                <m:sty m:val="p"/>
              </m:rPr>
              <m:t>,</m:t>
            </m:r>
            <m:r>
              <m:rPr>
                <m:sty m:val="p"/>
              </m:rPr>
              <m:t>&gt;</m:t>
            </m:r>
            <m:r>
              <m:t>j</m:t>
            </m:r>
          </m:sub>
        </m:sSub>
      </m:oMath>
      <w:r>
        <w:t xml:space="preserve"> </w:t>
      </w:r>
      <w:r>
        <w:t xml:space="preserve">are not yet observed at time</w:t>
      </w:r>
      <w:r>
        <w:t xml:space="preserve"> </w:t>
      </w:r>
      <m:oMath>
        <m:sSup>
          <m:e>
            <m:r>
              <m:t>t</m:t>
            </m:r>
          </m:e>
          <m:sup>
            <m:r>
              <m:rPr>
                <m:sty m:val="p"/>
              </m:rPr>
              <m:t>*</m:t>
            </m:r>
          </m:sup>
        </m:sSup>
      </m:oMath>
      <w:r>
        <w:t xml:space="preserve">. We could discard these instances, but this would considerably reduce our number of available observations. We therefore use partial observations as available at time</w:t>
      </w:r>
      <w:r>
        <w:t xml:space="preserve"> </w:t>
      </w:r>
      <m:oMath>
        <m:sSup>
          <m:e>
            <m:r>
              <m:t>t</m:t>
            </m:r>
          </m:e>
          <m:sup>
            <m:r>
              <m:rPr>
                <m:sty m:val="p"/>
              </m:rPr>
              <m:t>*</m:t>
            </m:r>
          </m:sup>
        </m:sSup>
      </m:oMath>
      <w:r>
        <w:t xml:space="preserve"> </w:t>
      </w:r>
      <w:r>
        <w:t xml:space="preserve">and assume</w:t>
      </w:r>
    </w:p>
    <w:p>
      <w:pPr>
        <w:pStyle w:val="BodyText"/>
      </w:pPr>
      <w:bookmarkStart w:id="34" w:name="eq-negbin2"/>
      <m:oMathPara>
        <m:oMathParaPr>
          <m:jc m:val="center"/>
        </m:oMathParaPr>
        <m:oMath>
          <m:d>
            <m:dPr>
              <m:begChr m:val="("/>
              <m:sepChr m:val=""/>
              <m:endChr m:val=")"/>
              <m:grow/>
            </m:dPr>
            <m:e>
              <m:nary>
                <m:naryPr>
                  <m:chr m:val="∑"/>
                  <m:limLoc m:val="undOvr"/>
                  <m:subHide m:val="off"/>
                  <m:supHide m:val="off"/>
                </m:naryPr>
                <m:sub>
                  <m:r>
                    <m:t>d</m:t>
                  </m:r>
                  <m:r>
                    <m:rPr>
                      <m:sty m:val="p"/>
                    </m:rPr>
                    <m:t>=</m:t>
                  </m:r>
                  <m:r>
                    <m:t>j</m:t>
                  </m:r>
                  <m:r>
                    <m:rPr>
                      <m:sty m:val="p"/>
                    </m:rPr>
                    <m:t>+</m:t>
                  </m:r>
                  <m:r>
                    <m:t>1</m:t>
                  </m:r>
                </m:sub>
                <m:sup>
                  <m:r>
                    <m:rPr>
                      <m:sty m:val="p"/>
                    </m:rPr>
                    <m:t>min</m:t>
                  </m:r>
                  <m:d>
                    <m:dPr>
                      <m:begChr m:val="("/>
                      <m:sepChr m:val=""/>
                      <m:endChr m:val=")"/>
                      <m:grow/>
                    </m:dPr>
                    <m:e>
                      <m:r>
                        <m:t>D</m:t>
                      </m:r>
                      <m:r>
                        <m:rPr>
                          <m:sty m:val="p"/>
                        </m:rPr>
                        <m:t>,</m:t>
                      </m:r>
                      <m:sSup>
                        <m:e>
                          <m:r>
                            <m:t>t</m:t>
                          </m:r>
                        </m:e>
                        <m:sup>
                          <m:r>
                            <m:rPr>
                              <m:sty m:val="p"/>
                            </m:rPr>
                            <m:t>*</m:t>
                          </m:r>
                        </m:sup>
                      </m:sSup>
                      <m:r>
                        <m:rPr>
                          <m:sty m:val="p"/>
                        </m:rPr>
                        <m:t>−</m:t>
                      </m:r>
                      <m:sSup>
                        <m:e>
                          <m:r>
                            <m:t>s</m:t>
                          </m:r>
                        </m:e>
                        <m:sup>
                          <m:r>
                            <m:rPr>
                              <m:sty m:val="p"/>
                            </m:rPr>
                            <m:t>*</m:t>
                          </m:r>
                        </m:sup>
                      </m:sSup>
                    </m:e>
                  </m:d>
                </m:sup>
                <m:e>
                  <m:sSub>
                    <m:e>
                      <m:r>
                        <m:t>X</m:t>
                      </m:r>
                    </m:e>
                    <m:sub>
                      <m:sSup>
                        <m:e>
                          <m:r>
                            <m:t>s</m:t>
                          </m:r>
                        </m:e>
                        <m:sup>
                          <m:r>
                            <m:rPr>
                              <m:sty m:val="p"/>
                            </m:rPr>
                            <m:t>*</m:t>
                          </m:r>
                        </m:sup>
                      </m:sSup>
                      <m:r>
                        <m:rPr>
                          <m:sty m:val="p"/>
                        </m:rPr>
                        <m:t>−</m:t>
                      </m:r>
                      <m:r>
                        <m:t>j</m:t>
                      </m:r>
                      <m:r>
                        <m:rPr>
                          <m:sty m:val="p"/>
                        </m:rPr>
                        <m:t>,</m:t>
                      </m:r>
                      <m:r>
                        <m:t>d</m:t>
                      </m:r>
                    </m:sub>
                  </m:sSub>
                </m:e>
              </m:nary>
            </m:e>
          </m:d>
          <m:r>
            <m:rPr>
              <m:sty m:val="p"/>
            </m:rPr>
            <m:t>∼</m:t>
          </m:r>
          <m:r>
            <m:rPr>
              <m:nor/>
              <m:sty m:val="p"/>
            </m:rPr>
            <m:t>NegBin</m:t>
          </m:r>
          <m:d>
            <m:dPr>
              <m:begChr m:val="["/>
              <m:sepChr m:val=""/>
              <m:endChr m:val="]"/>
              <m:grow/>
            </m:dPr>
            <m:e>
              <m:nary>
                <m:naryPr>
                  <m:chr m:val="∑"/>
                  <m:limLoc m:val="undOvr"/>
                  <m:subHide m:val="off"/>
                  <m:supHide m:val="off"/>
                </m:naryPr>
                <m:sub>
                  <m:r>
                    <m:t>d</m:t>
                  </m:r>
                  <m:r>
                    <m:rPr>
                      <m:sty m:val="p"/>
                    </m:rPr>
                    <m:t>=</m:t>
                  </m:r>
                  <m:r>
                    <m:t>j</m:t>
                  </m:r>
                  <m:r>
                    <m:rPr>
                      <m:sty m:val="p"/>
                    </m:rPr>
                    <m:t>+</m:t>
                  </m:r>
                  <m:r>
                    <m:t>1</m:t>
                  </m:r>
                </m:sub>
                <m:sup>
                  <m:r>
                    <m:rPr>
                      <m:sty m:val="p"/>
                    </m:rPr>
                    <m:t>min</m:t>
                  </m:r>
                  <m:d>
                    <m:dPr>
                      <m:begChr m:val="("/>
                      <m:sepChr m:val=""/>
                      <m:endChr m:val=")"/>
                      <m:grow/>
                    </m:dPr>
                    <m:e>
                      <m:r>
                        <m:t>D</m:t>
                      </m:r>
                      <m:r>
                        <m:rPr>
                          <m:sty m:val="p"/>
                        </m:rPr>
                        <m:t>,</m:t>
                      </m:r>
                      <m:sSup>
                        <m:e>
                          <m:r>
                            <m:t>t</m:t>
                          </m:r>
                        </m:e>
                        <m:sup>
                          <m:r>
                            <m:rPr>
                              <m:sty m:val="p"/>
                            </m:rPr>
                            <m:t>*</m:t>
                          </m:r>
                        </m:sup>
                      </m:sSup>
                      <m:r>
                        <m:rPr>
                          <m:sty m:val="p"/>
                        </m:rPr>
                        <m:t>−</m:t>
                      </m:r>
                      <m:sSup>
                        <m:e>
                          <m:r>
                            <m:t>s</m:t>
                          </m:r>
                        </m:e>
                        <m:sup>
                          <m:r>
                            <m:rPr>
                              <m:sty m:val="p"/>
                            </m:rPr>
                            <m:t>*</m:t>
                          </m:r>
                        </m:sup>
                      </m:sSup>
                    </m:e>
                  </m:d>
                </m:sup>
                <m:e>
                  <m:sSub>
                    <m:e>
                      <m:acc>
                        <m:accPr>
                          <m:chr m:val="̂"/>
                        </m:accPr>
                        <m:e>
                          <m:r>
                            <m:t>x</m:t>
                          </m:r>
                        </m:e>
                      </m:acc>
                    </m:e>
                    <m:sub>
                      <m:sSup>
                        <m:e>
                          <m:r>
                            <m:t>s</m:t>
                          </m:r>
                        </m:e>
                        <m:sup>
                          <m:r>
                            <m:rPr>
                              <m:sty m:val="p"/>
                            </m:rPr>
                            <m:t>*</m:t>
                          </m:r>
                        </m:sup>
                      </m:sSup>
                      <m:r>
                        <m:rPr>
                          <m:sty m:val="p"/>
                        </m:rPr>
                        <m:t>−</m:t>
                      </m:r>
                      <m:r>
                        <m:t>j</m:t>
                      </m:r>
                      <m:r>
                        <m:rPr>
                          <m:sty m:val="p"/>
                        </m:rPr>
                        <m:t>,</m:t>
                      </m:r>
                      <m:r>
                        <m:t>d</m:t>
                      </m:r>
                    </m:sub>
                  </m:sSub>
                </m:e>
              </m:nary>
              <m:r>
                <m:rPr>
                  <m:sty m:val="p"/>
                </m:rPr>
                <m:t>,</m:t>
              </m:r>
              <m:sSub>
                <m:e>
                  <m:r>
                    <m:t>ϕ</m:t>
                  </m:r>
                </m:e>
                <m:sub>
                  <m:r>
                    <m:t>j</m:t>
                  </m:r>
                </m:sub>
              </m:sSub>
            </m:e>
          </m:d>
          <m:r>
            <m:rPr>
              <m:sty m:val="p"/>
            </m:rPr>
            <m:t>.</m:t>
          </m:r>
          <m:r>
            <m:t>  </m:t>
          </m:r>
          <m:d>
            <m:dPr>
              <m:begChr m:val="("/>
              <m:sepChr m:val=""/>
              <m:endChr m:val=")"/>
              <m:grow/>
            </m:dPr>
            <m:e>
              <m:r>
                <m:t>7</m:t>
              </m:r>
            </m:e>
          </m:d>
        </m:oMath>
      </m:oMathPara>
      <w:bookmarkEnd w:id="34"/>
    </w:p>
    <w:p>
      <w:pPr>
        <w:pStyle w:val="FirstParagraph"/>
      </w:pPr>
      <w:r>
        <w:t xml:space="preserve">Here, the use of a constant dispersion parameter</w:t>
      </w:r>
      <w:r>
        <w:t xml:space="preserve"> </w:t>
      </w:r>
      <m:oMath>
        <m:sSub>
          <m:e>
            <m:r>
              <m:t>ϕ</m:t>
            </m:r>
          </m:e>
          <m:sub>
            <m:r>
              <m:t>j</m:t>
            </m:r>
          </m:sub>
        </m:sSub>
      </m:oMath>
      <w:r>
        <w:t xml:space="preserve"> </w:t>
      </w:r>
      <w:r>
        <w:t xml:space="preserve">despite some of the values in the fitting procedure being yet incomplete is justified by the fact that the negative binomial distribution is closed to binomial subsampling, with the overdispersion parameter preserved. If equation</w:t>
      </w:r>
      <w:r>
        <w:t xml:space="preserve"> </w:t>
      </w:r>
      <w:hyperlink w:anchor="eq-negbin">
        <w:r>
          <w:rPr>
            <w:rStyle w:val="Hyperlink"/>
          </w:rPr>
          <w:t xml:space="preserve">Equation 6</w:t>
        </w:r>
      </w:hyperlink>
      <w:r>
        <w:t xml:space="preserve"> </w:t>
      </w:r>
      <w:r>
        <w:t xml:space="preserve">holds in combination with</w:t>
      </w:r>
    </w:p>
    <w:p>
      <w:pPr>
        <w:pStyle w:val="BodyText"/>
      </w:pPr>
      <m:oMathPara>
        <m:oMathParaPr>
          <m:jc m:val="center"/>
        </m:oMathParaPr>
        <m:oMath>
          <m:d>
            <m:dPr>
              <m:begChr m:val="("/>
              <m:sepChr m:val=""/>
              <m:endChr m:val=")"/>
              <m:grow/>
            </m:dPr>
            <m:e>
              <m:nary>
                <m:naryPr>
                  <m:chr m:val="∑"/>
                  <m:limLoc m:val="undOvr"/>
                  <m:subHide m:val="off"/>
                  <m:supHide m:val="off"/>
                </m:naryPr>
                <m:sub>
                  <m:r>
                    <m:t>d</m:t>
                  </m:r>
                  <m:r>
                    <m:rPr>
                      <m:sty m:val="p"/>
                    </m:rPr>
                    <m:t>=</m:t>
                  </m:r>
                  <m:r>
                    <m:t>j</m:t>
                  </m:r>
                  <m:r>
                    <m:rPr>
                      <m:sty m:val="p"/>
                    </m:rPr>
                    <m:t>+</m:t>
                  </m:r>
                  <m:r>
                    <m:t>1</m:t>
                  </m:r>
                </m:sub>
                <m:sup>
                  <m:r>
                    <m:rPr>
                      <m:sty m:val="p"/>
                    </m:rPr>
                    <m:t>min</m:t>
                  </m:r>
                  <m:d>
                    <m:dPr>
                      <m:begChr m:val="("/>
                      <m:sepChr m:val=""/>
                      <m:endChr m:val=")"/>
                      <m:grow/>
                    </m:dPr>
                    <m:e>
                      <m:r>
                        <m:t>D</m:t>
                      </m:r>
                      <m:r>
                        <m:rPr>
                          <m:sty m:val="p"/>
                        </m:rPr>
                        <m:t>,</m:t>
                      </m:r>
                      <m:sSup>
                        <m:e>
                          <m:r>
                            <m:t>t</m:t>
                          </m:r>
                        </m:e>
                        <m:sup>
                          <m:r>
                            <m:rPr>
                              <m:sty m:val="p"/>
                            </m:rPr>
                            <m:t>*</m:t>
                          </m:r>
                        </m:sup>
                      </m:sSup>
                      <m:r>
                        <m:rPr>
                          <m:sty m:val="p"/>
                        </m:rPr>
                        <m:t>−</m:t>
                      </m:r>
                      <m:sSup>
                        <m:e>
                          <m:r>
                            <m:t>s</m:t>
                          </m:r>
                        </m:e>
                        <m:sup>
                          <m:r>
                            <m:rPr>
                              <m:sty m:val="p"/>
                            </m:rPr>
                            <m:t>*</m:t>
                          </m:r>
                        </m:sup>
                      </m:sSup>
                    </m:e>
                  </m:d>
                </m:sup>
                <m:e>
                  <m:sSub>
                    <m:e>
                      <m:r>
                        <m:t>X</m:t>
                      </m:r>
                    </m:e>
                    <m:sub>
                      <m:sSup>
                        <m:e>
                          <m:r>
                            <m:t>s</m:t>
                          </m:r>
                        </m:e>
                        <m:sup>
                          <m:r>
                            <m:rPr>
                              <m:sty m:val="p"/>
                            </m:rPr>
                            <m:t>*</m:t>
                          </m:r>
                        </m:sup>
                      </m:sSup>
                      <m:r>
                        <m:rPr>
                          <m:sty m:val="p"/>
                        </m:rPr>
                        <m:t>−</m:t>
                      </m:r>
                      <m:r>
                        <m:t>j</m:t>
                      </m:r>
                      <m:r>
                        <m:rPr>
                          <m:sty m:val="p"/>
                        </m:rPr>
                        <m:t>,</m:t>
                      </m:r>
                      <m:r>
                        <m:t>d</m:t>
                      </m:r>
                    </m:sub>
                  </m:sSub>
                </m:e>
              </m:nary>
            </m:e>
          </m:d>
          <m:r>
            <m:t> </m:t>
          </m:r>
          <m:r>
            <m:rPr>
              <m:sty m:val="p"/>
            </m:rPr>
            <m:t>|</m:t>
          </m:r>
          <m:r>
            <m:t> </m:t>
          </m:r>
          <m:sSub>
            <m:e>
              <m:r>
                <m:t>X</m:t>
              </m:r>
            </m:e>
            <m:sub>
              <m:sSup>
                <m:e>
                  <m:r>
                    <m:t>s</m:t>
                  </m:r>
                </m:e>
                <m:sup>
                  <m:r>
                    <m:rPr>
                      <m:sty m:val="p"/>
                    </m:rPr>
                    <m:t>*</m:t>
                  </m:r>
                </m:sup>
              </m:sSup>
              <m:r>
                <m:rPr>
                  <m:sty m:val="p"/>
                </m:rPr>
                <m:t>−</m:t>
              </m:r>
              <m:r>
                <m:t>j</m:t>
              </m:r>
              <m:r>
                <m:rPr>
                  <m:sty m:val="p"/>
                </m:rPr>
                <m:t>,</m:t>
              </m:r>
              <m:r>
                <m:rPr>
                  <m:sty m:val="p"/>
                </m:rPr>
                <m:t>&gt;</m:t>
              </m:r>
              <m:r>
                <m:t>j</m:t>
              </m:r>
            </m:sub>
          </m:sSub>
          <m:r>
            <m:rPr>
              <m:sty m:val="p"/>
            </m:rPr>
            <m:t>∼</m:t>
          </m:r>
          <m:r>
            <m:rPr>
              <m:nor/>
              <m:sty m:val="p"/>
            </m:rPr>
            <m:t>Bin</m:t>
          </m:r>
          <m:d>
            <m:dPr>
              <m:begChr m:val="["/>
              <m:sepChr m:val=""/>
              <m:endChr m:val="]"/>
              <m:grow/>
            </m:dPr>
            <m:e>
              <m:sSub>
                <m:e>
                  <m:r>
                    <m:t>X</m:t>
                  </m:r>
                </m:e>
                <m:sub>
                  <m:sSup>
                    <m:e>
                      <m:r>
                        <m:t>s</m:t>
                      </m:r>
                    </m:e>
                    <m:sup>
                      <m:r>
                        <m:rPr>
                          <m:sty m:val="p"/>
                        </m:rPr>
                        <m:t>*</m:t>
                      </m:r>
                    </m:sup>
                  </m:sSup>
                  <m:r>
                    <m:rPr>
                      <m:sty m:val="p"/>
                    </m:rPr>
                    <m:t>−</m:t>
                  </m:r>
                  <m:r>
                    <m:t>j</m:t>
                  </m:r>
                  <m:r>
                    <m:rPr>
                      <m:sty m:val="p"/>
                    </m:rPr>
                    <m:t>,</m:t>
                  </m:r>
                  <m:r>
                    <m:rPr>
                      <m:sty m:val="p"/>
                    </m:rPr>
                    <m:t>&gt;</m:t>
                  </m:r>
                  <m:r>
                    <m:t>j</m:t>
                  </m:r>
                </m:sub>
              </m:sSub>
              <m:r>
                <m:rPr>
                  <m:sty m:val="p"/>
                </m:rPr>
                <m:t>,</m:t>
              </m:r>
              <m:d>
                <m:dPr>
                  <m:begChr m:val="("/>
                  <m:sepChr m:val=""/>
                  <m:endChr m:val=")"/>
                  <m:grow/>
                </m:dPr>
                <m:e>
                  <m:nary>
                    <m:naryPr>
                      <m:chr m:val="∑"/>
                      <m:limLoc m:val="undOvr"/>
                      <m:subHide m:val="off"/>
                      <m:supHide m:val="off"/>
                    </m:naryPr>
                    <m:sub>
                      <m:r>
                        <m:t>d</m:t>
                      </m:r>
                      <m:r>
                        <m:rPr>
                          <m:sty m:val="p"/>
                        </m:rPr>
                        <m:t>=</m:t>
                      </m:r>
                      <m:r>
                        <m:t>j</m:t>
                      </m:r>
                      <m:r>
                        <m:rPr>
                          <m:sty m:val="p"/>
                        </m:rPr>
                        <m:t>+</m:t>
                      </m:r>
                      <m:r>
                        <m:t>1</m:t>
                      </m:r>
                    </m:sub>
                    <m:sup>
                      <m:r>
                        <m:rPr>
                          <m:sty m:val="p"/>
                        </m:rPr>
                        <m:t>min</m:t>
                      </m:r>
                      <m:d>
                        <m:dPr>
                          <m:begChr m:val="("/>
                          <m:sepChr m:val=""/>
                          <m:endChr m:val=")"/>
                          <m:grow/>
                        </m:dPr>
                        <m:e>
                          <m:r>
                            <m:t>D</m:t>
                          </m:r>
                          <m:r>
                            <m:rPr>
                              <m:sty m:val="p"/>
                            </m:rPr>
                            <m:t>,</m:t>
                          </m:r>
                          <m:sSup>
                            <m:e>
                              <m:r>
                                <m:t>t</m:t>
                              </m:r>
                            </m:e>
                            <m:sup>
                              <m:r>
                                <m:rPr>
                                  <m:sty m:val="p"/>
                                </m:rPr>
                                <m:t>*</m:t>
                              </m:r>
                            </m:sup>
                          </m:sSup>
                          <m:r>
                            <m:rPr>
                              <m:sty m:val="p"/>
                            </m:rPr>
                            <m:t>−</m:t>
                          </m:r>
                          <m:sSup>
                            <m:e>
                              <m:r>
                                <m:t>s</m:t>
                              </m:r>
                            </m:e>
                            <m:sup>
                              <m:r>
                                <m:rPr>
                                  <m:sty m:val="p"/>
                                </m:rPr>
                                <m:t>*</m:t>
                              </m:r>
                            </m:sup>
                          </m:sSup>
                        </m:e>
                      </m:d>
                    </m:sup>
                    <m:e>
                      <m:sSub>
                        <m:e>
                          <m:r>
                            <m:t>π</m:t>
                          </m:r>
                        </m:e>
                        <m:sub>
                          <m:r>
                            <m:t>d</m:t>
                          </m:r>
                        </m:sub>
                      </m:sSub>
                    </m:e>
                  </m:nary>
                </m:e>
              </m:d>
              <m:r>
                <m:rPr>
                  <m:sty m:val="p"/>
                </m:rPr>
                <m:t>/</m:t>
              </m:r>
              <m:sSub>
                <m:e>
                  <m:r>
                    <m:t>π</m:t>
                  </m:r>
                </m:e>
                <m:sub>
                  <m:r>
                    <m:rPr>
                      <m:sty m:val="p"/>
                    </m:rPr>
                    <m:t>&gt;</m:t>
                  </m:r>
                  <m:r>
                    <m:t>j</m:t>
                  </m:r>
                </m:sub>
              </m:sSub>
            </m:e>
          </m:d>
          <m:r>
            <m:rPr>
              <m:sty m:val="p"/>
            </m:rPr>
            <m:t>,</m:t>
          </m:r>
        </m:oMath>
      </m:oMathPara>
    </w:p>
    <w:p>
      <w:pPr>
        <w:pStyle w:val="FirstParagraph"/>
      </w:pPr>
      <w:r>
        <w:t xml:space="preserve">we thus obtain</w:t>
      </w:r>
      <w:r>
        <w:t xml:space="preserve"> </w:t>
      </w:r>
      <w:hyperlink w:anchor="eq-negbin2">
        <w:r>
          <w:rPr>
            <w:rStyle w:val="Hyperlink"/>
          </w:rPr>
          <w:t xml:space="preserve">Equation 7</w:t>
        </w:r>
      </w:hyperlink>
      <w:r>
        <w:t xml:space="preserve">. Estimated dispersion parameters</w:t>
      </w:r>
      <w:r>
        <w:t xml:space="preserve"> </w:t>
      </w:r>
      <m:oMath>
        <m:sSub>
          <m:e>
            <m:acc>
              <m:accPr>
                <m:chr m:val="̂"/>
              </m:accPr>
              <m:e>
                <m:r>
                  <m:t>ϕ</m:t>
                </m:r>
              </m:e>
            </m:acc>
          </m:e>
          <m:sub>
            <m:r>
              <m:t>0</m:t>
            </m:r>
          </m:sub>
        </m:sSub>
        <m:r>
          <m:rPr>
            <m:sty m:val="p"/>
          </m:rPr>
          <m:t>,</m:t>
        </m:r>
        <m:r>
          <m:rPr>
            <m:sty m:val="p"/>
          </m:rPr>
          <m:t>…</m:t>
        </m:r>
        <m:r>
          <m:rPr>
            <m:sty m:val="p"/>
          </m:rPr>
          <m:t>,</m:t>
        </m:r>
        <m:sSub>
          <m:e>
            <m:acc>
              <m:accPr>
                <m:chr m:val="̂"/>
              </m:accPr>
              <m:e>
                <m:r>
                  <m:t>ϕ</m:t>
                </m:r>
              </m:e>
            </m:acc>
          </m:e>
          <m:sub>
            <m:r>
              <m:t>D</m:t>
            </m:r>
          </m:sub>
        </m:sSub>
      </m:oMath>
      <w:r>
        <w:t xml:space="preserve"> </w:t>
      </w:r>
      <w:r>
        <w:t xml:space="preserve">are obtained by maximum likelihood estimation.</w:t>
      </w:r>
    </w:p>
    <w:bookmarkEnd w:id="35"/>
    <w:bookmarkEnd w:id="36"/>
    <w:bookmarkStart w:id="37" w:name="probabilistic-nowcast-generation"/>
    <w:p>
      <w:pPr>
        <w:pStyle w:val="Heading3"/>
      </w:pPr>
      <w:r>
        <w:t xml:space="preserve">Probabilistic nowcast generation</w:t>
      </w:r>
    </w:p>
    <w:p>
      <w:pPr>
        <w:pStyle w:val="FirstParagraph"/>
      </w:pPr>
      <w:r>
        <w:t xml:space="preserve">Predictive distributions for</w:t>
      </w:r>
      <w:r>
        <w:t xml:space="preserve"> </w:t>
      </w:r>
      <m:oMath>
        <m:sSub>
          <m:e>
            <m:r>
              <m:t>X</m:t>
            </m:r>
          </m:e>
          <m:sub>
            <m:sSup>
              <m:e>
                <m:r>
                  <m:t>t</m:t>
                </m:r>
              </m:e>
              <m:sup>
                <m:r>
                  <m:rPr>
                    <m:sty m:val="p"/>
                  </m:rPr>
                  <m:t>*</m:t>
                </m:r>
              </m:sup>
            </m:sSup>
          </m:sub>
        </m:sSub>
        <m:r>
          <m:rPr>
            <m:sty m:val="p"/>
          </m:rPr>
          <m:t>,</m:t>
        </m:r>
        <m:r>
          <m:rPr>
            <m:sty m:val="p"/>
          </m:rPr>
          <m:t>…</m:t>
        </m:r>
        <m:r>
          <m:rPr>
            <m:sty m:val="p"/>
          </m:rPr>
          <m:t>,</m:t>
        </m:r>
        <m:sSub>
          <m:e>
            <m:r>
              <m:t>X</m:t>
            </m:r>
          </m:e>
          <m:sub>
            <m:sSup>
              <m:e>
                <m:r>
                  <m:t>t</m:t>
                </m:r>
              </m:e>
              <m:sup>
                <m:r>
                  <m:rPr>
                    <m:sty m:val="p"/>
                  </m:rPr>
                  <m:t>*</m:t>
                </m:r>
              </m:sup>
            </m:sSup>
            <m:r>
              <m:rPr>
                <m:sty m:val="p"/>
              </m:rPr>
              <m:t>−</m:t>
            </m:r>
            <m:r>
              <m:t>D</m:t>
            </m:r>
            <m:r>
              <m:rPr>
                <m:sty m:val="p"/>
              </m:rPr>
              <m:t>+</m:t>
            </m:r>
            <m:r>
              <m:t>1</m:t>
            </m:r>
          </m:sub>
        </m:sSub>
      </m:oMath>
      <w:r>
        <w:t xml:space="preserve"> </w:t>
      </w:r>
      <w:r>
        <w:t xml:space="preserve">are obtained by combining our point nowcasts with the estimated overdispersion parameters in a simple plug-in fashion. Specifically, we set</w:t>
      </w:r>
    </w:p>
    <w:p>
      <w:pPr>
        <w:pStyle w:val="BodyText"/>
      </w:pPr>
      <m:oMathPara>
        <m:oMathParaPr>
          <m:jc m:val="center"/>
        </m:oMathParaPr>
        <m:oMath>
          <m:sSub>
            <m:e>
              <m:r>
                <m:t>X</m:t>
              </m:r>
            </m:e>
            <m:sub>
              <m:r>
                <m:t>t</m:t>
              </m:r>
              <m:r>
                <m:rPr>
                  <m:sty m:val="p"/>
                </m:rPr>
                <m:t>,</m:t>
              </m:r>
              <m:r>
                <m:rPr>
                  <m:sty m:val="p"/>
                </m:rPr>
                <m:t>&gt;</m:t>
              </m:r>
              <m:sSup>
                <m:e>
                  <m:r>
                    <m:t>t</m:t>
                  </m:r>
                </m:e>
                <m:sup>
                  <m:r>
                    <m:rPr>
                      <m:sty m:val="p"/>
                    </m:rPr>
                    <m:t>*</m:t>
                  </m:r>
                </m:sup>
              </m:sSup>
              <m:r>
                <m:rPr>
                  <m:sty m:val="p"/>
                </m:rPr>
                <m:t>−</m:t>
              </m:r>
              <m:r>
                <m:t>t</m:t>
              </m:r>
            </m:sub>
          </m:sSub>
          <m:r>
            <m:rPr>
              <m:sty m:val="p"/>
            </m:rPr>
            <m:t>∼</m:t>
          </m:r>
          <m:r>
            <m:rPr>
              <m:nor/>
              <m:sty m:val="p"/>
            </m:rPr>
            <m:t>NegBin</m:t>
          </m:r>
          <m:d>
            <m:dPr>
              <m:begChr m:val="("/>
              <m:sepChr m:val=""/>
              <m:endChr m:val=")"/>
              <m:grow/>
            </m:dPr>
            <m:e>
              <m:sSub>
                <m:e>
                  <m:acc>
                    <m:accPr>
                      <m:chr m:val="̂"/>
                    </m:accPr>
                    <m:e>
                      <m:r>
                        <m:t>x</m:t>
                      </m:r>
                    </m:e>
                  </m:acc>
                </m:e>
                <m:sub>
                  <m:r>
                    <m:t>t</m:t>
                  </m:r>
                  <m:r>
                    <m:rPr>
                      <m:sty m:val="p"/>
                    </m:rPr>
                    <m:t>,</m:t>
                  </m:r>
                  <m:r>
                    <m:rPr>
                      <m:sty m:val="p"/>
                    </m:rPr>
                    <m:t>&gt;</m:t>
                  </m:r>
                  <m:sSup>
                    <m:e>
                      <m:r>
                        <m:t>t</m:t>
                      </m:r>
                    </m:e>
                    <m:sup>
                      <m:r>
                        <m:rPr>
                          <m:sty m:val="p"/>
                        </m:rPr>
                        <m:t>*</m:t>
                      </m:r>
                    </m:sup>
                  </m:sSup>
                  <m:r>
                    <m:rPr>
                      <m:sty m:val="p"/>
                    </m:rPr>
                    <m:t>−</m:t>
                  </m:r>
                  <m:r>
                    <m:t>t</m:t>
                  </m:r>
                </m:sub>
              </m:sSub>
              <m:r>
                <m:rPr>
                  <m:sty m:val="p"/>
                </m:rPr>
                <m:t>,</m:t>
              </m:r>
              <m:sSub>
                <m:e>
                  <m:r>
                    <m:t>ϕ</m:t>
                  </m:r>
                </m:e>
                <m:sub>
                  <m:sSup>
                    <m:e>
                      <m:r>
                        <m:t>t</m:t>
                      </m:r>
                    </m:e>
                    <m:sup>
                      <m:r>
                        <m:rPr>
                          <m:sty m:val="p"/>
                        </m:rPr>
                        <m:t>*</m:t>
                      </m:r>
                    </m:sup>
                  </m:sSup>
                  <m:r>
                    <m:rPr>
                      <m:sty m:val="p"/>
                    </m:rPr>
                    <m:t>−</m:t>
                  </m:r>
                  <m:r>
                    <m:t>t</m:t>
                  </m:r>
                </m:sub>
              </m:sSub>
            </m:e>
          </m:d>
          <m:r>
            <m:rPr>
              <m:sty m:val="p"/>
            </m:rPr>
            <m:t>.</m:t>
          </m:r>
        </m:oMath>
      </m:oMathPara>
    </w:p>
    <w:p>
      <w:pPr>
        <w:pStyle w:val="FirstParagraph"/>
      </w:pPr>
      <w:r>
        <w:t xml:space="preserve">The predictive distribution for</w:t>
      </w:r>
      <w:r>
        <w:t xml:space="preserve"> </w:t>
      </w:r>
      <m:oMath>
        <m:sSub>
          <m:e>
            <m:r>
              <m:t>X</m:t>
            </m:r>
          </m:e>
          <m:sub>
            <m:r>
              <m:t>t</m:t>
            </m:r>
          </m:sub>
        </m:sSub>
      </m:oMath>
      <w:r>
        <w:t xml:space="preserve"> </w:t>
      </w:r>
      <w:r>
        <w:t xml:space="preserve">then results by shifting this distribution by the already known value</w:t>
      </w:r>
      <w:r>
        <w:t xml:space="preserve"> </w:t>
      </w:r>
      <m:oMath>
        <m:sSub>
          <m:e>
            <m:r>
              <m:t>x</m:t>
            </m:r>
          </m:e>
          <m:sub>
            <m:r>
              <m:t>t</m:t>
            </m:r>
            <m:r>
              <m:rPr>
                <m:sty m:val="p"/>
              </m:rPr>
              <m:t>,</m:t>
            </m:r>
            <m:r>
              <m:rPr>
                <m:sty m:val="p"/>
              </m:rPr>
              <m:t>≤</m:t>
            </m:r>
            <m:sSup>
              <m:e>
                <m:r>
                  <m:t>t</m:t>
                </m:r>
              </m:e>
              <m:sup>
                <m:r>
                  <m:rPr>
                    <m:sty m:val="p"/>
                  </m:rPr>
                  <m:t>*</m:t>
                </m:r>
              </m:sup>
            </m:sSup>
            <m:r>
              <m:rPr>
                <m:sty m:val="p"/>
              </m:rPr>
              <m:t>−</m:t>
            </m:r>
            <m:r>
              <m:t>t</m:t>
            </m:r>
          </m:sub>
        </m:sSub>
      </m:oMath>
      <w:r>
        <w:t xml:space="preserve">.</w:t>
      </w:r>
    </w:p>
    <w:bookmarkEnd w:id="37"/>
    <w:bookmarkStart w:id="39" w:name="zero-handling-approximation"/>
    <w:p>
      <w:pPr>
        <w:pStyle w:val="Heading3"/>
      </w:pPr>
      <w:r>
        <w:t xml:space="preserve">Zero-handling strategy</w:t>
      </w:r>
    </w:p>
    <w:p>
      <w:pPr>
        <w:pStyle w:val="FirstParagraph"/>
      </w:pPr>
      <w:r>
        <w:t xml:space="preserve">As mentioned in</w:t>
      </w:r>
      <w:r>
        <w:t xml:space="preserve"> </w:t>
      </w:r>
      <w:hyperlink w:anchor="point-nowcast-generation">
        <w:r>
          <w:rPr>
            <w:rStyle w:val="Hyperlink"/>
          </w:rPr>
          <w:t xml:space="preserve">Point nowcast generation</w:t>
        </w:r>
      </w:hyperlink>
      <w:r>
        <w:t xml:space="preserve">, we use a modified point nowcasts to deal with zero values in preliminary counts. We here motivate this approach from a Bayesian perspective, based on the work of</w:t>
      </w:r>
      <w:r>
        <w:t xml:space="preserve"> </w:t>
      </w:r>
      <w:r>
        <w:t xml:space="preserve">(3)</w:t>
      </w:r>
      <w:r>
        <w:t xml:space="preserve">. To this end we assume that</w:t>
      </w:r>
    </w:p>
    <w:p>
      <w:pPr>
        <w:pStyle w:val="BodyText"/>
      </w:pPr>
      <m:oMathPara>
        <m:oMathParaPr>
          <m:jc m:val="center"/>
        </m:oMathParaPr>
        <m:oMath>
          <m:sSub>
            <m:e>
              <m:r>
                <m:t>X</m:t>
              </m:r>
            </m:e>
            <m:sub>
              <m:r>
                <m:t>t</m:t>
              </m:r>
              <m:r>
                <m:rPr>
                  <m:sty m:val="p"/>
                </m:rPr>
                <m:t>,</m:t>
              </m:r>
              <m:r>
                <m:rPr>
                  <m:sty m:val="p"/>
                </m:rPr>
                <m:t>≤</m:t>
              </m:r>
              <m:r>
                <m:t>d</m:t>
              </m:r>
            </m:sub>
          </m:sSub>
          <m:r>
            <m:t> </m:t>
          </m:r>
          <m:r>
            <m:rPr>
              <m:sty m:val="p"/>
            </m:rPr>
            <m:t>∣</m:t>
          </m:r>
          <m:sSub>
            <m:e>
              <m:r>
                <m:t>X</m:t>
              </m:r>
            </m:e>
            <m:sub>
              <m:r>
                <m:t>t</m:t>
              </m:r>
            </m:sub>
          </m:sSub>
          <m:r>
            <m:rPr>
              <m:sty m:val="p"/>
            </m:rPr>
            <m:t>∼</m:t>
          </m:r>
          <m:r>
            <m:rPr>
              <m:nor/>
              <m:sty m:val="p"/>
            </m:rPr>
            <m:t>Bin</m:t>
          </m:r>
          <m:d>
            <m:dPr>
              <m:begChr m:val="("/>
              <m:sepChr m:val=""/>
              <m:endChr m:val=")"/>
              <m:grow/>
            </m:dPr>
            <m:e>
              <m:sSub>
                <m:e>
                  <m:r>
                    <m:t>X</m:t>
                  </m:r>
                </m:e>
                <m:sub>
                  <m:r>
                    <m:t>t</m:t>
                  </m:r>
                </m:sub>
              </m:sSub>
              <m:r>
                <m:rPr>
                  <m:sty m:val="p"/>
                </m:rPr>
                <m:t>,</m:t>
              </m:r>
              <m:nary>
                <m:naryPr>
                  <m:chr m:val="∑"/>
                  <m:limLoc m:val="undOvr"/>
                  <m:subHide m:val="off"/>
                  <m:supHide m:val="off"/>
                </m:naryPr>
                <m:sub>
                  <m:r>
                    <m:t>d</m:t>
                  </m:r>
                  <m:r>
                    <m:rPr>
                      <m:sty m:val="p"/>
                    </m:rPr>
                    <m:t>=</m:t>
                  </m:r>
                  <m:r>
                    <m:t>0</m:t>
                  </m:r>
                </m:sub>
                <m:sup>
                  <m:r>
                    <m:t>d</m:t>
                  </m:r>
                </m:sup>
                <m:e>
                  <m:sSub>
                    <m:e>
                      <m:r>
                        <m:t>π</m:t>
                      </m:r>
                    </m:e>
                    <m:sub>
                      <m:r>
                        <m:t>t</m:t>
                      </m:r>
                    </m:sub>
                  </m:sSub>
                </m:e>
              </m:nary>
            </m:e>
          </m:d>
          <m:r>
            <m:rPr>
              <m:sty m:val="p"/>
            </m:rPr>
            <m:t>.</m:t>
          </m:r>
        </m:oMath>
      </m:oMathPara>
    </w:p>
    <w:p>
      <w:pPr>
        <w:pStyle w:val="FirstParagraph"/>
      </w:pPr>
      <w:r>
        <w:t xml:space="preserve">We are now interested in the conditional expectation</w:t>
      </w:r>
    </w:p>
    <w:p>
      <w:pPr>
        <w:pStyle w:val="BodyText"/>
      </w:pPr>
      <m:oMathPara>
        <m:oMathParaPr>
          <m:jc m:val="center"/>
        </m:oMathParaPr>
        <m:oMath>
          <m:r>
            <m:rPr>
              <m:sty m:val="p"/>
              <m:scr m:val="double-struck"/>
            </m:rPr>
            <m:t>E</m:t>
          </m:r>
          <m:d>
            <m:dPr>
              <m:begChr m:val="("/>
              <m:sepChr m:val=""/>
              <m:endChr m:val=")"/>
              <m:grow/>
            </m:dPr>
            <m:e>
              <m:sSub>
                <m:e>
                  <m:r>
                    <m:t>X</m:t>
                  </m:r>
                </m:e>
                <m:sub>
                  <m:r>
                    <m:t>t</m:t>
                  </m:r>
                </m:sub>
              </m:sSub>
              <m:r>
                <m:t> </m:t>
              </m:r>
              <m:r>
                <m:rPr>
                  <m:sty m:val="p"/>
                </m:rPr>
                <m:t>∣</m:t>
              </m:r>
              <m:sSub>
                <m:e>
                  <m:r>
                    <m:t>X</m:t>
                  </m:r>
                </m:e>
                <m:sub>
                  <m:r>
                    <m:t>t</m:t>
                  </m:r>
                  <m:r>
                    <m:rPr>
                      <m:sty m:val="p"/>
                    </m:rPr>
                    <m:t>,</m:t>
                  </m:r>
                  <m:r>
                    <m:rPr>
                      <m:sty m:val="p"/>
                    </m:rPr>
                    <m:t>≤</m:t>
                  </m:r>
                  <m:r>
                    <m:t>d</m:t>
                  </m:r>
                </m:sub>
              </m:sSub>
            </m:e>
          </m:d>
        </m:oMath>
      </m:oMathPara>
    </w:p>
    <w:p>
      <w:pPr>
        <w:pStyle w:val="FirstParagraph"/>
      </w:pPr>
      <w:r>
        <w:t xml:space="preserve">in this binomial subsampling problem. We will derive it under the improper prior distribution</w:t>
      </w:r>
    </w:p>
    <w:p>
      <w:pPr>
        <w:pStyle w:val="BodyText"/>
      </w:pPr>
      <m:oMathPara>
        <m:oMathParaPr>
          <m:jc m:val="center"/>
        </m:oMathParaPr>
        <m:oMath>
          <m:sSub>
            <m:e>
              <m:r>
                <m:t>X</m:t>
              </m:r>
            </m:e>
            <m:sub>
              <m:r>
                <m:t>t</m:t>
              </m:r>
            </m:sub>
          </m:sSub>
          <m:r>
            <m:rPr>
              <m:sty m:val="p"/>
            </m:rPr>
            <m:t>∼</m:t>
          </m:r>
          <m:r>
            <m:rPr>
              <m:nor/>
              <m:sty m:val="p"/>
            </m:rPr>
            <m:t>DiscreteUniform</m:t>
          </m:r>
          <m:d>
            <m:dPr>
              <m:begChr m:val="("/>
              <m:sepChr m:val=""/>
              <m:endChr m:val=")"/>
              <m:grow/>
            </m:dPr>
            <m:e>
              <m:r>
                <m:t>0</m:t>
              </m:r>
              <m:r>
                <m:rPr>
                  <m:sty m:val="p"/>
                </m:rPr>
                <m:t>,</m:t>
              </m:r>
              <m:r>
                <m:t>1</m:t>
              </m:r>
              <m:r>
                <m:rPr>
                  <m:sty m:val="p"/>
                </m:rPr>
                <m:t>,</m:t>
              </m:r>
              <m:r>
                <m:t>2</m:t>
              </m:r>
              <m:r>
                <m:rPr>
                  <m:sty m:val="p"/>
                </m:rPr>
                <m:t>,</m:t>
              </m:r>
              <m:r>
                <m:rPr>
                  <m:sty m:val="p"/>
                </m:rPr>
                <m:t>…</m:t>
              </m:r>
            </m:e>
          </m:d>
          <m:r>
            <m:rPr>
              <m:sty m:val="p"/>
            </m:rPr>
            <m:t>.</m:t>
          </m:r>
        </m:oMath>
      </m:oMathPara>
    </w:p>
    <w:p>
      <w:pPr>
        <w:pStyle w:val="FirstParagraph"/>
      </w:pPr>
      <w:r>
        <w:t xml:space="preserve">For notational simplicity and readability for the following, we substitute</w:t>
      </w:r>
      <w:r>
        <w:t xml:space="preserve"> </w:t>
      </w:r>
      <m:oMath>
        <m:r>
          <m:t>N</m:t>
        </m:r>
        <m:r>
          <m:rPr>
            <m:sty m:val="p"/>
          </m:rPr>
          <m:t>=</m:t>
        </m:r>
        <m:sSub>
          <m:e>
            <m:r>
              <m:t>X</m:t>
            </m:r>
          </m:e>
          <m:sub>
            <m:r>
              <m:t>t</m:t>
            </m:r>
          </m:sub>
        </m:sSub>
      </m:oMath>
      <w:r>
        <w:t xml:space="preserve">,</w:t>
      </w:r>
      <w:r>
        <w:t xml:space="preserve"> </w:t>
      </w:r>
      <m:oMath>
        <m:r>
          <m:t>Y</m:t>
        </m:r>
        <m:r>
          <m:rPr>
            <m:sty m:val="p"/>
          </m:rPr>
          <m:t>=</m:t>
        </m:r>
        <m:sSub>
          <m:e>
            <m:r>
              <m:t>X</m:t>
            </m:r>
          </m:e>
          <m:sub>
            <m:r>
              <m:t>t</m:t>
            </m:r>
            <m:r>
              <m:rPr>
                <m:sty m:val="p"/>
              </m:rPr>
              <m:t>,</m:t>
            </m:r>
            <m:r>
              <m:rPr>
                <m:sty m:val="p"/>
              </m:rPr>
              <m:t>≥</m:t>
            </m:r>
            <m:r>
              <m:t>d</m:t>
            </m:r>
          </m:sub>
        </m:sSub>
      </m:oMath>
      <w:r>
        <w:t xml:space="preserve"> </w:t>
      </w:r>
      <w:r>
        <w:t xml:space="preserve">and</w:t>
      </w:r>
      <w:r>
        <w:t xml:space="preserve"> </w:t>
      </w:r>
      <m:oMath>
        <m:r>
          <m:t>p</m:t>
        </m:r>
        <m:r>
          <m:rPr>
            <m:sty m:val="p"/>
          </m:rPr>
          <m:t>=</m:t>
        </m:r>
        <m:nary>
          <m:naryPr>
            <m:chr m:val="∑"/>
            <m:limLoc m:val="undOvr"/>
            <m:subHide m:val="off"/>
            <m:supHide m:val="off"/>
          </m:naryPr>
          <m:sub>
            <m:r>
              <m:t>d</m:t>
            </m:r>
            <m:r>
              <m:rPr>
                <m:sty m:val="p"/>
              </m:rPr>
              <m:t>=</m:t>
            </m:r>
            <m:r>
              <m:t>0</m:t>
            </m:r>
          </m:sub>
          <m:sup>
            <m:r>
              <m:t>D</m:t>
            </m:r>
          </m:sup>
          <m:e>
            <m:sSub>
              <m:e>
                <m:r>
                  <m:t>π</m:t>
                </m:r>
              </m:e>
              <m:sub>
                <m:r>
                  <m:t>d</m:t>
                </m:r>
              </m:sub>
            </m:sSub>
          </m:e>
        </m:nary>
      </m:oMath>
      <w:r>
        <w:t xml:space="preserve"> </w:t>
      </w:r>
      <w:r>
        <w:t xml:space="preserve">and are thus looking for</w:t>
      </w:r>
      <w:r>
        <w:t xml:space="preserve"> </w:t>
      </w:r>
      <m:oMath>
        <m:r>
          <m:rPr>
            <m:sty m:val="p"/>
            <m:scr m:val="double-struck"/>
          </m:rPr>
          <m:t>E</m:t>
        </m:r>
        <m:d>
          <m:dPr>
            <m:begChr m:val="("/>
            <m:sepChr m:val=""/>
            <m:endChr m:val=")"/>
            <m:grow/>
          </m:dPr>
          <m:e>
            <m:r>
              <m:t>N</m:t>
            </m:r>
            <m:r>
              <m:rPr>
                <m:sty m:val="p"/>
              </m:rPr>
              <m:t>|</m:t>
            </m:r>
            <m:r>
              <m:t>Y</m:t>
            </m:r>
            <m:r>
              <m:rPr>
                <m:sty m:val="p"/>
              </m:rPr>
              <m:t>=</m:t>
            </m:r>
            <m:r>
              <m:t>y</m:t>
            </m:r>
          </m:e>
        </m:d>
      </m:oMath>
      <w:r>
        <w:t xml:space="preserve"> </w:t>
      </w:r>
      <w:r>
        <w:t xml:space="preserve">if</w:t>
      </w:r>
      <w:r>
        <w:t xml:space="preserve"> </w:t>
      </w:r>
      <m:oMath>
        <m:r>
          <m:t>Y</m:t>
        </m:r>
        <m:r>
          <m:rPr>
            <m:sty m:val="p"/>
          </m:rPr>
          <m:t>∼</m:t>
        </m:r>
        <m:r>
          <m:rPr>
            <m:nor/>
            <m:sty m:val="p"/>
          </m:rPr>
          <m:t>Bin</m:t>
        </m:r>
        <m:d>
          <m:dPr>
            <m:begChr m:val="("/>
            <m:sepChr m:val=""/>
            <m:endChr m:val=")"/>
            <m:grow/>
          </m:dPr>
          <m:e>
            <m:r>
              <m:t>N</m:t>
            </m:r>
            <m:r>
              <m:rPr>
                <m:sty m:val="p"/>
              </m:rPr>
              <m:t>,</m:t>
            </m:r>
            <m:r>
              <m:t>p</m:t>
            </m:r>
          </m:e>
        </m:d>
      </m:oMath>
      <w:r>
        <w:t xml:space="preserve"> </w:t>
      </w:r>
      <w:r>
        <w:t xml:space="preserve">with a discrete uniform prior on</w:t>
      </w:r>
      <w:r>
        <w:t xml:space="preserve"> </w:t>
      </w:r>
      <m:oMath>
        <m:r>
          <m:t>N</m:t>
        </m:r>
      </m:oMath>
      <w:r>
        <w:t xml:space="preserve">. This expectation can be written out as:</w:t>
      </w:r>
    </w:p>
    <w:p>
      <w:pPr>
        <w:pStyle w:val="BodyText"/>
      </w:pPr>
      <w:bookmarkStart w:id="38" w:name="eq-expectation"/>
      <m:oMathPara>
        <m:oMathParaPr>
          <m:jc m:val="center"/>
        </m:oMathParaPr>
        <m:oMath>
          <m:r>
            <m:rPr>
              <m:sty m:val="p"/>
              <m:scr m:val="double-struck"/>
            </m:rPr>
            <m:t>E</m:t>
          </m:r>
          <m:d>
            <m:dPr>
              <m:begChr m:val="("/>
              <m:sepChr m:val=""/>
              <m:endChr m:val=")"/>
              <m:grow/>
            </m:dPr>
            <m:e>
              <m:r>
                <m:t>N</m:t>
              </m:r>
              <m:r>
                <m:t> </m:t>
              </m:r>
              <m:r>
                <m:rPr>
                  <m:sty m:val="p"/>
                </m:rPr>
                <m:t>|</m:t>
              </m:r>
              <m:r>
                <m:t> </m:t>
              </m:r>
              <m:r>
                <m:t>Y</m:t>
              </m:r>
              <m:r>
                <m:rPr>
                  <m:sty m:val="p"/>
                </m:rPr>
                <m:t>=</m:t>
              </m:r>
              <m:r>
                <m:t>y</m:t>
              </m:r>
            </m:e>
          </m:d>
          <m:r>
            <m:rPr>
              <m:sty m:val="p"/>
            </m:rPr>
            <m:t>=</m:t>
          </m:r>
          <m:nary>
            <m:naryPr>
              <m:chr m:val="∑"/>
              <m:limLoc m:val="undOvr"/>
              <m:subHide m:val="off"/>
              <m:supHide m:val="off"/>
            </m:naryPr>
            <m:sub>
              <m:r>
                <m:t>n</m:t>
              </m:r>
              <m:r>
                <m:rPr>
                  <m:sty m:val="p"/>
                </m:rPr>
                <m:t>=</m:t>
              </m:r>
              <m:r>
                <m:t>0</m:t>
              </m:r>
            </m:sub>
            <m:sup>
              <m:r>
                <m:rPr>
                  <m:sty m:val="p"/>
                </m:rPr>
                <m:t>∞</m:t>
              </m:r>
            </m:sup>
            <m:e>
              <m:r>
                <m:rPr>
                  <m:nor/>
                  <m:sty m:val="p"/>
                </m:rPr>
                <m:t>Pr</m:t>
              </m:r>
            </m:e>
          </m:nary>
          <m:d>
            <m:dPr>
              <m:begChr m:val="("/>
              <m:sepChr m:val=""/>
              <m:endChr m:val=")"/>
              <m:grow/>
            </m:dPr>
            <m:e>
              <m:r>
                <m:t>N</m:t>
              </m:r>
              <m:r>
                <m:rPr>
                  <m:sty m:val="p"/>
                </m:rPr>
                <m:t>=</m:t>
              </m:r>
              <m:r>
                <m:t>n</m:t>
              </m:r>
              <m:r>
                <m:rPr>
                  <m:sty m:val="p"/>
                </m:rPr>
                <m:t>|</m:t>
              </m:r>
              <m:r>
                <m:t>Y</m:t>
              </m:r>
              <m:r>
                <m:rPr>
                  <m:sty m:val="p"/>
                </m:rPr>
                <m:t>=</m:t>
              </m:r>
              <m:r>
                <m:t>y</m:t>
              </m:r>
            </m:e>
          </m:d>
          <m:r>
            <m:rPr>
              <m:sty m:val="p"/>
            </m:rPr>
            <m:t>×</m:t>
          </m:r>
          <m:r>
            <m:t>n</m:t>
          </m:r>
          <m:r>
            <m:t>  </m:t>
          </m:r>
          <m:d>
            <m:dPr>
              <m:begChr m:val="("/>
              <m:sepChr m:val=""/>
              <m:endChr m:val=")"/>
              <m:grow/>
            </m:dPr>
            <m:e>
              <m:r>
                <m:t>8</m:t>
              </m:r>
            </m:e>
          </m:d>
        </m:oMath>
      </m:oMathPara>
      <w:bookmarkEnd w:id="38"/>
    </w:p>
    <w:p>
      <w:pPr>
        <w:pStyle w:val="FirstParagraph"/>
      </w:pPr>
      <w:r>
        <w:t xml:space="preserve">Applying Bayes Theorem we have</w:t>
      </w:r>
    </w:p>
    <w:p>
      <w:pPr>
        <w:pStyle w:val="BodyText"/>
      </w:pPr>
      <m:oMathPara>
        <m:oMathParaPr>
          <m:jc m:val="center"/>
        </m:oMathParaPr>
        <m:oMath>
          <m:r>
            <m:rPr>
              <m:nor/>
              <m:sty m:val="p"/>
            </m:rPr>
            <m:t>Pr</m:t>
          </m:r>
          <m:d>
            <m:dPr>
              <m:begChr m:val="("/>
              <m:sepChr m:val=""/>
              <m:endChr m:val=")"/>
              <m:grow/>
            </m:dPr>
            <m:e>
              <m:r>
                <m:t>N</m:t>
              </m:r>
              <m:r>
                <m:rPr>
                  <m:sty m:val="p"/>
                </m:rPr>
                <m:t>=</m:t>
              </m:r>
              <m:r>
                <m:t>n</m:t>
              </m:r>
              <m:r>
                <m:t> </m:t>
              </m:r>
              <m:r>
                <m:rPr>
                  <m:sty m:val="p"/>
                </m:rPr>
                <m:t>|</m:t>
              </m:r>
              <m:r>
                <m:t> </m:t>
              </m:r>
              <m:r>
                <m:t>Y</m:t>
              </m:r>
              <m:r>
                <m:rPr>
                  <m:sty m:val="p"/>
                </m:rPr>
                <m:t>=</m:t>
              </m:r>
              <m:r>
                <m:t>y</m:t>
              </m:r>
            </m:e>
          </m:d>
          <m:r>
            <m:rPr>
              <m:sty m:val="p"/>
            </m:rPr>
            <m:t>=</m:t>
          </m:r>
          <m:f>
            <m:fPr>
              <m:type m:val="bar"/>
            </m:fPr>
            <m:num>
              <m:r>
                <m:rPr>
                  <m:nor/>
                  <m:sty m:val="p"/>
                </m:rPr>
                <m:t>Pr</m:t>
              </m:r>
              <m:d>
                <m:dPr>
                  <m:begChr m:val="("/>
                  <m:sepChr m:val=""/>
                  <m:endChr m:val=")"/>
                  <m:grow/>
                </m:dPr>
                <m:e>
                  <m:r>
                    <m:t>Y</m:t>
                  </m:r>
                  <m:r>
                    <m:rPr>
                      <m:sty m:val="p"/>
                    </m:rPr>
                    <m:t>=</m:t>
                  </m:r>
                  <m:r>
                    <m:t>y</m:t>
                  </m:r>
                  <m:r>
                    <m:t> </m:t>
                  </m:r>
                  <m:r>
                    <m:rPr>
                      <m:sty m:val="p"/>
                    </m:rPr>
                    <m:t>|</m:t>
                  </m:r>
                  <m:r>
                    <m:t> </m:t>
                  </m:r>
                  <m:r>
                    <m:t>N</m:t>
                  </m:r>
                  <m:r>
                    <m:rPr>
                      <m:sty m:val="p"/>
                    </m:rPr>
                    <m:t>=</m:t>
                  </m:r>
                  <m:r>
                    <m:t>n</m:t>
                  </m:r>
                </m:e>
              </m:d>
              <m:r>
                <m:rPr>
                  <m:sty m:val="p"/>
                </m:rPr>
                <m:t>×</m:t>
              </m:r>
              <m:r>
                <m:rPr>
                  <m:nor/>
                  <m:sty m:val="p"/>
                </m:rPr>
                <m:t>Pr</m:t>
              </m:r>
              <m:d>
                <m:dPr>
                  <m:begChr m:val="("/>
                  <m:sepChr m:val=""/>
                  <m:endChr m:val=")"/>
                  <m:grow/>
                </m:dPr>
                <m:e>
                  <m:r>
                    <m:t>N</m:t>
                  </m:r>
                  <m:r>
                    <m:rPr>
                      <m:sty m:val="p"/>
                    </m:rPr>
                    <m:t>=</m:t>
                  </m:r>
                  <m:r>
                    <m:t>n</m:t>
                  </m:r>
                </m:e>
              </m:d>
            </m:num>
            <m:den>
              <m:nary>
                <m:naryPr>
                  <m:chr m:val="∑"/>
                  <m:limLoc m:val="undOvr"/>
                  <m:subHide m:val="off"/>
                  <m:supHide m:val="off"/>
                </m:naryPr>
                <m:sub>
                  <m:r>
                    <m:t>i</m:t>
                  </m:r>
                  <m:r>
                    <m:rPr>
                      <m:sty m:val="p"/>
                    </m:rPr>
                    <m:t>=</m:t>
                  </m:r>
                  <m:r>
                    <m:t>0</m:t>
                  </m:r>
                </m:sub>
                <m:sup>
                  <m:r>
                    <m:rPr>
                      <m:sty m:val="p"/>
                    </m:rPr>
                    <m:t>∞</m:t>
                  </m:r>
                </m:sup>
                <m:e>
                  <m:r>
                    <m:rPr>
                      <m:nor/>
                      <m:sty m:val="p"/>
                    </m:rPr>
                    <m:t>Pr</m:t>
                  </m:r>
                </m:e>
              </m:nary>
              <m:d>
                <m:dPr>
                  <m:begChr m:val="("/>
                  <m:sepChr m:val=""/>
                  <m:endChr m:val=")"/>
                  <m:grow/>
                </m:dPr>
                <m:e>
                  <m:r>
                    <m:t>Y</m:t>
                  </m:r>
                  <m:r>
                    <m:rPr>
                      <m:sty m:val="p"/>
                    </m:rPr>
                    <m:t>=</m:t>
                  </m:r>
                  <m:r>
                    <m:t>y</m:t>
                  </m:r>
                  <m:r>
                    <m:t> </m:t>
                  </m:r>
                  <m:r>
                    <m:rPr>
                      <m:sty m:val="p"/>
                    </m:rPr>
                    <m:t>|</m:t>
                  </m:r>
                  <m:r>
                    <m:t> </m:t>
                  </m:r>
                  <m:r>
                    <m:t>N</m:t>
                  </m:r>
                  <m:r>
                    <m:rPr>
                      <m:sty m:val="p"/>
                    </m:rPr>
                    <m:t>=</m:t>
                  </m:r>
                  <m:r>
                    <m:t>i</m:t>
                  </m:r>
                </m:e>
              </m:d>
              <m:r>
                <m:rPr>
                  <m:sty m:val="p"/>
                </m:rPr>
                <m:t>×</m:t>
              </m:r>
              <m:r>
                <m:rPr>
                  <m:nor/>
                  <m:sty m:val="p"/>
                </m:rPr>
                <m:t>Pr</m:t>
              </m:r>
              <m:d>
                <m:dPr>
                  <m:begChr m:val="("/>
                  <m:sepChr m:val=""/>
                  <m:endChr m:val=")"/>
                  <m:grow/>
                </m:dPr>
                <m:e>
                  <m:r>
                    <m:t>N</m:t>
                  </m:r>
                  <m:r>
                    <m:rPr>
                      <m:sty m:val="p"/>
                    </m:rPr>
                    <m:t>=</m:t>
                  </m:r>
                  <m:r>
                    <m:t>i</m:t>
                  </m:r>
                </m:e>
              </m:d>
            </m:den>
          </m:f>
          <m:r>
            <m:rPr>
              <m:sty m:val="p"/>
            </m:rPr>
            <m:t>.</m:t>
          </m:r>
        </m:oMath>
      </m:oMathPara>
    </w:p>
    <w:p>
      <w:pPr>
        <w:pStyle w:val="FirstParagraph"/>
      </w:pPr>
      <w:r>
        <w:t xml:space="preserve">Because</w:t>
      </w:r>
      <w:r>
        <w:t xml:space="preserve"> </w:t>
      </w:r>
      <m:oMath>
        <m:r>
          <m:rPr>
            <m:nor/>
            <m:sty m:val="p"/>
          </m:rPr>
          <m:t>Pr</m:t>
        </m:r>
        <m:d>
          <m:dPr>
            <m:begChr m:val="("/>
            <m:sepChr m:val=""/>
            <m:endChr m:val=")"/>
            <m:grow/>
          </m:dPr>
          <m:e>
            <m:r>
              <m:t>N</m:t>
            </m:r>
            <m:r>
              <m:rPr>
                <m:sty m:val="p"/>
              </m:rPr>
              <m:t>=</m:t>
            </m:r>
            <m:r>
              <m:t>n</m:t>
            </m:r>
          </m:e>
        </m:d>
      </m:oMath>
      <w:r>
        <w:t xml:space="preserve"> </w:t>
      </w:r>
      <w:r>
        <w:t xml:space="preserve">is a constant this simplifies to</w:t>
      </w:r>
    </w:p>
    <w:p>
      <w:pPr>
        <w:pStyle w:val="BodyText"/>
      </w:pPr>
      <m:oMathPara>
        <m:oMathParaPr>
          <m:jc m:val="center"/>
        </m:oMathParaPr>
        <m:oMath>
          <m:r>
            <m:rPr>
              <m:nor/>
              <m:sty m:val="p"/>
            </m:rPr>
            <m:t>Pr</m:t>
          </m:r>
          <m:d>
            <m:dPr>
              <m:begChr m:val="("/>
              <m:sepChr m:val=""/>
              <m:endChr m:val=")"/>
              <m:grow/>
            </m:dPr>
            <m:e>
              <m:r>
                <m:t>N</m:t>
              </m:r>
              <m:r>
                <m:rPr>
                  <m:sty m:val="p"/>
                </m:rPr>
                <m:t>=</m:t>
              </m:r>
              <m:r>
                <m:t>n</m:t>
              </m:r>
              <m:r>
                <m:t> </m:t>
              </m:r>
              <m:r>
                <m:rPr>
                  <m:sty m:val="p"/>
                </m:rPr>
                <m:t>|</m:t>
              </m:r>
              <m:r>
                <m:t> </m:t>
              </m:r>
              <m:r>
                <m:t>Y</m:t>
              </m:r>
              <m:r>
                <m:rPr>
                  <m:sty m:val="p"/>
                </m:rPr>
                <m:t>=</m:t>
              </m:r>
              <m:r>
                <m:t>y</m:t>
              </m:r>
            </m:e>
          </m:d>
          <m:r>
            <m:rPr>
              <m:sty m:val="p"/>
            </m:rPr>
            <m:t>=</m:t>
          </m:r>
          <m:f>
            <m:fPr>
              <m:type m:val="bar"/>
            </m:fPr>
            <m:num>
              <m:r>
                <m:rPr>
                  <m:nor/>
                  <m:sty m:val="p"/>
                </m:rPr>
                <m:t>Pr</m:t>
              </m:r>
              <m:d>
                <m:dPr>
                  <m:begChr m:val="("/>
                  <m:sepChr m:val=""/>
                  <m:endChr m:val=")"/>
                  <m:grow/>
                </m:dPr>
                <m:e>
                  <m:r>
                    <m:t>Y</m:t>
                  </m:r>
                  <m:r>
                    <m:rPr>
                      <m:sty m:val="p"/>
                    </m:rPr>
                    <m:t>=</m:t>
                  </m:r>
                  <m:r>
                    <m:t>y</m:t>
                  </m:r>
                  <m:r>
                    <m:t> </m:t>
                  </m:r>
                  <m:r>
                    <m:rPr>
                      <m:sty m:val="p"/>
                    </m:rPr>
                    <m:t>|</m:t>
                  </m:r>
                  <m:r>
                    <m:t> </m:t>
                  </m:r>
                  <m:r>
                    <m:t>N</m:t>
                  </m:r>
                  <m:r>
                    <m:rPr>
                      <m:sty m:val="p"/>
                    </m:rPr>
                    <m:t>=</m:t>
                  </m:r>
                  <m:r>
                    <m:t>n</m:t>
                  </m:r>
                </m:e>
              </m:d>
            </m:num>
            <m:den>
              <m:nary>
                <m:naryPr>
                  <m:chr m:val="∑"/>
                  <m:limLoc m:val="undOvr"/>
                  <m:subHide m:val="off"/>
                  <m:supHide m:val="off"/>
                </m:naryPr>
                <m:sub>
                  <m:r>
                    <m:t>i</m:t>
                  </m:r>
                  <m:r>
                    <m:rPr>
                      <m:sty m:val="p"/>
                    </m:rPr>
                    <m:t>=</m:t>
                  </m:r>
                  <m:r>
                    <m:t>0</m:t>
                  </m:r>
                </m:sub>
                <m:sup>
                  <m:r>
                    <m:rPr>
                      <m:sty m:val="p"/>
                    </m:rPr>
                    <m:t>∞</m:t>
                  </m:r>
                </m:sup>
                <m:e>
                  <m:r>
                    <m:rPr>
                      <m:nor/>
                      <m:sty m:val="p"/>
                    </m:rPr>
                    <m:t>Pr</m:t>
                  </m:r>
                </m:e>
              </m:nary>
              <m:d>
                <m:dPr>
                  <m:begChr m:val="("/>
                  <m:sepChr m:val=""/>
                  <m:endChr m:val=")"/>
                  <m:grow/>
                </m:dPr>
                <m:e>
                  <m:r>
                    <m:t>Y</m:t>
                  </m:r>
                  <m:r>
                    <m:rPr>
                      <m:sty m:val="p"/>
                    </m:rPr>
                    <m:t>=</m:t>
                  </m:r>
                  <m:r>
                    <m:t>y</m:t>
                  </m:r>
                  <m:r>
                    <m:t> </m:t>
                  </m:r>
                  <m:r>
                    <m:rPr>
                      <m:sty m:val="p"/>
                    </m:rPr>
                    <m:t>|</m:t>
                  </m:r>
                  <m:r>
                    <m:t> </m:t>
                  </m:r>
                  <m:r>
                    <m:t>N</m:t>
                  </m:r>
                  <m:r>
                    <m:rPr>
                      <m:sty m:val="p"/>
                    </m:rPr>
                    <m:t>=</m:t>
                  </m:r>
                  <m:r>
                    <m:t>i</m:t>
                  </m:r>
                </m:e>
              </m:d>
            </m:den>
          </m:f>
          <m:r>
            <m:rPr>
              <m:sty m:val="p"/>
            </m:rPr>
            <m:t>.</m:t>
          </m:r>
        </m:oMath>
      </m:oMathPara>
    </w:p>
    <w:p>
      <w:pPr>
        <w:pStyle w:val="FirstParagraph"/>
      </w:pPr>
      <w:r>
        <w:t xml:space="preserve">Now substituting the probability mass function of the binomial distribution</w:t>
      </w:r>
    </w:p>
    <w:p>
      <w:pPr>
        <w:pStyle w:val="BodyText"/>
      </w:pPr>
      <m:oMathPara>
        <m:oMathParaPr>
          <m:jc m:val="center"/>
        </m:oMathParaPr>
        <m:oMath>
          <m:r>
            <m:rPr>
              <m:nor/>
              <m:sty m:val="p"/>
            </m:rPr>
            <m:t>Pr</m:t>
          </m:r>
          <m:d>
            <m:dPr>
              <m:begChr m:val="("/>
              <m:sepChr m:val=""/>
              <m:endChr m:val=")"/>
              <m:grow/>
            </m:dPr>
            <m:e>
              <m:r>
                <m:t>Y</m:t>
              </m:r>
              <m:r>
                <m:rPr>
                  <m:sty m:val="p"/>
                </m:rPr>
                <m:t>=</m:t>
              </m:r>
              <m:r>
                <m:t>y</m:t>
              </m:r>
              <m:r>
                <m:t> </m:t>
              </m:r>
              <m:r>
                <m:rPr>
                  <m:sty m:val="p"/>
                </m:rPr>
                <m:t>|</m:t>
              </m:r>
              <m:r>
                <m:t> </m:t>
              </m:r>
              <m:r>
                <m:t>N</m:t>
              </m:r>
              <m:r>
                <m:rPr>
                  <m:sty m:val="p"/>
                </m:rPr>
                <m:t>=</m:t>
              </m:r>
              <m:r>
                <m:t>n</m:t>
              </m:r>
            </m:e>
          </m:d>
          <m:r>
            <m:rPr>
              <m:sty m:val="p"/>
            </m:rPr>
            <m:t>=</m:t>
          </m:r>
          <m:d>
            <m:dPr>
              <m:begChr m:val="("/>
              <m:sepChr m:val=""/>
              <m:endChr m:val=")"/>
              <m:grow/>
            </m:dPr>
            <m:e>
              <m:f>
                <m:fPr>
                  <m:type m:val="noBar"/>
                </m:fPr>
                <m:num>
                  <m:r>
                    <m:t>n</m:t>
                  </m:r>
                </m:num>
                <m:den>
                  <m:r>
                    <m:t>y</m:t>
                  </m:r>
                </m:den>
              </m:f>
            </m:e>
          </m:d>
          <m:sSup>
            <m:e>
              <m:r>
                <m:t>p</m:t>
              </m:r>
            </m:e>
            <m:sup>
              <m:r>
                <m:t>y</m:t>
              </m:r>
            </m:sup>
          </m:sSup>
          <m:sSup>
            <m:e>
              <m:d>
                <m:dPr>
                  <m:begChr m:val="("/>
                  <m:sepChr m:val=""/>
                  <m:endChr m:val=")"/>
                  <m:grow/>
                </m:dPr>
                <m:e>
                  <m:r>
                    <m:t>1</m:t>
                  </m:r>
                  <m:r>
                    <m:rPr>
                      <m:sty m:val="p"/>
                    </m:rPr>
                    <m:t>−</m:t>
                  </m:r>
                  <m:r>
                    <m:t>p</m:t>
                  </m:r>
                </m:e>
              </m:d>
            </m:e>
            <m:sup>
              <m:r>
                <m:t>n</m:t>
              </m:r>
              <m:r>
                <m:rPr>
                  <m:sty m:val="p"/>
                </m:rPr>
                <m:t>−</m:t>
              </m:r>
              <m:r>
                <m:t>y</m:t>
              </m:r>
            </m:sup>
          </m:sSup>
        </m:oMath>
      </m:oMathPara>
    </w:p>
    <w:p>
      <w:pPr>
        <w:pStyle w:val="FirstParagraph"/>
      </w:pPr>
      <w:r>
        <w:t xml:space="preserve">we get</w:t>
      </w:r>
    </w:p>
    <w:p>
      <w:pPr>
        <w:pStyle w:val="BodyText"/>
      </w:pPr>
      <m:oMathPara>
        <m:oMathParaPr>
          <m:jc m:val="center"/>
        </m:oMathParaPr>
        <m:oMath>
          <m:r>
            <m:rPr>
              <m:nor/>
              <m:sty m:val="p"/>
            </m:rPr>
            <m:t>Pr</m:t>
          </m:r>
          <m:d>
            <m:dPr>
              <m:begChr m:val="("/>
              <m:sepChr m:val=""/>
              <m:endChr m:val=")"/>
              <m:grow/>
            </m:dPr>
            <m:e>
              <m:r>
                <m:t>N</m:t>
              </m:r>
              <m:r>
                <m:rPr>
                  <m:sty m:val="p"/>
                </m:rPr>
                <m:t>=</m:t>
              </m:r>
              <m:r>
                <m:t>n</m:t>
              </m:r>
              <m:r>
                <m:t> </m:t>
              </m:r>
              <m:r>
                <m:rPr>
                  <m:sty m:val="p"/>
                </m:rPr>
                <m:t>|</m:t>
              </m:r>
              <m:r>
                <m:t> </m:t>
              </m:r>
              <m:r>
                <m:t>Y</m:t>
              </m:r>
              <m:r>
                <m:rPr>
                  <m:sty m:val="p"/>
                </m:rPr>
                <m:t>=</m:t>
              </m:r>
              <m:r>
                <m:t>y</m:t>
              </m:r>
            </m:e>
          </m:d>
          <m:r>
            <m:rPr>
              <m:sty m:val="p"/>
            </m:rPr>
            <m:t>=</m:t>
          </m:r>
          <m:f>
            <m:fPr>
              <m:type m:val="bar"/>
            </m:fPr>
            <m:num>
              <m:d>
                <m:dPr>
                  <m:begChr m:val="("/>
                  <m:sepChr m:val=""/>
                  <m:endChr m:val=")"/>
                  <m:grow/>
                </m:dPr>
                <m:e>
                  <m:f>
                    <m:fPr>
                      <m:type m:val="noBar"/>
                    </m:fPr>
                    <m:num>
                      <m:r>
                        <m:t>n</m:t>
                      </m:r>
                    </m:num>
                    <m:den>
                      <m:r>
                        <m:t>y</m:t>
                      </m:r>
                    </m:den>
                  </m:f>
                </m:e>
              </m:d>
              <m:sSup>
                <m:e>
                  <m:r>
                    <m:t>p</m:t>
                  </m:r>
                </m:e>
                <m:sup>
                  <m:r>
                    <m:t>y</m:t>
                  </m:r>
                </m:sup>
              </m:sSup>
              <m:sSup>
                <m:e>
                  <m:d>
                    <m:dPr>
                      <m:begChr m:val="("/>
                      <m:sepChr m:val=""/>
                      <m:endChr m:val=")"/>
                      <m:grow/>
                    </m:dPr>
                    <m:e>
                      <m:r>
                        <m:t>1</m:t>
                      </m:r>
                      <m:r>
                        <m:rPr>
                          <m:sty m:val="p"/>
                        </m:rPr>
                        <m:t>−</m:t>
                      </m:r>
                      <m:r>
                        <m:t>p</m:t>
                      </m:r>
                    </m:e>
                  </m:d>
                </m:e>
                <m:sup>
                  <m:r>
                    <m:t>n</m:t>
                  </m:r>
                  <m:r>
                    <m:rPr>
                      <m:sty m:val="p"/>
                    </m:rPr>
                    <m:t>−</m:t>
                  </m:r>
                  <m:r>
                    <m:t>y</m:t>
                  </m:r>
                </m:sup>
              </m:sSup>
            </m:num>
            <m:den>
              <m:nary>
                <m:naryPr>
                  <m:chr m:val="∑"/>
                  <m:limLoc m:val="undOvr"/>
                  <m:subHide m:val="off"/>
                  <m:supHide m:val="off"/>
                </m:naryPr>
                <m:sub>
                  <m:r>
                    <m:t>i</m:t>
                  </m:r>
                  <m:r>
                    <m:rPr>
                      <m:sty m:val="p"/>
                    </m:rPr>
                    <m:t>=</m:t>
                  </m:r>
                  <m:r>
                    <m:t>1</m:t>
                  </m:r>
                </m:sub>
                <m:sup>
                  <m:r>
                    <m:rPr>
                      <m:sty m:val="p"/>
                    </m:rPr>
                    <m:t>∞</m:t>
                  </m:r>
                </m:sup>
                <m:e>
                  <m:d>
                    <m:dPr>
                      <m:begChr m:val="("/>
                      <m:sepChr m:val=""/>
                      <m:endChr m:val=")"/>
                      <m:grow/>
                    </m:dPr>
                    <m:e>
                      <m:f>
                        <m:fPr>
                          <m:type m:val="noBar"/>
                        </m:fPr>
                        <m:num>
                          <m:r>
                            <m:t>1</m:t>
                          </m:r>
                        </m:num>
                        <m:den>
                          <m:r>
                            <m:t>y</m:t>
                          </m:r>
                        </m:den>
                      </m:f>
                    </m:e>
                  </m:d>
                </m:e>
              </m:nary>
              <m:sSup>
                <m:e>
                  <m:r>
                    <m:t>p</m:t>
                  </m:r>
                </m:e>
                <m:sup>
                  <m:r>
                    <m:t>y</m:t>
                  </m:r>
                </m:sup>
              </m:sSup>
              <m:sSup>
                <m:e>
                  <m:d>
                    <m:dPr>
                      <m:begChr m:val="("/>
                      <m:sepChr m:val=""/>
                      <m:endChr m:val=")"/>
                      <m:grow/>
                    </m:dPr>
                    <m:e>
                      <m:r>
                        <m:t>1</m:t>
                      </m:r>
                      <m:r>
                        <m:rPr>
                          <m:sty m:val="p"/>
                        </m:rPr>
                        <m:t>−</m:t>
                      </m:r>
                      <m:r>
                        <m:t>p</m:t>
                      </m:r>
                    </m:e>
                  </m:d>
                </m:e>
                <m:sup>
                  <m:r>
                    <m:t>i</m:t>
                  </m:r>
                  <m:r>
                    <m:rPr>
                      <m:sty m:val="p"/>
                    </m:rPr>
                    <m:t>−</m:t>
                  </m:r>
                  <m:r>
                    <m:t>y</m:t>
                  </m:r>
                </m:sup>
              </m:sSup>
            </m:den>
          </m:f>
        </m:oMath>
      </m:oMathPara>
    </w:p>
    <w:p>
      <w:pPr>
        <w:pStyle w:val="FirstParagraph"/>
      </w:pPr>
      <w:r>
        <w:t xml:space="preserve">Plugging this into</w:t>
      </w:r>
      <w:r>
        <w:t xml:space="preserve"> </w:t>
      </w:r>
      <w:r>
        <w:t xml:space="preserve"> </w:t>
      </w:r>
      <w:r>
        <w:t xml:space="preserve">we get the following (omitting terms for</w:t>
      </w:r>
      <w:r>
        <w:t xml:space="preserve"> </w:t>
      </w:r>
      <m:oMath>
        <m:r>
          <m:t>n</m:t>
        </m:r>
        <m:r>
          <m:rPr>
            <m:sty m:val="p"/>
          </m:rPr>
          <m:t>&lt;</m:t>
        </m:r>
        <m:r>
          <m:t>y</m:t>
        </m:r>
      </m:oMath>
      <w:r>
        <w:t xml:space="preserve">, which are 0):</w:t>
      </w:r>
    </w:p>
    <w:p>
      <w:pPr>
        <w:pStyle w:val="BodyText"/>
      </w:pPr>
      <m:oMathPara>
        <m:oMathParaPr>
          <m:jc m:val="center"/>
        </m:oMathParaPr>
        <m:oMath>
          <m:r>
            <m:rPr>
              <m:sty m:val="p"/>
              <m:scr m:val="double-struck"/>
            </m:rPr>
            <m:t>E</m:t>
          </m:r>
          <m:d>
            <m:dPr>
              <m:begChr m:val="("/>
              <m:sepChr m:val=""/>
              <m:endChr m:val=")"/>
              <m:grow/>
            </m:dPr>
            <m:e>
              <m:r>
                <m:t>N</m:t>
              </m:r>
              <m:r>
                <m:t> </m:t>
              </m:r>
              <m:r>
                <m:rPr>
                  <m:sty m:val="p"/>
                </m:rPr>
                <m:t>|</m:t>
              </m:r>
              <m:r>
                <m:t> </m:t>
              </m:r>
              <m:r>
                <m:t>Y</m:t>
              </m:r>
              <m:r>
                <m:rPr>
                  <m:sty m:val="p"/>
                </m:rPr>
                <m:t>=</m:t>
              </m:r>
              <m:r>
                <m:t>y</m:t>
              </m:r>
            </m:e>
          </m:d>
          <m:r>
            <m:rPr>
              <m:sty m:val="p"/>
            </m:rPr>
            <m:t>=</m:t>
          </m:r>
          <m:nary>
            <m:naryPr>
              <m:chr m:val="∑"/>
              <m:limLoc m:val="undOvr"/>
              <m:subHide m:val="off"/>
              <m:supHide m:val="off"/>
            </m:naryPr>
            <m:sub>
              <m:r>
                <m:t>n</m:t>
              </m:r>
              <m:r>
                <m:rPr>
                  <m:sty m:val="p"/>
                </m:rPr>
                <m:t>=</m:t>
              </m:r>
              <m:r>
                <m:t>y</m:t>
              </m:r>
            </m:sub>
            <m:sup>
              <m:r>
                <m:rPr>
                  <m:sty m:val="p"/>
                </m:rPr>
                <m:t>∞</m:t>
              </m:r>
            </m:sup>
            <m:e>
              <m:r>
                <m:t>n</m:t>
              </m:r>
            </m:e>
          </m:nary>
          <m:f>
            <m:fPr>
              <m:type m:val="bar"/>
            </m:fPr>
            <m:num>
              <m:d>
                <m:dPr>
                  <m:begChr m:val="("/>
                  <m:sepChr m:val=""/>
                  <m:endChr m:val=")"/>
                  <m:grow/>
                </m:dPr>
                <m:e>
                  <m:f>
                    <m:fPr>
                      <m:type m:val="noBar"/>
                    </m:fPr>
                    <m:num>
                      <m:r>
                        <m:t>n</m:t>
                      </m:r>
                    </m:num>
                    <m:den>
                      <m:r>
                        <m:t>y</m:t>
                      </m:r>
                    </m:den>
                  </m:f>
                </m:e>
              </m:d>
              <m:sSup>
                <m:e>
                  <m:r>
                    <m:t>p</m:t>
                  </m:r>
                </m:e>
                <m:sup>
                  <m:r>
                    <m:t>y</m:t>
                  </m:r>
                </m:sup>
              </m:sSup>
              <m:sSup>
                <m:e>
                  <m:d>
                    <m:dPr>
                      <m:begChr m:val="("/>
                      <m:sepChr m:val=""/>
                      <m:endChr m:val=")"/>
                      <m:grow/>
                    </m:dPr>
                    <m:e>
                      <m:r>
                        <m:t>1</m:t>
                      </m:r>
                      <m:r>
                        <m:rPr>
                          <m:sty m:val="p"/>
                        </m:rPr>
                        <m:t>−</m:t>
                      </m:r>
                      <m:r>
                        <m:t>p</m:t>
                      </m:r>
                    </m:e>
                  </m:d>
                </m:e>
                <m:sup>
                  <m:r>
                    <m:t>n</m:t>
                  </m:r>
                  <m:r>
                    <m:rPr>
                      <m:sty m:val="p"/>
                    </m:rPr>
                    <m:t>−</m:t>
                  </m:r>
                  <m:r>
                    <m:t>y</m:t>
                  </m:r>
                </m:sup>
              </m:sSup>
            </m:num>
            <m:den>
              <m:nary>
                <m:naryPr>
                  <m:chr m:val="∑"/>
                  <m:limLoc m:val="undOvr"/>
                  <m:subHide m:val="off"/>
                  <m:supHide m:val="off"/>
                </m:naryPr>
                <m:sub>
                  <m:r>
                    <m:t>i</m:t>
                  </m:r>
                  <m:r>
                    <m:rPr>
                      <m:sty m:val="p"/>
                    </m:rPr>
                    <m:t>=</m:t>
                  </m:r>
                  <m:r>
                    <m:t>y</m:t>
                  </m:r>
                </m:sub>
                <m:sup>
                  <m:r>
                    <m:rPr>
                      <m:sty m:val="p"/>
                    </m:rPr>
                    <m:t>∞</m:t>
                  </m:r>
                </m:sup>
                <m:e>
                  <m:d>
                    <m:dPr>
                      <m:begChr m:val="("/>
                      <m:sepChr m:val=""/>
                      <m:endChr m:val=")"/>
                      <m:grow/>
                    </m:dPr>
                    <m:e>
                      <m:f>
                        <m:fPr>
                          <m:type m:val="noBar"/>
                        </m:fPr>
                        <m:num>
                          <m:r>
                            <m:t>i</m:t>
                          </m:r>
                        </m:num>
                        <m:den>
                          <m:r>
                            <m:t>y</m:t>
                          </m:r>
                        </m:den>
                      </m:f>
                    </m:e>
                  </m:d>
                </m:e>
              </m:nary>
              <m:sSup>
                <m:e>
                  <m:r>
                    <m:t>p</m:t>
                  </m:r>
                </m:e>
                <m:sup>
                  <m:r>
                    <m:t>y</m:t>
                  </m:r>
                </m:sup>
              </m:sSup>
              <m:sSup>
                <m:e>
                  <m:d>
                    <m:dPr>
                      <m:begChr m:val="("/>
                      <m:sepChr m:val=""/>
                      <m:endChr m:val=")"/>
                      <m:grow/>
                    </m:dPr>
                    <m:e>
                      <m:r>
                        <m:t>1</m:t>
                      </m:r>
                      <m:r>
                        <m:rPr>
                          <m:sty m:val="p"/>
                        </m:rPr>
                        <m:t>−</m:t>
                      </m:r>
                      <m:r>
                        <m:t>p</m:t>
                      </m:r>
                    </m:e>
                  </m:d>
                </m:e>
                <m:sup>
                  <m:r>
                    <m:t>i</m:t>
                  </m:r>
                  <m:r>
                    <m:rPr>
                      <m:sty m:val="p"/>
                    </m:rPr>
                    <m:t>−</m:t>
                  </m:r>
                  <m:r>
                    <m:t>y</m:t>
                  </m:r>
                </m:sup>
              </m:sSup>
            </m:den>
          </m:f>
        </m:oMath>
      </m:oMathPara>
    </w:p>
    <w:p>
      <w:pPr>
        <w:pStyle w:val="FirstParagraph"/>
      </w:pPr>
      <w:r>
        <w:t xml:space="preserve">This is equivalent to</w:t>
      </w:r>
    </w:p>
    <w:p>
      <w:pPr>
        <w:pStyle w:val="BodyText"/>
      </w:pPr>
      <m:oMathPara>
        <m:oMathParaPr>
          <m:jc m:val="center"/>
        </m:oMathParaPr>
        <m:oMath>
          <m:r>
            <m:rPr>
              <m:sty m:val="p"/>
              <m:scr m:val="double-struck"/>
            </m:rPr>
            <m:t>E</m:t>
          </m:r>
          <m:d>
            <m:dPr>
              <m:begChr m:val="("/>
              <m:sepChr m:val=""/>
              <m:endChr m:val=")"/>
              <m:grow/>
            </m:dPr>
            <m:e>
              <m:r>
                <m:t>N</m:t>
              </m:r>
              <m:r>
                <m:t> </m:t>
              </m:r>
              <m:r>
                <m:rPr>
                  <m:sty m:val="p"/>
                </m:rPr>
                <m:t>|</m:t>
              </m:r>
              <m:r>
                <m:t> </m:t>
              </m:r>
              <m:r>
                <m:t>Y</m:t>
              </m:r>
              <m:r>
                <m:rPr>
                  <m:sty m:val="p"/>
                </m:rPr>
                <m:t>=</m:t>
              </m:r>
              <m:r>
                <m:t>y</m:t>
              </m:r>
            </m:e>
          </m:d>
          <m:r>
            <m:rPr>
              <m:sty m:val="p"/>
            </m:rPr>
            <m:t>=</m:t>
          </m:r>
          <m:f>
            <m:fPr>
              <m:type m:val="bar"/>
            </m:fPr>
            <m:num>
              <m:nary>
                <m:naryPr>
                  <m:chr m:val="∑"/>
                  <m:limLoc m:val="undOvr"/>
                  <m:subHide m:val="off"/>
                  <m:supHide m:val="off"/>
                </m:naryPr>
                <m:sub>
                  <m:r>
                    <m:t>n</m:t>
                  </m:r>
                  <m:r>
                    <m:rPr>
                      <m:sty m:val="p"/>
                    </m:rPr>
                    <m:t>=</m:t>
                  </m:r>
                  <m:r>
                    <m:t>y</m:t>
                  </m:r>
                </m:sub>
                <m:sup>
                  <m:r>
                    <m:rPr>
                      <m:sty m:val="p"/>
                    </m:rPr>
                    <m:t>∞</m:t>
                  </m:r>
                </m:sup>
                <m:e>
                  <m:r>
                    <m:t>n</m:t>
                  </m:r>
                </m:e>
              </m:nary>
              <m:d>
                <m:dPr>
                  <m:begChr m:val="("/>
                  <m:sepChr m:val=""/>
                  <m:endChr m:val=")"/>
                  <m:grow/>
                </m:dPr>
                <m:e>
                  <m:f>
                    <m:fPr>
                      <m:type m:val="noBar"/>
                    </m:fPr>
                    <m:num>
                      <m:r>
                        <m:t>n</m:t>
                      </m:r>
                    </m:num>
                    <m:den>
                      <m:r>
                        <m:t>y</m:t>
                      </m:r>
                    </m:den>
                  </m:f>
                </m:e>
              </m:d>
              <m:sSup>
                <m:e>
                  <m:r>
                    <m:t>p</m:t>
                  </m:r>
                </m:e>
                <m:sup>
                  <m:r>
                    <m:t>y</m:t>
                  </m:r>
                </m:sup>
              </m:sSup>
              <m:sSup>
                <m:e>
                  <m:d>
                    <m:dPr>
                      <m:begChr m:val="("/>
                      <m:sepChr m:val=""/>
                      <m:endChr m:val=")"/>
                      <m:grow/>
                    </m:dPr>
                    <m:e>
                      <m:r>
                        <m:t>1</m:t>
                      </m:r>
                      <m:r>
                        <m:rPr>
                          <m:sty m:val="p"/>
                        </m:rPr>
                        <m:t>−</m:t>
                      </m:r>
                      <m:r>
                        <m:t>p</m:t>
                      </m:r>
                    </m:e>
                  </m:d>
                </m:e>
                <m:sup>
                  <m:r>
                    <m:t>n</m:t>
                  </m:r>
                  <m:r>
                    <m:rPr>
                      <m:sty m:val="p"/>
                    </m:rPr>
                    <m:t>−</m:t>
                  </m:r>
                  <m:r>
                    <m:t>y</m:t>
                  </m:r>
                </m:sup>
              </m:sSup>
            </m:num>
            <m:den>
              <m:nary>
                <m:naryPr>
                  <m:chr m:val="∑"/>
                  <m:limLoc m:val="undOvr"/>
                  <m:subHide m:val="off"/>
                  <m:supHide m:val="off"/>
                </m:naryPr>
                <m:sub>
                  <m:r>
                    <m:t>i</m:t>
                  </m:r>
                  <m:r>
                    <m:rPr>
                      <m:sty m:val="p"/>
                    </m:rPr>
                    <m:t>=</m:t>
                  </m:r>
                  <m:r>
                    <m:t>y</m:t>
                  </m:r>
                </m:sub>
                <m:sup>
                  <m:r>
                    <m:rPr>
                      <m:sty m:val="p"/>
                    </m:rPr>
                    <m:t>∞</m:t>
                  </m:r>
                </m:sup>
                <m:e>
                  <m:d>
                    <m:dPr>
                      <m:begChr m:val="("/>
                      <m:sepChr m:val=""/>
                      <m:endChr m:val=")"/>
                      <m:grow/>
                    </m:dPr>
                    <m:e>
                      <m:f>
                        <m:fPr>
                          <m:type m:val="noBar"/>
                        </m:fPr>
                        <m:num>
                          <m:r>
                            <m:t>i</m:t>
                          </m:r>
                        </m:num>
                        <m:den>
                          <m:r>
                            <m:t>y</m:t>
                          </m:r>
                        </m:den>
                      </m:f>
                    </m:e>
                  </m:d>
                </m:e>
              </m:nary>
              <m:sSup>
                <m:e>
                  <m:r>
                    <m:t>p</m:t>
                  </m:r>
                </m:e>
                <m:sup>
                  <m:r>
                    <m:t>y</m:t>
                  </m:r>
                </m:sup>
              </m:sSup>
              <m:sSup>
                <m:e>
                  <m:d>
                    <m:dPr>
                      <m:begChr m:val="("/>
                      <m:sepChr m:val=""/>
                      <m:endChr m:val=")"/>
                      <m:grow/>
                    </m:dPr>
                    <m:e>
                      <m:r>
                        <m:t>1</m:t>
                      </m:r>
                      <m:r>
                        <m:rPr>
                          <m:sty m:val="p"/>
                        </m:rPr>
                        <m:t>−</m:t>
                      </m:r>
                      <m:r>
                        <m:t>p</m:t>
                      </m:r>
                    </m:e>
                  </m:d>
                </m:e>
                <m:sup>
                  <m:r>
                    <m:t>i</m:t>
                  </m:r>
                  <m:r>
                    <m:rPr>
                      <m:sty m:val="p"/>
                    </m:rPr>
                    <m:t>−</m:t>
                  </m:r>
                  <m:r>
                    <m:t>y</m:t>
                  </m:r>
                </m:sup>
              </m:sSup>
            </m:den>
          </m:f>
          <m:r>
            <m:rPr>
              <m:sty m:val="p"/>
            </m:rPr>
            <m:t>.</m:t>
          </m:r>
        </m:oMath>
      </m:oMathPara>
    </w:p>
    <w:p>
      <w:pPr>
        <w:pStyle w:val="FirstParagraph"/>
      </w:pPr>
      <w:r>
        <w:t xml:space="preserve">Both the numerator and the denominator are known convergent series, with solutions available in standard libraries like Mathematica</w:t>
      </w:r>
      <w:r>
        <w:t xml:space="preserve"> </w:t>
      </w:r>
      <w:r>
        <w:t xml:space="preserve">(4)</w:t>
      </w:r>
      <w:r>
        <w:t xml:space="preserve">. We then get</w:t>
      </w:r>
    </w:p>
    <w:p>
      <w:pPr>
        <w:pStyle w:val="BodyText"/>
      </w:pPr>
      <m:oMathPara>
        <m:oMathParaPr>
          <m:jc m:val="center"/>
        </m:oMathParaPr>
        <m:oMath>
          <m:r>
            <m:rPr>
              <m:sty m:val="p"/>
              <m:scr m:val="double-struck"/>
            </m:rPr>
            <m:t>E</m:t>
          </m:r>
          <m:d>
            <m:dPr>
              <m:begChr m:val="("/>
              <m:sepChr m:val=""/>
              <m:endChr m:val=")"/>
              <m:grow/>
            </m:dPr>
            <m:e>
              <m:r>
                <m:t>N</m:t>
              </m:r>
              <m:r>
                <m:t> </m:t>
              </m:r>
              <m:r>
                <m:rPr>
                  <m:sty m:val="p"/>
                </m:rPr>
                <m:t>|</m:t>
              </m:r>
              <m:r>
                <m:t> </m:t>
              </m:r>
              <m:r>
                <m:t>Y</m:t>
              </m:r>
              <m:r>
                <m:rPr>
                  <m:sty m:val="p"/>
                </m:rPr>
                <m:t>=</m:t>
              </m:r>
              <m:r>
                <m:t>y</m:t>
              </m:r>
            </m:e>
          </m:d>
          <m:r>
            <m:rPr>
              <m:sty m:val="p"/>
            </m:rPr>
            <m:t>=</m:t>
          </m:r>
          <m:f>
            <m:fPr>
              <m:type m:val="bar"/>
            </m:fPr>
            <m:num>
              <m:d>
                <m:dPr>
                  <m:begChr m:val="("/>
                  <m:sepChr m:val=""/>
                  <m:endChr m:val=")"/>
                  <m:grow/>
                </m:dPr>
                <m:e>
                  <m:r>
                    <m:t>y</m:t>
                  </m:r>
                  <m:r>
                    <m:rPr>
                      <m:sty m:val="p"/>
                    </m:rPr>
                    <m:t>+</m:t>
                  </m:r>
                  <m:r>
                    <m:t>1</m:t>
                  </m:r>
                  <m:r>
                    <m:rPr>
                      <m:sty m:val="p"/>
                    </m:rPr>
                    <m:t>−</m:t>
                  </m:r>
                  <m:r>
                    <m:t>p</m:t>
                  </m:r>
                </m:e>
              </m:d>
              <m:r>
                <m:rPr>
                  <m:sty m:val="p"/>
                </m:rPr>
                <m:t>/</m:t>
              </m:r>
              <m:sSup>
                <m:e>
                  <m:r>
                    <m:t>p</m:t>
                  </m:r>
                </m:e>
                <m:sup>
                  <m:r>
                    <m:t>2</m:t>
                  </m:r>
                </m:sup>
              </m:sSup>
            </m:num>
            <m:den>
              <m:r>
                <m:t>1</m:t>
              </m:r>
              <m:r>
                <m:rPr>
                  <m:sty m:val="p"/>
                </m:rPr>
                <m:t>/</m:t>
              </m:r>
              <m:r>
                <m:t>p</m:t>
              </m:r>
            </m:den>
          </m:f>
          <m:r>
            <m:rPr>
              <m:sty m:val="p"/>
            </m:rPr>
            <m:t>=</m:t>
          </m:r>
          <m:f>
            <m:fPr>
              <m:type m:val="bar"/>
            </m:fPr>
            <m:num>
              <m:r>
                <m:t>y</m:t>
              </m:r>
              <m:r>
                <m:rPr>
                  <m:sty m:val="p"/>
                </m:rPr>
                <m:t>+</m:t>
              </m:r>
              <m:r>
                <m:t>1</m:t>
              </m:r>
              <m:r>
                <m:rPr>
                  <m:sty m:val="p"/>
                </m:rPr>
                <m:t>−</m:t>
              </m:r>
              <m:r>
                <m:t>p</m:t>
              </m:r>
            </m:num>
            <m:den>
              <m:r>
                <m:t>p</m:t>
              </m:r>
            </m:den>
          </m:f>
          <m:r>
            <m:rPr>
              <m:sty m:val="p"/>
            </m:rPr>
            <m:t>,</m:t>
          </m:r>
        </m:oMath>
      </m:oMathPara>
    </w:p>
    <w:p>
      <w:pPr>
        <w:pStyle w:val="FirstParagraph"/>
      </w:pPr>
      <w:r>
        <w:t xml:space="preserve">which corresponds to the corrected point estimate provided in equation</w:t>
      </w:r>
      <w:r>
        <w:t xml:space="preserve"> </w:t>
      </w:r>
      <w:hyperlink w:anchor="eq-correction">
        <w:r>
          <w:rPr>
            <w:rStyle w:val="Hyperlink"/>
          </w:rPr>
          <w:t xml:space="preserve">Equation 5</w:t>
        </w:r>
      </w:hyperlink>
      <w:r>
        <w:t xml:space="preserve">.</w:t>
      </w:r>
    </w:p>
    <w:bookmarkEnd w:id="39"/>
    <w:bookmarkEnd w:id="40"/>
    <w:bookmarkStart w:id="41" w:name="Xd0918ceaef767b2db45511467b195e026fffdb4"/>
    <w:p>
      <w:pPr>
        <w:pStyle w:val="Heading2"/>
      </w:pPr>
      <w:r>
        <w:t xml:space="preserve">Description of KIT simple nowcast implementation issue and revised nowcasts</w:t>
      </w:r>
    </w:p>
    <w:p>
      <w:pPr>
        <w:pStyle w:val="FirstParagraph"/>
      </w:pPr>
      <w:r>
        <w:t xml:space="preserve">When verifying the KIT simple nowcast implementation, we noticed that the code used to generate the KIT simple nowcasts in real-time contained an additional indexed element in the delay PMF for all counts observed beyond the maximum delay thus far. In the generation of retrospective nowcasts, these values were being handled as having been observed as 0s, when in fact they had yet to be observed in all of the retrospective nowcasts. This resulted in a comparison of a 0 to a value that in some cases is eventually observed, rather than being excluded as they should have been. This has the impact of inflating the dispersion estimates, and may explain why the KIT simple nowcast method in Wolffram et al.</w:t>
      </w:r>
      <w:r>
        <w:t xml:space="preserve"> </w:t>
      </w:r>
      <w:r>
        <w:t xml:space="preserve">(1)</w:t>
      </w:r>
      <w:r>
        <w:t xml:space="preserve"> </w:t>
      </w:r>
      <w:r>
        <w:t xml:space="preserve">overcovers relative to the other methods. In the latest implementation in the RESPINOW Hub</w:t>
      </w:r>
      <w:r>
        <w:t xml:space="preserve"> </w:t>
      </w:r>
      <w:r>
        <w:t xml:space="preserve">(5)</w:t>
      </w:r>
      <w:r>
        <w:t xml:space="preserve">, the authors have removed the density beyond the maximum delay column from their implementation, and thus it no longer contains this issue.</w:t>
      </w:r>
    </w:p>
    <w:p>
      <w:pPr>
        <w:pStyle w:val="BodyText"/>
      </w:pPr>
      <w:r>
        <w:t xml:space="preserve">In order to validate our</w:t>
      </w:r>
      <w:r>
        <w:t xml:space="preserve"> </w:t>
      </w:r>
      <w:r>
        <w:rPr>
          <w:rStyle w:val="VerbatimChar"/>
        </w:rPr>
        <w:t xml:space="preserve">baselinenowcast</w:t>
      </w:r>
      <w:r>
        <w:t xml:space="preserve"> </w:t>
      </w:r>
      <w:r>
        <w:t xml:space="preserve">method against a revised version with the bug fixed, we regenerated the nowcasts using the pre-processed reporting triangle in the German Nowcast Hub repository</w:t>
      </w:r>
      <w:r>
        <w:t xml:space="preserve"> </w:t>
      </w:r>
      <w:r>
        <w:t xml:space="preserve">(6)</w:t>
      </w:r>
      <w:r>
        <w:t xml:space="preserve"> </w:t>
      </w:r>
      <w:r>
        <w:t xml:space="preserve">and generated retrospective nowcasts, referring to these in the main text and supplement as the KIT simple nowcast revised. To facilitate a fair comparison to the original implementation, we also reran the original implementation on the same pre-processed reporting triangle and present those results below, with the original implementation labeled as</w:t>
      </w:r>
      <w:r>
        <w:t xml:space="preserve"> </w:t>
      </w:r>
      <w:r>
        <w:t xml:space="preserve">“KIT simple nowcast original”</w:t>
      </w:r>
      <w:r>
        <w:t xml:space="preserve">.</w:t>
      </w:r>
    </w:p>
    <w:bookmarkEnd w:id="41"/>
    <w:bookmarkStart w:id="44" w:name="X6797ae23b69f9fb4fa73a4c36160393408e1080"/>
    <w:p>
      <w:pPr>
        <w:pStyle w:val="Heading2"/>
      </w:pPr>
      <w:r>
        <w:t xml:space="preserve">Dealing with edge cases in real world data</w:t>
      </w:r>
    </w:p>
    <w:p>
      <w:pPr>
        <w:pStyle w:val="FirstParagraph"/>
      </w:pPr>
      <w:r>
        <w:t xml:space="preserve">When applying</w:t>
      </w:r>
      <w:r>
        <w:t xml:space="preserve"> </w:t>
      </w:r>
      <w:r>
        <w:rPr>
          <w:rStyle w:val="VerbatimChar"/>
        </w:rPr>
        <w:t xml:space="preserve">baselinenowcast</w:t>
      </w:r>
      <w:r>
        <w:t xml:space="preserve"> </w:t>
      </w:r>
      <w:r>
        <w:t xml:space="preserve">or any nowcasting framework to real world data, a number of possible edge cases can arise. Here we document a few such edge cases and provide some potential work arounds, with the caveat being that the best solution will likely be based on knowledge of the surveillance system.</w:t>
      </w:r>
    </w:p>
    <w:p>
      <w:pPr>
        <w:numPr>
          <w:ilvl w:val="0"/>
          <w:numId w:val="1001"/>
        </w:numPr>
      </w:pPr>
      <w:r>
        <w:t xml:space="preserve">Downward revisions in case counts or summary metrics: This is likely to occur cases get</w:t>
      </w:r>
      <w:r>
        <w:t xml:space="preserve"> </w:t>
      </w:r>
      <w:r>
        <w:t xml:space="preserve">“subtracted”</w:t>
      </w:r>
      <w:r>
        <w:t xml:space="preserve"> </w:t>
      </w:r>
      <w:r>
        <w:t xml:space="preserve">e.g. a count of 10 cases on day X later gets revised down to 8 cases. One way to handle this, which is what we did in this analysis, is to essentially</w:t>
      </w:r>
      <w:r>
        <w:t xml:space="preserve"> </w:t>
      </w:r>
      <w:r>
        <w:t xml:space="preserve">“smooth”</w:t>
      </w:r>
      <w:r>
        <w:t xml:space="preserve"> </w:t>
      </w:r>
      <w:r>
        <w:t xml:space="preserve">instances of this so that the reporting triangle contained only non-negative entries. This is most appropriate if they are believed to be erroneous, rather than a part of the reporting process that we’d want to model. However, the framework presented here can handle these by removing this pre-processing step and modifying the observation model, which we recommend investigating if negative revision is something systematic in your data. Documentation on</w:t>
      </w:r>
      <w:r>
        <w:t xml:space="preserve"> </w:t>
      </w:r>
      <w:hyperlink r:id="rId42">
        <w:r>
          <w:rPr>
            <w:rStyle w:val="Hyperlink"/>
          </w:rPr>
          <w:t xml:space="preserve">pre-processing negative values</w:t>
        </w:r>
      </w:hyperlink>
      <w:r>
        <w:t xml:space="preserve"> </w:t>
      </w:r>
      <w:r>
        <w:t xml:space="preserve">can be found in the package documents.</w:t>
      </w:r>
    </w:p>
    <w:p>
      <w:pPr>
        <w:numPr>
          <w:ilvl w:val="0"/>
          <w:numId w:val="1001"/>
        </w:numPr>
      </w:pPr>
      <w:r>
        <w:t xml:space="preserve">Reference times refer to different primary events: For example, the number of cases might be indexed by symptom onset date, but if this information is missing, by visit start date. In this case, we recommend choosing a single primary event to reference by – e.g. consistently using visit start date if symptom onset date is missing.</w:t>
      </w:r>
    </w:p>
    <w:p>
      <w:pPr>
        <w:numPr>
          <w:ilvl w:val="0"/>
          <w:numId w:val="1001"/>
        </w:numPr>
      </w:pPr>
      <w:r>
        <w:t xml:space="preserve">Report date comes before the reference date, resulting in a negative delay: This might be a true negative delay if a patient had been tested elsewhere before arriving at the ED, or it might be a data entry error. The choice of how to handle this depends on the surveillance system of the data being generated. We discuss this further in the package vignette on</w:t>
      </w:r>
      <w:r>
        <w:t xml:space="preserve"> </w:t>
      </w:r>
      <w:hyperlink r:id="rId43">
        <w:r>
          <w:rPr>
            <w:rStyle w:val="Hyperlink"/>
          </w:rPr>
          <w:t xml:space="preserve">nowcasting from line list data</w:t>
        </w:r>
      </w:hyperlink>
    </w:p>
    <w:bookmarkEnd w:id="44"/>
    <w:bookmarkStart w:id="112" w:name="additional-figures"/>
    <w:p>
      <w:pPr>
        <w:pStyle w:val="Heading2"/>
      </w:pPr>
      <w:r>
        <w:t xml:space="preserve">Additional figures</w:t>
      </w:r>
    </w:p>
    <w:bookmarkStart w:id="53" w:name="X2c8b2409d29f680391a048381752fd6963b166b"/>
    <w:p>
      <w:pPr>
        <w:pStyle w:val="Heading3"/>
      </w:pPr>
      <w:r>
        <w:t xml:space="preserve">German COVID-19 Nowcast Hub validation: using the original KIT simple nowcast implementation</w:t>
      </w:r>
    </w:p>
    <w:bookmarkStart w:id="48" w:name="figs1"/>
    <w:p>
      <w:pPr>
        <w:pStyle w:val="CaptionedFigure"/>
      </w:pPr>
      <w:r>
        <w:drawing>
          <wp:inline>
            <wp:extent cx="5334000" cy="3556000"/>
            <wp:effectExtent b="0" l="0" r="0" t="0"/>
            <wp:docPr descr="Fig. S1 Validation of baseline nowcasting model using German COVID-19 data compared to original implementation of the KIT simple nowcast. A. Illustration of the nowcasting task from 5 nowcast dates throughout the study period. Nowcasts from our baseline model (purple) and the original implementation of the KIT simple nowcast model plotted against eventually observed values aggregated across all age groups, coloured by model. Observed data are shown as solid lines with gray indicating data available at the nowcast date and red indicating the final evaluation data. Dashed vertical lines indicate the date of the nowcasts. Shading indicates prediction intervals of each nowcast. Nowcasts are shown from horizons 0 to -28 days. B. Overall performance comparison between models aggregated across performance in individual age strata, with decomposed WIS (dispersion, overprediction, underprediction) displayed as stacked bar charts with different shading for direct comparison. C. Performance over time, displaying daily mean WIS scores summarised across age strata and 28 horizon days, coloured by model. D. Performance by age group, showing WIS scores across different age groups on the x-axis with grouped bars for both models and stacked shaded components displaying the decomposition of scores. E. Mean reporting delay over time, visualised as multiple coloured lines representing each age group, with the national average shown as a thicker black line. Mean reporting delays were calculated using the last 40 reference dates, corresponding to the maximum delay, for each nowcast date and age group. F: Delay distribution presented as cumulative distribution functions (CDFs), with overlaid curves for each age group and the national average highlighted as a thicker black line." title="" id="46" name="Picture"/>
            <a:graphic>
              <a:graphicData uri="http://schemas.openxmlformats.org/drawingml/2006/picture">
                <pic:pic>
                  <pic:nvPicPr>
                    <pic:cNvPr descr="../output/figs/supp/fig_hub_validation_KIT_original.png" id="47" name="Picture"/>
                    <pic:cNvPicPr>
                      <a:picLocks noChangeArrowheads="1" noChangeAspect="1"/>
                    </pic:cNvPicPr>
                  </pic:nvPicPr>
                  <pic:blipFill>
                    <a:blip r:embed="rId4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 S1 Validation of baseline nowcasting model using German COVID-19 data compared to original implementation of the KIT simple nowcast. A. Illustration of the nowcasting task from 5 nowcast dates throughout the study period. Nowcasts from our baseline model (purple) and the original implementation of the KIT simple nowcast model plotted against eventually observed values aggregated across all age groups, coloured by model. Observed data are shown as solid lines with gray indicating data available at the nowcast date and red indicating the final evaluation data. Dashed vertical lines indicate the date of the nowcasts. Shading indicates prediction intervals of each nowcast. Nowcasts are shown from horizons 0 to -28 days. B. Overall performance comparison between models aggregated across performance in individual age strata, with decomposed WIS (dispersion, overprediction, underprediction) displayed as stacked bar charts with different shading for direct comparison. C. Performance over time, displaying daily mean WIS scores summarised across age strata and 28 horizon days, coloured by model. D. Performance by age group, showing WIS scores across different age groups on the x-axis with grouped bars for both models and stacked shaded components displaying the decomposition of scores. E. Mean reporting delay over time, visualised as multiple coloured lines representing each age group, with the national average shown as a thicker black line. Mean reporting delays were calculated using the last 40 reference dates, corresponding to the maximum delay, for each nowcast date and age group. F: Delay distribution presented as cumulative distribution functions (CDFs), with overlaid curves for each age group and the national average highlighted as a thicker black line.</w:t>
      </w:r>
    </w:p>
    <w:bookmarkEnd w:id="48"/>
    <w:bookmarkStart w:id="52" w:name="figs5"/>
    <w:p>
      <w:pPr>
        <w:pStyle w:val="CaptionedFigure"/>
      </w:pPr>
      <w:r>
        <w:drawing>
          <wp:inline>
            <wp:extent cx="5334000" cy="2133600"/>
            <wp:effectExtent b="0" l="0" r="0" t="0"/>
            <wp:docPr descr="Fig. S2 Empirical coverage of baselinenowcast method and real-time KIT simple nowcast at 50% and 95% prediction intervals. Shading indicates prediction intervals, colours indicate model." title="" id="50" name="Picture"/>
            <a:graphic>
              <a:graphicData uri="http://schemas.openxmlformats.org/drawingml/2006/picture">
                <pic:pic>
                  <pic:nvPicPr>
                    <pic:cNvPr descr="../output/figs/supp/bar_chart_cov_ag_rt.png" id="51" name="Picture"/>
                    <pic:cNvPicPr>
                      <a:picLocks noChangeArrowheads="1" noChangeAspect="1"/>
                    </pic:cNvPicPr>
                  </pic:nvPicPr>
                  <pic:blipFill>
                    <a:blip r:embed="rId4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 S2 Empirical coverage of baselinenowcast method and real-time KIT simple nowcast at 50% and 95% prediction intervals. Shading indicates prediction intervals, colours indicate model.</w:t>
      </w:r>
    </w:p>
    <w:bookmarkEnd w:id="52"/>
    <w:bookmarkEnd w:id="53"/>
    <w:bookmarkStart w:id="77" w:name="german-nowcast-hub-validation"/>
    <w:p>
      <w:pPr>
        <w:pStyle w:val="Heading3"/>
      </w:pPr>
      <w:r>
        <w:t xml:space="preserve">German Nowcast Hub validation</w:t>
      </w:r>
    </w:p>
    <w:bookmarkStart w:id="57" w:name="figs3"/>
    <w:p>
      <w:pPr>
        <w:pStyle w:val="CaptionedFigure"/>
      </w:pPr>
      <w:r>
        <w:drawing>
          <wp:inline>
            <wp:extent cx="5334000" cy="4267200"/>
            <wp:effectExtent b="0" l="0" r="0" t="0"/>
            <wp:docPr descr="Fig. S3 Relative WIS by age group of baselinenowcast compared to the revised KIT simple nowcast. Vertical line at 1.0 indicates parity with KIT simple nowcast revised." title="" id="55" name="Picture"/>
            <a:graphic>
              <a:graphicData uri="http://schemas.openxmlformats.org/drawingml/2006/picture">
                <pic:pic>
                  <pic:nvPicPr>
                    <pic:cNvPr descr="../output/figs/supp/rel_wis_by_age_group.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 S3 Relative WIS by age group of baselinenowcast compared to the revised KIT simple nowcast. Vertical line at 1.0 indicates parity with KIT simple nowcast revised.</w:t>
      </w:r>
    </w:p>
    <w:bookmarkEnd w:id="57"/>
    <w:bookmarkStart w:id="61" w:name="figs4"/>
    <w:p>
      <w:pPr>
        <w:pStyle w:val="CaptionedFigure"/>
      </w:pPr>
      <w:r>
        <w:drawing>
          <wp:inline>
            <wp:extent cx="5334000" cy="4267200"/>
            <wp:effectExtent b="0" l="0" r="0" t="0"/>
            <wp:docPr descr="Fig. S4 Mean WIS by nowcast horizon for each model. colours indicate models." title="" id="59" name="Picture"/>
            <a:graphic>
              <a:graphicData uri="http://schemas.openxmlformats.org/drawingml/2006/picture">
                <pic:pic>
                  <pic:nvPicPr>
                    <pic:cNvPr descr="../output/figs/supp/mean_wis_by_horizon_ag.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 S4 Mean WIS by nowcast horizon for each model. colours indicate models.</w:t>
      </w:r>
    </w:p>
    <w:bookmarkEnd w:id="61"/>
    <w:p>
      <w:pPr>
        <w:pStyle w:val="CaptionedFigure"/>
      </w:pPr>
      <w:r>
        <w:drawing>
          <wp:inline>
            <wp:extent cx="5334000" cy="4267200"/>
            <wp:effectExtent b="0" l="0" r="0" t="0"/>
            <wp:docPr descr="Fig. S5 Relative WIS of baselinenowcast horizon compared to revised KIT simple nowcast." title="" id="63" name="Picture"/>
            <a:graphic>
              <a:graphicData uri="http://schemas.openxmlformats.org/drawingml/2006/picture">
                <pic:pic>
                  <pic:nvPicPr>
                    <pic:cNvPr descr="../output/figs/supp/rel_wis_by_horizon_ag.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 S5 Relative WIS of baselinenowcast horizon compared to revised KIT simple nowcast.</w:t>
      </w:r>
    </w:p>
    <w:bookmarkStart w:id="68" w:name="figs6"/>
    <w:p>
      <w:pPr>
        <w:pStyle w:val="CaptionedFigure"/>
      </w:pPr>
      <w:r>
        <w:drawing>
          <wp:inline>
            <wp:extent cx="5334000" cy="2133600"/>
            <wp:effectExtent b="0" l="0" r="0" t="0"/>
            <wp:docPr descr="Fig. S6 Empirical coverage at 50% and 95% prediction intervals. Shading indicates prediction intervals, colour indicates models, vertical lines indicate the target prediction intervals." title="" id="66" name="Picture"/>
            <a:graphic>
              <a:graphicData uri="http://schemas.openxmlformats.org/drawingml/2006/picture">
                <pic:pic>
                  <pic:nvPicPr>
                    <pic:cNvPr descr="../output/figs/supp/bar_chart_cov_ag.png" id="67" name="Picture"/>
                    <pic:cNvPicPr>
                      <a:picLocks noChangeArrowheads="1" noChangeAspect="1"/>
                    </pic:cNvPicPr>
                  </pic:nvPicPr>
                  <pic:blipFill>
                    <a:blip r:embed="rId65"/>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 S6 Empirical coverage at 50% and 95% prediction intervals. Shading indicates prediction intervals, colour indicates models, vertical lines indicate the target prediction intervals.</w:t>
      </w:r>
    </w:p>
    <w:bookmarkEnd w:id="68"/>
    <w:bookmarkStart w:id="72" w:name="figs7"/>
    <w:p>
      <w:pPr>
        <w:pStyle w:val="CaptionedFigure"/>
      </w:pPr>
      <w:r>
        <w:drawing>
          <wp:inline>
            <wp:extent cx="5334000" cy="4267200"/>
            <wp:effectExtent b="0" l="0" r="0" t="0"/>
            <wp:docPr descr="Fig.S7 Empirical coverage at 50% and 95% prediction intervals by horizon for each model. colours indicate models, horizontal lines indicate the target prediction intervals in each subplot." title="" id="70" name="Picture"/>
            <a:graphic>
              <a:graphicData uri="http://schemas.openxmlformats.org/drawingml/2006/picture">
                <pic:pic>
                  <pic:nvPicPr>
                    <pic:cNvPr descr="../output/figs/supp/cov_by_horizon_ag.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Fig.S7 Empirical coverage at 50% and 95% prediction intervals by horizon for each model. colours indicate models, horizontal lines indicate the target prediction intervals in each subplot.</w:t>
      </w:r>
    </w:p>
    <w:bookmarkEnd w:id="72"/>
    <w:bookmarkStart w:id="76" w:name="figs8"/>
    <w:p>
      <w:pPr>
        <w:pStyle w:val="CaptionedFigure"/>
      </w:pPr>
      <w:r>
        <w:drawing>
          <wp:inline>
            <wp:extent cx="5334000" cy="2667000"/>
            <wp:effectExtent b="0" l="0" r="0" t="0"/>
            <wp:docPr descr="Fig S8. Empirical coverage at 50% and 95% prediction intervals by age group for each model. Shading indicates prediction intervals, colour indicates models, vertical lines indicate the target prediction intervals." title="" id="74" name="Picture"/>
            <a:graphic>
              <a:graphicData uri="http://schemas.openxmlformats.org/drawingml/2006/picture">
                <pic:pic>
                  <pic:nvPicPr>
                    <pic:cNvPr descr="../output/figs/supp/cov_by_age_group.png" id="75" name="Picture"/>
                    <pic:cNvPicPr>
                      <a:picLocks noChangeArrowheads="1" noChangeAspect="1"/>
                    </pic:cNvPicPr>
                  </pic:nvPicPr>
                  <pic:blipFill>
                    <a:blip r:embed="rId7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 S8. Empirical coverage at 50% and 95% prediction intervals by age group for each model. Shading indicates prediction intervals, colour indicates models, vertical lines indicate the target prediction intervals.</w:t>
      </w:r>
    </w:p>
    <w:bookmarkEnd w:id="76"/>
    <w:bookmarkEnd w:id="77"/>
    <w:bookmarkStart w:id="94" w:name="Xe07d844dce70fa1f0091252f89ee494a398b657"/>
    <w:p>
      <w:pPr>
        <w:pStyle w:val="Heading3"/>
      </w:pPr>
      <w:r>
        <w:t xml:space="preserve">Performance of different baselinenowcast model specifications applied to German COVID-19 data</w:t>
      </w:r>
    </w:p>
    <w:bookmarkStart w:id="81" w:name="figs9"/>
    <w:p>
      <w:pPr>
        <w:pStyle w:val="CaptionedFigure"/>
      </w:pPr>
      <w:r>
        <w:drawing>
          <wp:inline>
            <wp:extent cx="5334000" cy="2667000"/>
            <wp:effectExtent b="0" l="0" r="0" t="0"/>
            <wp:docPr descr="Fig S9. Absolute WIS by nowcast horizon for each model configuration. Colour indicates model configuration, shading indicates WIS decomposed by dispersion, overprediction, and underprediction." title="" id="79" name="Picture"/>
            <a:graphic>
              <a:graphicData uri="http://schemas.openxmlformats.org/drawingml/2006/picture">
                <pic:pic>
                  <pic:nvPicPr>
                    <pic:cNvPr descr="../output/figs/supp/mp_wis_by_horizon.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 S9. Absolute WIS by nowcast horizon for each model configuration. Colour indicates model configuration, shading indicates WIS decomposed by dispersion, overprediction, and underprediction.</w:t>
      </w:r>
    </w:p>
    <w:bookmarkEnd w:id="81"/>
    <w:bookmarkStart w:id="85" w:name="figs10"/>
    <w:p>
      <w:pPr>
        <w:pStyle w:val="CaptionedFigure"/>
      </w:pPr>
      <w:r>
        <w:drawing>
          <wp:inline>
            <wp:extent cx="5334000" cy="2667000"/>
            <wp:effectExtent b="0" l="0" r="0" t="0"/>
            <wp:docPr descr="Fig S10. Absolute WIS by age group for each model configuration. Colour indicates model configuration, shading indicates WIS decomposed by dispersion, overprediction, and underprediction." title="" id="83" name="Picture"/>
            <a:graphic>
              <a:graphicData uri="http://schemas.openxmlformats.org/drawingml/2006/picture">
                <pic:pic>
                  <pic:nvPicPr>
                    <pic:cNvPr descr="../output/figs/supp/mp_wis_by_age_group.png" id="84" name="Picture"/>
                    <pic:cNvPicPr>
                      <a:picLocks noChangeArrowheads="1" noChangeAspect="1"/>
                    </pic:cNvPicPr>
                  </pic:nvPicPr>
                  <pic:blipFill>
                    <a:blip r:embed="rId8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 S10. Absolute WIS by age group for each model configuration. Colour indicates model configuration, shading indicates WIS decomposed by dispersion, overprediction, and underprediction.</w:t>
      </w:r>
    </w:p>
    <w:bookmarkEnd w:id="85"/>
    <w:bookmarkStart w:id="89" w:name="figs11"/>
    <w:p>
      <w:pPr>
        <w:pStyle w:val="CaptionedFigure"/>
      </w:pPr>
      <w:r>
        <w:drawing>
          <wp:inline>
            <wp:extent cx="5334000" cy="1706880"/>
            <wp:effectExtent b="0" l="0" r="0" t="0"/>
            <wp:docPr descr="Fig S11. Absolute WIS over time (by week) for each model configuration. Colour indicates model configuration, shading indicates WIS decomposed by dispersion, overprediction, and underprediction." title="" id="87" name="Picture"/>
            <a:graphic>
              <a:graphicData uri="http://schemas.openxmlformats.org/drawingml/2006/picture">
                <pic:pic>
                  <pic:nvPicPr>
                    <pic:cNvPr descr="../output/figs/supp/mp_wis_by_nowcast_week.png" id="88" name="Picture"/>
                    <pic:cNvPicPr>
                      <a:picLocks noChangeArrowheads="1" noChangeAspect="1"/>
                    </pic:cNvPicPr>
                  </pic:nvPicPr>
                  <pic:blipFill>
                    <a:blip r:embed="rId86"/>
                    <a:stretch>
                      <a:fillRect/>
                    </a:stretch>
                  </pic:blipFill>
                  <pic:spPr bwMode="auto">
                    <a:xfrm>
                      <a:off x="0" y="0"/>
                      <a:ext cx="5334000" cy="1706880"/>
                    </a:xfrm>
                    <a:prstGeom prst="rect">
                      <a:avLst/>
                    </a:prstGeom>
                    <a:noFill/>
                    <a:ln w="9525">
                      <a:noFill/>
                      <a:headEnd/>
                      <a:tailEnd/>
                    </a:ln>
                  </pic:spPr>
                </pic:pic>
              </a:graphicData>
            </a:graphic>
          </wp:inline>
        </w:drawing>
      </w:r>
    </w:p>
    <w:p>
      <w:pPr>
        <w:pStyle w:val="ImageCaption"/>
      </w:pPr>
      <w:r>
        <w:t xml:space="preserve">Fig S11. Absolute WIS over time (by week) for each model configuration. Colour indicates model configuration, shading indicates WIS decomposed by dispersion, overprediction, and underprediction.</w:t>
      </w:r>
    </w:p>
    <w:bookmarkEnd w:id="89"/>
    <w:bookmarkStart w:id="93" w:name="figs12"/>
    <w:p>
      <w:pPr>
        <w:pStyle w:val="CaptionedFigure"/>
      </w:pPr>
      <w:r>
        <w:drawing>
          <wp:inline>
            <wp:extent cx="5334000" cy="3555999"/>
            <wp:effectExtent b="0" l="0" r="0" t="0"/>
            <wp:docPr descr="Fig S12. Relative WIS over time across all age groups for each model configuration. Colours indicate model configuration. Horizontal dashed line indicates parity with the default configuration." title="" id="91" name="Picture"/>
            <a:graphic>
              <a:graphicData uri="http://schemas.openxmlformats.org/drawingml/2006/picture">
                <pic:pic>
                  <pic:nvPicPr>
                    <pic:cNvPr descr="../output/figs/supp/rel_wis_over_time_mp_all_ag.png" id="92" name="Picture"/>
                    <pic:cNvPicPr>
                      <a:picLocks noChangeArrowheads="1" noChangeAspect="1"/>
                    </pic:cNvPicPr>
                  </pic:nvPicPr>
                  <pic:blipFill>
                    <a:blip r:embed="rId90"/>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 S12. Relative WIS over time across all age groups for each model configuration. Colours indicate model configuration. Horizontal dashed line indicates parity with the default configuration.</w:t>
      </w:r>
    </w:p>
    <w:bookmarkEnd w:id="93"/>
    <w:bookmarkEnd w:id="94"/>
    <w:bookmarkStart w:id="111" w:name="case-study-ukhsa-norovirus-surveillance"/>
    <w:p>
      <w:pPr>
        <w:pStyle w:val="Heading3"/>
      </w:pPr>
      <w:r>
        <w:t xml:space="preserve">Case study: UKHSA norovirus surveillance</w:t>
      </w:r>
    </w:p>
    <w:bookmarkStart w:id="98" w:name="figs13"/>
    <w:p>
      <w:pPr>
        <w:pStyle w:val="CaptionedFigure"/>
      </w:pPr>
      <w:r>
        <w:drawing>
          <wp:inline>
            <wp:extent cx="5334000" cy="1524000"/>
            <wp:effectExtent b="0" l="0" r="0" t="0"/>
            <wp:docPr descr="Fig S13. Absolute WIS over time (by week) for each model. colour indicates model, shading indicates WIS broken down by dispersion, overprediction, and underprediction." title="" id="96" name="Picture"/>
            <a:graphic>
              <a:graphicData uri="http://schemas.openxmlformats.org/drawingml/2006/picture">
                <pic:pic>
                  <pic:nvPicPr>
                    <pic:cNvPr descr="../output/figs/supp/wis_over_time_noro.png" id="97" name="Picture"/>
                    <pic:cNvPicPr>
                      <a:picLocks noChangeArrowheads="1" noChangeAspect="1"/>
                    </pic:cNvPicPr>
                  </pic:nvPicPr>
                  <pic:blipFill>
                    <a:blip r:embed="rId95"/>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Fig S13. Absolute WIS over time (by week) for each model. colour indicates model, shading indicates WIS broken down by dispersion, overprediction, and underprediction.</w:t>
      </w:r>
    </w:p>
    <w:bookmarkEnd w:id="98"/>
    <w:bookmarkStart w:id="102" w:name="figs14"/>
    <w:p>
      <w:pPr>
        <w:pStyle w:val="CaptionedFigure"/>
      </w:pPr>
      <w:r>
        <w:drawing>
          <wp:inline>
            <wp:extent cx="5334000" cy="3556000"/>
            <wp:effectExtent b="0" l="0" r="0" t="0"/>
            <wp:docPr descr="Fig S14. Relative mean delay over time by weekday. colours indicate weekday. Horizontal dashed line at 1 indicates parity with the delay across all weekdays." title="" id="100" name="Picture"/>
            <a:graphic>
              <a:graphicData uri="http://schemas.openxmlformats.org/drawingml/2006/picture">
                <pic:pic>
                  <pic:nvPicPr>
                    <pic:cNvPr descr="../output/figs/supp/rel_mean_delay_over_time_noro.png" id="101" name="Picture"/>
                    <pic:cNvPicPr>
                      <a:picLocks noChangeArrowheads="1" noChangeAspect="1"/>
                    </pic:cNvPicPr>
                  </pic:nvPicPr>
                  <pic:blipFill>
                    <a:blip r:embed="rId9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 S14. Relative mean delay over time by weekday. colours indicate weekday. Horizontal dashed line at 1 indicates parity with the delay across all weekdays.</w:t>
      </w:r>
    </w:p>
    <w:bookmarkEnd w:id="102"/>
    <w:bookmarkStart w:id="106" w:name="figs15"/>
    <w:p>
      <w:pPr>
        <w:pStyle w:val="CaptionedFigure"/>
      </w:pPr>
      <w:r>
        <w:drawing>
          <wp:inline>
            <wp:extent cx="5334000" cy="3556000"/>
            <wp:effectExtent b="0" l="0" r="0" t="0"/>
            <wp:docPr descr="Fig S15. Empirical coverage at 50% and 90% prediction intervals for each model. colour indicates model, shading indicates prediction interval coverage, horizontal dashed lines indicate target prediction intervals." title="" id="104" name="Picture"/>
            <a:graphic>
              <a:graphicData uri="http://schemas.openxmlformats.org/drawingml/2006/picture">
                <pic:pic>
                  <pic:nvPicPr>
                    <pic:cNvPr descr="../output/figs/supp/noro_coverage.png" id="105" name="Picture"/>
                    <pic:cNvPicPr>
                      <a:picLocks noChangeArrowheads="1" noChangeAspect="1"/>
                    </pic:cNvPicPr>
                  </pic:nvPicPr>
                  <pic:blipFill>
                    <a:blip r:embed="rId10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 S15. Empirical coverage at 50% and 90% prediction intervals for each model. colour indicates model, shading indicates prediction interval coverage, horizontal dashed lines indicate target prediction intervals.</w:t>
      </w:r>
    </w:p>
    <w:bookmarkEnd w:id="106"/>
    <w:bookmarkStart w:id="110" w:name="figs16"/>
    <w:p>
      <w:pPr>
        <w:pStyle w:val="CaptionedFigure"/>
      </w:pPr>
      <w:r>
        <w:drawing>
          <wp:inline>
            <wp:extent cx="5334000" cy="3556000"/>
            <wp:effectExtent b="0" l="0" r="0" t="0"/>
            <wp:docPr descr="Fig S16. Empirical coverage at 50% and 90% prediction intervals by day of week for each model. colours indicate model, shading indicates prediction interval coverage, horizontal dashed lines indicate target prediction intervals." title="" id="108" name="Picture"/>
            <a:graphic>
              <a:graphicData uri="http://schemas.openxmlformats.org/drawingml/2006/picture">
                <pic:pic>
                  <pic:nvPicPr>
                    <pic:cNvPr descr="../output/figs/supp/noro_cov_wday.png" id="109" name="Picture"/>
                    <pic:cNvPicPr>
                      <a:picLocks noChangeArrowheads="1" noChangeAspect="1"/>
                    </pic:cNvPicPr>
                  </pic:nvPicPr>
                  <pic:blipFill>
                    <a:blip r:embed="rId10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 S16. Empirical coverage at 50% and 90% prediction intervals by day of week for each model. colours indicate model, shading indicates prediction interval coverage, horizontal dashed lines indicate target prediction intervals.</w:t>
      </w:r>
    </w:p>
    <w:bookmarkEnd w:id="110"/>
    <w:bookmarkEnd w:id="111"/>
    <w:bookmarkEnd w:id="112"/>
    <w:bookmarkStart w:id="125" w:name="references"/>
    <w:p>
      <w:pPr>
        <w:pStyle w:val="Heading2"/>
      </w:pPr>
      <w:r>
        <w:t xml:space="preserve">References</w:t>
      </w:r>
    </w:p>
    <w:bookmarkStart w:id="124" w:name="refs"/>
    <w:bookmarkStart w:id="114" w:name="ref-Wolffram2023"/>
    <w:p>
      <w:pPr>
        <w:pStyle w:val="Bibliography"/>
      </w:pPr>
      <w:r>
        <w:t xml:space="preserve">1.</w:t>
      </w:r>
      <w:r>
        <w:t xml:space="preserve"> </w:t>
      </w:r>
      <w:r>
        <w:t xml:space="preserve">	</w:t>
      </w:r>
      <w:r>
        <w:t xml:space="preserve">Wolffram D, Abbott S, Heiden M an der, Funk S, Günther F, Hailer D, et al. Collaborative nowcasting of COVID-19 hospitalization incidences in germany. PLOS Computational Biology [Internet]. 2023 Aug;19(8):1–25. Available from:</w:t>
      </w:r>
      <w:r>
        <w:t xml:space="preserve"> </w:t>
      </w:r>
      <w:hyperlink r:id="rId113">
        <w:r>
          <w:rPr>
            <w:rStyle w:val="Hyperlink"/>
          </w:rPr>
          <w:t xml:space="preserve">https://doi.org/10.1371/journal.pcbi.1011394</w:t>
        </w:r>
      </w:hyperlink>
    </w:p>
    <w:bookmarkEnd w:id="114"/>
    <w:bookmarkStart w:id="116" w:name="ref-Friedland2010"/>
    <w:p>
      <w:pPr>
        <w:pStyle w:val="Bibliography"/>
      </w:pPr>
      <w:r>
        <w:t xml:space="preserve">2.</w:t>
      </w:r>
      <w:r>
        <w:t xml:space="preserve"> </w:t>
      </w:r>
      <w:r>
        <w:t xml:space="preserve">	</w:t>
      </w:r>
      <w:r>
        <w:t xml:space="preserve">Friedland J. Estimating unpaid claims using basic techniques. Casualty Actuarial Society. Casualty Actuarial Society,</w:t>
      </w:r>
      <w:r>
        <w:t xml:space="preserve"> </w:t>
      </w:r>
      <w:hyperlink r:id="rId115">
        <w:r>
          <w:rPr>
            <w:rStyle w:val="Hyperlink"/>
          </w:rPr>
          <w:t xml:space="preserve">https://www.casact.org/sites/default/files/database/studynotes_friedland_estimating.pdf</w:t>
        </w:r>
      </w:hyperlink>
      <w:r>
        <w:t xml:space="preserve">; 2010.</w:t>
      </w:r>
      <w:r>
        <w:t xml:space="preserve"> </w:t>
      </w:r>
    </w:p>
    <w:bookmarkEnd w:id="116"/>
    <w:bookmarkStart w:id="117" w:name="ref-Morgenstern2025"/>
    <w:p>
      <w:pPr>
        <w:pStyle w:val="Bibliography"/>
      </w:pPr>
      <w:r>
        <w:t xml:space="preserve">3.</w:t>
      </w:r>
      <w:r>
        <w:t xml:space="preserve"> </w:t>
      </w:r>
      <w:r>
        <w:t xml:space="preserve">	</w:t>
      </w:r>
      <w:r>
        <w:t xml:space="preserve">Morgenstern C, Cori A. Disentangling mechanistic and observational overdispersion effects to infer superspreading from aggregated epidemic incidence. In preparation. 2025.</w:t>
      </w:r>
      <w:r>
        <w:t xml:space="preserve"> </w:t>
      </w:r>
    </w:p>
    <w:bookmarkEnd w:id="117"/>
    <w:bookmarkStart w:id="119" w:name="ref-Mathematica2024"/>
    <w:p>
      <w:pPr>
        <w:pStyle w:val="Bibliography"/>
      </w:pPr>
      <w:r>
        <w:t xml:space="preserve">4.</w:t>
      </w:r>
      <w:r>
        <w:t xml:space="preserve"> </w:t>
      </w:r>
      <w:r>
        <w:t xml:space="preserve">	</w:t>
      </w:r>
      <w:r>
        <w:t xml:space="preserve">Inc. WR. Mathematica,</w:t>
      </w:r>
      <w:r>
        <w:t xml:space="preserve"> </w:t>
      </w:r>
      <w:r>
        <w:t xml:space="preserve">V</w:t>
      </w:r>
      <w:r>
        <w:t xml:space="preserve">ersion 14.2 [Internet]. Available from:</w:t>
      </w:r>
      <w:r>
        <w:t xml:space="preserve"> </w:t>
      </w:r>
      <w:hyperlink r:id="rId118">
        <w:r>
          <w:rPr>
            <w:rStyle w:val="Hyperlink"/>
          </w:rPr>
          <w:t xml:space="preserve">https://www.wolfram.com/mathematica</w:t>
        </w:r>
      </w:hyperlink>
    </w:p>
    <w:bookmarkEnd w:id="119"/>
    <w:bookmarkStart w:id="121" w:name="ref-respinow_hub_2025"/>
    <w:p>
      <w:pPr>
        <w:pStyle w:val="Bibliography"/>
      </w:pPr>
      <w:r>
        <w:t xml:space="preserve">5.</w:t>
      </w:r>
      <w:r>
        <w:t xml:space="preserve"> </w:t>
      </w:r>
      <w:r>
        <w:t xml:space="preserve">	</w:t>
      </w:r>
      <w:r>
        <w:t xml:space="preserve">KIT Metrics Lab, Johannes Bracher, Melanie Schienle.</w:t>
      </w:r>
      <w:r>
        <w:t xml:space="preserve"> </w:t>
      </w:r>
      <w:r>
        <w:t xml:space="preserve">RESPINOW-Hub: Nowcasting and Short-term Forecasting Platform for Respiratory Diseases</w:t>
      </w:r>
      <w:r>
        <w:t xml:space="preserve"> </w:t>
      </w:r>
      <w:r>
        <w:t xml:space="preserve">[Internet]. Karlsruhe Institute of Technology; GitHub; 2025 [cited 2025 Jun 25]. Available from:</w:t>
      </w:r>
      <w:r>
        <w:t xml:space="preserve"> </w:t>
      </w:r>
      <w:hyperlink r:id="rId120">
        <w:r>
          <w:rPr>
            <w:rStyle w:val="Hyperlink"/>
          </w:rPr>
          <w:t xml:space="preserve">https://github.com/KITmetricslab/RESPINOW-Hub</w:t>
        </w:r>
      </w:hyperlink>
    </w:p>
    <w:bookmarkEnd w:id="121"/>
    <w:bookmarkStart w:id="123" w:name="ref-hospitalization_nowcast_hub_2025"/>
    <w:p>
      <w:pPr>
        <w:pStyle w:val="Bibliography"/>
      </w:pPr>
      <w:r>
        <w:t xml:space="preserve">6.</w:t>
      </w:r>
      <w:r>
        <w:t xml:space="preserve"> </w:t>
      </w:r>
      <w:r>
        <w:t xml:space="preserve">	</w:t>
      </w:r>
      <w:r>
        <w:t xml:space="preserve">KIT Metrics Lab, Johannes Bracher, Daniel Wolffram, Melanie Schienle.</w:t>
      </w:r>
      <w:r>
        <w:t xml:space="preserve"> </w:t>
      </w:r>
      <w:r>
        <w:t xml:space="preserve">Hospitalization Nowcast Hub</w:t>
      </w:r>
      <w:r>
        <w:t xml:space="preserve">: Collecting nowcasts of the 7-day hospitalization incidence in germany [Internet]. Karlsruhe Institute of Technology; GitHub; 2025 [cited 2025 Jun 25]. Available from:</w:t>
      </w:r>
      <w:r>
        <w:t xml:space="preserve"> </w:t>
      </w:r>
      <w:hyperlink r:id="rId122">
        <w:r>
          <w:rPr>
            <w:rStyle w:val="Hyperlink"/>
          </w:rPr>
          <w:t xml:space="preserve">https://github.com/KITmetricslab/hospitalization-nowcast-hub</w:t>
        </w:r>
      </w:hyperlink>
    </w:p>
    <w:bookmarkEnd w:id="123"/>
    <w:bookmarkEnd w:id="124"/>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49" Target="media/rId49.png" /><Relationship Type="http://schemas.openxmlformats.org/officeDocument/2006/relationships/image" Id="rId73" Target="media/rId73.png" /><Relationship Type="http://schemas.openxmlformats.org/officeDocument/2006/relationships/image" Id="rId69" Target="media/rId69.png" /><Relationship Type="http://schemas.openxmlformats.org/officeDocument/2006/relationships/image" Id="rId45" Target="media/rId45.png" /><Relationship Type="http://schemas.openxmlformats.org/officeDocument/2006/relationships/image" Id="rId58" Target="media/rId58.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107" Target="media/rId107.png" /><Relationship Type="http://schemas.openxmlformats.org/officeDocument/2006/relationships/image" Id="rId103" Target="media/rId103.png" /><Relationship Type="http://schemas.openxmlformats.org/officeDocument/2006/relationships/image" Id="rId99" Target="media/rId99.png" /><Relationship Type="http://schemas.openxmlformats.org/officeDocument/2006/relationships/image" Id="rId54" Target="media/rId54.png" /><Relationship Type="http://schemas.openxmlformats.org/officeDocument/2006/relationships/image" Id="rId62" Target="media/rId62.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hyperlink" Id="rId43" Target="https://baselinenowcast.epinowcast.org/articles/nssp_nowcast.html#obtain-counts-of-cases-by-reference-date-visit-date-and-report-date-time-of-first-diagnosis" TargetMode="External" /><Relationship Type="http://schemas.openxmlformats.org/officeDocument/2006/relationships/hyperlink" Id="rId42" Target="https://baselinenowcast.epinowcast.org/reference/preprocess_negative_values.html?q=prepro#ref-usage" TargetMode="External" /><Relationship Type="http://schemas.openxmlformats.org/officeDocument/2006/relationships/hyperlink" Id="rId113" Target="https://doi.org/10.1371/journal.pcbi.1011394" TargetMode="External" /><Relationship Type="http://schemas.openxmlformats.org/officeDocument/2006/relationships/hyperlink" Id="rId120" Target="https://github.com/KITmetricslab/RESPINOW-Hub" TargetMode="External" /><Relationship Type="http://schemas.openxmlformats.org/officeDocument/2006/relationships/hyperlink" Id="rId122" Target="https://github.com/KITmetricslab/hospitalization-nowcast-hub" TargetMode="External" /><Relationship Type="http://schemas.openxmlformats.org/officeDocument/2006/relationships/hyperlink" Id="rId115" Target="https://www.casact.org/sites/default/files/database/studynotes_friedland_estimating.pdf" TargetMode="External" /><Relationship Type="http://schemas.openxmlformats.org/officeDocument/2006/relationships/hyperlink" Id="rId118" Target="https://www.wolfram.com/mathematica" TargetMode="External" /></Relationships>
</file>

<file path=word/_rels/footnotes.xml.rels><?xml version="1.0" encoding="UTF-8"?><Relationships xmlns="http://schemas.openxmlformats.org/package/2006/relationships"><Relationship Type="http://schemas.openxmlformats.org/officeDocument/2006/relationships/hyperlink" Id="rId43" Target="https://baselinenowcast.epinowcast.org/articles/nssp_nowcast.html#obtain-counts-of-cases-by-reference-date-visit-date-and-report-date-time-of-first-diagnosis" TargetMode="External" /><Relationship Type="http://schemas.openxmlformats.org/officeDocument/2006/relationships/hyperlink" Id="rId42" Target="https://baselinenowcast.epinowcast.org/reference/preprocess_negative_values.html?q=prepro#ref-usage" TargetMode="External" /><Relationship Type="http://schemas.openxmlformats.org/officeDocument/2006/relationships/hyperlink" Id="rId113" Target="https://doi.org/10.1371/journal.pcbi.1011394" TargetMode="External" /><Relationship Type="http://schemas.openxmlformats.org/officeDocument/2006/relationships/hyperlink" Id="rId120" Target="https://github.com/KITmetricslab/RESPINOW-Hub" TargetMode="External" /><Relationship Type="http://schemas.openxmlformats.org/officeDocument/2006/relationships/hyperlink" Id="rId122" Target="https://github.com/KITmetricslab/hospitalization-nowcast-hub" TargetMode="External" /><Relationship Type="http://schemas.openxmlformats.org/officeDocument/2006/relationships/hyperlink" Id="rId115" Target="https://www.casact.org/sites/default/files/database/studynotes_friedland_estimating.pdf" TargetMode="External" /><Relationship Type="http://schemas.openxmlformats.org/officeDocument/2006/relationships/hyperlink" Id="rId118" Target="https://www.wolfram.com/mathemat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A baseline method for nowcasting count data</dc:title>
  <dc:creator/>
  <cp:keywords/>
  <dcterms:created xsi:type="dcterms:W3CDTF">2026-01-23T18:07:11Z</dcterms:created>
  <dcterms:modified xsi:type="dcterms:W3CDTF">2026-01-23T18:07:11Z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ref.bib</vt:lpwstr>
  </property>
  <property fmtid="{D5CDD505-2E9C-101B-9397-08002B2CF9AE}" pid="5" name="by-author">
    <vt:lpwstr/>
  </property>
  <property fmtid="{D5CDD505-2E9C-101B-9397-08002B2CF9AE}" pid="6" name="csl">
    <vt:lpwstr>vancouver.csl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