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AE093" w14:textId="77777777" w:rsidR="00153868" w:rsidRDefault="00153868"/>
    <w:p w14:paraId="7DE62F68" w14:textId="77777777" w:rsidR="00153868" w:rsidRDefault="00153868"/>
    <w:p w14:paraId="02B597FB" w14:textId="77777777" w:rsidR="00153868" w:rsidRDefault="00153868"/>
    <w:p w14:paraId="0B941A94" w14:textId="77777777" w:rsidR="00153868" w:rsidRDefault="00153868"/>
    <w:p w14:paraId="4BCC618E" w14:textId="77777777" w:rsidR="00153868" w:rsidRDefault="00153868"/>
    <w:p w14:paraId="7AC7617C" w14:textId="77777777" w:rsidR="00153868" w:rsidRDefault="00000000">
      <w:pPr>
        <w:jc w:val="center"/>
        <w:rPr>
          <w:lang w:eastAsia="zh-CN"/>
        </w:rPr>
      </w:pPr>
      <w:r>
        <w:rPr>
          <w:rFonts w:eastAsia="黑体"/>
          <w:b/>
          <w:color w:val="000000"/>
          <w:sz w:val="48"/>
          <w:lang w:eastAsia="zh-CN"/>
        </w:rPr>
        <w:t>消费红利策略研究报告</w:t>
      </w:r>
    </w:p>
    <w:p w14:paraId="4DF3CBF4" w14:textId="77777777" w:rsidR="00153868" w:rsidRDefault="00000000">
      <w:pPr>
        <w:spacing w:after="240"/>
        <w:jc w:val="center"/>
        <w:rPr>
          <w:lang w:eastAsia="zh-CN"/>
        </w:rPr>
      </w:pPr>
      <w:r>
        <w:rPr>
          <w:rFonts w:eastAsia="黑体"/>
          <w:color w:val="555555"/>
          <w:sz w:val="30"/>
          <w:lang w:eastAsia="zh-CN"/>
        </w:rPr>
        <w:t>红利因子的选股能力与低换手增强</w:t>
      </w:r>
    </w:p>
    <w:p w14:paraId="1CE43DDD" w14:textId="77777777" w:rsidR="00153868" w:rsidRDefault="00153868">
      <w:pPr>
        <w:pBdr>
          <w:bottom w:val="single" w:sz="10" w:space="1" w:color="000000"/>
        </w:pBdr>
        <w:spacing w:before="8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153868" w14:paraId="1C805A3B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022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2"/>
              </w:rPr>
              <w:t>研究对象</w:t>
            </w:r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E6FB5" w14:textId="77777777" w:rsidR="00153868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 xml:space="preserve">A </w:t>
            </w:r>
            <w:r>
              <w:rPr>
                <w:sz w:val="22"/>
                <w:lang w:eastAsia="zh-CN"/>
              </w:rPr>
              <w:t>股消费行业月频横截面选股</w:t>
            </w:r>
          </w:p>
        </w:tc>
      </w:tr>
      <w:tr w:rsidR="00153868" w14:paraId="2854E95E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25D6F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2"/>
              </w:rPr>
              <w:t>数据区间</w:t>
            </w:r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71030" w14:textId="77777777" w:rsidR="00153868" w:rsidRDefault="00000000">
            <w:r>
              <w:rPr>
                <w:sz w:val="22"/>
              </w:rPr>
              <w:t xml:space="preserve">2013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8 </w:t>
            </w:r>
            <w:r>
              <w:rPr>
                <w:sz w:val="22"/>
              </w:rPr>
              <w:t>月至</w:t>
            </w:r>
            <w:r>
              <w:rPr>
                <w:sz w:val="22"/>
              </w:rPr>
              <w:t xml:space="preserve"> 2022 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 xml:space="preserve"> 11 </w:t>
            </w:r>
            <w:r>
              <w:rPr>
                <w:sz w:val="22"/>
              </w:rPr>
              <w:t>月</w:t>
            </w:r>
          </w:p>
        </w:tc>
      </w:tr>
      <w:tr w:rsidR="00153868" w14:paraId="2525DE8B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9832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2"/>
              </w:rPr>
              <w:t>策略口径</w:t>
            </w:r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95E5D" w14:textId="77777777" w:rsidR="00153868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DY</w:t>
            </w:r>
            <w:r>
              <w:rPr>
                <w:sz w:val="22"/>
                <w:lang w:eastAsia="zh-CN"/>
              </w:rPr>
              <w:t>（规模中性）</w:t>
            </w:r>
            <w:r>
              <w:rPr>
                <w:sz w:val="22"/>
                <w:lang w:eastAsia="zh-CN"/>
              </w:rPr>
              <w:t xml:space="preserve">+ </w:t>
            </w:r>
            <w:r>
              <w:rPr>
                <w:sz w:val="22"/>
                <w:lang w:eastAsia="zh-CN"/>
              </w:rPr>
              <w:t>反转辅助增强</w:t>
            </w:r>
          </w:p>
        </w:tc>
      </w:tr>
      <w:tr w:rsidR="00153868" w14:paraId="44087B7F" w14:textId="77777777">
        <w:trPr>
          <w:jc w:val="center"/>
        </w:trPr>
        <w:tc>
          <w:tcPr>
            <w:tcW w:w="4507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73C4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2"/>
              </w:rPr>
              <w:t>评估维度</w:t>
            </w:r>
          </w:p>
        </w:tc>
        <w:tc>
          <w:tcPr>
            <w:tcW w:w="4507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0826E" w14:textId="77777777" w:rsidR="00153868" w:rsidRDefault="00000000">
            <w:pPr>
              <w:rPr>
                <w:lang w:eastAsia="zh-CN"/>
              </w:rPr>
            </w:pPr>
            <w:r>
              <w:rPr>
                <w:sz w:val="22"/>
                <w:lang w:eastAsia="zh-CN"/>
              </w:rPr>
              <w:t>因子有效性、组合回测、稳健性、统计验证</w:t>
            </w:r>
          </w:p>
        </w:tc>
      </w:tr>
    </w:tbl>
    <w:p w14:paraId="14768032" w14:textId="77777777" w:rsidR="00153868" w:rsidRDefault="00153868">
      <w:pPr>
        <w:rPr>
          <w:lang w:eastAsia="zh-CN"/>
        </w:rPr>
      </w:pPr>
    </w:p>
    <w:p w14:paraId="2120B577" w14:textId="77777777" w:rsidR="00153868" w:rsidRDefault="00153868">
      <w:pPr>
        <w:rPr>
          <w:lang w:eastAsia="zh-CN"/>
        </w:rPr>
      </w:pPr>
    </w:p>
    <w:p w14:paraId="7EDE4BA7" w14:textId="77777777" w:rsidR="00153868" w:rsidRDefault="00153868">
      <w:pPr>
        <w:rPr>
          <w:lang w:eastAsia="zh-CN"/>
        </w:rPr>
      </w:pPr>
    </w:p>
    <w:p w14:paraId="31093311" w14:textId="77777777" w:rsidR="00153868" w:rsidRDefault="00153868">
      <w:pPr>
        <w:rPr>
          <w:lang w:eastAsia="zh-CN"/>
        </w:rPr>
      </w:pPr>
    </w:p>
    <w:p w14:paraId="48F8CE25" w14:textId="77777777" w:rsidR="00153868" w:rsidRDefault="00153868">
      <w:pPr>
        <w:rPr>
          <w:lang w:eastAsia="zh-CN"/>
        </w:rPr>
      </w:pPr>
    </w:p>
    <w:p w14:paraId="0C093969" w14:textId="77777777" w:rsidR="00153868" w:rsidRDefault="00153868">
      <w:pPr>
        <w:rPr>
          <w:lang w:eastAsia="zh-CN"/>
        </w:rPr>
      </w:pPr>
    </w:p>
    <w:p w14:paraId="58EC2E0F" w14:textId="77777777" w:rsidR="00153868" w:rsidRDefault="00153868">
      <w:pPr>
        <w:rPr>
          <w:lang w:eastAsia="zh-CN"/>
        </w:rPr>
      </w:pPr>
    </w:p>
    <w:p w14:paraId="328FCEF0" w14:textId="77777777" w:rsidR="001538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02A454" w14:textId="77777777" w:rsidR="00153868" w:rsidRDefault="00000000">
      <w:pPr>
        <w:spacing w:after="16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lastRenderedPageBreak/>
        <w:t>报告结构</w:t>
      </w:r>
    </w:p>
    <w:p w14:paraId="4A670DDF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>摘要：核心结论与收益口径</w:t>
      </w:r>
    </w:p>
    <w:p w14:paraId="6E8BF84E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1. </w:t>
      </w:r>
      <w:r>
        <w:rPr>
          <w:b/>
          <w:sz w:val="25"/>
          <w:lang w:eastAsia="zh-CN"/>
        </w:rPr>
        <w:t>数据与口径</w:t>
      </w:r>
    </w:p>
    <w:p w14:paraId="0AC1AF71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2. </w:t>
      </w:r>
      <w:r>
        <w:rPr>
          <w:b/>
          <w:sz w:val="25"/>
          <w:lang w:eastAsia="zh-CN"/>
        </w:rPr>
        <w:t>因子有效性</w:t>
      </w:r>
    </w:p>
    <w:p w14:paraId="43743321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3. </w:t>
      </w:r>
      <w:r>
        <w:rPr>
          <w:b/>
          <w:sz w:val="25"/>
          <w:lang w:eastAsia="zh-CN"/>
        </w:rPr>
        <w:t>策略回测</w:t>
      </w:r>
    </w:p>
    <w:p w14:paraId="5BDA51DA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4. </w:t>
      </w:r>
      <w:r>
        <w:rPr>
          <w:b/>
          <w:sz w:val="25"/>
          <w:lang w:eastAsia="zh-CN"/>
        </w:rPr>
        <w:t>稳健性与统计验证</w:t>
      </w:r>
    </w:p>
    <w:p w14:paraId="6183025E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5. </w:t>
      </w:r>
      <w:r>
        <w:rPr>
          <w:b/>
          <w:sz w:val="25"/>
          <w:lang w:eastAsia="zh-CN"/>
        </w:rPr>
        <w:t>组合定位</w:t>
      </w:r>
    </w:p>
    <w:p w14:paraId="79FEB8BF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 xml:space="preserve">6. </w:t>
      </w:r>
      <w:r>
        <w:rPr>
          <w:b/>
          <w:sz w:val="25"/>
          <w:lang w:eastAsia="zh-CN"/>
        </w:rPr>
        <w:t>数据限制与风险提示</w:t>
      </w:r>
    </w:p>
    <w:p w14:paraId="3C02671B" w14:textId="77777777" w:rsidR="00153868" w:rsidRDefault="00000000">
      <w:pPr>
        <w:spacing w:after="80"/>
        <w:ind w:left="1134"/>
        <w:rPr>
          <w:lang w:eastAsia="zh-CN"/>
        </w:rPr>
      </w:pPr>
      <w:r>
        <w:rPr>
          <w:b/>
          <w:sz w:val="25"/>
          <w:lang w:eastAsia="zh-CN"/>
        </w:rPr>
        <w:t>附录：敏感性测试与补充图表</w:t>
      </w:r>
    </w:p>
    <w:p w14:paraId="433A4A0E" w14:textId="77777777" w:rsidR="00153868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E37CD5C" w14:textId="77777777" w:rsidR="00153868" w:rsidRDefault="00000000">
      <w:pPr>
        <w:spacing w:before="200" w:after="32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lastRenderedPageBreak/>
        <w:t>消费红利策略：红利因子的选股能力与低换手增强</w:t>
      </w:r>
    </w:p>
    <w:p w14:paraId="2DCE06D5" w14:textId="06260E7C" w:rsidR="00153868" w:rsidRDefault="00000000">
      <w:pPr>
        <w:spacing w:after="40"/>
        <w:jc w:val="center"/>
      </w:pPr>
      <w:r>
        <w:rPr>
          <w:i/>
          <w:color w:val="555555"/>
          <w:sz w:val="23"/>
        </w:rPr>
        <w:t>量化策略研究</w:t>
      </w:r>
    </w:p>
    <w:p w14:paraId="53E8ECFF" w14:textId="77777777" w:rsidR="00153868" w:rsidRDefault="00000000">
      <w:pPr>
        <w:spacing w:after="40"/>
        <w:jc w:val="center"/>
        <w:rPr>
          <w:lang w:eastAsia="zh-CN"/>
        </w:rPr>
      </w:pPr>
      <w:r>
        <w:rPr>
          <w:i/>
          <w:color w:val="555555"/>
          <w:sz w:val="23"/>
          <w:lang w:eastAsia="zh-CN"/>
        </w:rPr>
        <w:t>报告日期：</w:t>
      </w:r>
      <w:r>
        <w:rPr>
          <w:i/>
          <w:color w:val="555555"/>
          <w:sz w:val="23"/>
          <w:lang w:eastAsia="zh-CN"/>
        </w:rPr>
        <w:t xml:space="preserve">2026 </w:t>
      </w:r>
      <w:r>
        <w:rPr>
          <w:i/>
          <w:color w:val="555555"/>
          <w:sz w:val="23"/>
          <w:lang w:eastAsia="zh-CN"/>
        </w:rPr>
        <w:t>年</w:t>
      </w:r>
      <w:r>
        <w:rPr>
          <w:i/>
          <w:color w:val="555555"/>
          <w:sz w:val="23"/>
          <w:lang w:eastAsia="zh-CN"/>
        </w:rPr>
        <w:t xml:space="preserve"> 5 </w:t>
      </w:r>
      <w:r>
        <w:rPr>
          <w:i/>
          <w:color w:val="555555"/>
          <w:sz w:val="23"/>
          <w:lang w:eastAsia="zh-CN"/>
        </w:rPr>
        <w:t>月</w:t>
      </w:r>
    </w:p>
    <w:p w14:paraId="29D8E7C0" w14:textId="77777777" w:rsidR="00153868" w:rsidRDefault="00000000">
      <w:pPr>
        <w:spacing w:after="40"/>
        <w:jc w:val="center"/>
        <w:rPr>
          <w:lang w:eastAsia="zh-CN"/>
        </w:rPr>
      </w:pPr>
      <w:r>
        <w:rPr>
          <w:i/>
          <w:color w:val="555555"/>
          <w:sz w:val="23"/>
          <w:lang w:eastAsia="zh-CN"/>
        </w:rPr>
        <w:t>研究对象：</w:t>
      </w:r>
      <w:r>
        <w:rPr>
          <w:i/>
          <w:color w:val="555555"/>
          <w:sz w:val="23"/>
          <w:lang w:eastAsia="zh-CN"/>
        </w:rPr>
        <w:t xml:space="preserve">A </w:t>
      </w:r>
      <w:r>
        <w:rPr>
          <w:i/>
          <w:color w:val="555555"/>
          <w:sz w:val="23"/>
          <w:lang w:eastAsia="zh-CN"/>
        </w:rPr>
        <w:t>股消费行业，月频数据，</w:t>
      </w:r>
      <w:r>
        <w:rPr>
          <w:i/>
          <w:color w:val="555555"/>
          <w:sz w:val="23"/>
          <w:lang w:eastAsia="zh-CN"/>
        </w:rPr>
        <w:t xml:space="preserve">2013-08 </w:t>
      </w:r>
      <w:r>
        <w:rPr>
          <w:i/>
          <w:color w:val="555555"/>
          <w:sz w:val="23"/>
          <w:lang w:eastAsia="zh-CN"/>
        </w:rPr>
        <w:t>至</w:t>
      </w:r>
      <w:r>
        <w:rPr>
          <w:i/>
          <w:color w:val="555555"/>
          <w:sz w:val="23"/>
          <w:lang w:eastAsia="zh-CN"/>
        </w:rPr>
        <w:t xml:space="preserve"> 2022-11</w:t>
      </w:r>
    </w:p>
    <w:p w14:paraId="013F86EC" w14:textId="3056BDBD" w:rsidR="00153868" w:rsidRDefault="00000000">
      <w:pPr>
        <w:spacing w:after="40"/>
        <w:jc w:val="center"/>
        <w:rPr>
          <w:lang w:eastAsia="zh-CN"/>
        </w:rPr>
      </w:pPr>
      <w:r>
        <w:rPr>
          <w:i/>
          <w:color w:val="555555"/>
          <w:sz w:val="23"/>
          <w:lang w:eastAsia="zh-CN"/>
        </w:rPr>
        <w:t>数据来源：</w:t>
      </w:r>
      <w:r>
        <w:rPr>
          <w:rFonts w:ascii="Consolas" w:hAnsi="Consolas"/>
          <w:color w:val="555555"/>
          <w:sz w:val="22"/>
          <w:lang w:eastAsia="zh-CN"/>
        </w:rPr>
        <w:t>consume.csv</w:t>
      </w:r>
    </w:p>
    <w:p w14:paraId="7D27BADC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t>摘要与核心结论</w:t>
      </w:r>
    </w:p>
    <w:p w14:paraId="783893CA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消费行业现金流相对稳定，但并非所有消费股都该用同一套成长逻辑定价。对偏绝对收益或低波动配置的组合而言，股息率提供的是另一种筛选角度：公司是否持续把现金回报给股东，以及这种回报在估值约束下能否转化为可交易的超额收益。</w:t>
      </w:r>
    </w:p>
    <w:p w14:paraId="2D8A9A27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本文基于</w:t>
      </w:r>
      <w:r>
        <w:rPr>
          <w:lang w:eastAsia="zh-CN"/>
        </w:rPr>
        <w:t xml:space="preserve"> 2013 </w:t>
      </w:r>
      <w:r>
        <w:rPr>
          <w:lang w:eastAsia="zh-CN"/>
        </w:rPr>
        <w:t>年</w:t>
      </w:r>
      <w:r>
        <w:rPr>
          <w:lang w:eastAsia="zh-CN"/>
        </w:rPr>
        <w:t xml:space="preserve"> 8 </w:t>
      </w:r>
      <w:r>
        <w:rPr>
          <w:lang w:eastAsia="zh-CN"/>
        </w:rPr>
        <w:t>月至</w:t>
      </w:r>
      <w:r>
        <w:rPr>
          <w:lang w:eastAsia="zh-CN"/>
        </w:rPr>
        <w:t xml:space="preserve"> 2022 </w:t>
      </w:r>
      <w:r>
        <w:rPr>
          <w:lang w:eastAsia="zh-CN"/>
        </w:rPr>
        <w:t>年</w:t>
      </w:r>
      <w:r>
        <w:rPr>
          <w:lang w:eastAsia="zh-CN"/>
        </w:rPr>
        <w:t xml:space="preserve"> 11 </w:t>
      </w:r>
      <w:r>
        <w:rPr>
          <w:lang w:eastAsia="zh-CN"/>
        </w:rPr>
        <w:t>月的</w:t>
      </w:r>
      <w:r>
        <w:rPr>
          <w:lang w:eastAsia="zh-CN"/>
        </w:rPr>
        <w:t xml:space="preserve"> A </w:t>
      </w:r>
      <w:r>
        <w:rPr>
          <w:lang w:eastAsia="zh-CN"/>
        </w:rPr>
        <w:t>股消费行业月频数据，构建并检验了股息率、红利稳定性、</w:t>
      </w:r>
      <w:r>
        <w:rPr>
          <w:lang w:eastAsia="zh-CN"/>
        </w:rPr>
        <w:t xml:space="preserve">DPS </w:t>
      </w:r>
      <w:r>
        <w:rPr>
          <w:lang w:eastAsia="zh-CN"/>
        </w:rPr>
        <w:t>增长、规模、反转和低波等因子。核心结论三条。</w:t>
      </w:r>
    </w:p>
    <w:p w14:paraId="3948A80E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第一，</w:t>
      </w:r>
      <w:r>
        <w:rPr>
          <w:b/>
          <w:lang w:eastAsia="zh-CN"/>
        </w:rPr>
        <w:t>股息率在消费行业内部是有效的横截面信号，规模中性化后信号更干净</w:t>
      </w:r>
      <w:r>
        <w:rPr>
          <w:lang w:eastAsia="zh-CN"/>
        </w:rPr>
        <w:t>。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策略年化收益</w:t>
      </w:r>
      <w:r>
        <w:rPr>
          <w:lang w:eastAsia="zh-CN"/>
        </w:rPr>
        <w:t xml:space="preserve"> 17.68%</w:t>
      </w:r>
      <w:r>
        <w:rPr>
          <w:lang w:eastAsia="zh-CN"/>
        </w:rPr>
        <w:t>，夏普比率</w:t>
      </w:r>
      <w:r>
        <w:rPr>
          <w:lang w:eastAsia="zh-CN"/>
        </w:rPr>
        <w:t xml:space="preserve"> 0.57</w:t>
      </w:r>
      <w:r>
        <w:rPr>
          <w:lang w:eastAsia="zh-CN"/>
        </w:rPr>
        <w:t>，高于原始</w:t>
      </w:r>
      <w:r>
        <w:rPr>
          <w:lang w:eastAsia="zh-CN"/>
        </w:rPr>
        <w:t xml:space="preserve"> DY </w:t>
      </w:r>
      <w:r>
        <w:rPr>
          <w:lang w:eastAsia="zh-CN"/>
        </w:rPr>
        <w:t>的</w:t>
      </w:r>
      <w:r>
        <w:rPr>
          <w:lang w:eastAsia="zh-CN"/>
        </w:rPr>
        <w:t xml:space="preserve"> 14.71%/0.49 </w:t>
      </w:r>
      <w:r>
        <w:rPr>
          <w:lang w:eastAsia="zh-CN"/>
        </w:rPr>
        <w:t>和等权基准的</w:t>
      </w:r>
      <w:r>
        <w:rPr>
          <w:lang w:eastAsia="zh-CN"/>
        </w:rPr>
        <w:t xml:space="preserve"> 14.13%/0.40</w:t>
      </w:r>
      <w:r>
        <w:rPr>
          <w:lang w:eastAsia="zh-CN"/>
        </w:rPr>
        <w:t>。规模中性化把红利信号和小盘效应做了区分，策略的解释基础更扎实。</w:t>
      </w:r>
    </w:p>
    <w:p w14:paraId="3363EB6A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第二，</w:t>
      </w:r>
      <w:r>
        <w:rPr>
          <w:b/>
          <w:lang w:eastAsia="zh-CN"/>
        </w:rPr>
        <w:t>短期反转有增量信息，但等权并入主信号会使月均换手升至</w:t>
      </w:r>
      <w:r>
        <w:rPr>
          <w:b/>
          <w:lang w:eastAsia="zh-CN"/>
        </w:rPr>
        <w:t xml:space="preserve"> 40.85%</w:t>
      </w:r>
      <w:r>
        <w:rPr>
          <w:lang w:eastAsia="zh-CN"/>
        </w:rPr>
        <w:t>，对真实交易成本、容量和冲击都不友好。让红利信号保持主导、只用反转做轻量排序修正，是更合理的处理。</w:t>
      </w:r>
    </w:p>
    <w:p w14:paraId="1B4B228B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第三，</w:t>
      </w:r>
      <w:r>
        <w:rPr>
          <w:b/>
          <w:lang w:eastAsia="zh-CN"/>
        </w:rPr>
        <w:t xml:space="preserve">0.7×DY_neut + 0.3×Rev </w:t>
      </w:r>
      <w:r>
        <w:rPr>
          <w:b/>
          <w:lang w:eastAsia="zh-CN"/>
        </w:rPr>
        <w:t>的增强方案在收益和换手之间做到了更好的平衡</w:t>
      </w:r>
      <w:r>
        <w:rPr>
          <w:lang w:eastAsia="zh-CN"/>
        </w:rPr>
        <w:t>。年化收益</w:t>
      </w:r>
      <w:r>
        <w:rPr>
          <w:lang w:eastAsia="zh-CN"/>
        </w:rPr>
        <w:t xml:space="preserve"> 19.45%</w:t>
      </w:r>
      <w:r>
        <w:rPr>
          <w:lang w:eastAsia="zh-CN"/>
        </w:rPr>
        <w:t>，夏普比率</w:t>
      </w:r>
      <w:r>
        <w:rPr>
          <w:lang w:eastAsia="zh-CN"/>
        </w:rPr>
        <w:t xml:space="preserve"> 0.64</w:t>
      </w:r>
      <w:r>
        <w:rPr>
          <w:lang w:eastAsia="zh-CN"/>
        </w:rPr>
        <w:t>，换手</w:t>
      </w:r>
      <w:r>
        <w:rPr>
          <w:lang w:eastAsia="zh-CN"/>
        </w:rPr>
        <w:t xml:space="preserve"> 27.4%</w:t>
      </w:r>
      <w:r>
        <w:rPr>
          <w:lang w:eastAsia="zh-CN"/>
        </w:rPr>
        <w:t>。相对纯</w:t>
      </w:r>
      <w:r>
        <w:rPr>
          <w:lang w:eastAsia="zh-CN"/>
        </w:rPr>
        <w:t xml:space="preserve"> 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提高了收益和夏普，相对等权反转方案显著降低了换手。</w:t>
      </w:r>
      <w:r>
        <w:rPr>
          <w:lang w:eastAsia="zh-CN"/>
        </w:rPr>
        <w:t xml:space="preserve">0.7/0.3 </w:t>
      </w:r>
      <w:r>
        <w:rPr>
          <w:lang w:eastAsia="zh-CN"/>
        </w:rPr>
        <w:t>是样本内最优权重，不代表参数可以无验证地外推到其他样本期。</w:t>
      </w:r>
    </w:p>
    <w:p w14:paraId="2C78EA97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策略风格上，消费红利偏防御。超额收益集中在</w:t>
      </w:r>
      <w:r>
        <w:rPr>
          <w:lang w:eastAsia="zh-CN"/>
        </w:rPr>
        <w:t xml:space="preserve"> 2017-2018 </w:t>
      </w:r>
      <w:r>
        <w:rPr>
          <w:lang w:eastAsia="zh-CN"/>
        </w:rPr>
        <w:t>年和</w:t>
      </w:r>
      <w:r>
        <w:rPr>
          <w:lang w:eastAsia="zh-CN"/>
        </w:rPr>
        <w:t xml:space="preserve"> 2021-2022 </w:t>
      </w:r>
      <w:r>
        <w:rPr>
          <w:lang w:eastAsia="zh-CN"/>
        </w:rPr>
        <w:t>年的弱市或结构分化阶段，在</w:t>
      </w:r>
      <w:r>
        <w:rPr>
          <w:lang w:eastAsia="zh-CN"/>
        </w:rPr>
        <w:t xml:space="preserve"> 2015</w:t>
      </w:r>
      <w:r>
        <w:rPr>
          <w:lang w:eastAsia="zh-CN"/>
        </w:rPr>
        <w:t>、</w:t>
      </w:r>
      <w:r>
        <w:rPr>
          <w:lang w:eastAsia="zh-CN"/>
        </w:rPr>
        <w:t xml:space="preserve">2019-2020 </w:t>
      </w:r>
      <w:r>
        <w:rPr>
          <w:lang w:eastAsia="zh-CN"/>
        </w:rPr>
        <w:t>年这类趋势牛市中容易跑输。因此，它更适合放在消费行业组合内部，作为低估值、高股息的防御型子策略，而不是替代整个消费板块配置。</w:t>
      </w:r>
    </w:p>
    <w:p w14:paraId="35CC7042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收益口径需单独说明：所有收益均为价格收益，不含现金分红。数据没有除息日，无法重建含息总收益。高分红股票在除息月价格会自然下调，价格收益口径对红利策略偏保守，但避免了用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divi</w:t>
      </w:r>
      <w:r>
        <w:rPr>
          <w:lang w:eastAsia="zh-CN"/>
        </w:rPr>
        <w:t xml:space="preserve"> </w:t>
      </w:r>
      <w:r>
        <w:rPr>
          <w:lang w:eastAsia="zh-CN"/>
        </w:rPr>
        <w:t>同时构建因子和补回收益造成的循环论证。</w:t>
      </w:r>
    </w:p>
    <w:p w14:paraId="7EFB5FCD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t xml:space="preserve">1. </w:t>
      </w:r>
      <w:r>
        <w:rPr>
          <w:rFonts w:eastAsia="黑体"/>
          <w:b/>
          <w:sz w:val="29"/>
          <w:lang w:eastAsia="zh-CN"/>
        </w:rPr>
        <w:t>数据与收益口径</w:t>
      </w:r>
    </w:p>
    <w:p w14:paraId="0C9734C9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lastRenderedPageBreak/>
        <w:t xml:space="preserve">1.1 </w:t>
      </w:r>
      <w:r>
        <w:rPr>
          <w:rFonts w:eastAsia="黑体"/>
          <w:b/>
          <w:sz w:val="25"/>
          <w:lang w:eastAsia="zh-CN"/>
        </w:rPr>
        <w:t>样本与投资域</w:t>
      </w:r>
    </w:p>
    <w:p w14:paraId="1FD0B97F" w14:textId="0AB9D61A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t>数据来自</w:t>
      </w:r>
      <w:r>
        <w:rPr>
          <w:rFonts w:ascii="Consolas" w:hAnsi="Consolas"/>
          <w:color w:val="555555"/>
          <w:sz w:val="23"/>
        </w:rPr>
        <w:t>consume.csv</w:t>
      </w:r>
      <w:r>
        <w:t>，字段</w:t>
      </w:r>
      <w:r>
        <w:t xml:space="preserve"> </w:t>
      </w:r>
      <w:r>
        <w:rPr>
          <w:rFonts w:ascii="Consolas" w:hAnsi="Consolas"/>
          <w:color w:val="555555"/>
          <w:sz w:val="23"/>
        </w:rPr>
        <w:t>code</w:t>
      </w:r>
      <w:r>
        <w:t>、</w:t>
      </w:r>
      <w:r>
        <w:rPr>
          <w:rFonts w:ascii="Consolas" w:hAnsi="Consolas"/>
          <w:color w:val="555555"/>
          <w:sz w:val="23"/>
        </w:rPr>
        <w:t>close</w:t>
      </w:r>
      <w:r>
        <w:t>、</w:t>
      </w:r>
      <w:r>
        <w:rPr>
          <w:rFonts w:ascii="Consolas" w:hAnsi="Consolas"/>
          <w:color w:val="555555"/>
          <w:sz w:val="23"/>
        </w:rPr>
        <w:t>divi</w:t>
      </w:r>
      <w:r>
        <w:t>、</w:t>
      </w:r>
      <w:r>
        <w:rPr>
          <w:rFonts w:ascii="Consolas" w:hAnsi="Consolas"/>
          <w:color w:val="555555"/>
          <w:sz w:val="23"/>
        </w:rPr>
        <w:t>cap</w:t>
      </w:r>
      <w:r>
        <w:t>、</w:t>
      </w:r>
      <w:r>
        <w:rPr>
          <w:rFonts w:ascii="Consolas" w:hAnsi="Consolas"/>
          <w:color w:val="555555"/>
          <w:sz w:val="23"/>
        </w:rPr>
        <w:t>date</w:t>
      </w:r>
      <w:r>
        <w:t>，覆盖</w:t>
      </w:r>
      <w:r>
        <w:t xml:space="preserve"> 2013 </w:t>
      </w:r>
      <w:r>
        <w:t>年</w:t>
      </w:r>
      <w:r>
        <w:t xml:space="preserve"> 8 </w:t>
      </w:r>
      <w:r>
        <w:t>月至</w:t>
      </w:r>
      <w:r>
        <w:t xml:space="preserve"> 2022 </w:t>
      </w:r>
      <w:r>
        <w:t>年</w:t>
      </w:r>
      <w:r>
        <w:t xml:space="preserve"> 11 </w:t>
      </w:r>
      <w:r>
        <w:t>月共</w:t>
      </w:r>
      <w:r>
        <w:t xml:space="preserve"> 112 </w:t>
      </w:r>
      <w:r>
        <w:t>个月、</w:t>
      </w:r>
      <w:r>
        <w:t xml:space="preserve">261 </w:t>
      </w:r>
      <w:r>
        <w:t>只消费行业股票。</w:t>
      </w:r>
      <w:r>
        <w:rPr>
          <w:lang w:eastAsia="zh-CN"/>
        </w:rPr>
        <w:t>由于部分股票早期没有完整价格或市值数据，投资域不能固定为</w:t>
      </w:r>
      <w:r>
        <w:rPr>
          <w:lang w:eastAsia="zh-CN"/>
        </w:rPr>
        <w:t xml:space="preserve"> 261 </w:t>
      </w:r>
      <w:r>
        <w:rPr>
          <w:lang w:eastAsia="zh-CN"/>
        </w:rPr>
        <w:t>只</w:t>
      </w:r>
      <w:r>
        <w:rPr>
          <w:lang w:eastAsia="zh-CN"/>
        </w:rPr>
        <w:t>——</w:t>
      </w:r>
      <w:r>
        <w:rPr>
          <w:lang w:eastAsia="zh-CN"/>
        </w:rPr>
        <w:t>必须每月动态筛选。</w:t>
      </w:r>
    </w:p>
    <w:p w14:paraId="2568F2A3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 </w:t>
      </w:r>
      <w:r>
        <w:rPr>
          <w:b/>
          <w:color w:val="555555"/>
          <w:sz w:val="21"/>
          <w:lang w:eastAsia="zh-CN"/>
        </w:rPr>
        <w:t>样本概况：概括原始数据规模、时间范围和动态有效样本变化。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153868" w14:paraId="13A80C25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631253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项目</w:t>
            </w:r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66D8C30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结果</w:t>
            </w:r>
          </w:p>
        </w:tc>
      </w:tr>
      <w:tr w:rsidR="00153868" w14:paraId="2F535BC0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6A0D6" w14:textId="77777777" w:rsidR="00153868" w:rsidRDefault="00000000">
            <w:r>
              <w:rPr>
                <w:sz w:val="21"/>
              </w:rPr>
              <w:t>原始记录数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B510D4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29,232 </w:t>
            </w:r>
            <w:r>
              <w:rPr>
                <w:sz w:val="21"/>
              </w:rPr>
              <w:t>行</w:t>
            </w:r>
          </w:p>
        </w:tc>
      </w:tr>
      <w:tr w:rsidR="00153868" w14:paraId="4AE69A2C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39A36" w14:textId="77777777" w:rsidR="00153868" w:rsidRDefault="00000000">
            <w:r>
              <w:rPr>
                <w:sz w:val="21"/>
              </w:rPr>
              <w:t>股票数量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FCBB4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261 </w:t>
            </w:r>
            <w:r>
              <w:rPr>
                <w:sz w:val="21"/>
              </w:rPr>
              <w:t>只</w:t>
            </w:r>
          </w:p>
        </w:tc>
      </w:tr>
      <w:tr w:rsidR="00153868" w14:paraId="17266440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56567" w14:textId="77777777" w:rsidR="00153868" w:rsidRDefault="00000000">
            <w:r>
              <w:rPr>
                <w:sz w:val="21"/>
              </w:rPr>
              <w:t>月份数量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FC49C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112 </w:t>
            </w:r>
            <w:r>
              <w:rPr>
                <w:sz w:val="21"/>
              </w:rPr>
              <w:t>个月</w:t>
            </w:r>
          </w:p>
        </w:tc>
      </w:tr>
      <w:tr w:rsidR="00153868" w14:paraId="4665D061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E09AFB" w14:textId="77777777" w:rsidR="00153868" w:rsidRDefault="00000000">
            <w:r>
              <w:rPr>
                <w:sz w:val="21"/>
              </w:rPr>
              <w:t>日期范围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65DB5" w14:textId="77777777" w:rsidR="00153868" w:rsidRDefault="00000000">
            <w:pPr>
              <w:jc w:val="center"/>
            </w:pPr>
            <w:r>
              <w:rPr>
                <w:sz w:val="21"/>
              </w:rPr>
              <w:t>2013-08-01 ~ 2022-11-01</w:t>
            </w:r>
          </w:p>
        </w:tc>
      </w:tr>
      <w:tr w:rsidR="00153868" w14:paraId="18526DE1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F7FB18" w14:textId="77777777" w:rsidR="00153868" w:rsidRDefault="00000000">
            <w:r>
              <w:rPr>
                <w:sz w:val="21"/>
              </w:rPr>
              <w:t>首月有效样本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8AA1A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135 </w:t>
            </w:r>
            <w:r>
              <w:rPr>
                <w:sz w:val="21"/>
              </w:rPr>
              <w:t>只</w:t>
            </w:r>
          </w:p>
        </w:tc>
      </w:tr>
      <w:tr w:rsidR="00153868" w14:paraId="69C0A582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E20B0" w14:textId="77777777" w:rsidR="00153868" w:rsidRDefault="00000000">
            <w:r>
              <w:rPr>
                <w:sz w:val="21"/>
              </w:rPr>
              <w:t>末月有效样本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48D283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259 </w:t>
            </w:r>
            <w:r>
              <w:rPr>
                <w:sz w:val="21"/>
              </w:rPr>
              <w:t>只</w:t>
            </w:r>
          </w:p>
        </w:tc>
      </w:tr>
    </w:tbl>
    <w:p w14:paraId="1E9A55BA" w14:textId="77777777" w:rsidR="00153868" w:rsidRDefault="00153868">
      <w:pPr>
        <w:spacing w:after="40" w:line="240" w:lineRule="auto"/>
      </w:pPr>
    </w:p>
    <w:p w14:paraId="21D790D2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AD50561" wp14:editId="593C49F5">
            <wp:extent cx="5472000" cy="2108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_monthly_val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0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05E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 </w:t>
      </w:r>
      <w:r>
        <w:rPr>
          <w:b/>
          <w:color w:val="000000"/>
          <w:sz w:val="21"/>
          <w:lang w:eastAsia="zh-CN"/>
        </w:rPr>
        <w:t>有效样本数量变化</w:t>
      </w:r>
    </w:p>
    <w:p w14:paraId="333E5C50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说明：展示每月可交易股票数量的动态扩容过程，说明本文采用的是月度动态样本池而非固定成分池。</w:t>
      </w:r>
    </w:p>
    <w:p w14:paraId="7A682DB2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样本从</w:t>
      </w:r>
      <w:r>
        <w:rPr>
          <w:lang w:eastAsia="zh-CN"/>
        </w:rPr>
        <w:t xml:space="preserve"> 135 </w:t>
      </w:r>
      <w:r>
        <w:rPr>
          <w:lang w:eastAsia="zh-CN"/>
        </w:rPr>
        <w:t>只逐步扩容到</w:t>
      </w:r>
      <w:r>
        <w:rPr>
          <w:lang w:eastAsia="zh-CN"/>
        </w:rPr>
        <w:t xml:space="preserve"> 259 </w:t>
      </w:r>
      <w:r>
        <w:rPr>
          <w:lang w:eastAsia="zh-CN"/>
        </w:rPr>
        <w:t>只，意味着早期</w:t>
      </w:r>
      <w:r>
        <w:rPr>
          <w:lang w:eastAsia="zh-CN"/>
        </w:rPr>
        <w:t xml:space="preserve"> Top15 </w:t>
      </w:r>
      <w:r>
        <w:rPr>
          <w:lang w:eastAsia="zh-CN"/>
        </w:rPr>
        <w:t>选股的集中度远高于后期。强制使用固定股票池会把后期才有数据的股票错误纳入早期横截面。后续回测每个月仅使用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close.notna() &amp; cap &gt; 0</w:t>
      </w:r>
      <w:r>
        <w:rPr>
          <w:lang w:eastAsia="zh-CN"/>
        </w:rPr>
        <w:t xml:space="preserve"> </w:t>
      </w:r>
      <w:r>
        <w:rPr>
          <w:lang w:eastAsia="zh-CN"/>
        </w:rPr>
        <w:t>的股票作为可交易池，基准也用同一投资域构建。</w:t>
      </w:r>
    </w:p>
    <w:p w14:paraId="09ADEE31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1.2 divi </w:t>
      </w:r>
      <w:r>
        <w:rPr>
          <w:rFonts w:eastAsia="黑体"/>
          <w:b/>
          <w:sz w:val="25"/>
          <w:lang w:eastAsia="zh-CN"/>
        </w:rPr>
        <w:t>字段的经济含义</w:t>
      </w:r>
    </w:p>
    <w:p w14:paraId="70979042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红利策略最容易在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divi</w:t>
      </w:r>
      <w:r>
        <w:rPr>
          <w:lang w:eastAsia="zh-CN"/>
        </w:rPr>
        <w:t xml:space="preserve"> </w:t>
      </w:r>
      <w:r>
        <w:rPr>
          <w:lang w:eastAsia="zh-CN"/>
        </w:rPr>
        <w:t>字段上出错。若把它当作</w:t>
      </w:r>
      <w:r>
        <w:rPr>
          <w:lang w:eastAsia="zh-CN"/>
        </w:rPr>
        <w:t>"</w:t>
      </w:r>
      <w:r>
        <w:rPr>
          <w:lang w:eastAsia="zh-CN"/>
        </w:rPr>
        <w:t>当月分红事件</w:t>
      </w:r>
      <w:r>
        <w:rPr>
          <w:lang w:eastAsia="zh-CN"/>
        </w:rPr>
        <w:t>"</w:t>
      </w:r>
      <w:r>
        <w:rPr>
          <w:lang w:eastAsia="zh-CN"/>
        </w:rPr>
        <w:t>，会误把月度快照当现金流；若直接前向填充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divi</w:t>
      </w:r>
      <w:r>
        <w:rPr>
          <w:lang w:eastAsia="zh-CN"/>
        </w:rPr>
        <w:t>，又会把旧价格下的股息率冻结到后续月份。本文先通过数据特征判别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divi</w:t>
      </w:r>
      <w:r>
        <w:rPr>
          <w:lang w:eastAsia="zh-CN"/>
        </w:rPr>
        <w:t xml:space="preserve"> </w:t>
      </w:r>
      <w:r>
        <w:rPr>
          <w:lang w:eastAsia="zh-CN"/>
        </w:rPr>
        <w:t>的性质。</w:t>
      </w:r>
    </w:p>
    <w:p w14:paraId="0186389B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2 divi </w:t>
      </w:r>
      <w:r>
        <w:rPr>
          <w:b/>
          <w:color w:val="555555"/>
          <w:sz w:val="21"/>
          <w:lang w:eastAsia="zh-CN"/>
        </w:rPr>
        <w:t>字段口径验证：检验</w:t>
      </w:r>
      <w:r>
        <w:rPr>
          <w:b/>
          <w:color w:val="555555"/>
          <w:sz w:val="21"/>
          <w:lang w:eastAsia="zh-CN"/>
        </w:rPr>
        <w:t xml:space="preserve"> divi </w:t>
      </w:r>
      <w:r>
        <w:rPr>
          <w:b/>
          <w:color w:val="555555"/>
          <w:sz w:val="21"/>
          <w:lang w:eastAsia="zh-CN"/>
        </w:rPr>
        <w:t>是否符合月度股息率快照而非分红事件标识。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153868" w14:paraId="7F9D8BBE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3632E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检验项</w:t>
            </w:r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B4BA24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结果</w:t>
            </w:r>
          </w:p>
        </w:tc>
      </w:tr>
      <w:tr w:rsidR="00153868" w14:paraId="00339BBD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6E99D" w14:textId="77777777" w:rsidR="00153868" w:rsidRDefault="00000000">
            <w:r>
              <w:rPr>
                <w:sz w:val="21"/>
              </w:rPr>
              <w:t xml:space="preserve">divi </w:t>
            </w:r>
            <w:r>
              <w:rPr>
                <w:sz w:val="21"/>
              </w:rPr>
              <w:t>原始覆盖率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D13F6" w14:textId="77777777" w:rsidR="00153868" w:rsidRDefault="00000000">
            <w:pPr>
              <w:jc w:val="center"/>
            </w:pPr>
            <w:r>
              <w:rPr>
                <w:sz w:val="21"/>
              </w:rPr>
              <w:t>48.8%</w:t>
            </w:r>
          </w:p>
        </w:tc>
      </w:tr>
      <w:tr w:rsidR="00153868" w14:paraId="1FA17255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A4D31" w14:textId="77777777" w:rsidR="00153868" w:rsidRDefault="00000000">
            <w:r>
              <w:rPr>
                <w:sz w:val="21"/>
              </w:rPr>
              <w:lastRenderedPageBreak/>
              <w:t xml:space="preserve">divi </w:t>
            </w:r>
            <w:r>
              <w:rPr>
                <w:sz w:val="21"/>
              </w:rPr>
              <w:t>中位数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03F18" w14:textId="77777777" w:rsidR="00153868" w:rsidRDefault="00000000">
            <w:pPr>
              <w:jc w:val="center"/>
            </w:pPr>
            <w:r>
              <w:rPr>
                <w:sz w:val="21"/>
              </w:rPr>
              <w:t>0.86%</w:t>
            </w:r>
          </w:p>
        </w:tc>
      </w:tr>
      <w:tr w:rsidR="00153868" w14:paraId="18C75726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BEF0A" w14:textId="77777777" w:rsidR="00153868" w:rsidRDefault="00000000">
            <w:r>
              <w:rPr>
                <w:sz w:val="21"/>
              </w:rPr>
              <w:t>divi 75%</w:t>
            </w:r>
            <w:r>
              <w:rPr>
                <w:sz w:val="21"/>
              </w:rPr>
              <w:t>分位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E0309" w14:textId="77777777" w:rsidR="00153868" w:rsidRDefault="00000000">
            <w:pPr>
              <w:jc w:val="center"/>
            </w:pPr>
            <w:r>
              <w:rPr>
                <w:sz w:val="21"/>
              </w:rPr>
              <w:t>1.49%</w:t>
            </w:r>
          </w:p>
        </w:tc>
      </w:tr>
      <w:tr w:rsidR="00153868" w14:paraId="26EA116E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670F58" w14:textId="77777777" w:rsidR="00153868" w:rsidRDefault="00000000">
            <w:r>
              <w:rPr>
                <w:sz w:val="21"/>
              </w:rPr>
              <w:t>divi 99%</w:t>
            </w:r>
            <w:r>
              <w:rPr>
                <w:sz w:val="21"/>
              </w:rPr>
              <w:t>分位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461D6" w14:textId="77777777" w:rsidR="00153868" w:rsidRDefault="00000000">
            <w:pPr>
              <w:jc w:val="center"/>
            </w:pPr>
            <w:r>
              <w:rPr>
                <w:sz w:val="21"/>
              </w:rPr>
              <w:t>6.80%</w:t>
            </w:r>
          </w:p>
        </w:tc>
      </w:tr>
      <w:tr w:rsidR="00153868" w14:paraId="7C269FDA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B75C2" w14:textId="77777777" w:rsidR="0015386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DPS </w:t>
            </w:r>
            <w:r>
              <w:rPr>
                <w:sz w:val="21"/>
                <w:lang w:eastAsia="zh-CN"/>
              </w:rPr>
              <w:t>相邻月变化中位数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19AA5" w14:textId="77777777" w:rsidR="00153868" w:rsidRDefault="00000000">
            <w:pPr>
              <w:jc w:val="center"/>
            </w:pPr>
            <w:r>
              <w:rPr>
                <w:sz w:val="21"/>
              </w:rPr>
              <w:t>0.000000</w:t>
            </w:r>
          </w:p>
        </w:tc>
      </w:tr>
      <w:tr w:rsidR="00153868" w14:paraId="7B0CDEE2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CF6E52" w14:textId="77777777" w:rsidR="0015386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DPS </w:t>
            </w:r>
            <w:r>
              <w:rPr>
                <w:sz w:val="21"/>
                <w:lang w:eastAsia="zh-CN"/>
              </w:rPr>
              <w:t>相邻月变化</w:t>
            </w:r>
            <w:r>
              <w:rPr>
                <w:sz w:val="21"/>
                <w:lang w:eastAsia="zh-CN"/>
              </w:rPr>
              <w:t xml:space="preserve"> &lt;0.01 </w:t>
            </w:r>
            <w:r>
              <w:rPr>
                <w:sz w:val="21"/>
                <w:lang w:eastAsia="zh-CN"/>
              </w:rPr>
              <w:t>占比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C83101" w14:textId="77777777" w:rsidR="00153868" w:rsidRDefault="00000000">
            <w:pPr>
              <w:jc w:val="center"/>
            </w:pPr>
            <w:r>
              <w:rPr>
                <w:sz w:val="21"/>
              </w:rPr>
              <w:t>92.7%</w:t>
            </w:r>
          </w:p>
        </w:tc>
      </w:tr>
      <w:tr w:rsidR="00153868" w14:paraId="59F98D35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F770B" w14:textId="77777777" w:rsidR="00153868" w:rsidRDefault="00000000">
            <w:r>
              <w:rPr>
                <w:sz w:val="21"/>
              </w:rPr>
              <w:t xml:space="preserve">close-divi </w:t>
            </w:r>
            <w:r>
              <w:rPr>
                <w:sz w:val="21"/>
              </w:rPr>
              <w:t>相关系数中位数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6AD0D" w14:textId="77777777" w:rsidR="00153868" w:rsidRDefault="00000000">
            <w:pPr>
              <w:jc w:val="center"/>
            </w:pPr>
            <w:r>
              <w:rPr>
                <w:sz w:val="21"/>
              </w:rPr>
              <w:t>-0.50</w:t>
            </w:r>
          </w:p>
        </w:tc>
      </w:tr>
      <w:tr w:rsidR="00153868" w14:paraId="27342584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AB2104" w14:textId="77777777" w:rsidR="00153868" w:rsidRDefault="00000000">
            <w:r>
              <w:rPr>
                <w:sz w:val="21"/>
              </w:rPr>
              <w:t xml:space="preserve">close-divi </w:t>
            </w:r>
            <w:r>
              <w:rPr>
                <w:sz w:val="21"/>
              </w:rPr>
              <w:t>负相关占比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1E6C79" w14:textId="77777777" w:rsidR="00153868" w:rsidRDefault="00000000">
            <w:pPr>
              <w:jc w:val="center"/>
            </w:pPr>
            <w:r>
              <w:rPr>
                <w:sz w:val="21"/>
              </w:rPr>
              <w:t>80%</w:t>
            </w:r>
          </w:p>
        </w:tc>
      </w:tr>
    </w:tbl>
    <w:p w14:paraId="168FFE57" w14:textId="77777777" w:rsidR="00153868" w:rsidRDefault="00153868">
      <w:pPr>
        <w:spacing w:after="40" w:line="240" w:lineRule="auto"/>
      </w:pPr>
    </w:p>
    <w:p w14:paraId="2D1D0ABA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8EE0F3F" wp14:editId="5FCBDC85">
            <wp:extent cx="5472000" cy="2169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_divi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11C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2 divi </w:t>
      </w:r>
      <w:r>
        <w:rPr>
          <w:b/>
          <w:color w:val="000000"/>
          <w:sz w:val="21"/>
          <w:lang w:eastAsia="zh-CN"/>
        </w:rPr>
        <w:t>字段分布与口径验证</w:t>
      </w:r>
    </w:p>
    <w:p w14:paraId="529BAA35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说明：展示股息率快照的横截面分布及右偏特征，为后续采用稳健排序和规模中性化处理提供依据。</w:t>
      </w:r>
    </w:p>
    <w:p w14:paraId="38DDA7B1" w14:textId="77777777" w:rsidR="00153868" w:rsidRDefault="00000000">
      <w:pPr>
        <w:spacing w:after="120" w:line="400" w:lineRule="exact"/>
        <w:ind w:firstLine="420"/>
        <w:jc w:val="both"/>
      </w:pPr>
      <w:r>
        <w:t>由</w:t>
      </w:r>
      <w:r>
        <w:t xml:space="preserve"> </w:t>
      </w:r>
      <w:r>
        <w:rPr>
          <w:rFonts w:ascii="Consolas" w:hAnsi="Consolas"/>
          <w:color w:val="555555"/>
          <w:sz w:val="23"/>
        </w:rPr>
        <w:t>close × divi / 100</w:t>
      </w:r>
      <w:r>
        <w:t xml:space="preserve"> </w:t>
      </w:r>
      <w:r>
        <w:t>还原出的</w:t>
      </w:r>
      <w:r>
        <w:t xml:space="preserve"> DPS </w:t>
      </w:r>
      <w:r>
        <w:t>代理值在相邻月份基本稳定，且绝大多数股票的</w:t>
      </w:r>
      <w:r>
        <w:t xml:space="preserve"> </w:t>
      </w:r>
      <w:r>
        <w:rPr>
          <w:rFonts w:ascii="Consolas" w:hAnsi="Consolas"/>
          <w:color w:val="555555"/>
          <w:sz w:val="23"/>
        </w:rPr>
        <w:t>close</w:t>
      </w:r>
      <w:r>
        <w:t xml:space="preserve"> </w:t>
      </w:r>
      <w:r>
        <w:t>与</w:t>
      </w:r>
      <w:r>
        <w:t xml:space="preserve"> </w:t>
      </w:r>
      <w:r>
        <w:rPr>
          <w:rFonts w:ascii="Consolas" w:hAnsi="Consolas"/>
          <w:color w:val="555555"/>
          <w:sz w:val="23"/>
        </w:rPr>
        <w:t>divi</w:t>
      </w:r>
      <w:r>
        <w:t xml:space="preserve"> </w:t>
      </w:r>
      <w:r>
        <w:t>呈负相关，符合</w:t>
      </w:r>
      <w:r>
        <w:t>"</w:t>
      </w:r>
      <w:r>
        <w:t>股息率</w:t>
      </w:r>
      <w:r>
        <w:t xml:space="preserve"> = </w:t>
      </w:r>
      <w:r>
        <w:t>固定年分红</w:t>
      </w:r>
      <w:r>
        <w:t xml:space="preserve"> / </w:t>
      </w:r>
      <w:r>
        <w:t>变动股价</w:t>
      </w:r>
      <w:r>
        <w:t>"</w:t>
      </w:r>
      <w:r>
        <w:t>的关系。据此，本文将</w:t>
      </w:r>
      <w:r>
        <w:t xml:space="preserve"> </w:t>
      </w:r>
      <w:r>
        <w:rPr>
          <w:rFonts w:ascii="Consolas" w:hAnsi="Consolas"/>
          <w:color w:val="555555"/>
          <w:sz w:val="23"/>
        </w:rPr>
        <w:t>divi</w:t>
      </w:r>
      <w:r>
        <w:t xml:space="preserve"> </w:t>
      </w:r>
      <w:r>
        <w:t>视为月度股息率快照，而不是分红事件变量。</w:t>
      </w:r>
    </w:p>
    <w:p w14:paraId="2A77157B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1.3 DY </w:t>
      </w:r>
      <w:r>
        <w:rPr>
          <w:rFonts w:eastAsia="黑体"/>
          <w:b/>
          <w:sz w:val="25"/>
          <w:lang w:eastAsia="zh-CN"/>
        </w:rPr>
        <w:t>因子的构建路线</w:t>
      </w:r>
    </w:p>
    <w:p w14:paraId="357FE3E7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基于上述判断，</w:t>
      </w:r>
      <w:r>
        <w:rPr>
          <w:lang w:eastAsia="zh-CN"/>
        </w:rPr>
        <w:t xml:space="preserve">DY </w:t>
      </w:r>
      <w:r>
        <w:rPr>
          <w:lang w:eastAsia="zh-CN"/>
        </w:rPr>
        <w:t>构建采用三步法：还原</w:t>
      </w:r>
      <w:r>
        <w:rPr>
          <w:lang w:eastAsia="zh-CN"/>
        </w:rPr>
        <w:t xml:space="preserve"> DPS </w:t>
      </w:r>
      <w:r>
        <w:rPr>
          <w:lang w:eastAsia="zh-CN"/>
        </w:rPr>
        <w:t>代理值</w:t>
      </w:r>
      <w:r>
        <w:rPr>
          <w:lang w:eastAsia="zh-CN"/>
        </w:rPr>
        <w:t xml:space="preserve"> → </w:t>
      </w:r>
      <w:r>
        <w:rPr>
          <w:lang w:eastAsia="zh-CN"/>
        </w:rPr>
        <w:t>前向填充</w:t>
      </w:r>
      <w:r>
        <w:rPr>
          <w:lang w:eastAsia="zh-CN"/>
        </w:rPr>
        <w:t xml:space="preserve"> DPS → </w:t>
      </w:r>
      <w:r>
        <w:rPr>
          <w:lang w:eastAsia="zh-CN"/>
        </w:rPr>
        <w:t>除以当月收盘价。</w:t>
      </w:r>
    </w:p>
    <w:p w14:paraId="0656F50E" w14:textId="310FFD80" w:rsidR="00153868" w:rsidRDefault="00000000">
      <w:pPr>
        <w:spacing w:after="120" w:line="400" w:lineRule="exact"/>
        <w:ind w:firstLine="420"/>
        <w:jc w:val="both"/>
      </w:pPr>
      <w:r>
        <w:t>dps_proxy = close × divi / 100 dps_ffill = dps_proxy.groupby(code).ffill() dy = dps_ffill / close × 100</w:t>
      </w:r>
    </w:p>
    <w:p w14:paraId="5103CF49" w14:textId="77777777" w:rsidR="00153868" w:rsidRDefault="00000000">
      <w:pPr>
        <w:keepNext/>
        <w:spacing w:before="80" w:after="80" w:line="240" w:lineRule="auto"/>
        <w:jc w:val="center"/>
      </w:pPr>
      <w:r>
        <w:rPr>
          <w:b/>
          <w:color w:val="555555"/>
          <w:sz w:val="21"/>
        </w:rPr>
        <w:t>表</w:t>
      </w:r>
      <w:r>
        <w:rPr>
          <w:b/>
          <w:color w:val="555555"/>
          <w:sz w:val="21"/>
        </w:rPr>
        <w:t xml:space="preserve"> 3 DY </w:t>
      </w:r>
      <w:r>
        <w:rPr>
          <w:b/>
          <w:color w:val="555555"/>
          <w:sz w:val="21"/>
        </w:rPr>
        <w:t>构建路线验证：比较直接填充</w:t>
      </w:r>
      <w:r>
        <w:rPr>
          <w:b/>
          <w:color w:val="555555"/>
          <w:sz w:val="21"/>
        </w:rPr>
        <w:t xml:space="preserve"> divi </w:t>
      </w:r>
      <w:r>
        <w:rPr>
          <w:b/>
          <w:color w:val="555555"/>
          <w:sz w:val="21"/>
        </w:rPr>
        <w:t>与</w:t>
      </w:r>
      <w:r>
        <w:rPr>
          <w:b/>
          <w:color w:val="555555"/>
          <w:sz w:val="21"/>
        </w:rPr>
        <w:t xml:space="preserve"> DPS </w:t>
      </w:r>
      <w:r>
        <w:rPr>
          <w:b/>
          <w:color w:val="555555"/>
          <w:sz w:val="21"/>
        </w:rPr>
        <w:t>代理值前向填充后的差异。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153868" w14:paraId="5D63F413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33FC03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检验项</w:t>
            </w:r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57C66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结果</w:t>
            </w:r>
          </w:p>
        </w:tc>
      </w:tr>
      <w:tr w:rsidR="00153868" w14:paraId="46E45EDC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76ABF" w14:textId="77777777" w:rsidR="00153868" w:rsidRDefault="00000000"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>差异</w:t>
            </w:r>
            <w:r>
              <w:rPr>
                <w:sz w:val="21"/>
                <w:lang w:eastAsia="zh-CN"/>
              </w:rPr>
              <w:t xml:space="preserve"> &gt; 0.1pct </w:t>
            </w:r>
            <w:r>
              <w:rPr>
                <w:sz w:val="21"/>
                <w:lang w:eastAsia="zh-CN"/>
              </w:rPr>
              <w:t>的样本占比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E7062A" w14:textId="77777777" w:rsidR="00153868" w:rsidRDefault="00000000">
            <w:pPr>
              <w:jc w:val="center"/>
            </w:pPr>
            <w:r>
              <w:rPr>
                <w:sz w:val="21"/>
              </w:rPr>
              <w:t>10.5%</w:t>
            </w:r>
          </w:p>
        </w:tc>
      </w:tr>
      <w:tr w:rsidR="00153868" w14:paraId="48F692EC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80373" w14:textId="77777777" w:rsidR="00153868" w:rsidRDefault="00000000">
            <w:r>
              <w:rPr>
                <w:sz w:val="21"/>
              </w:rPr>
              <w:t>最大差异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93157" w14:textId="77777777" w:rsidR="00153868" w:rsidRDefault="00000000">
            <w:pPr>
              <w:jc w:val="center"/>
            </w:pPr>
            <w:r>
              <w:rPr>
                <w:sz w:val="21"/>
              </w:rPr>
              <w:t>7.55 pct</w:t>
            </w:r>
          </w:p>
        </w:tc>
      </w:tr>
      <w:tr w:rsidR="00153868" w14:paraId="2F5A4DF0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4A0B" w14:textId="77777777" w:rsidR="00153868" w:rsidRDefault="00000000">
            <w:r>
              <w:rPr>
                <w:sz w:val="21"/>
              </w:rPr>
              <w:t xml:space="preserve">divi </w:t>
            </w:r>
            <w:r>
              <w:rPr>
                <w:sz w:val="21"/>
              </w:rPr>
              <w:t>原始覆盖率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784775" w14:textId="77777777" w:rsidR="00153868" w:rsidRDefault="00000000">
            <w:pPr>
              <w:jc w:val="center"/>
            </w:pPr>
            <w:r>
              <w:rPr>
                <w:sz w:val="21"/>
              </w:rPr>
              <w:t>48.8%</w:t>
            </w:r>
          </w:p>
        </w:tc>
      </w:tr>
      <w:tr w:rsidR="00153868" w14:paraId="50912686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CC262" w14:textId="77777777" w:rsidR="00153868" w:rsidRDefault="00000000">
            <w:r>
              <w:rPr>
                <w:sz w:val="21"/>
              </w:rPr>
              <w:t xml:space="preserve">DY </w:t>
            </w:r>
            <w:r>
              <w:rPr>
                <w:sz w:val="21"/>
              </w:rPr>
              <w:t>修正后覆盖率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A0D69" w14:textId="77777777" w:rsidR="00153868" w:rsidRDefault="00000000">
            <w:pPr>
              <w:jc w:val="center"/>
            </w:pPr>
            <w:r>
              <w:rPr>
                <w:sz w:val="21"/>
              </w:rPr>
              <w:t>60.4%</w:t>
            </w:r>
          </w:p>
        </w:tc>
      </w:tr>
    </w:tbl>
    <w:p w14:paraId="6B7FB10D" w14:textId="77777777" w:rsidR="00153868" w:rsidRDefault="00153868">
      <w:pPr>
        <w:spacing w:after="40" w:line="240" w:lineRule="auto"/>
      </w:pPr>
    </w:p>
    <w:p w14:paraId="1CB83FC7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直接填充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divi</w:t>
      </w:r>
      <w:r>
        <w:rPr>
          <w:lang w:eastAsia="zh-CN"/>
        </w:rPr>
        <w:t xml:space="preserve"> </w:t>
      </w:r>
      <w:r>
        <w:rPr>
          <w:lang w:eastAsia="zh-CN"/>
        </w:rPr>
        <w:t>与正确做法之间有</w:t>
      </w:r>
      <w:r>
        <w:rPr>
          <w:lang w:eastAsia="zh-CN"/>
        </w:rPr>
        <w:t xml:space="preserve"> 10.5% </w:t>
      </w:r>
      <w:r>
        <w:rPr>
          <w:lang w:eastAsia="zh-CN"/>
        </w:rPr>
        <w:t>的样本行差异超过</w:t>
      </w:r>
      <w:r>
        <w:rPr>
          <w:lang w:eastAsia="zh-CN"/>
        </w:rPr>
        <w:t xml:space="preserve"> 0.1 </w:t>
      </w:r>
      <w:r>
        <w:rPr>
          <w:lang w:eastAsia="zh-CN"/>
        </w:rPr>
        <w:t>个百分点，最大差异</w:t>
      </w:r>
      <w:r>
        <w:rPr>
          <w:lang w:eastAsia="zh-CN"/>
        </w:rPr>
        <w:t xml:space="preserve"> 7.55 </w:t>
      </w:r>
      <w:r>
        <w:rPr>
          <w:lang w:eastAsia="zh-CN"/>
        </w:rPr>
        <w:t>个百分点</w:t>
      </w:r>
      <w:r>
        <w:rPr>
          <w:lang w:eastAsia="zh-CN"/>
        </w:rPr>
        <w:t>——</w:t>
      </w:r>
      <w:r>
        <w:rPr>
          <w:lang w:eastAsia="zh-CN"/>
        </w:rPr>
        <w:t>对横截面排序策略已足以改变入选股票。后续所有红利因子均基于</w:t>
      </w:r>
      <w:r>
        <w:rPr>
          <w:lang w:eastAsia="zh-CN"/>
        </w:rPr>
        <w:t xml:space="preserve"> DPS </w:t>
      </w:r>
      <w:r>
        <w:rPr>
          <w:lang w:eastAsia="zh-CN"/>
        </w:rPr>
        <w:t>代理值口径构建，且不使用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bfill</w:t>
      </w:r>
      <w:r>
        <w:rPr>
          <w:lang w:eastAsia="zh-CN"/>
        </w:rPr>
        <w:t>。</w:t>
      </w:r>
    </w:p>
    <w:p w14:paraId="6373791A" w14:textId="77777777" w:rsidR="00153868" w:rsidRDefault="00153868">
      <w:pPr>
        <w:rPr>
          <w:lang w:eastAsia="zh-CN"/>
        </w:rPr>
        <w:sectPr w:rsidR="00153868">
          <w:headerReference w:type="default" r:id="rId10"/>
          <w:footerReference w:type="default" r:id="rId11"/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5FF9C30B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lastRenderedPageBreak/>
        <w:t xml:space="preserve">2. </w:t>
      </w:r>
      <w:r>
        <w:rPr>
          <w:rFonts w:eastAsia="黑体"/>
          <w:b/>
          <w:sz w:val="29"/>
          <w:lang w:eastAsia="zh-CN"/>
        </w:rPr>
        <w:t>因子有效性检验</w:t>
      </w:r>
    </w:p>
    <w:p w14:paraId="0BBC6CB8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2.1 </w:t>
      </w:r>
      <w:r>
        <w:rPr>
          <w:rFonts w:eastAsia="黑体"/>
          <w:b/>
          <w:sz w:val="25"/>
          <w:lang w:eastAsia="zh-CN"/>
        </w:rPr>
        <w:t>因子库设定</w:t>
      </w:r>
    </w:p>
    <w:p w14:paraId="56A37BA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数据只有</w:t>
      </w:r>
      <w:r>
        <w:rPr>
          <w:lang w:eastAsia="zh-CN"/>
        </w:rPr>
        <w:t xml:space="preserve"> 5 </w:t>
      </w:r>
      <w:r>
        <w:rPr>
          <w:lang w:eastAsia="zh-CN"/>
        </w:rPr>
        <w:t>个字段（</w:t>
      </w:r>
      <w:r>
        <w:rPr>
          <w:lang w:eastAsia="zh-CN"/>
        </w:rPr>
        <w:t>code</w:t>
      </w:r>
      <w:r>
        <w:rPr>
          <w:lang w:eastAsia="zh-CN"/>
        </w:rPr>
        <w:t>、</w:t>
      </w:r>
      <w:r>
        <w:rPr>
          <w:lang w:eastAsia="zh-CN"/>
        </w:rPr>
        <w:t>close</w:t>
      </w:r>
      <w:r>
        <w:rPr>
          <w:lang w:eastAsia="zh-CN"/>
        </w:rPr>
        <w:t>、</w:t>
      </w:r>
      <w:r>
        <w:rPr>
          <w:lang w:eastAsia="zh-CN"/>
        </w:rPr>
        <w:t>divi</w:t>
      </w:r>
      <w:r>
        <w:rPr>
          <w:lang w:eastAsia="zh-CN"/>
        </w:rPr>
        <w:t>、</w:t>
      </w:r>
      <w:r>
        <w:rPr>
          <w:lang w:eastAsia="zh-CN"/>
        </w:rPr>
        <w:t>cap</w:t>
      </w:r>
      <w:r>
        <w:rPr>
          <w:lang w:eastAsia="zh-CN"/>
        </w:rPr>
        <w:t>、</w:t>
      </w:r>
      <w:r>
        <w:rPr>
          <w:lang w:eastAsia="zh-CN"/>
        </w:rPr>
        <w:t>date</w:t>
      </w:r>
      <w:r>
        <w:rPr>
          <w:lang w:eastAsia="zh-CN"/>
        </w:rPr>
        <w:t>），没有净利润、净资产、成交额和日频价格。</w:t>
      </w:r>
      <w:r>
        <w:rPr>
          <w:lang w:eastAsia="zh-CN"/>
        </w:rPr>
        <w:t>EP</w:t>
      </w:r>
      <w:r>
        <w:rPr>
          <w:lang w:eastAsia="zh-CN"/>
        </w:rPr>
        <w:t>、</w:t>
      </w:r>
      <w:r>
        <w:rPr>
          <w:lang w:eastAsia="zh-CN"/>
        </w:rPr>
        <w:t>BM</w:t>
      </w:r>
      <w:r>
        <w:rPr>
          <w:lang w:eastAsia="zh-CN"/>
        </w:rPr>
        <w:t>、流动性、日度低波和含息总收益因子均不可实现。最终可构建的因子共四类</w:t>
      </w:r>
      <w:r>
        <w:rPr>
          <w:lang w:eastAsia="zh-CN"/>
        </w:rPr>
        <w:t xml:space="preserve"> 11 </w:t>
      </w:r>
      <w:r>
        <w:rPr>
          <w:lang w:eastAsia="zh-CN"/>
        </w:rPr>
        <w:t>个。</w:t>
      </w:r>
    </w:p>
    <w:p w14:paraId="58CB80F8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4 </w:t>
      </w:r>
      <w:r>
        <w:rPr>
          <w:b/>
          <w:color w:val="555555"/>
          <w:sz w:val="21"/>
          <w:lang w:eastAsia="zh-CN"/>
        </w:rPr>
        <w:t>候选因子库：列示由现有字段可实现的因子及处理意见。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1D20EDD9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1F98F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类别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3CF52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因子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A95D1C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构建方式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9E903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方向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109495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处理意见</w:t>
            </w:r>
          </w:p>
        </w:tc>
      </w:tr>
      <w:tr w:rsidR="00153868" w14:paraId="2D06E0F8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516FE2" w14:textId="77777777" w:rsidR="00153868" w:rsidRDefault="00000000">
            <w:r>
              <w:rPr>
                <w:sz w:val="19"/>
              </w:rPr>
              <w:t>红利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3DE09B" w14:textId="77777777" w:rsidR="00153868" w:rsidRDefault="00000000">
            <w:pPr>
              <w:jc w:val="center"/>
            </w:pPr>
            <w:r>
              <w:rPr>
                <w:sz w:val="19"/>
              </w:rPr>
              <w:t>股息率</w:t>
            </w:r>
            <w:r>
              <w:rPr>
                <w:sz w:val="19"/>
              </w:rPr>
              <w:t xml:space="preserve"> DY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E7A4A" w14:textId="77777777" w:rsidR="00153868" w:rsidRDefault="00000000">
            <w:pPr>
              <w:jc w:val="center"/>
            </w:pPr>
            <w:r>
              <w:rPr>
                <w:sz w:val="19"/>
              </w:rPr>
              <w:t>dps_ffill / close × 100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65CDF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5B7BE" w14:textId="77777777" w:rsidR="00153868" w:rsidRDefault="00000000">
            <w:pPr>
              <w:jc w:val="center"/>
            </w:pPr>
            <w:r>
              <w:rPr>
                <w:sz w:val="19"/>
              </w:rPr>
              <w:t>主因子</w:t>
            </w:r>
          </w:p>
        </w:tc>
      </w:tr>
      <w:tr w:rsidR="00153868" w14:paraId="3083841B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167FA" w14:textId="77777777" w:rsidR="00153868" w:rsidRDefault="00000000">
            <w:r>
              <w:rPr>
                <w:sz w:val="19"/>
              </w:rPr>
              <w:t>红利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ED282" w14:textId="77777777" w:rsidR="00153868" w:rsidRDefault="00000000">
            <w:pPr>
              <w:jc w:val="center"/>
            </w:pPr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ECC9F" w14:textId="77777777" w:rsidR="00153868" w:rsidRDefault="00000000">
            <w:pPr>
              <w:jc w:val="center"/>
            </w:pPr>
            <w:r>
              <w:rPr>
                <w:sz w:val="19"/>
              </w:rPr>
              <w:t xml:space="preserve">dy </w:t>
            </w:r>
            <w:r>
              <w:rPr>
                <w:sz w:val="19"/>
              </w:rPr>
              <w:t>对</w:t>
            </w:r>
            <w:r>
              <w:rPr>
                <w:sz w:val="19"/>
              </w:rPr>
              <w:t xml:space="preserve"> ln_cap </w:t>
            </w:r>
            <w:r>
              <w:rPr>
                <w:sz w:val="19"/>
              </w:rPr>
              <w:t>截面回归残差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0CD24C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EC5B9E" w14:textId="77777777" w:rsidR="00153868" w:rsidRDefault="00000000">
            <w:pPr>
              <w:jc w:val="center"/>
            </w:pPr>
            <w:r>
              <w:rPr>
                <w:sz w:val="19"/>
              </w:rPr>
              <w:t>主策略</w:t>
            </w:r>
          </w:p>
        </w:tc>
      </w:tr>
      <w:tr w:rsidR="00153868" w14:paraId="22D19ED3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FD321" w14:textId="77777777" w:rsidR="00153868" w:rsidRDefault="00000000">
            <w:r>
              <w:rPr>
                <w:sz w:val="19"/>
              </w:rPr>
              <w:t>红利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3723B" w14:textId="77777777" w:rsidR="00153868" w:rsidRDefault="00000000">
            <w:pPr>
              <w:jc w:val="center"/>
            </w:pPr>
            <w:r>
              <w:rPr>
                <w:sz w:val="19"/>
              </w:rPr>
              <w:t>红利稳定性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201B9" w14:textId="77777777" w:rsidR="00153868" w:rsidRDefault="00000000">
            <w:pPr>
              <w:jc w:val="center"/>
            </w:pPr>
            <w:r>
              <w:rPr>
                <w:sz w:val="19"/>
              </w:rPr>
              <w:t xml:space="preserve">60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divi </w:t>
            </w:r>
            <w:r>
              <w:rPr>
                <w:sz w:val="19"/>
              </w:rPr>
              <w:t>非空占比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8EA35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D981F" w14:textId="77777777" w:rsidR="00153868" w:rsidRDefault="00000000">
            <w:pPr>
              <w:jc w:val="center"/>
            </w:pPr>
            <w:r>
              <w:rPr>
                <w:sz w:val="19"/>
              </w:rPr>
              <w:t>覆盖率下降，辅助</w:t>
            </w:r>
          </w:p>
        </w:tc>
      </w:tr>
      <w:tr w:rsidR="00153868" w14:paraId="0951D7E5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6DC04" w14:textId="77777777" w:rsidR="00153868" w:rsidRDefault="00000000">
            <w:r>
              <w:rPr>
                <w:sz w:val="19"/>
              </w:rPr>
              <w:t>红利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F37DB7" w14:textId="77777777" w:rsidR="00153868" w:rsidRDefault="00000000">
            <w:pPr>
              <w:jc w:val="center"/>
            </w:pPr>
            <w:r>
              <w:rPr>
                <w:sz w:val="19"/>
              </w:rPr>
              <w:t xml:space="preserve">DPS </w:t>
            </w:r>
            <w:r>
              <w:rPr>
                <w:sz w:val="19"/>
              </w:rPr>
              <w:t>增长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A9D69" w14:textId="77777777" w:rsidR="00153868" w:rsidRDefault="00000000">
            <w:pPr>
              <w:jc w:val="center"/>
            </w:pPr>
            <w:r>
              <w:rPr>
                <w:sz w:val="19"/>
              </w:rPr>
              <w:t>dps_ffill / dps_ffill.shift(12) − 1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5AD5E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38E264" w14:textId="77777777" w:rsidR="00153868" w:rsidRDefault="00000000">
            <w:pPr>
              <w:jc w:val="center"/>
            </w:pPr>
            <w:r>
              <w:rPr>
                <w:sz w:val="19"/>
              </w:rPr>
              <w:t>实证较弱</w:t>
            </w:r>
          </w:p>
        </w:tc>
      </w:tr>
      <w:tr w:rsidR="00153868" w14:paraId="6C0A3A8C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41D32" w14:textId="77777777" w:rsidR="00153868" w:rsidRDefault="00000000">
            <w:r>
              <w:rPr>
                <w:sz w:val="19"/>
              </w:rPr>
              <w:t>红利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70D910" w14:textId="77777777" w:rsidR="00153868" w:rsidRDefault="00000000">
            <w:pPr>
              <w:jc w:val="center"/>
            </w:pPr>
            <w:r>
              <w:rPr>
                <w:sz w:val="19"/>
              </w:rPr>
              <w:t xml:space="preserve">DY </w:t>
            </w:r>
            <w:r>
              <w:rPr>
                <w:sz w:val="19"/>
              </w:rPr>
              <w:t>同比变化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402BE" w14:textId="77777777" w:rsidR="00153868" w:rsidRDefault="00000000">
            <w:pPr>
              <w:jc w:val="center"/>
            </w:pPr>
            <w:r>
              <w:rPr>
                <w:sz w:val="19"/>
              </w:rPr>
              <w:t>dy / dy.shift(12) − 1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A1B3F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643321" w14:textId="77777777" w:rsidR="00153868" w:rsidRDefault="00000000">
            <w:pPr>
              <w:jc w:val="center"/>
            </w:pPr>
            <w:r>
              <w:rPr>
                <w:sz w:val="19"/>
              </w:rPr>
              <w:t>实证较弱</w:t>
            </w:r>
          </w:p>
        </w:tc>
      </w:tr>
      <w:tr w:rsidR="00153868" w14:paraId="5B43DBA4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50A96" w14:textId="77777777" w:rsidR="00153868" w:rsidRDefault="00000000">
            <w:r>
              <w:rPr>
                <w:sz w:val="19"/>
              </w:rPr>
              <w:t>规模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414E7" w14:textId="77777777" w:rsidR="00153868" w:rsidRDefault="00000000">
            <w:pPr>
              <w:jc w:val="center"/>
            </w:pPr>
            <w:r>
              <w:rPr>
                <w:sz w:val="19"/>
              </w:rPr>
              <w:t>ln(</w:t>
            </w:r>
            <w:r>
              <w:rPr>
                <w:sz w:val="19"/>
              </w:rPr>
              <w:t>市值</w:t>
            </w:r>
            <w:r>
              <w:rPr>
                <w:sz w:val="19"/>
              </w:rPr>
              <w:t>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2B7CA" w14:textId="77777777" w:rsidR="00153868" w:rsidRDefault="00000000">
            <w:pPr>
              <w:jc w:val="center"/>
            </w:pPr>
            <w:r>
              <w:rPr>
                <w:sz w:val="19"/>
              </w:rPr>
              <w:t>ln(cap)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17A01" w14:textId="77777777" w:rsidR="00153868" w:rsidRDefault="00000000">
            <w:pPr>
              <w:jc w:val="center"/>
            </w:pPr>
            <w:r>
              <w:rPr>
                <w:sz w:val="19"/>
              </w:rPr>
              <w:t>−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245FC" w14:textId="77777777" w:rsidR="00153868" w:rsidRDefault="00000000">
            <w:pPr>
              <w:jc w:val="center"/>
            </w:pPr>
            <w:r>
              <w:rPr>
                <w:sz w:val="19"/>
              </w:rPr>
              <w:t>控制变量</w:t>
            </w:r>
          </w:p>
        </w:tc>
      </w:tr>
      <w:tr w:rsidR="00153868" w14:paraId="3DEA201D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E0F99" w14:textId="77777777" w:rsidR="00153868" w:rsidRDefault="00000000">
            <w:r>
              <w:rPr>
                <w:sz w:val="19"/>
              </w:rPr>
              <w:t>动量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B94570" w14:textId="77777777" w:rsidR="00153868" w:rsidRDefault="00000000">
            <w:pPr>
              <w:jc w:val="center"/>
            </w:pPr>
            <w:r>
              <w:rPr>
                <w:sz w:val="19"/>
              </w:rPr>
              <w:t>短期反转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99FE6" w14:textId="77777777" w:rsidR="00153868" w:rsidRDefault="00000000">
            <w:pPr>
              <w:jc w:val="center"/>
            </w:pPr>
            <w:r>
              <w:rPr>
                <w:sz w:val="19"/>
              </w:rPr>
              <w:t>最近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月已知收益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67F599" w14:textId="77777777" w:rsidR="00153868" w:rsidRDefault="00000000">
            <w:pPr>
              <w:jc w:val="center"/>
            </w:pPr>
            <w:r>
              <w:rPr>
                <w:sz w:val="19"/>
              </w:rPr>
              <w:t>−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5CD85" w14:textId="77777777" w:rsidR="00153868" w:rsidRDefault="00000000">
            <w:pPr>
              <w:jc w:val="center"/>
            </w:pPr>
            <w:r>
              <w:rPr>
                <w:sz w:val="19"/>
              </w:rPr>
              <w:t>辅助增强</w:t>
            </w:r>
          </w:p>
        </w:tc>
      </w:tr>
      <w:tr w:rsidR="00153868" w14:paraId="3FB2A0DA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EC63C" w14:textId="77777777" w:rsidR="00153868" w:rsidRDefault="00000000">
            <w:r>
              <w:rPr>
                <w:sz w:val="19"/>
              </w:rPr>
              <w:t>动量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7D37F" w14:textId="77777777" w:rsidR="00153868" w:rsidRDefault="00000000">
            <w:pPr>
              <w:jc w:val="center"/>
            </w:pPr>
            <w:r>
              <w:rPr>
                <w:sz w:val="19"/>
              </w:rPr>
              <w:t>平滑反转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997F5" w14:textId="77777777" w:rsidR="00153868" w:rsidRDefault="00000000">
            <w:pPr>
              <w:jc w:val="center"/>
            </w:pPr>
            <w:r>
              <w:rPr>
                <w:sz w:val="19"/>
              </w:rPr>
              <w:t>过去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月收益均值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796A0" w14:textId="77777777" w:rsidR="00153868" w:rsidRDefault="00000000">
            <w:pPr>
              <w:jc w:val="center"/>
            </w:pPr>
            <w:r>
              <w:rPr>
                <w:sz w:val="19"/>
              </w:rPr>
              <w:t>−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1A6571" w14:textId="77777777" w:rsidR="00153868" w:rsidRDefault="00000000">
            <w:pPr>
              <w:jc w:val="center"/>
            </w:pPr>
            <w:r>
              <w:rPr>
                <w:sz w:val="19"/>
              </w:rPr>
              <w:t>实证较弱</w:t>
            </w:r>
          </w:p>
        </w:tc>
      </w:tr>
      <w:tr w:rsidR="00153868" w14:paraId="37028EF3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D1AE53" w14:textId="77777777" w:rsidR="00153868" w:rsidRDefault="00000000">
            <w:r>
              <w:rPr>
                <w:sz w:val="19"/>
              </w:rPr>
              <w:t>动量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98BE9" w14:textId="77777777" w:rsidR="00153868" w:rsidRDefault="00000000">
            <w:pPr>
              <w:jc w:val="center"/>
            </w:pPr>
            <w:r>
              <w:rPr>
                <w:sz w:val="19"/>
              </w:rPr>
              <w:t>中期动量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91062" w14:textId="77777777" w:rsidR="00153868" w:rsidRDefault="00000000">
            <w:pPr>
              <w:jc w:val="center"/>
            </w:pPr>
            <w:r>
              <w:rPr>
                <w:sz w:val="19"/>
              </w:rPr>
              <w:t>过去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月累计收益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655EB" w14:textId="77777777" w:rsidR="00153868" w:rsidRDefault="00000000">
            <w:pPr>
              <w:jc w:val="center"/>
            </w:pPr>
            <w:r>
              <w:rPr>
                <w:sz w:val="19"/>
              </w:rPr>
              <w:t>+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6B0744" w14:textId="77777777" w:rsidR="00153868" w:rsidRDefault="00000000">
            <w:pPr>
              <w:jc w:val="center"/>
            </w:pPr>
            <w:r>
              <w:rPr>
                <w:sz w:val="19"/>
              </w:rPr>
              <w:t>实证较弱</w:t>
            </w:r>
          </w:p>
        </w:tc>
      </w:tr>
      <w:tr w:rsidR="00153868" w14:paraId="4DF5D56E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2D28C" w14:textId="77777777" w:rsidR="00153868" w:rsidRDefault="00000000">
            <w:r>
              <w:rPr>
                <w:sz w:val="19"/>
              </w:rPr>
              <w:t>动量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42FA2" w14:textId="77777777" w:rsidR="00153868" w:rsidRDefault="00000000">
            <w:pPr>
              <w:jc w:val="center"/>
            </w:pPr>
            <w:r>
              <w:rPr>
                <w:sz w:val="19"/>
              </w:rPr>
              <w:t>长期反转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42D8D" w14:textId="77777777" w:rsidR="00153868" w:rsidRDefault="00000000">
            <w:pPr>
              <w:jc w:val="center"/>
            </w:pPr>
            <w:r>
              <w:rPr>
                <w:sz w:val="19"/>
              </w:rPr>
              <w:t>过去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月累计收益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342994" w14:textId="77777777" w:rsidR="00153868" w:rsidRDefault="00000000">
            <w:pPr>
              <w:jc w:val="center"/>
            </w:pPr>
            <w:r>
              <w:rPr>
                <w:sz w:val="19"/>
              </w:rPr>
              <w:t>−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2BE4D0" w14:textId="77777777" w:rsidR="00153868" w:rsidRDefault="00000000">
            <w:pPr>
              <w:jc w:val="center"/>
            </w:pPr>
            <w:r>
              <w:rPr>
                <w:sz w:val="19"/>
              </w:rPr>
              <w:t>实证较弱</w:t>
            </w:r>
          </w:p>
        </w:tc>
      </w:tr>
      <w:tr w:rsidR="00153868" w14:paraId="02F69503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9BCF1" w14:textId="77777777" w:rsidR="00153868" w:rsidRDefault="00000000">
            <w:r>
              <w:rPr>
                <w:sz w:val="19"/>
              </w:rPr>
              <w:t>低波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A25D8A" w14:textId="77777777" w:rsidR="00153868" w:rsidRDefault="00000000">
            <w:pPr>
              <w:jc w:val="center"/>
            </w:pPr>
            <w:r>
              <w:rPr>
                <w:sz w:val="19"/>
              </w:rPr>
              <w:t>低波动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B57DE" w14:textId="77777777" w:rsidR="00153868" w:rsidRDefault="00000000">
            <w:pPr>
              <w:jc w:val="center"/>
            </w:pPr>
            <w:r>
              <w:rPr>
                <w:sz w:val="19"/>
              </w:rPr>
              <w:t>过去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月收益标准差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6A64E" w14:textId="77777777" w:rsidR="00153868" w:rsidRDefault="00000000">
            <w:pPr>
              <w:jc w:val="center"/>
            </w:pPr>
            <w:r>
              <w:rPr>
                <w:sz w:val="19"/>
              </w:rPr>
              <w:t>−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6E332" w14:textId="77777777" w:rsidR="00153868" w:rsidRDefault="00000000">
            <w:pPr>
              <w:jc w:val="center"/>
            </w:pPr>
            <w:r>
              <w:rPr>
                <w:sz w:val="19"/>
              </w:rPr>
              <w:t>辅助观察</w:t>
            </w:r>
          </w:p>
        </w:tc>
      </w:tr>
    </w:tbl>
    <w:p w14:paraId="48BF4F22" w14:textId="77777777" w:rsidR="00153868" w:rsidRDefault="00153868">
      <w:pPr>
        <w:spacing w:after="40" w:line="240" w:lineRule="auto"/>
      </w:pPr>
    </w:p>
    <w:p w14:paraId="6E4BAA4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规模因子在本文中的定位不是红利</w:t>
      </w:r>
      <w:r>
        <w:rPr>
          <w:lang w:eastAsia="zh-CN"/>
        </w:rPr>
        <w:t xml:space="preserve"> alpha</w:t>
      </w:r>
      <w:r>
        <w:rPr>
          <w:lang w:eastAsia="zh-CN"/>
        </w:rPr>
        <w:t>，而是控制变量。如果</w:t>
      </w:r>
      <w:r>
        <w:rPr>
          <w:lang w:eastAsia="zh-CN"/>
        </w:rPr>
        <w:t xml:space="preserve"> DY </w:t>
      </w:r>
      <w:r>
        <w:rPr>
          <w:lang w:eastAsia="zh-CN"/>
        </w:rPr>
        <w:t>的有效性主要来自小市值股票表现更好，策略解释就会从红利逻辑滑向规模暴露</w:t>
      </w:r>
      <w:r>
        <w:rPr>
          <w:lang w:eastAsia="zh-CN"/>
        </w:rPr>
        <w:t>——DY(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正是针对这个问题的处理。</w:t>
      </w:r>
    </w:p>
    <w:p w14:paraId="67D0A8AE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2.2 </w:t>
      </w:r>
      <w:r>
        <w:rPr>
          <w:rFonts w:eastAsia="黑体"/>
          <w:b/>
          <w:sz w:val="25"/>
          <w:lang w:eastAsia="zh-CN"/>
        </w:rPr>
        <w:t>单因子结果</w:t>
      </w:r>
    </w:p>
    <w:p w14:paraId="4AE40648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单因子检验采用月度横截面五分组、方向对齐后的多空差值、</w:t>
      </w:r>
      <w:r>
        <w:rPr>
          <w:lang w:eastAsia="zh-CN"/>
        </w:rPr>
        <w:t xml:space="preserve">Pearson IC </w:t>
      </w:r>
      <w:r>
        <w:rPr>
          <w:lang w:eastAsia="zh-CN"/>
        </w:rPr>
        <w:t>和</w:t>
      </w:r>
      <w:r>
        <w:rPr>
          <w:lang w:eastAsia="zh-CN"/>
        </w:rPr>
        <w:t xml:space="preserve"> RankIC</w:t>
      </w:r>
      <w:r>
        <w:rPr>
          <w:lang w:eastAsia="zh-CN"/>
        </w:rPr>
        <w:t>。目的不是直接决定最终组合，而是识别哪些信号具备稳定的排序能力。</w:t>
      </w:r>
    </w:p>
    <w:p w14:paraId="28D1E7A7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5 </w:t>
      </w:r>
      <w:r>
        <w:rPr>
          <w:b/>
          <w:color w:val="555555"/>
          <w:sz w:val="21"/>
          <w:lang w:eastAsia="zh-CN"/>
        </w:rPr>
        <w:t>单因子检验结果：通过多空收益、</w:t>
      </w:r>
      <w:r>
        <w:rPr>
          <w:b/>
          <w:color w:val="555555"/>
          <w:sz w:val="21"/>
          <w:lang w:eastAsia="zh-CN"/>
        </w:rPr>
        <w:t xml:space="preserve">IC </w:t>
      </w:r>
      <w:r>
        <w:rPr>
          <w:b/>
          <w:color w:val="555555"/>
          <w:sz w:val="21"/>
          <w:lang w:eastAsia="zh-CN"/>
        </w:rPr>
        <w:t>和</w:t>
      </w:r>
      <w:r>
        <w:rPr>
          <w:b/>
          <w:color w:val="555555"/>
          <w:sz w:val="21"/>
          <w:lang w:eastAsia="zh-CN"/>
        </w:rPr>
        <w:t xml:space="preserve"> RankIC </w:t>
      </w:r>
      <w:r>
        <w:rPr>
          <w:b/>
          <w:color w:val="555555"/>
          <w:sz w:val="21"/>
          <w:lang w:eastAsia="zh-CN"/>
        </w:rPr>
        <w:t>评估因子的横截面预测能力。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153868" w14:paraId="0972B64F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B0AFF0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因子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5A3B7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多空差值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A9182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多空</w:t>
            </w:r>
            <w:r>
              <w:rPr>
                <w:rFonts w:eastAsia="黑体"/>
                <w:b/>
                <w:sz w:val="19"/>
              </w:rPr>
              <w:t>t</w:t>
            </w:r>
            <w:r>
              <w:rPr>
                <w:rFonts w:eastAsia="黑体"/>
                <w:b/>
                <w:sz w:val="19"/>
              </w:rPr>
              <w:t>值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2117A9A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IC Mean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9909E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RankIC Mean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11E10A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IC&gt;0</w:t>
            </w:r>
            <w:r>
              <w:rPr>
                <w:rFonts w:eastAsia="黑体"/>
                <w:b/>
                <w:sz w:val="19"/>
              </w:rPr>
              <w:t>占比</w:t>
            </w:r>
          </w:p>
        </w:tc>
      </w:tr>
      <w:tr w:rsidR="00153868" w14:paraId="358CF1B1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8B909" w14:textId="77777777" w:rsidR="00153868" w:rsidRDefault="00000000">
            <w:r>
              <w:rPr>
                <w:sz w:val="19"/>
              </w:rPr>
              <w:t>股息率</w:t>
            </w:r>
            <w:r>
              <w:rPr>
                <w:sz w:val="19"/>
              </w:rPr>
              <w:t xml:space="preserve"> DY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F5AEB" w14:textId="77777777" w:rsidR="00153868" w:rsidRDefault="00000000">
            <w:pPr>
              <w:jc w:val="center"/>
            </w:pPr>
            <w:r>
              <w:rPr>
                <w:sz w:val="19"/>
              </w:rPr>
              <w:t>1.00%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FE29A" w14:textId="77777777" w:rsidR="00153868" w:rsidRDefault="00000000">
            <w:pPr>
              <w:jc w:val="center"/>
            </w:pPr>
            <w:r>
              <w:rPr>
                <w:sz w:val="19"/>
              </w:rPr>
              <w:t>2.67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A52A41" w14:textId="77777777" w:rsidR="00153868" w:rsidRDefault="00000000">
            <w:pPr>
              <w:jc w:val="center"/>
            </w:pPr>
            <w:r>
              <w:rPr>
                <w:sz w:val="19"/>
              </w:rPr>
              <w:t>0.019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2C047" w14:textId="77777777" w:rsidR="00153868" w:rsidRDefault="00000000">
            <w:pPr>
              <w:jc w:val="center"/>
            </w:pPr>
            <w:r>
              <w:rPr>
                <w:sz w:val="19"/>
              </w:rPr>
              <w:t>0.052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73443" w14:textId="77777777" w:rsidR="00153868" w:rsidRDefault="00000000">
            <w:pPr>
              <w:jc w:val="center"/>
            </w:pPr>
            <w:r>
              <w:rPr>
                <w:sz w:val="19"/>
              </w:rPr>
              <w:t>55.9%</w:t>
            </w:r>
          </w:p>
        </w:tc>
      </w:tr>
      <w:tr w:rsidR="00153868" w14:paraId="1043C2BC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20D6CF" w14:textId="77777777" w:rsidR="00153868" w:rsidRDefault="00000000"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DDB64A" w14:textId="77777777" w:rsidR="00153868" w:rsidRDefault="00000000">
            <w:pPr>
              <w:jc w:val="center"/>
            </w:pPr>
            <w:r>
              <w:rPr>
                <w:sz w:val="19"/>
              </w:rPr>
              <w:t>1.04%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70EBA" w14:textId="77777777" w:rsidR="00153868" w:rsidRDefault="00000000">
            <w:pPr>
              <w:jc w:val="center"/>
            </w:pPr>
            <w:r>
              <w:rPr>
                <w:sz w:val="19"/>
              </w:rPr>
              <w:t>3.23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CA0E1" w14:textId="77777777" w:rsidR="00153868" w:rsidRDefault="00000000">
            <w:pPr>
              <w:jc w:val="center"/>
            </w:pPr>
            <w:r>
              <w:rPr>
                <w:sz w:val="19"/>
              </w:rPr>
              <w:t>0.023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4B121" w14:textId="77777777" w:rsidR="00153868" w:rsidRDefault="00000000">
            <w:pPr>
              <w:jc w:val="center"/>
            </w:pPr>
            <w:r>
              <w:rPr>
                <w:sz w:val="19"/>
              </w:rPr>
              <w:t>0.050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C0D37" w14:textId="77777777" w:rsidR="00153868" w:rsidRDefault="00000000">
            <w:pPr>
              <w:jc w:val="center"/>
            </w:pPr>
            <w:r>
              <w:rPr>
                <w:sz w:val="19"/>
              </w:rPr>
              <w:t>58.6%</w:t>
            </w:r>
          </w:p>
        </w:tc>
      </w:tr>
      <w:tr w:rsidR="00153868" w14:paraId="086E1F18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27247" w14:textId="77777777" w:rsidR="00153868" w:rsidRDefault="00000000">
            <w:r>
              <w:rPr>
                <w:sz w:val="19"/>
              </w:rPr>
              <w:t>红利稳定性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6C851" w14:textId="77777777" w:rsidR="00153868" w:rsidRDefault="00000000">
            <w:pPr>
              <w:jc w:val="center"/>
            </w:pPr>
            <w:r>
              <w:rPr>
                <w:sz w:val="19"/>
              </w:rPr>
              <w:t>0.43%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AF7995" w14:textId="77777777" w:rsidR="00153868" w:rsidRDefault="00000000">
            <w:pPr>
              <w:jc w:val="center"/>
            </w:pPr>
            <w:r>
              <w:rPr>
                <w:sz w:val="19"/>
              </w:rPr>
              <w:t>0.90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D81EC7" w14:textId="77777777" w:rsidR="00153868" w:rsidRDefault="00000000">
            <w:pPr>
              <w:jc w:val="center"/>
            </w:pPr>
            <w:r>
              <w:rPr>
                <w:sz w:val="19"/>
              </w:rPr>
              <w:t>0.023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15D02" w14:textId="77777777" w:rsidR="00153868" w:rsidRDefault="00000000">
            <w:pPr>
              <w:jc w:val="center"/>
            </w:pPr>
            <w:r>
              <w:rPr>
                <w:sz w:val="19"/>
              </w:rPr>
              <w:t>0.038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F9EFB7" w14:textId="77777777" w:rsidR="00153868" w:rsidRDefault="00000000">
            <w:pPr>
              <w:jc w:val="center"/>
            </w:pPr>
            <w:r>
              <w:rPr>
                <w:sz w:val="19"/>
              </w:rPr>
              <w:t>56.8%</w:t>
            </w:r>
          </w:p>
        </w:tc>
      </w:tr>
      <w:tr w:rsidR="00153868" w14:paraId="637F9236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B8682" w14:textId="77777777" w:rsidR="00153868" w:rsidRDefault="00000000">
            <w:r>
              <w:rPr>
                <w:sz w:val="19"/>
              </w:rPr>
              <w:t>DPS</w:t>
            </w:r>
            <w:r>
              <w:rPr>
                <w:sz w:val="19"/>
              </w:rPr>
              <w:t>增长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3D1D6" w14:textId="77777777" w:rsidR="00153868" w:rsidRDefault="00000000">
            <w:pPr>
              <w:jc w:val="center"/>
            </w:pPr>
            <w:r>
              <w:rPr>
                <w:sz w:val="19"/>
              </w:rPr>
              <w:t>-0.04%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A5E9D1" w14:textId="77777777" w:rsidR="00153868" w:rsidRDefault="00000000">
            <w:pPr>
              <w:jc w:val="center"/>
            </w:pPr>
            <w:r>
              <w:rPr>
                <w:sz w:val="19"/>
              </w:rPr>
              <w:t>-0.09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7C00E" w14:textId="77777777" w:rsidR="00153868" w:rsidRDefault="00000000">
            <w:pPr>
              <w:jc w:val="center"/>
            </w:pPr>
            <w:r>
              <w:rPr>
                <w:sz w:val="19"/>
              </w:rPr>
              <w:t>-0.009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FBDB7" w14:textId="77777777" w:rsidR="00153868" w:rsidRDefault="00000000">
            <w:pPr>
              <w:jc w:val="center"/>
            </w:pPr>
            <w:r>
              <w:rPr>
                <w:sz w:val="19"/>
              </w:rPr>
              <w:t>0.009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DED25" w14:textId="77777777" w:rsidR="00153868" w:rsidRDefault="00000000">
            <w:pPr>
              <w:jc w:val="center"/>
            </w:pPr>
            <w:r>
              <w:rPr>
                <w:sz w:val="19"/>
              </w:rPr>
              <w:t>37.4%</w:t>
            </w:r>
          </w:p>
        </w:tc>
      </w:tr>
      <w:tr w:rsidR="00153868" w14:paraId="00BC2F04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18FF81" w14:textId="77777777" w:rsidR="00153868" w:rsidRDefault="00000000">
            <w:r>
              <w:rPr>
                <w:sz w:val="19"/>
              </w:rPr>
              <w:t>DY</w:t>
            </w:r>
            <w:r>
              <w:rPr>
                <w:sz w:val="19"/>
              </w:rPr>
              <w:t>同比变化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0EC231" w14:textId="77777777" w:rsidR="00153868" w:rsidRDefault="00000000">
            <w:pPr>
              <w:jc w:val="center"/>
            </w:pPr>
            <w:r>
              <w:rPr>
                <w:sz w:val="19"/>
              </w:rPr>
              <w:t>-0.19%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CB2D6" w14:textId="77777777" w:rsidR="00153868" w:rsidRDefault="00000000">
            <w:pPr>
              <w:jc w:val="center"/>
            </w:pPr>
            <w:r>
              <w:rPr>
                <w:sz w:val="19"/>
              </w:rPr>
              <w:t>-0.41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A577D6" w14:textId="77777777" w:rsidR="00153868" w:rsidRDefault="00000000">
            <w:pPr>
              <w:jc w:val="center"/>
            </w:pPr>
            <w:r>
              <w:rPr>
                <w:sz w:val="19"/>
              </w:rPr>
              <w:t>-0.008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F31A24" w14:textId="77777777" w:rsidR="00153868" w:rsidRDefault="00000000">
            <w:pPr>
              <w:jc w:val="center"/>
            </w:pPr>
            <w:r>
              <w:rPr>
                <w:sz w:val="19"/>
              </w:rPr>
              <w:t>0.014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EC945" w14:textId="77777777" w:rsidR="00153868" w:rsidRDefault="00000000">
            <w:pPr>
              <w:jc w:val="center"/>
            </w:pPr>
            <w:r>
              <w:rPr>
                <w:sz w:val="19"/>
              </w:rPr>
              <w:t>48.5%</w:t>
            </w:r>
          </w:p>
        </w:tc>
      </w:tr>
      <w:tr w:rsidR="00153868" w14:paraId="1D40307F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6462DA" w14:textId="77777777" w:rsidR="00153868" w:rsidRDefault="00000000">
            <w:r>
              <w:rPr>
                <w:sz w:val="19"/>
              </w:rPr>
              <w:t>ln(</w:t>
            </w:r>
            <w:r>
              <w:rPr>
                <w:sz w:val="19"/>
              </w:rPr>
              <w:t>市值</w:t>
            </w:r>
            <w:r>
              <w:rPr>
                <w:sz w:val="19"/>
              </w:rPr>
              <w:t>)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11A16" w14:textId="77777777" w:rsidR="00153868" w:rsidRDefault="00000000">
            <w:pPr>
              <w:jc w:val="center"/>
            </w:pPr>
            <w:r>
              <w:rPr>
                <w:sz w:val="19"/>
              </w:rPr>
              <w:t>1.63%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C2C1F2" w14:textId="77777777" w:rsidR="00153868" w:rsidRDefault="00000000">
            <w:pPr>
              <w:jc w:val="center"/>
            </w:pPr>
            <w:r>
              <w:rPr>
                <w:sz w:val="19"/>
              </w:rPr>
              <w:t>2.37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70F73" w14:textId="77777777" w:rsidR="00153868" w:rsidRDefault="00000000">
            <w:pPr>
              <w:jc w:val="center"/>
            </w:pPr>
            <w:r>
              <w:rPr>
                <w:sz w:val="19"/>
              </w:rPr>
              <w:t>0.025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85A8A" w14:textId="77777777" w:rsidR="00153868" w:rsidRDefault="00000000">
            <w:pPr>
              <w:jc w:val="center"/>
            </w:pPr>
            <w:r>
              <w:rPr>
                <w:sz w:val="19"/>
              </w:rPr>
              <w:t>0.038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62D9A" w14:textId="77777777" w:rsidR="00153868" w:rsidRDefault="00000000">
            <w:pPr>
              <w:jc w:val="center"/>
            </w:pPr>
            <w:r>
              <w:rPr>
                <w:sz w:val="19"/>
              </w:rPr>
              <w:t>56.8%</w:t>
            </w:r>
          </w:p>
        </w:tc>
      </w:tr>
      <w:tr w:rsidR="00153868" w14:paraId="7351EDEF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13521" w14:textId="77777777" w:rsidR="00153868" w:rsidRDefault="00000000">
            <w:r>
              <w:rPr>
                <w:sz w:val="19"/>
              </w:rPr>
              <w:lastRenderedPageBreak/>
              <w:t>短期反转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B00748" w14:textId="77777777" w:rsidR="00153868" w:rsidRDefault="00000000">
            <w:pPr>
              <w:jc w:val="center"/>
            </w:pPr>
            <w:r>
              <w:rPr>
                <w:sz w:val="19"/>
              </w:rPr>
              <w:t>1.46%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143C43" w14:textId="77777777" w:rsidR="00153868" w:rsidRDefault="00000000">
            <w:pPr>
              <w:jc w:val="center"/>
            </w:pPr>
            <w:r>
              <w:rPr>
                <w:sz w:val="19"/>
              </w:rPr>
              <w:t>2.42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58876A" w14:textId="77777777" w:rsidR="00153868" w:rsidRDefault="00000000">
            <w:pPr>
              <w:jc w:val="center"/>
            </w:pPr>
            <w:r>
              <w:rPr>
                <w:sz w:val="19"/>
              </w:rPr>
              <w:t>0.062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FECBD" w14:textId="77777777" w:rsidR="00153868" w:rsidRDefault="00000000">
            <w:pPr>
              <w:jc w:val="center"/>
            </w:pPr>
            <w:r>
              <w:rPr>
                <w:sz w:val="19"/>
              </w:rPr>
              <w:t>0.068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9D2A0" w14:textId="77777777" w:rsidR="00153868" w:rsidRDefault="00000000">
            <w:pPr>
              <w:jc w:val="center"/>
            </w:pPr>
            <w:r>
              <w:rPr>
                <w:sz w:val="19"/>
              </w:rPr>
              <w:t>62.7%</w:t>
            </w:r>
          </w:p>
        </w:tc>
      </w:tr>
      <w:tr w:rsidR="00153868" w14:paraId="079222DE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1D14D" w14:textId="77777777" w:rsidR="00153868" w:rsidRDefault="00000000">
            <w:r>
              <w:rPr>
                <w:sz w:val="19"/>
              </w:rPr>
              <w:t>平滑反转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74AF8" w14:textId="77777777" w:rsidR="00153868" w:rsidRDefault="00000000">
            <w:pPr>
              <w:jc w:val="center"/>
            </w:pPr>
            <w:r>
              <w:rPr>
                <w:sz w:val="19"/>
              </w:rPr>
              <w:t>0.35%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3D752" w14:textId="77777777" w:rsidR="00153868" w:rsidRDefault="00000000">
            <w:pPr>
              <w:jc w:val="center"/>
            </w:pPr>
            <w:r>
              <w:rPr>
                <w:sz w:val="19"/>
              </w:rPr>
              <w:t>0.71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584CB8" w14:textId="77777777" w:rsidR="00153868" w:rsidRDefault="00000000">
            <w:pPr>
              <w:jc w:val="center"/>
            </w:pPr>
            <w:r>
              <w:rPr>
                <w:sz w:val="19"/>
              </w:rPr>
              <w:t>0.015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83DFD9" w14:textId="77777777" w:rsidR="00153868" w:rsidRDefault="00000000">
            <w:pPr>
              <w:jc w:val="center"/>
            </w:pPr>
            <w:r>
              <w:rPr>
                <w:sz w:val="19"/>
              </w:rPr>
              <w:t>0.022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F59BA" w14:textId="77777777" w:rsidR="00153868" w:rsidRDefault="00000000">
            <w:pPr>
              <w:jc w:val="center"/>
            </w:pPr>
            <w:r>
              <w:rPr>
                <w:sz w:val="19"/>
              </w:rPr>
              <w:t>53.3%</w:t>
            </w:r>
          </w:p>
        </w:tc>
      </w:tr>
      <w:tr w:rsidR="00153868" w14:paraId="5B0BE733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506084" w14:textId="77777777" w:rsidR="00153868" w:rsidRDefault="00000000">
            <w:r>
              <w:rPr>
                <w:sz w:val="19"/>
              </w:rPr>
              <w:t>中期动量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34E78" w14:textId="77777777" w:rsidR="00153868" w:rsidRDefault="00000000">
            <w:pPr>
              <w:jc w:val="center"/>
            </w:pPr>
            <w:r>
              <w:rPr>
                <w:sz w:val="19"/>
              </w:rPr>
              <w:t>0.28%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61301" w14:textId="77777777" w:rsidR="00153868" w:rsidRDefault="00000000">
            <w:pPr>
              <w:jc w:val="center"/>
            </w:pPr>
            <w:r>
              <w:rPr>
                <w:sz w:val="19"/>
              </w:rPr>
              <w:t>0.51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3FD28" w14:textId="77777777" w:rsidR="00153868" w:rsidRDefault="00000000">
            <w:pPr>
              <w:jc w:val="center"/>
            </w:pPr>
            <w:r>
              <w:rPr>
                <w:sz w:val="19"/>
              </w:rPr>
              <w:t>0.007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3D8AC" w14:textId="77777777" w:rsidR="00153868" w:rsidRDefault="00000000">
            <w:pPr>
              <w:jc w:val="center"/>
            </w:pPr>
            <w:r>
              <w:rPr>
                <w:sz w:val="19"/>
              </w:rPr>
              <w:t>-0.002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C231E" w14:textId="77777777" w:rsidR="00153868" w:rsidRDefault="00000000">
            <w:pPr>
              <w:jc w:val="center"/>
            </w:pPr>
            <w:r>
              <w:rPr>
                <w:sz w:val="19"/>
              </w:rPr>
              <w:t>50.5%</w:t>
            </w:r>
          </w:p>
        </w:tc>
      </w:tr>
      <w:tr w:rsidR="00153868" w14:paraId="676B6F28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B17D4C" w14:textId="77777777" w:rsidR="00153868" w:rsidRDefault="00000000">
            <w:r>
              <w:rPr>
                <w:sz w:val="19"/>
              </w:rPr>
              <w:t>长期反转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0C16D" w14:textId="77777777" w:rsidR="00153868" w:rsidRDefault="00000000">
            <w:pPr>
              <w:jc w:val="center"/>
            </w:pPr>
            <w:r>
              <w:rPr>
                <w:sz w:val="19"/>
              </w:rPr>
              <w:t>-0.41%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92CF7" w14:textId="77777777" w:rsidR="00153868" w:rsidRDefault="00000000">
            <w:pPr>
              <w:jc w:val="center"/>
            </w:pPr>
            <w:r>
              <w:rPr>
                <w:sz w:val="19"/>
              </w:rPr>
              <w:t>-0.68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2EECAE" w14:textId="77777777" w:rsidR="00153868" w:rsidRDefault="00000000">
            <w:pPr>
              <w:jc w:val="center"/>
            </w:pPr>
            <w:r>
              <w:rPr>
                <w:sz w:val="19"/>
              </w:rPr>
              <w:t>-0.010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3A86BC" w14:textId="77777777" w:rsidR="00153868" w:rsidRDefault="00000000">
            <w:pPr>
              <w:jc w:val="center"/>
            </w:pPr>
            <w:r>
              <w:rPr>
                <w:sz w:val="19"/>
              </w:rPr>
              <w:t>-0.003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4FA4A1" w14:textId="77777777" w:rsidR="00153868" w:rsidRDefault="00000000">
            <w:pPr>
              <w:jc w:val="center"/>
            </w:pPr>
            <w:r>
              <w:rPr>
                <w:sz w:val="19"/>
              </w:rPr>
              <w:t>49.5%</w:t>
            </w:r>
          </w:p>
        </w:tc>
      </w:tr>
      <w:tr w:rsidR="00153868" w14:paraId="7053C31E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433FE" w14:textId="77777777" w:rsidR="00153868" w:rsidRDefault="00000000">
            <w:r>
              <w:rPr>
                <w:sz w:val="19"/>
              </w:rPr>
              <w:t>低波动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9B49C7" w14:textId="77777777" w:rsidR="00153868" w:rsidRDefault="00000000">
            <w:pPr>
              <w:jc w:val="center"/>
            </w:pPr>
            <w:r>
              <w:rPr>
                <w:sz w:val="19"/>
              </w:rPr>
              <w:t>0.05%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6A1B1A" w14:textId="77777777" w:rsidR="00153868" w:rsidRDefault="00000000">
            <w:pPr>
              <w:jc w:val="center"/>
            </w:pPr>
            <w:r>
              <w:rPr>
                <w:sz w:val="19"/>
              </w:rPr>
              <w:t>0.09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9E9D0B" w14:textId="77777777" w:rsidR="00153868" w:rsidRDefault="00000000">
            <w:pPr>
              <w:jc w:val="center"/>
            </w:pPr>
            <w:r>
              <w:rPr>
                <w:sz w:val="19"/>
              </w:rPr>
              <w:t>0.015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B9EB6" w14:textId="77777777" w:rsidR="00153868" w:rsidRDefault="00000000">
            <w:pPr>
              <w:jc w:val="center"/>
            </w:pPr>
            <w:r>
              <w:rPr>
                <w:sz w:val="19"/>
              </w:rPr>
              <w:t>0.042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4A5A6" w14:textId="77777777" w:rsidR="00153868" w:rsidRDefault="00000000">
            <w:pPr>
              <w:jc w:val="center"/>
            </w:pPr>
            <w:r>
              <w:rPr>
                <w:sz w:val="19"/>
              </w:rPr>
              <w:t>46.5%</w:t>
            </w:r>
          </w:p>
        </w:tc>
      </w:tr>
    </w:tbl>
    <w:p w14:paraId="587152CE" w14:textId="77777777" w:rsidR="00153868" w:rsidRDefault="00153868">
      <w:pPr>
        <w:spacing w:after="40" w:line="240" w:lineRule="auto"/>
      </w:pPr>
    </w:p>
    <w:p w14:paraId="0E827AE3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DY </w:t>
      </w:r>
      <w:r>
        <w:rPr>
          <w:lang w:eastAsia="zh-CN"/>
        </w:rPr>
        <w:t>是红利类因子中最值得保留的信号。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的多空</w:t>
      </w:r>
      <w:r>
        <w:rPr>
          <w:lang w:eastAsia="zh-CN"/>
        </w:rPr>
        <w:t xml:space="preserve"> t </w:t>
      </w:r>
      <w:r>
        <w:rPr>
          <w:lang w:eastAsia="zh-CN"/>
        </w:rPr>
        <w:t>值</w:t>
      </w:r>
      <w:r>
        <w:rPr>
          <w:lang w:eastAsia="zh-CN"/>
        </w:rPr>
        <w:t xml:space="preserve"> 3.23</w:t>
      </w:r>
      <w:r>
        <w:rPr>
          <w:lang w:eastAsia="zh-CN"/>
        </w:rPr>
        <w:t>，强于原始</w:t>
      </w:r>
      <w:r>
        <w:rPr>
          <w:lang w:eastAsia="zh-CN"/>
        </w:rPr>
        <w:t xml:space="preserve"> DY </w:t>
      </w:r>
      <w:r>
        <w:rPr>
          <w:lang w:eastAsia="zh-CN"/>
        </w:rPr>
        <w:t>的</w:t>
      </w:r>
      <w:r>
        <w:rPr>
          <w:lang w:eastAsia="zh-CN"/>
        </w:rPr>
        <w:t xml:space="preserve"> 2.67</w:t>
      </w:r>
      <w:r>
        <w:rPr>
          <w:lang w:eastAsia="zh-CN"/>
        </w:rPr>
        <w:t>。规模中性化没有削弱红利逻辑，反而提高了信号纯度。红利稳定性、</w:t>
      </w:r>
      <w:r>
        <w:rPr>
          <w:lang w:eastAsia="zh-CN"/>
        </w:rPr>
        <w:t xml:space="preserve">DPS </w:t>
      </w:r>
      <w:r>
        <w:rPr>
          <w:lang w:eastAsia="zh-CN"/>
        </w:rPr>
        <w:t>增长和</w:t>
      </w:r>
      <w:r>
        <w:rPr>
          <w:lang w:eastAsia="zh-CN"/>
        </w:rPr>
        <w:t xml:space="preserve"> DY </w:t>
      </w:r>
      <w:r>
        <w:rPr>
          <w:lang w:eastAsia="zh-CN"/>
        </w:rPr>
        <w:t>同比变化没有提供足够增量，其中</w:t>
      </w:r>
      <w:r>
        <w:rPr>
          <w:lang w:eastAsia="zh-CN"/>
        </w:rPr>
        <w:t xml:space="preserve"> DPS </w:t>
      </w:r>
      <w:r>
        <w:rPr>
          <w:lang w:eastAsia="zh-CN"/>
        </w:rPr>
        <w:t>增长和</w:t>
      </w:r>
      <w:r>
        <w:rPr>
          <w:lang w:eastAsia="zh-CN"/>
        </w:rPr>
        <w:t xml:space="preserve"> DY </w:t>
      </w:r>
      <w:r>
        <w:rPr>
          <w:lang w:eastAsia="zh-CN"/>
        </w:rPr>
        <w:t>同比变化方向为负，可能混入了</w:t>
      </w:r>
      <w:r>
        <w:rPr>
          <w:lang w:eastAsia="zh-CN"/>
        </w:rPr>
        <w:t>"</w:t>
      </w:r>
      <w:r>
        <w:rPr>
          <w:lang w:eastAsia="zh-CN"/>
        </w:rPr>
        <w:t>短期分红异常上升但基本面未改善</w:t>
      </w:r>
      <w:r>
        <w:rPr>
          <w:lang w:eastAsia="zh-CN"/>
        </w:rPr>
        <w:t>"</w:t>
      </w:r>
      <w:r>
        <w:rPr>
          <w:lang w:eastAsia="zh-CN"/>
        </w:rPr>
        <w:t>的噪声。</w:t>
      </w:r>
    </w:p>
    <w:p w14:paraId="3EB105F8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短期反转的</w:t>
      </w:r>
      <w:r>
        <w:rPr>
          <w:lang w:eastAsia="zh-CN"/>
        </w:rPr>
        <w:t xml:space="preserve"> IC </w:t>
      </w:r>
      <w:r>
        <w:rPr>
          <w:lang w:eastAsia="zh-CN"/>
        </w:rPr>
        <w:t>表现最好（</w:t>
      </w:r>
      <w:r>
        <w:rPr>
          <w:lang w:eastAsia="zh-CN"/>
        </w:rPr>
        <w:t>IC Mean 0.062</w:t>
      </w:r>
      <w:r>
        <w:rPr>
          <w:lang w:eastAsia="zh-CN"/>
        </w:rPr>
        <w:t>，</w:t>
      </w:r>
      <w:r>
        <w:rPr>
          <w:lang w:eastAsia="zh-CN"/>
        </w:rPr>
        <w:t xml:space="preserve">IC&gt;0 </w:t>
      </w:r>
      <w:r>
        <w:rPr>
          <w:lang w:eastAsia="zh-CN"/>
        </w:rPr>
        <w:t>占比</w:t>
      </w:r>
      <w:r>
        <w:rPr>
          <w:lang w:eastAsia="zh-CN"/>
        </w:rPr>
        <w:t xml:space="preserve"> 62.7%</w:t>
      </w:r>
      <w:r>
        <w:rPr>
          <w:lang w:eastAsia="zh-CN"/>
        </w:rPr>
        <w:t>）。</w:t>
      </w:r>
      <w:r>
        <w:rPr>
          <w:lang w:eastAsia="zh-CN"/>
        </w:rPr>
        <w:t xml:space="preserve">A </w:t>
      </w:r>
      <w:r>
        <w:rPr>
          <w:lang w:eastAsia="zh-CN"/>
        </w:rPr>
        <w:t>股月度层面的短期反转常见于过度反应和资金拥挤后的价格修复，与红利逻辑互补。但它天然高换手，不能只看预测力而忽略交易成本。</w:t>
      </w:r>
    </w:p>
    <w:p w14:paraId="283EDB14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低波动因子（</w:t>
      </w:r>
      <w:r>
        <w:rPr>
          <w:lang w:eastAsia="zh-CN"/>
        </w:rPr>
        <w:t>lowvol_12m</w:t>
      </w:r>
      <w:r>
        <w:rPr>
          <w:lang w:eastAsia="zh-CN"/>
        </w:rPr>
        <w:t>）多空</w:t>
      </w:r>
      <w:r>
        <w:rPr>
          <w:lang w:eastAsia="zh-CN"/>
        </w:rPr>
        <w:t xml:space="preserve"> t </w:t>
      </w:r>
      <w:r>
        <w:rPr>
          <w:lang w:eastAsia="zh-CN"/>
        </w:rPr>
        <w:t>值仅</w:t>
      </w:r>
      <w:r>
        <w:rPr>
          <w:lang w:eastAsia="zh-CN"/>
        </w:rPr>
        <w:t xml:space="preserve"> 0.09</w:t>
      </w:r>
      <w:r>
        <w:rPr>
          <w:lang w:eastAsia="zh-CN"/>
        </w:rPr>
        <w:t>，</w:t>
      </w:r>
      <w:r>
        <w:rPr>
          <w:lang w:eastAsia="zh-CN"/>
        </w:rPr>
        <w:t xml:space="preserve">IC </w:t>
      </w:r>
      <w:r>
        <w:rPr>
          <w:lang w:eastAsia="zh-CN"/>
        </w:rPr>
        <w:t>接近零，与</w:t>
      </w:r>
      <w:r>
        <w:rPr>
          <w:lang w:eastAsia="zh-CN"/>
        </w:rPr>
        <w:t xml:space="preserve"> A </w:t>
      </w:r>
      <w:r>
        <w:rPr>
          <w:lang w:eastAsia="zh-CN"/>
        </w:rPr>
        <w:t>股低波异象的普遍实证不符。这有两层可能：一是消费行业内部的高股息与低波动标的可能存在较高的重叠，导致低波缺乏独立区分力；二是</w:t>
      </w:r>
      <w:r>
        <w:rPr>
          <w:lang w:eastAsia="zh-CN"/>
        </w:rPr>
        <w:t xml:space="preserve"> 111 </w:t>
      </w:r>
      <w:r>
        <w:rPr>
          <w:lang w:eastAsia="zh-CN"/>
        </w:rPr>
        <w:t>个月样本期相对较短，低波溢价在某些子区间可能不存在。本文保留低波因子作为辅助观察但不纳入主策略。</w:t>
      </w:r>
    </w:p>
    <w:p w14:paraId="0E675BE5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AD7C53E" wp14:editId="32B696B8">
            <wp:extent cx="3981357" cy="676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_group_n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1357" cy="6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1A90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3 </w:t>
      </w:r>
      <w:r>
        <w:rPr>
          <w:b/>
          <w:color w:val="000000"/>
          <w:sz w:val="21"/>
          <w:lang w:eastAsia="zh-CN"/>
        </w:rPr>
        <w:t>核心因子五分组净值</w:t>
      </w:r>
    </w:p>
    <w:p w14:paraId="7930CCE4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说明：比较各因子从高分组到低分组的净值分化，用于判断因子是否具备单调性和可交易的横截面区分度。</w:t>
      </w:r>
    </w:p>
    <w:p w14:paraId="60314B13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五分组净值进一步支持上述判断：</w:t>
      </w:r>
      <w:r>
        <w:rPr>
          <w:lang w:eastAsia="zh-CN"/>
        </w:rPr>
        <w:t xml:space="preserve">DY </w:t>
      </w:r>
      <w:r>
        <w:rPr>
          <w:lang w:eastAsia="zh-CN"/>
        </w:rPr>
        <w:t>和短期反转的高分组长期跑赢低分组，红利稳定性、</w:t>
      </w:r>
      <w:r>
        <w:rPr>
          <w:lang w:eastAsia="zh-CN"/>
        </w:rPr>
        <w:t xml:space="preserve">DPS </w:t>
      </w:r>
      <w:r>
        <w:rPr>
          <w:lang w:eastAsia="zh-CN"/>
        </w:rPr>
        <w:t>增长和中期动量的分组线缠绕</w:t>
      </w:r>
      <w:r>
        <w:rPr>
          <w:lang w:eastAsia="zh-CN"/>
        </w:rPr>
        <w:t>——</w:t>
      </w:r>
      <w:r>
        <w:rPr>
          <w:lang w:eastAsia="zh-CN"/>
        </w:rPr>
        <w:t>排序质量不足。</w:t>
      </w:r>
    </w:p>
    <w:p w14:paraId="5E1A08AB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1C0D75A" wp14:editId="7E126E9C">
            <wp:extent cx="5472000" cy="49847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_ic_se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98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7020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4 </w:t>
      </w:r>
      <w:r>
        <w:rPr>
          <w:b/>
          <w:color w:val="000000"/>
          <w:sz w:val="21"/>
          <w:lang w:eastAsia="zh-CN"/>
        </w:rPr>
        <w:t>因子</w:t>
      </w:r>
      <w:r>
        <w:rPr>
          <w:b/>
          <w:color w:val="000000"/>
          <w:sz w:val="21"/>
          <w:lang w:eastAsia="zh-CN"/>
        </w:rPr>
        <w:t xml:space="preserve"> IC </w:t>
      </w:r>
      <w:r>
        <w:rPr>
          <w:b/>
          <w:color w:val="000000"/>
          <w:sz w:val="21"/>
          <w:lang w:eastAsia="zh-CN"/>
        </w:rPr>
        <w:t>序列与累计</w:t>
      </w:r>
      <w:r>
        <w:rPr>
          <w:b/>
          <w:color w:val="000000"/>
          <w:sz w:val="21"/>
          <w:lang w:eastAsia="zh-CN"/>
        </w:rPr>
        <w:t xml:space="preserve"> IC</w:t>
      </w:r>
    </w:p>
    <w:p w14:paraId="42993399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说明：展示因子预测下月收益的时间稳定性；累计</w:t>
      </w:r>
      <w:r>
        <w:rPr>
          <w:color w:val="555555"/>
          <w:sz w:val="20"/>
          <w:lang w:eastAsia="zh-CN"/>
        </w:rPr>
        <w:t xml:space="preserve"> IC </w:t>
      </w:r>
      <w:r>
        <w:rPr>
          <w:color w:val="555555"/>
          <w:sz w:val="20"/>
          <w:lang w:eastAsia="zh-CN"/>
        </w:rPr>
        <w:t>持续上行代表信号方向较稳定。</w:t>
      </w:r>
    </w:p>
    <w:p w14:paraId="0A5D425C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IC </w:t>
      </w:r>
      <w:r>
        <w:rPr>
          <w:lang w:eastAsia="zh-CN"/>
        </w:rPr>
        <w:t>序列显示，</w:t>
      </w:r>
      <w:r>
        <w:rPr>
          <w:lang w:eastAsia="zh-CN"/>
        </w:rPr>
        <w:t xml:space="preserve">DY </w:t>
      </w:r>
      <w:r>
        <w:rPr>
          <w:lang w:eastAsia="zh-CN"/>
        </w:rPr>
        <w:t>与短期反转不是只在个别月份有效，而是在较长时间内持续累积正向</w:t>
      </w:r>
      <w:r>
        <w:rPr>
          <w:lang w:eastAsia="zh-CN"/>
        </w:rPr>
        <w:t xml:space="preserve"> IC</w:t>
      </w:r>
      <w:r>
        <w:rPr>
          <w:lang w:eastAsia="zh-CN"/>
        </w:rPr>
        <w:t>。中期动量、长期反转等信号正负反复切换，不适合作为核心因子。</w:t>
      </w:r>
    </w:p>
    <w:p w14:paraId="36C78BBB" w14:textId="77777777" w:rsidR="00153868" w:rsidRDefault="00000000">
      <w:pPr>
        <w:spacing w:before="160" w:after="120"/>
      </w:pPr>
      <w:r>
        <w:rPr>
          <w:rFonts w:eastAsia="黑体"/>
          <w:b/>
          <w:sz w:val="25"/>
        </w:rPr>
        <w:t xml:space="preserve">2.3 </w:t>
      </w:r>
      <w:r>
        <w:rPr>
          <w:rFonts w:eastAsia="黑体"/>
          <w:b/>
          <w:sz w:val="25"/>
        </w:rPr>
        <w:t>因子相关性与合成原则</w:t>
      </w:r>
    </w:p>
    <w:p w14:paraId="20484347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2A4B7D" wp14:editId="059EB4C8">
            <wp:extent cx="5472000" cy="4867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_corre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B311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5 </w:t>
      </w:r>
      <w:r>
        <w:rPr>
          <w:b/>
          <w:color w:val="000000"/>
          <w:sz w:val="21"/>
          <w:lang w:eastAsia="zh-CN"/>
        </w:rPr>
        <w:t>因子相关性矩阵</w:t>
      </w:r>
    </w:p>
    <w:p w14:paraId="19675677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说明：检验红利、规模、反转和低波因子之间的信息重叠程度，辅助判断多因子合成是否存在信号稀释。</w:t>
      </w:r>
    </w:p>
    <w:p w14:paraId="2C6CCB0E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红利类因子之间存在信息重叠，简单等权合成会稀释</w:t>
      </w:r>
      <w:r>
        <w:rPr>
          <w:lang w:eastAsia="zh-CN"/>
        </w:rPr>
        <w:t xml:space="preserve"> DY</w:t>
      </w:r>
      <w:r>
        <w:rPr>
          <w:lang w:eastAsia="zh-CN"/>
        </w:rPr>
        <w:t>。短期反转与</w:t>
      </w:r>
      <w:r>
        <w:rPr>
          <w:lang w:eastAsia="zh-CN"/>
        </w:rPr>
        <w:t xml:space="preserve"> DY </w:t>
      </w:r>
      <w:r>
        <w:rPr>
          <w:lang w:eastAsia="zh-CN"/>
        </w:rPr>
        <w:t>的截面相关性接近</w:t>
      </w:r>
      <w:r>
        <w:rPr>
          <w:lang w:eastAsia="zh-CN"/>
        </w:rPr>
        <w:t xml:space="preserve"> 0——</w:t>
      </w:r>
      <w:r>
        <w:rPr>
          <w:lang w:eastAsia="zh-CN"/>
        </w:rPr>
        <w:t>这是后续增强组合的基础。本文的合成原则因此很简单：主线保留解释最清楚的</w:t>
      </w:r>
      <w:r>
        <w:rPr>
          <w:lang w:eastAsia="zh-CN"/>
        </w:rPr>
        <w:t xml:space="preserve"> 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，增强部分只加入少量反转信息，不把所有看似相关的因子平均放进组合。</w:t>
      </w:r>
    </w:p>
    <w:p w14:paraId="64B697EC" w14:textId="77777777" w:rsidR="00153868" w:rsidRDefault="00153868">
      <w:pPr>
        <w:rPr>
          <w:lang w:eastAsia="zh-CN"/>
        </w:rPr>
        <w:sectPr w:rsidR="00153868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4BEF2FA5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lastRenderedPageBreak/>
        <w:t xml:space="preserve">3. </w:t>
      </w:r>
      <w:r>
        <w:rPr>
          <w:rFonts w:eastAsia="黑体"/>
          <w:b/>
          <w:sz w:val="29"/>
          <w:lang w:eastAsia="zh-CN"/>
        </w:rPr>
        <w:t>策略回测与推荐组合</w:t>
      </w:r>
    </w:p>
    <w:p w14:paraId="3203B0E6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3.1 </w:t>
      </w:r>
      <w:r>
        <w:rPr>
          <w:rFonts w:eastAsia="黑体"/>
          <w:b/>
          <w:sz w:val="25"/>
          <w:lang w:eastAsia="zh-CN"/>
        </w:rPr>
        <w:t>回测协议</w:t>
      </w:r>
    </w:p>
    <w:p w14:paraId="52A626DE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回测遵循</w:t>
      </w:r>
      <w:r>
        <w:rPr>
          <w:lang w:eastAsia="zh-CN"/>
        </w:rPr>
        <w:t xml:space="preserve">"t </w:t>
      </w:r>
      <w:r>
        <w:rPr>
          <w:lang w:eastAsia="zh-CN"/>
        </w:rPr>
        <w:t>月信号、</w:t>
      </w:r>
      <w:r>
        <w:rPr>
          <w:lang w:eastAsia="zh-CN"/>
        </w:rPr>
        <w:t xml:space="preserve">t+1 </w:t>
      </w:r>
      <w:r>
        <w:rPr>
          <w:lang w:eastAsia="zh-CN"/>
        </w:rPr>
        <w:t>月收益</w:t>
      </w:r>
      <w:r>
        <w:rPr>
          <w:lang w:eastAsia="zh-CN"/>
        </w:rPr>
        <w:t>"</w:t>
      </w:r>
      <w:r>
        <w:rPr>
          <w:lang w:eastAsia="zh-CN"/>
        </w:rPr>
        <w:t>的时间顺序，避免未来函数。每月按信号选</w:t>
      </w:r>
      <w:r>
        <w:rPr>
          <w:lang w:eastAsia="zh-CN"/>
        </w:rPr>
        <w:t xml:space="preserve"> Top15 </w:t>
      </w:r>
      <w:r>
        <w:rPr>
          <w:lang w:eastAsia="zh-CN"/>
        </w:rPr>
        <w:t>股票等权持有，交易成本单边</w:t>
      </w:r>
      <w:r>
        <w:rPr>
          <w:lang w:eastAsia="zh-CN"/>
        </w:rPr>
        <w:t xml:space="preserve"> 0.1%</w:t>
      </w:r>
      <w:r>
        <w:rPr>
          <w:lang w:eastAsia="zh-CN"/>
        </w:rPr>
        <w:t>，买卖双边按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2 × turnover × fee</w:t>
      </w:r>
      <w:r>
        <w:rPr>
          <w:lang w:eastAsia="zh-CN"/>
        </w:rPr>
        <w:t xml:space="preserve"> </w:t>
      </w:r>
      <w:r>
        <w:rPr>
          <w:lang w:eastAsia="zh-CN"/>
        </w:rPr>
        <w:t>扣减。基准为同一动态投资域下的等权组合（价格收益口径，不扣费）。</w:t>
      </w:r>
    </w:p>
    <w:p w14:paraId="4B2DFF25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6 </w:t>
      </w:r>
      <w:r>
        <w:rPr>
          <w:b/>
          <w:color w:val="555555"/>
          <w:sz w:val="21"/>
          <w:lang w:eastAsia="zh-CN"/>
        </w:rPr>
        <w:t>回测协议：锁定投资域、信号时间、调仓、费用、基准和收益口径。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07"/>
        <w:gridCol w:w="4507"/>
      </w:tblGrid>
      <w:tr w:rsidR="00153868" w14:paraId="2B158488" w14:textId="77777777">
        <w:trPr>
          <w:jc w:val="center"/>
        </w:trPr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A208E1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参数</w:t>
            </w:r>
          </w:p>
        </w:tc>
        <w:tc>
          <w:tcPr>
            <w:tcW w:w="4507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93B82CB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21"/>
              </w:rPr>
              <w:t>设定</w:t>
            </w:r>
          </w:p>
        </w:tc>
      </w:tr>
      <w:tr w:rsidR="00153868" w14:paraId="039496FE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A26A0" w14:textId="77777777" w:rsidR="00153868" w:rsidRDefault="00000000">
            <w:r>
              <w:rPr>
                <w:sz w:val="21"/>
              </w:rPr>
              <w:t>投资域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8C46F" w14:textId="77777777" w:rsidR="00153868" w:rsidRDefault="00000000">
            <w:pPr>
              <w:jc w:val="center"/>
            </w:pPr>
            <w:r>
              <w:rPr>
                <w:sz w:val="21"/>
              </w:rPr>
              <w:t>每月</w:t>
            </w:r>
            <w:r>
              <w:rPr>
                <w:sz w:val="21"/>
              </w:rPr>
              <w:t xml:space="preserve"> close.notna() &amp; cap &gt; 0</w:t>
            </w:r>
          </w:p>
        </w:tc>
      </w:tr>
      <w:tr w:rsidR="00153868" w14:paraId="682A385D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713861" w14:textId="77777777" w:rsidR="00153868" w:rsidRDefault="00000000">
            <w:r>
              <w:rPr>
                <w:sz w:val="21"/>
              </w:rPr>
              <w:t>信号时间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CE496" w14:textId="77777777" w:rsidR="00153868" w:rsidRDefault="00000000">
            <w:pPr>
              <w:jc w:val="center"/>
            </w:pPr>
            <w:r>
              <w:rPr>
                <w:sz w:val="21"/>
              </w:rPr>
              <w:t xml:space="preserve">t </w:t>
            </w:r>
            <w:r>
              <w:rPr>
                <w:sz w:val="21"/>
              </w:rPr>
              <w:t>月月末信号用于</w:t>
            </w:r>
            <w:r>
              <w:rPr>
                <w:sz w:val="21"/>
              </w:rPr>
              <w:t xml:space="preserve"> t+1 </w:t>
            </w:r>
            <w:r>
              <w:rPr>
                <w:sz w:val="21"/>
              </w:rPr>
              <w:t>月收益</w:t>
            </w:r>
          </w:p>
        </w:tc>
      </w:tr>
      <w:tr w:rsidR="00153868" w14:paraId="38A2E28B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C13AF3" w14:textId="77777777" w:rsidR="00153868" w:rsidRDefault="00000000">
            <w:r>
              <w:rPr>
                <w:sz w:val="21"/>
              </w:rPr>
              <w:t>调仓频率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F5D16" w14:textId="77777777" w:rsidR="00153868" w:rsidRDefault="00000000">
            <w:pPr>
              <w:jc w:val="center"/>
            </w:pPr>
            <w:r>
              <w:rPr>
                <w:sz w:val="21"/>
              </w:rPr>
              <w:t>月度</w:t>
            </w:r>
          </w:p>
        </w:tc>
      </w:tr>
      <w:tr w:rsidR="00153868" w14:paraId="749DEC81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9C842" w14:textId="77777777" w:rsidR="00153868" w:rsidRDefault="00000000">
            <w:r>
              <w:rPr>
                <w:sz w:val="21"/>
              </w:rPr>
              <w:t>选股数量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E47D0B" w14:textId="77777777" w:rsidR="00153868" w:rsidRDefault="00000000">
            <w:pPr>
              <w:jc w:val="center"/>
            </w:pPr>
            <w:r>
              <w:rPr>
                <w:sz w:val="21"/>
              </w:rPr>
              <w:t>Top15</w:t>
            </w:r>
          </w:p>
        </w:tc>
      </w:tr>
      <w:tr w:rsidR="00153868" w14:paraId="0D2A3197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70513" w14:textId="77777777" w:rsidR="00153868" w:rsidRDefault="00000000">
            <w:r>
              <w:rPr>
                <w:sz w:val="21"/>
              </w:rPr>
              <w:t>权重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A9F9D" w14:textId="77777777" w:rsidR="00153868" w:rsidRDefault="00000000">
            <w:pPr>
              <w:jc w:val="center"/>
            </w:pPr>
            <w:r>
              <w:rPr>
                <w:sz w:val="21"/>
              </w:rPr>
              <w:t>等权</w:t>
            </w:r>
          </w:p>
        </w:tc>
      </w:tr>
      <w:tr w:rsidR="00153868" w14:paraId="4DC117DD" w14:textId="77777777">
        <w:trPr>
          <w:jc w:val="center"/>
        </w:trPr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BD2288" w14:textId="77777777" w:rsidR="00153868" w:rsidRDefault="00000000">
            <w:r>
              <w:rPr>
                <w:sz w:val="21"/>
              </w:rPr>
              <w:t>交易费率</w:t>
            </w:r>
          </w:p>
        </w:tc>
        <w:tc>
          <w:tcPr>
            <w:tcW w:w="4507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2897B" w14:textId="77777777" w:rsidR="00153868" w:rsidRDefault="00000000">
            <w:pPr>
              <w:jc w:val="center"/>
            </w:pPr>
            <w:r>
              <w:rPr>
                <w:sz w:val="21"/>
              </w:rPr>
              <w:t>单边</w:t>
            </w:r>
            <w:r>
              <w:rPr>
                <w:sz w:val="21"/>
              </w:rPr>
              <w:t xml:space="preserve"> 0.1%</w:t>
            </w:r>
            <w:r>
              <w:rPr>
                <w:sz w:val="21"/>
              </w:rPr>
              <w:t>，买卖双边按</w:t>
            </w:r>
            <w:r>
              <w:rPr>
                <w:sz w:val="21"/>
              </w:rPr>
              <w:t xml:space="preserve"> 2 × turnover × fee </w:t>
            </w:r>
            <w:r>
              <w:rPr>
                <w:sz w:val="21"/>
              </w:rPr>
              <w:t>扣减</w:t>
            </w:r>
          </w:p>
        </w:tc>
      </w:tr>
      <w:tr w:rsidR="00153868" w14:paraId="62186B33" w14:textId="77777777">
        <w:trPr>
          <w:jc w:val="center"/>
        </w:trPr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D4D82" w14:textId="77777777" w:rsidR="00153868" w:rsidRDefault="00000000">
            <w:r>
              <w:rPr>
                <w:sz w:val="21"/>
              </w:rPr>
              <w:t>基准</w:t>
            </w:r>
          </w:p>
        </w:tc>
        <w:tc>
          <w:tcPr>
            <w:tcW w:w="45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32E00" w14:textId="77777777" w:rsidR="00153868" w:rsidRDefault="00000000">
            <w:pPr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当月有效股票等权组合，价格收益口径，不扣费</w:t>
            </w:r>
          </w:p>
        </w:tc>
      </w:tr>
    </w:tbl>
    <w:p w14:paraId="5DD55C04" w14:textId="77777777" w:rsidR="00153868" w:rsidRDefault="00153868">
      <w:pPr>
        <w:spacing w:after="40" w:line="240" w:lineRule="auto"/>
        <w:rPr>
          <w:lang w:eastAsia="zh-CN"/>
        </w:rPr>
      </w:pPr>
    </w:p>
    <w:p w14:paraId="5D37F326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3.2 </w:t>
      </w:r>
      <w:r>
        <w:rPr>
          <w:rFonts w:eastAsia="黑体"/>
          <w:b/>
          <w:sz w:val="25"/>
          <w:lang w:eastAsia="zh-CN"/>
        </w:rPr>
        <w:t>基础策略表现</w:t>
      </w:r>
    </w:p>
    <w:p w14:paraId="4677CFA6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7 </w:t>
      </w:r>
      <w:r>
        <w:rPr>
          <w:b/>
          <w:color w:val="555555"/>
          <w:sz w:val="21"/>
          <w:lang w:eastAsia="zh-CN"/>
        </w:rPr>
        <w:t>策略绩效比较：集中比较主策略、候选策略和等权基准的收益、风险与换手。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 w:rsidR="00153868" w14:paraId="375DEB8F" w14:textId="77777777">
        <w:trPr>
          <w:jc w:val="center"/>
        </w:trPr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D65DAC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策略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78735C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累计收益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27B8CA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年化收益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3E8E383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年化波动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6D196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夏普比率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C73F476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最大回撤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776124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信息比率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7A73B13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月度胜率</w:t>
            </w:r>
          </w:p>
        </w:tc>
        <w:tc>
          <w:tcPr>
            <w:tcW w:w="10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924495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7"/>
              </w:rPr>
              <w:t>平均换手</w:t>
            </w:r>
          </w:p>
        </w:tc>
      </w:tr>
      <w:tr w:rsidR="00153868" w14:paraId="3C8FE258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22A837" w14:textId="77777777" w:rsidR="00153868" w:rsidRDefault="00000000">
            <w:r>
              <w:rPr>
                <w:sz w:val="17"/>
              </w:rPr>
              <w:t>仅股息率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9C0299" w14:textId="77777777" w:rsidR="00153868" w:rsidRDefault="00000000">
            <w:pPr>
              <w:jc w:val="center"/>
            </w:pPr>
            <w:r>
              <w:rPr>
                <w:sz w:val="17"/>
              </w:rPr>
              <w:t>255.88%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C7F66" w14:textId="77777777" w:rsidR="00153868" w:rsidRDefault="00000000">
            <w:pPr>
              <w:jc w:val="center"/>
            </w:pPr>
            <w:r>
              <w:rPr>
                <w:sz w:val="17"/>
              </w:rPr>
              <w:t>14.71%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504165" w14:textId="77777777" w:rsidR="00153868" w:rsidRDefault="00000000">
            <w:pPr>
              <w:jc w:val="center"/>
            </w:pPr>
            <w:r>
              <w:rPr>
                <w:sz w:val="17"/>
              </w:rPr>
              <w:t>23.93%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9BB9F" w14:textId="77777777" w:rsidR="00153868" w:rsidRDefault="00000000">
            <w:pPr>
              <w:jc w:val="center"/>
            </w:pPr>
            <w:r>
              <w:rPr>
                <w:sz w:val="17"/>
              </w:rPr>
              <w:t>0.49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CFAD3C" w14:textId="77777777" w:rsidR="00153868" w:rsidRDefault="00000000">
            <w:pPr>
              <w:jc w:val="center"/>
            </w:pPr>
            <w:r>
              <w:rPr>
                <w:sz w:val="17"/>
              </w:rPr>
              <w:t>-27.86%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5B4E9" w14:textId="77777777" w:rsidR="00153868" w:rsidRDefault="00000000">
            <w:pPr>
              <w:jc w:val="center"/>
            </w:pPr>
            <w:r>
              <w:rPr>
                <w:sz w:val="17"/>
              </w:rPr>
              <w:t>-0.04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A0784" w14:textId="77777777" w:rsidR="00153868" w:rsidRDefault="00000000">
            <w:pPr>
              <w:jc w:val="center"/>
            </w:pPr>
            <w:r>
              <w:rPr>
                <w:sz w:val="17"/>
              </w:rPr>
              <w:t>56.8%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F279F" w14:textId="77777777" w:rsidR="00153868" w:rsidRDefault="00000000">
            <w:pPr>
              <w:jc w:val="center"/>
            </w:pPr>
            <w:r>
              <w:rPr>
                <w:sz w:val="17"/>
              </w:rPr>
              <w:t>9.13%</w:t>
            </w:r>
          </w:p>
        </w:tc>
      </w:tr>
      <w:tr w:rsidR="00153868" w14:paraId="22D02FCD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B0CCD" w14:textId="77777777" w:rsidR="00153868" w:rsidRDefault="00000000">
            <w:r>
              <w:rPr>
                <w:sz w:val="17"/>
              </w:rPr>
              <w:t>DY(</w:t>
            </w:r>
            <w:r>
              <w:rPr>
                <w:sz w:val="17"/>
              </w:rPr>
              <w:t>规模中性</w:t>
            </w:r>
            <w:r>
              <w:rPr>
                <w:sz w:val="17"/>
              </w:rPr>
              <w:t>)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71593" w14:textId="77777777" w:rsidR="00153868" w:rsidRDefault="00000000">
            <w:pPr>
              <w:jc w:val="center"/>
            </w:pPr>
            <w:r>
              <w:rPr>
                <w:sz w:val="17"/>
              </w:rPr>
              <w:t>350.97%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3810B" w14:textId="77777777" w:rsidR="00153868" w:rsidRDefault="00000000">
            <w:pPr>
              <w:jc w:val="center"/>
            </w:pPr>
            <w:r>
              <w:rPr>
                <w:sz w:val="17"/>
              </w:rPr>
              <w:t>17.68%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A5844" w14:textId="77777777" w:rsidR="00153868" w:rsidRDefault="00000000">
            <w:pPr>
              <w:jc w:val="center"/>
            </w:pPr>
            <w:r>
              <w:rPr>
                <w:sz w:val="17"/>
              </w:rPr>
              <w:t>25.55%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78F74E" w14:textId="77777777" w:rsidR="00153868" w:rsidRDefault="00000000"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B43391" w14:textId="77777777" w:rsidR="00153868" w:rsidRDefault="00000000">
            <w:pPr>
              <w:jc w:val="center"/>
            </w:pPr>
            <w:r>
              <w:rPr>
                <w:sz w:val="17"/>
              </w:rPr>
              <w:t>-27.85%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B1F69" w14:textId="77777777" w:rsidR="00153868" w:rsidRDefault="00000000">
            <w:pPr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0E1E6" w14:textId="77777777" w:rsidR="00153868" w:rsidRDefault="00000000">
            <w:pPr>
              <w:jc w:val="center"/>
            </w:pPr>
            <w:r>
              <w:rPr>
                <w:sz w:val="17"/>
              </w:rPr>
              <w:t>55.0%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C71DD4" w14:textId="77777777" w:rsidR="00153868" w:rsidRDefault="00000000">
            <w:pPr>
              <w:jc w:val="center"/>
            </w:pPr>
            <w:r>
              <w:rPr>
                <w:sz w:val="17"/>
              </w:rPr>
              <w:t>11.35%</w:t>
            </w:r>
          </w:p>
        </w:tc>
      </w:tr>
      <w:tr w:rsidR="00153868" w14:paraId="2C235F50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C68086" w14:textId="77777777" w:rsidR="00153868" w:rsidRDefault="00000000">
            <w:r>
              <w:rPr>
                <w:sz w:val="17"/>
              </w:rPr>
              <w:t>红利三因子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D5F3D" w14:textId="77777777" w:rsidR="00153868" w:rsidRDefault="00000000">
            <w:pPr>
              <w:jc w:val="center"/>
            </w:pPr>
            <w:r>
              <w:rPr>
                <w:sz w:val="17"/>
              </w:rPr>
              <w:t>35.60%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B5060" w14:textId="77777777" w:rsidR="00153868" w:rsidRDefault="00000000">
            <w:pPr>
              <w:jc w:val="center"/>
            </w:pPr>
            <w:r>
              <w:rPr>
                <w:sz w:val="17"/>
              </w:rPr>
              <w:t>4.24%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7229A" w14:textId="77777777" w:rsidR="00153868" w:rsidRDefault="00000000">
            <w:pPr>
              <w:jc w:val="center"/>
            </w:pPr>
            <w:r>
              <w:rPr>
                <w:sz w:val="17"/>
              </w:rPr>
              <w:t>22.68%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8762D6" w14:textId="77777777" w:rsidR="00153868" w:rsidRDefault="00000000">
            <w:pPr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76D01" w14:textId="77777777" w:rsidR="00153868" w:rsidRDefault="00000000">
            <w:pPr>
              <w:jc w:val="center"/>
            </w:pPr>
            <w:r>
              <w:rPr>
                <w:sz w:val="17"/>
              </w:rPr>
              <w:t>-24.40%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DA139" w14:textId="77777777" w:rsidR="00153868" w:rsidRDefault="00000000">
            <w:pPr>
              <w:jc w:val="center"/>
            </w:pPr>
            <w:r>
              <w:rPr>
                <w:sz w:val="17"/>
              </w:rPr>
              <w:t>-0.11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2EC3B9" w14:textId="77777777" w:rsidR="00153868" w:rsidRDefault="00000000">
            <w:pPr>
              <w:jc w:val="center"/>
            </w:pPr>
            <w:r>
              <w:rPr>
                <w:sz w:val="17"/>
              </w:rPr>
              <w:t>56.8%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177D00" w14:textId="77777777" w:rsidR="00153868" w:rsidRDefault="00000000">
            <w:pPr>
              <w:jc w:val="center"/>
            </w:pPr>
            <w:r>
              <w:rPr>
                <w:sz w:val="17"/>
              </w:rPr>
              <w:t>14.47%</w:t>
            </w:r>
          </w:p>
        </w:tc>
      </w:tr>
      <w:tr w:rsidR="00153868" w14:paraId="2447B4D5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0C52B5" w14:textId="77777777" w:rsidR="00153868" w:rsidRDefault="00000000">
            <w:r>
              <w:rPr>
                <w:sz w:val="17"/>
              </w:rPr>
              <w:t>DY+</w:t>
            </w:r>
            <w:r>
              <w:rPr>
                <w:sz w:val="17"/>
              </w:rPr>
              <w:t>短期反转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DD101" w14:textId="77777777" w:rsidR="00153868" w:rsidRDefault="00000000">
            <w:pPr>
              <w:jc w:val="center"/>
            </w:pPr>
            <w:r>
              <w:rPr>
                <w:sz w:val="17"/>
              </w:rPr>
              <w:t>328.48%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7F8BE" w14:textId="77777777" w:rsidR="00153868" w:rsidRDefault="00000000">
            <w:pPr>
              <w:jc w:val="center"/>
            </w:pPr>
            <w:r>
              <w:rPr>
                <w:sz w:val="17"/>
              </w:rPr>
              <w:t>17.20%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E61A6" w14:textId="77777777" w:rsidR="00153868" w:rsidRDefault="00000000">
            <w:pPr>
              <w:jc w:val="center"/>
            </w:pPr>
            <w:r>
              <w:rPr>
                <w:sz w:val="17"/>
              </w:rPr>
              <w:t>24.80%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4E1DE" w14:textId="77777777" w:rsidR="00153868" w:rsidRDefault="00000000">
            <w:pPr>
              <w:jc w:val="center"/>
            </w:pPr>
            <w:r>
              <w:rPr>
                <w:sz w:val="17"/>
              </w:rPr>
              <w:t>0.57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79BCD8" w14:textId="77777777" w:rsidR="00153868" w:rsidRDefault="00000000">
            <w:pPr>
              <w:jc w:val="center"/>
            </w:pPr>
            <w:r>
              <w:rPr>
                <w:sz w:val="17"/>
              </w:rPr>
              <w:t>-25.80%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4E70FB" w14:textId="77777777" w:rsidR="00153868" w:rsidRDefault="00000000">
            <w:pPr>
              <w:jc w:val="center"/>
            </w:pPr>
            <w:r>
              <w:rPr>
                <w:sz w:val="17"/>
              </w:rPr>
              <w:t>0.25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50FDBD" w14:textId="77777777" w:rsidR="00153868" w:rsidRDefault="00000000">
            <w:pPr>
              <w:jc w:val="center"/>
            </w:pPr>
            <w:r>
              <w:rPr>
                <w:sz w:val="17"/>
              </w:rPr>
              <w:t>60.0%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230A1C" w14:textId="77777777" w:rsidR="00153868" w:rsidRDefault="00000000">
            <w:pPr>
              <w:jc w:val="center"/>
            </w:pPr>
            <w:r>
              <w:rPr>
                <w:sz w:val="17"/>
              </w:rPr>
              <w:t>40.85%</w:t>
            </w:r>
          </w:p>
        </w:tc>
      </w:tr>
      <w:tr w:rsidR="00153868" w14:paraId="3707E52A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F10EFE" w14:textId="77777777" w:rsidR="00153868" w:rsidRDefault="00000000">
            <w:r>
              <w:rPr>
                <w:sz w:val="17"/>
              </w:rPr>
              <w:t>DY+</w:t>
            </w:r>
            <w:r>
              <w:rPr>
                <w:sz w:val="17"/>
              </w:rPr>
              <w:t>平滑反转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90847" w14:textId="77777777" w:rsidR="00153868" w:rsidRDefault="00000000">
            <w:pPr>
              <w:jc w:val="center"/>
            </w:pPr>
            <w:r>
              <w:rPr>
                <w:sz w:val="17"/>
              </w:rPr>
              <w:t>95.90%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1F7C1C" w14:textId="77777777" w:rsidR="00153868" w:rsidRDefault="00000000">
            <w:pPr>
              <w:jc w:val="center"/>
            </w:pPr>
            <w:r>
              <w:rPr>
                <w:sz w:val="17"/>
              </w:rPr>
              <w:t>7.83%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922B9" w14:textId="77777777" w:rsidR="00153868" w:rsidRDefault="00000000">
            <w:pPr>
              <w:jc w:val="center"/>
            </w:pPr>
            <w:r>
              <w:rPr>
                <w:sz w:val="17"/>
              </w:rPr>
              <w:t>25.47%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60A44" w14:textId="77777777" w:rsidR="00153868" w:rsidRDefault="00000000">
            <w:pPr>
              <w:jc w:val="center"/>
            </w:pPr>
            <w:r>
              <w:rPr>
                <w:sz w:val="17"/>
              </w:rPr>
              <w:t>0.19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24C4AC" w14:textId="77777777" w:rsidR="00153868" w:rsidRDefault="00000000">
            <w:pPr>
              <w:jc w:val="center"/>
            </w:pPr>
            <w:r>
              <w:rPr>
                <w:sz w:val="17"/>
              </w:rPr>
              <w:t>-39.64%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99B887" w14:textId="77777777" w:rsidR="00153868" w:rsidRDefault="00000000">
            <w:pPr>
              <w:jc w:val="center"/>
            </w:pPr>
            <w:r>
              <w:rPr>
                <w:sz w:val="17"/>
              </w:rPr>
              <w:t>-0.47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8D5CF" w14:textId="77777777" w:rsidR="00153868" w:rsidRDefault="00000000">
            <w:pPr>
              <w:jc w:val="center"/>
            </w:pPr>
            <w:r>
              <w:rPr>
                <w:sz w:val="17"/>
              </w:rPr>
              <w:t>55.1%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3F21FE" w14:textId="77777777" w:rsidR="00153868" w:rsidRDefault="00000000">
            <w:pPr>
              <w:jc w:val="center"/>
            </w:pPr>
            <w:r>
              <w:rPr>
                <w:sz w:val="17"/>
              </w:rPr>
              <w:t>27.10%</w:t>
            </w:r>
          </w:p>
        </w:tc>
      </w:tr>
      <w:tr w:rsidR="00153868" w14:paraId="68429292" w14:textId="77777777">
        <w:trPr>
          <w:jc w:val="center"/>
        </w:trPr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F5892" w14:textId="77777777" w:rsidR="00153868" w:rsidRDefault="00000000">
            <w:r>
              <w:rPr>
                <w:sz w:val="17"/>
              </w:rPr>
              <w:t>精选五因子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25AA7D" w14:textId="77777777" w:rsidR="00153868" w:rsidRDefault="00000000">
            <w:pPr>
              <w:jc w:val="center"/>
            </w:pPr>
            <w:r>
              <w:rPr>
                <w:sz w:val="17"/>
              </w:rPr>
              <w:t>25.82%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A41E6" w14:textId="77777777" w:rsidR="00153868" w:rsidRDefault="00000000">
            <w:pPr>
              <w:jc w:val="center"/>
            </w:pPr>
            <w:r>
              <w:rPr>
                <w:sz w:val="17"/>
              </w:rPr>
              <w:t>3.18%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EC8C8" w14:textId="77777777" w:rsidR="00153868" w:rsidRDefault="00000000">
            <w:pPr>
              <w:jc w:val="center"/>
            </w:pPr>
            <w:r>
              <w:rPr>
                <w:sz w:val="17"/>
              </w:rPr>
              <w:t>22.91%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96B49" w14:textId="77777777" w:rsidR="00153868" w:rsidRDefault="00000000">
            <w:pPr>
              <w:jc w:val="center"/>
            </w:pPr>
            <w:r>
              <w:rPr>
                <w:sz w:val="17"/>
              </w:rPr>
              <w:t>0.01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5A610" w14:textId="77777777" w:rsidR="00153868" w:rsidRDefault="00000000">
            <w:pPr>
              <w:jc w:val="center"/>
            </w:pPr>
            <w:r>
              <w:rPr>
                <w:sz w:val="17"/>
              </w:rPr>
              <w:t>-28.34%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D085C8" w14:textId="77777777" w:rsidR="00153868" w:rsidRDefault="00000000">
            <w:pPr>
              <w:jc w:val="center"/>
            </w:pPr>
            <w:r>
              <w:rPr>
                <w:sz w:val="17"/>
              </w:rPr>
              <w:t>-0.20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93EEC" w14:textId="77777777" w:rsidR="00153868" w:rsidRDefault="00000000">
            <w:pPr>
              <w:jc w:val="center"/>
            </w:pPr>
            <w:r>
              <w:rPr>
                <w:sz w:val="17"/>
              </w:rPr>
              <w:t>56.8%</w:t>
            </w:r>
          </w:p>
        </w:tc>
        <w:tc>
          <w:tcPr>
            <w:tcW w:w="10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FA179" w14:textId="77777777" w:rsidR="00153868" w:rsidRDefault="00000000">
            <w:pPr>
              <w:jc w:val="center"/>
            </w:pPr>
            <w:r>
              <w:rPr>
                <w:sz w:val="17"/>
              </w:rPr>
              <w:t>32.80%</w:t>
            </w:r>
          </w:p>
        </w:tc>
      </w:tr>
      <w:tr w:rsidR="00153868" w14:paraId="72B0149E" w14:textId="77777777">
        <w:trPr>
          <w:jc w:val="center"/>
        </w:trPr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DCF4B" w14:textId="77777777" w:rsidR="00153868" w:rsidRDefault="00000000">
            <w:r>
              <w:rPr>
                <w:sz w:val="17"/>
              </w:rPr>
              <w:t>等权基准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064B70" w14:textId="77777777" w:rsidR="00153868" w:rsidRDefault="00000000">
            <w:pPr>
              <w:jc w:val="center"/>
            </w:pPr>
            <w:r>
              <w:rPr>
                <w:sz w:val="17"/>
              </w:rPr>
              <w:t>239.48%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88BD56" w14:textId="77777777" w:rsidR="00153868" w:rsidRDefault="00000000">
            <w:pPr>
              <w:jc w:val="center"/>
            </w:pPr>
            <w:r>
              <w:rPr>
                <w:sz w:val="17"/>
              </w:rPr>
              <w:t>14.13%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D4682F" w14:textId="77777777" w:rsidR="00153868" w:rsidRDefault="00000000">
            <w:pPr>
              <w:jc w:val="center"/>
            </w:pPr>
            <w:r>
              <w:rPr>
                <w:sz w:val="17"/>
              </w:rPr>
              <w:t>27.62%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D81AE" w14:textId="77777777" w:rsidR="00153868" w:rsidRDefault="00000000">
            <w:pPr>
              <w:jc w:val="center"/>
            </w:pPr>
            <w:r>
              <w:rPr>
                <w:sz w:val="17"/>
              </w:rPr>
              <w:t>0.40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4C94E" w14:textId="77777777" w:rsidR="00153868" w:rsidRDefault="00000000">
            <w:pPr>
              <w:jc w:val="center"/>
            </w:pPr>
            <w:r>
              <w:rPr>
                <w:sz w:val="17"/>
              </w:rPr>
              <w:t>-39.75%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B67B0" w14:textId="77777777" w:rsidR="00153868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5A72E" w14:textId="77777777" w:rsidR="00153868" w:rsidRDefault="00000000">
            <w:pPr>
              <w:jc w:val="center"/>
            </w:pPr>
            <w:r>
              <w:rPr>
                <w:sz w:val="17"/>
              </w:rPr>
              <w:t>59.5%</w:t>
            </w:r>
          </w:p>
        </w:tc>
        <w:tc>
          <w:tcPr>
            <w:tcW w:w="10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6B33D3" w14:textId="77777777" w:rsidR="00153868" w:rsidRDefault="00000000">
            <w:pPr>
              <w:jc w:val="center"/>
            </w:pPr>
            <w:r>
              <w:rPr>
                <w:sz w:val="17"/>
              </w:rPr>
              <w:t>-</w:t>
            </w:r>
          </w:p>
        </w:tc>
      </w:tr>
    </w:tbl>
    <w:p w14:paraId="6813F20C" w14:textId="77777777" w:rsidR="00153868" w:rsidRDefault="00153868">
      <w:pPr>
        <w:spacing w:after="40" w:line="240" w:lineRule="auto"/>
      </w:pPr>
    </w:p>
    <w:p w14:paraId="6039B1EA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基础回测有两个关键发现。其一，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在收益、夏普和信息比率上均优于原始</w:t>
      </w:r>
      <w:r>
        <w:rPr>
          <w:lang w:eastAsia="zh-CN"/>
        </w:rPr>
        <w:t xml:space="preserve"> DY </w:t>
      </w:r>
      <w:r>
        <w:rPr>
          <w:lang w:eastAsia="zh-CN"/>
        </w:rPr>
        <w:t>和等权基准，是最适合作为主策略的方案。其二，复杂多因子组合并没有更好</w:t>
      </w:r>
      <w:r>
        <w:rPr>
          <w:lang w:eastAsia="zh-CN"/>
        </w:rPr>
        <w:t>——</w:t>
      </w:r>
      <w:r>
        <w:rPr>
          <w:lang w:eastAsia="zh-CN"/>
        </w:rPr>
        <w:t>红利三因子和精选五因子表现差于纯</w:t>
      </w:r>
      <w:r>
        <w:rPr>
          <w:lang w:eastAsia="zh-CN"/>
        </w:rPr>
        <w:t xml:space="preserve"> DY</w:t>
      </w:r>
      <w:r>
        <w:rPr>
          <w:lang w:eastAsia="zh-CN"/>
        </w:rPr>
        <w:t>，弱信号和覆盖率下降共同稀释了主信号。</w:t>
      </w:r>
    </w:p>
    <w:p w14:paraId="206B4C01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48A233D" wp14:editId="3276B90C">
            <wp:extent cx="5472000" cy="23290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6_na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8EB7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6 </w:t>
      </w:r>
      <w:r>
        <w:rPr>
          <w:b/>
          <w:color w:val="000000"/>
          <w:sz w:val="21"/>
          <w:lang w:eastAsia="zh-CN"/>
        </w:rPr>
        <w:t>策略净值对比</w:t>
      </w:r>
    </w:p>
    <w:p w14:paraId="3A22DFD8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说明：比较核心策略、增强策略和等权基准的长期净值表现，是判断策略收益贡献的主图。</w:t>
      </w:r>
    </w:p>
    <w:p w14:paraId="66F22161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的净值不是靠单一年份拉动，而是在多个阶段逐步拉开与基准的差距。等权基准在牛市弹性更强但回撤更深，红利策略的曲线更接近防御型资产。</w:t>
      </w:r>
    </w:p>
    <w:p w14:paraId="71F7841D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FA5CBB1" wp14:editId="6683FFF8">
            <wp:extent cx="5472000" cy="18252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7_ex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52BB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7 </w:t>
      </w:r>
      <w:r>
        <w:rPr>
          <w:b/>
          <w:color w:val="000000"/>
          <w:sz w:val="21"/>
          <w:lang w:eastAsia="zh-CN"/>
        </w:rPr>
        <w:t>相对基准超额净值</w:t>
      </w:r>
    </w:p>
    <w:p w14:paraId="3836B610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说明：展示策略相对消费行业等权基准的超额收益累积路径，用于识别策略有效和失效的市场阶段。</w:t>
      </w:r>
    </w:p>
    <w:p w14:paraId="25F34D65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超额净值揭示了策略的时间特征。</w:t>
      </w:r>
      <w:r>
        <w:rPr>
          <w:lang w:eastAsia="zh-CN"/>
        </w:rPr>
        <w:t xml:space="preserve">2017-2018 </w:t>
      </w:r>
      <w:r>
        <w:rPr>
          <w:lang w:eastAsia="zh-CN"/>
        </w:rPr>
        <w:t>年和</w:t>
      </w:r>
      <w:r>
        <w:rPr>
          <w:lang w:eastAsia="zh-CN"/>
        </w:rPr>
        <w:t xml:space="preserve"> 2021-2022 </w:t>
      </w:r>
      <w:r>
        <w:rPr>
          <w:lang w:eastAsia="zh-CN"/>
        </w:rPr>
        <w:t>年是主要超额贡献区间；</w:t>
      </w:r>
      <w:r>
        <w:rPr>
          <w:lang w:eastAsia="zh-CN"/>
        </w:rPr>
        <w:t>2015</w:t>
      </w:r>
      <w:r>
        <w:rPr>
          <w:lang w:eastAsia="zh-CN"/>
        </w:rPr>
        <w:t>、</w:t>
      </w:r>
      <w:r>
        <w:rPr>
          <w:lang w:eastAsia="zh-CN"/>
        </w:rPr>
        <w:t xml:space="preserve">2019-2020 </w:t>
      </w:r>
      <w:r>
        <w:rPr>
          <w:lang w:eastAsia="zh-CN"/>
        </w:rPr>
        <w:t>年出现明显负超额。这意味着策略更适合在组合中承担防御与估值约束角色，不宜期待在趋势牛市中持续跑赢。</w:t>
      </w:r>
    </w:p>
    <w:p w14:paraId="01ECDD68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0FFAF8C" wp14:editId="1BFE81A0">
            <wp:extent cx="5472000" cy="19014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8_draw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9DB8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8 </w:t>
      </w:r>
      <w:r>
        <w:rPr>
          <w:b/>
          <w:color w:val="000000"/>
          <w:sz w:val="21"/>
          <w:lang w:eastAsia="zh-CN"/>
        </w:rPr>
        <w:t>策略回撤对比</w:t>
      </w:r>
    </w:p>
    <w:p w14:paraId="6E0D8BDD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说明：比较策略与基准的回撤深度和修复速度，刻画红利策略的防御属性与尾部风险。</w:t>
      </w:r>
    </w:p>
    <w:p w14:paraId="18BB7CF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等权基准最大回撤</w:t>
      </w:r>
      <w:r>
        <w:rPr>
          <w:lang w:eastAsia="zh-CN"/>
        </w:rPr>
        <w:t xml:space="preserve"> -39.75%</w:t>
      </w:r>
      <w:r>
        <w:rPr>
          <w:lang w:eastAsia="zh-CN"/>
        </w:rPr>
        <w:t>，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最大回撤</w:t>
      </w:r>
      <w:r>
        <w:rPr>
          <w:lang w:eastAsia="zh-CN"/>
        </w:rPr>
        <w:t xml:space="preserve"> -27.85%</w:t>
      </w:r>
      <w:r>
        <w:rPr>
          <w:lang w:eastAsia="zh-CN"/>
        </w:rPr>
        <w:t>。高现金回报和低估值约束在风险偏好下降时更有保护作用，这与红利策略的经济逻辑一致。</w:t>
      </w:r>
    </w:p>
    <w:p w14:paraId="6BB60E48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3.3 </w:t>
      </w:r>
      <w:r>
        <w:rPr>
          <w:rFonts w:eastAsia="黑体"/>
          <w:b/>
          <w:sz w:val="25"/>
          <w:lang w:eastAsia="zh-CN"/>
        </w:rPr>
        <w:t>低换手增强方案</w:t>
      </w:r>
    </w:p>
    <w:p w14:paraId="424ED857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短期反转预测力强，但等权加入会显著抬高换手。本文把反转从</w:t>
      </w:r>
      <w:r>
        <w:rPr>
          <w:lang w:eastAsia="zh-CN"/>
        </w:rPr>
        <w:t>"</w:t>
      </w:r>
      <w:r>
        <w:rPr>
          <w:lang w:eastAsia="zh-CN"/>
        </w:rPr>
        <w:t>并列主因子</w:t>
      </w:r>
      <w:r>
        <w:rPr>
          <w:lang w:eastAsia="zh-CN"/>
        </w:rPr>
        <w:t>"</w:t>
      </w:r>
      <w:r>
        <w:rPr>
          <w:lang w:eastAsia="zh-CN"/>
        </w:rPr>
        <w:t>降为</w:t>
      </w:r>
      <w:r>
        <w:rPr>
          <w:lang w:eastAsia="zh-CN"/>
        </w:rPr>
        <w:t>"</w:t>
      </w:r>
      <w:r>
        <w:rPr>
          <w:lang w:eastAsia="zh-CN"/>
        </w:rPr>
        <w:t>排序修正项</w:t>
      </w:r>
      <w:r>
        <w:rPr>
          <w:lang w:eastAsia="zh-CN"/>
        </w:rPr>
        <w:t>"</w:t>
      </w:r>
      <w:r>
        <w:rPr>
          <w:lang w:eastAsia="zh-CN"/>
        </w:rPr>
        <w:t>，构造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0.7×DY_neut + 0.3×Rev</w:t>
      </w:r>
      <w:r>
        <w:rPr>
          <w:lang w:eastAsia="zh-CN"/>
        </w:rPr>
        <w:t>。</w:t>
      </w:r>
      <w:r>
        <w:rPr>
          <w:lang w:eastAsia="zh-CN"/>
        </w:rPr>
        <w:t xml:space="preserve">Rev </w:t>
      </w:r>
      <w:r>
        <w:rPr>
          <w:lang w:eastAsia="zh-CN"/>
        </w:rPr>
        <w:t>已按反转方向处理，即近期涨幅越高、排序得分越低。</w:t>
      </w:r>
    </w:p>
    <w:p w14:paraId="65CE68EE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8 </w:t>
      </w:r>
      <w:r>
        <w:rPr>
          <w:b/>
          <w:color w:val="555555"/>
          <w:sz w:val="21"/>
          <w:lang w:eastAsia="zh-CN"/>
        </w:rPr>
        <w:t>低换手增强方案：比较</w:t>
      </w:r>
      <w:r>
        <w:rPr>
          <w:b/>
          <w:color w:val="555555"/>
          <w:sz w:val="21"/>
          <w:lang w:eastAsia="zh-CN"/>
        </w:rPr>
        <w:t xml:space="preserve"> DY </w:t>
      </w:r>
      <w:r>
        <w:rPr>
          <w:b/>
          <w:color w:val="555555"/>
          <w:sz w:val="21"/>
          <w:lang w:eastAsia="zh-CN"/>
        </w:rPr>
        <w:t>规模中性、等权反转合成和温和混合方案的收益换手平衡。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449"/>
        <w:gridCol w:w="1432"/>
        <w:gridCol w:w="1449"/>
        <w:gridCol w:w="1442"/>
        <w:gridCol w:w="1442"/>
      </w:tblGrid>
      <w:tr w:rsidR="00153868" w14:paraId="241B71EB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A9C5ECF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方案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EDF7B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44795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4EF4330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9F160B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月度胜率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C17B22F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平均换手</w:t>
            </w:r>
          </w:p>
        </w:tc>
      </w:tr>
      <w:tr w:rsidR="00153868" w14:paraId="479D933B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E0ABA" w14:textId="77777777" w:rsidR="00153868" w:rsidRDefault="00000000"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1E70EB" w14:textId="77777777" w:rsidR="00153868" w:rsidRDefault="00000000">
            <w:pPr>
              <w:jc w:val="center"/>
            </w:pPr>
            <w:r>
              <w:rPr>
                <w:sz w:val="19"/>
              </w:rPr>
              <w:t>17.68%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DE97B3" w14:textId="77777777" w:rsidR="00153868" w:rsidRDefault="00000000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E8DEF" w14:textId="77777777" w:rsidR="00153868" w:rsidRDefault="00000000">
            <w:pPr>
              <w:jc w:val="center"/>
            </w:pPr>
            <w:r>
              <w:rPr>
                <w:sz w:val="19"/>
              </w:rPr>
              <w:t>-27.85%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47F6D9" w14:textId="77777777" w:rsidR="00153868" w:rsidRDefault="00000000">
            <w:pPr>
              <w:jc w:val="center"/>
            </w:pPr>
            <w:r>
              <w:rPr>
                <w:sz w:val="19"/>
              </w:rPr>
              <w:t>55.0%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5A166" w14:textId="77777777" w:rsidR="00153868" w:rsidRDefault="00000000">
            <w:pPr>
              <w:jc w:val="center"/>
            </w:pPr>
            <w:r>
              <w:rPr>
                <w:sz w:val="19"/>
              </w:rPr>
              <w:t>11.4%</w:t>
            </w:r>
          </w:p>
        </w:tc>
      </w:tr>
      <w:tr w:rsidR="00153868" w14:paraId="64E0FC82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61BB9" w14:textId="77777777" w:rsidR="00153868" w:rsidRDefault="00000000">
            <w:r>
              <w:rPr>
                <w:sz w:val="19"/>
              </w:rPr>
              <w:t>DY+</w:t>
            </w:r>
            <w:r>
              <w:rPr>
                <w:sz w:val="19"/>
              </w:rPr>
              <w:t>短期反转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等权</w:t>
            </w:r>
            <w:r>
              <w:rPr>
                <w:sz w:val="19"/>
              </w:rPr>
              <w:t>)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024127" w14:textId="77777777" w:rsidR="00153868" w:rsidRDefault="00000000">
            <w:pPr>
              <w:jc w:val="center"/>
            </w:pPr>
            <w:r>
              <w:rPr>
                <w:sz w:val="19"/>
              </w:rPr>
              <w:t>17.20%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A50CF" w14:textId="77777777" w:rsidR="00153868" w:rsidRDefault="00000000">
            <w:pPr>
              <w:jc w:val="center"/>
            </w:pPr>
            <w:r>
              <w:rPr>
                <w:sz w:val="19"/>
              </w:rPr>
              <w:t>0.57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AE54D" w14:textId="77777777" w:rsidR="00153868" w:rsidRDefault="00000000">
            <w:pPr>
              <w:jc w:val="center"/>
            </w:pPr>
            <w:r>
              <w:rPr>
                <w:sz w:val="19"/>
              </w:rPr>
              <w:t>-25.80%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4B751D" w14:textId="77777777" w:rsidR="00153868" w:rsidRDefault="00000000">
            <w:pPr>
              <w:jc w:val="center"/>
            </w:pPr>
            <w:r>
              <w:rPr>
                <w:sz w:val="19"/>
              </w:rPr>
              <w:t>60.0%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8D7F0" w14:textId="77777777" w:rsidR="00153868" w:rsidRDefault="00000000">
            <w:pPr>
              <w:jc w:val="center"/>
            </w:pPr>
            <w:r>
              <w:rPr>
                <w:sz w:val="19"/>
              </w:rPr>
              <w:t>40.8%</w:t>
            </w:r>
          </w:p>
        </w:tc>
      </w:tr>
      <w:tr w:rsidR="00153868" w14:paraId="2D324E10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43FDC4" w14:textId="77777777" w:rsidR="00153868" w:rsidRDefault="00000000">
            <w:r>
              <w:rPr>
                <w:sz w:val="19"/>
              </w:rPr>
              <w:t>0.7×DY_neut+0.3×Rev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6B0952" w14:textId="77777777" w:rsidR="00153868" w:rsidRDefault="00000000">
            <w:pPr>
              <w:jc w:val="center"/>
            </w:pPr>
            <w:r>
              <w:rPr>
                <w:sz w:val="19"/>
              </w:rPr>
              <w:t>19.45%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13C59" w14:textId="77777777" w:rsidR="00153868" w:rsidRDefault="00000000">
            <w:pPr>
              <w:jc w:val="center"/>
            </w:pPr>
            <w:r>
              <w:rPr>
                <w:sz w:val="19"/>
              </w:rPr>
              <w:t>0.64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84E697" w14:textId="77777777" w:rsidR="00153868" w:rsidRDefault="00000000">
            <w:pPr>
              <w:jc w:val="center"/>
            </w:pPr>
            <w:r>
              <w:rPr>
                <w:sz w:val="19"/>
              </w:rPr>
              <w:t>-27.33%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F1AE7" w14:textId="77777777" w:rsidR="00153868" w:rsidRDefault="00000000">
            <w:pPr>
              <w:jc w:val="center"/>
            </w:pPr>
            <w:r>
              <w:rPr>
                <w:sz w:val="19"/>
              </w:rPr>
              <w:t>60.0%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07E6E9" w14:textId="77777777" w:rsidR="00153868" w:rsidRDefault="00000000">
            <w:pPr>
              <w:jc w:val="center"/>
            </w:pPr>
            <w:r>
              <w:rPr>
                <w:sz w:val="19"/>
              </w:rPr>
              <w:t>27.4%</w:t>
            </w:r>
          </w:p>
        </w:tc>
      </w:tr>
    </w:tbl>
    <w:p w14:paraId="7DE99858" w14:textId="77777777" w:rsidR="00153868" w:rsidRDefault="00153868">
      <w:pPr>
        <w:spacing w:after="40" w:line="240" w:lineRule="auto"/>
      </w:pPr>
    </w:p>
    <w:p w14:paraId="058674B0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增强方案在收益和换手之间取得了更好的平衡。它不像等权反转那样频繁更换持仓，也不像纯</w:t>
      </w:r>
      <w:r>
        <w:rPr>
          <w:lang w:eastAsia="zh-CN"/>
        </w:rPr>
        <w:t xml:space="preserve"> DY </w:t>
      </w:r>
      <w:r>
        <w:rPr>
          <w:lang w:eastAsia="zh-CN"/>
        </w:rPr>
        <w:t>那样完全忽略短期价格过热。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是本文的主策略</w:t>
      </w:r>
      <w:r>
        <w:rPr>
          <w:lang w:eastAsia="zh-CN"/>
        </w:rPr>
        <w:t>——</w:t>
      </w:r>
      <w:r>
        <w:rPr>
          <w:lang w:eastAsia="zh-CN"/>
        </w:rPr>
        <w:t>解释最稳、换手最低；增强方案作为改进方向，体现反转信号适合作为红利策略的辅助过滤器，而不是与</w:t>
      </w:r>
      <w:r>
        <w:rPr>
          <w:lang w:eastAsia="zh-CN"/>
        </w:rPr>
        <w:t xml:space="preserve"> DY </w:t>
      </w:r>
      <w:r>
        <w:rPr>
          <w:lang w:eastAsia="zh-CN"/>
        </w:rPr>
        <w:t>平权竞争的主因子。</w:t>
      </w:r>
    </w:p>
    <w:p w14:paraId="12373C36" w14:textId="77777777" w:rsidR="00153868" w:rsidRDefault="00153868">
      <w:pPr>
        <w:rPr>
          <w:lang w:eastAsia="zh-CN"/>
        </w:rPr>
        <w:sectPr w:rsidR="00153868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6C0DA6E7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lastRenderedPageBreak/>
        <w:t xml:space="preserve">4. </w:t>
      </w:r>
      <w:r>
        <w:rPr>
          <w:rFonts w:eastAsia="黑体"/>
          <w:b/>
          <w:sz w:val="29"/>
          <w:lang w:eastAsia="zh-CN"/>
        </w:rPr>
        <w:t>稳健性与统计检验</w:t>
      </w:r>
    </w:p>
    <w:p w14:paraId="62C8CA1A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4.1 </w:t>
      </w:r>
      <w:r>
        <w:rPr>
          <w:rFonts w:eastAsia="黑体"/>
          <w:b/>
          <w:sz w:val="25"/>
          <w:lang w:eastAsia="zh-CN"/>
        </w:rPr>
        <w:t>随机组合基准</w:t>
      </w:r>
    </w:p>
    <w:p w14:paraId="4BFE2DB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为排除少数个股偶然上涨的干扰，构造随机组合基准：每月从可交易池随机抽</w:t>
      </w:r>
      <w:r>
        <w:rPr>
          <w:lang w:eastAsia="zh-CN"/>
        </w:rPr>
        <w:t xml:space="preserve"> 15 </w:t>
      </w:r>
      <w:r>
        <w:rPr>
          <w:lang w:eastAsia="zh-CN"/>
        </w:rPr>
        <w:t>只股票等权持有，重复</w:t>
      </w:r>
      <w:r>
        <w:rPr>
          <w:lang w:eastAsia="zh-CN"/>
        </w:rPr>
        <w:t xml:space="preserve"> 1000 </w:t>
      </w:r>
      <w:r>
        <w:rPr>
          <w:lang w:eastAsia="zh-CN"/>
        </w:rPr>
        <w:t>次，形成随机收益分布。</w:t>
      </w:r>
    </w:p>
    <w:p w14:paraId="712CE9B8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9 </w:t>
      </w:r>
      <w:r>
        <w:rPr>
          <w:b/>
          <w:color w:val="555555"/>
          <w:sz w:val="21"/>
          <w:lang w:eastAsia="zh-CN"/>
        </w:rPr>
        <w:t>随机组合基准：用随机</w:t>
      </w:r>
      <w:r>
        <w:rPr>
          <w:b/>
          <w:color w:val="555555"/>
          <w:sz w:val="21"/>
          <w:lang w:eastAsia="zh-CN"/>
        </w:rPr>
        <w:t xml:space="preserve"> Top15 </w:t>
      </w:r>
      <w:r>
        <w:rPr>
          <w:b/>
          <w:color w:val="555555"/>
          <w:sz w:val="21"/>
          <w:lang w:eastAsia="zh-CN"/>
        </w:rPr>
        <w:t>经验分布评估策略收益是否可能来自小样本运气。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3"/>
      </w:tblGrid>
      <w:tr w:rsidR="00153868" w14:paraId="5C5D8237" w14:textId="77777777">
        <w:trPr>
          <w:jc w:val="center"/>
        </w:trPr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0F3E0A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对象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CBEBC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累计收益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C20616B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随机分位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1462DF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Z</w:t>
            </w:r>
            <w:r>
              <w:rPr>
                <w:rFonts w:eastAsia="黑体"/>
                <w:b/>
                <w:sz w:val="19"/>
              </w:rPr>
              <w:t>值</w:t>
            </w:r>
          </w:p>
        </w:tc>
      </w:tr>
      <w:tr w:rsidR="00153868" w14:paraId="00649E5F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596800" w14:textId="77777777" w:rsidR="00153868" w:rsidRDefault="00000000">
            <w:r>
              <w:rPr>
                <w:sz w:val="19"/>
              </w:rPr>
              <w:t>随机组合中位数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F790AF" w14:textId="77777777" w:rsidR="00153868" w:rsidRDefault="00000000">
            <w:pPr>
              <w:jc w:val="center"/>
            </w:pPr>
            <w:r>
              <w:rPr>
                <w:sz w:val="19"/>
              </w:rPr>
              <w:t>226%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64465" w14:textId="77777777" w:rsidR="00153868" w:rsidRDefault="00000000">
            <w:pPr>
              <w:jc w:val="center"/>
            </w:pPr>
            <w:r>
              <w:rPr>
                <w:sz w:val="19"/>
              </w:rPr>
              <w:t>50.0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2AA0B8" w14:textId="77777777" w:rsidR="00153868" w:rsidRDefault="00000000">
            <w:pPr>
              <w:jc w:val="center"/>
            </w:pPr>
            <w:r>
              <w:rPr>
                <w:sz w:val="19"/>
              </w:rPr>
              <w:t>0.00</w:t>
            </w:r>
          </w:p>
        </w:tc>
      </w:tr>
      <w:tr w:rsidR="00153868" w14:paraId="12C9CFF2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1C48BA" w14:textId="77777777" w:rsidR="00153868" w:rsidRDefault="00000000">
            <w:r>
              <w:rPr>
                <w:sz w:val="19"/>
              </w:rPr>
              <w:t>随机组合均值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ED379" w14:textId="77777777" w:rsidR="00153868" w:rsidRDefault="00000000">
            <w:pPr>
              <w:jc w:val="center"/>
            </w:pPr>
            <w:r>
              <w:rPr>
                <w:sz w:val="19"/>
              </w:rPr>
              <w:t>240%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3B143" w14:textId="77777777" w:rsidR="00153868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404D2" w14:textId="77777777" w:rsidR="00153868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 w:rsidR="00153868" w14:paraId="076DBA2C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B40B7" w14:textId="77777777" w:rsidR="00153868" w:rsidRDefault="00000000">
            <w:r>
              <w:rPr>
                <w:sz w:val="19"/>
              </w:rPr>
              <w:t>仅股息率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EA975" w14:textId="77777777" w:rsidR="00153868" w:rsidRDefault="00000000">
            <w:pPr>
              <w:jc w:val="center"/>
            </w:pPr>
            <w:r>
              <w:rPr>
                <w:sz w:val="19"/>
              </w:rPr>
              <w:t>256%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7ECCE" w14:textId="77777777" w:rsidR="00153868" w:rsidRDefault="00000000">
            <w:pPr>
              <w:jc w:val="center"/>
            </w:pPr>
            <w:r>
              <w:rPr>
                <w:sz w:val="19"/>
              </w:rPr>
              <w:t>P62.2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B48C0D" w14:textId="77777777" w:rsidR="00153868" w:rsidRDefault="00000000">
            <w:pPr>
              <w:jc w:val="center"/>
            </w:pPr>
            <w:r>
              <w:rPr>
                <w:sz w:val="19"/>
              </w:rPr>
              <w:t>0.16</w:t>
            </w:r>
          </w:p>
        </w:tc>
      </w:tr>
      <w:tr w:rsidR="00153868" w14:paraId="6AAEBBF0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8BEFBF" w14:textId="77777777" w:rsidR="00153868" w:rsidRDefault="00000000"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929FB" w14:textId="77777777" w:rsidR="00153868" w:rsidRDefault="00000000">
            <w:pPr>
              <w:jc w:val="center"/>
            </w:pPr>
            <w:r>
              <w:rPr>
                <w:sz w:val="19"/>
              </w:rPr>
              <w:t>351%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4C79D8" w14:textId="77777777" w:rsidR="00153868" w:rsidRDefault="00000000">
            <w:pPr>
              <w:jc w:val="center"/>
            </w:pPr>
            <w:r>
              <w:rPr>
                <w:sz w:val="19"/>
              </w:rPr>
              <w:t>P87.0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B3074" w14:textId="77777777" w:rsidR="00153868" w:rsidRDefault="00000000">
            <w:pPr>
              <w:jc w:val="center"/>
            </w:pPr>
            <w:r>
              <w:rPr>
                <w:sz w:val="19"/>
              </w:rPr>
              <w:t>1.09</w:t>
            </w:r>
          </w:p>
        </w:tc>
      </w:tr>
      <w:tr w:rsidR="00153868" w14:paraId="440D2B73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CD24F" w14:textId="77777777" w:rsidR="00153868" w:rsidRDefault="00000000">
            <w:r>
              <w:rPr>
                <w:sz w:val="19"/>
              </w:rPr>
              <w:t>DY+</w:t>
            </w:r>
            <w:r>
              <w:rPr>
                <w:sz w:val="19"/>
              </w:rPr>
              <w:t>短期反转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CFEAA" w14:textId="77777777" w:rsidR="00153868" w:rsidRDefault="00000000">
            <w:pPr>
              <w:jc w:val="center"/>
            </w:pPr>
            <w:r>
              <w:rPr>
                <w:sz w:val="19"/>
              </w:rPr>
              <w:t>328%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26AB2" w14:textId="77777777" w:rsidR="00153868" w:rsidRDefault="00000000">
            <w:pPr>
              <w:jc w:val="center"/>
            </w:pPr>
            <w:r>
              <w:rPr>
                <w:sz w:val="19"/>
              </w:rPr>
              <w:t>P82.4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D3E537" w14:textId="77777777" w:rsidR="00153868" w:rsidRDefault="00000000">
            <w:pPr>
              <w:jc w:val="center"/>
            </w:pPr>
            <w:r>
              <w:rPr>
                <w:sz w:val="19"/>
              </w:rPr>
              <w:t>0.87</w:t>
            </w:r>
          </w:p>
        </w:tc>
      </w:tr>
    </w:tbl>
    <w:p w14:paraId="4848A4A8" w14:textId="77777777" w:rsidR="00153868" w:rsidRDefault="00153868">
      <w:pPr>
        <w:spacing w:after="40" w:line="240" w:lineRule="auto"/>
      </w:pPr>
    </w:p>
    <w:p w14:paraId="25E19E9E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DBFA308" wp14:editId="0BDE1D76">
            <wp:extent cx="5472000" cy="27065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3_random_benchm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E837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9 </w:t>
      </w:r>
      <w:r>
        <w:rPr>
          <w:b/>
          <w:color w:val="000000"/>
          <w:sz w:val="21"/>
          <w:lang w:eastAsia="zh-CN"/>
        </w:rPr>
        <w:t>随机组合基准分布</w:t>
      </w:r>
    </w:p>
    <w:p w14:paraId="146F7780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说明：用</w:t>
      </w:r>
      <w:r>
        <w:rPr>
          <w:color w:val="555555"/>
          <w:sz w:val="20"/>
          <w:lang w:eastAsia="zh-CN"/>
        </w:rPr>
        <w:t xml:space="preserve"> 1000 </w:t>
      </w:r>
      <w:r>
        <w:rPr>
          <w:color w:val="555555"/>
          <w:sz w:val="20"/>
          <w:lang w:eastAsia="zh-CN"/>
        </w:rPr>
        <w:t>组随机</w:t>
      </w:r>
      <w:r>
        <w:rPr>
          <w:color w:val="555555"/>
          <w:sz w:val="20"/>
          <w:lang w:eastAsia="zh-CN"/>
        </w:rPr>
        <w:t xml:space="preserve"> Top15 </w:t>
      </w:r>
      <w:r>
        <w:rPr>
          <w:color w:val="555555"/>
          <w:sz w:val="20"/>
          <w:lang w:eastAsia="zh-CN"/>
        </w:rPr>
        <w:t>组合形成经验分布，检验策略收益是否明显优于随机选股结果。</w:t>
      </w:r>
    </w:p>
    <w:p w14:paraId="1348241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位于随机分布</w:t>
      </w:r>
      <w:r>
        <w:rPr>
          <w:lang w:eastAsia="zh-CN"/>
        </w:rPr>
        <w:t xml:space="preserve"> P87.0</w:t>
      </w:r>
      <w:r>
        <w:rPr>
          <w:lang w:eastAsia="zh-CN"/>
        </w:rPr>
        <w:t>，选股规则提供了正向信息。但它没有达到</w:t>
      </w:r>
      <w:r>
        <w:rPr>
          <w:lang w:eastAsia="zh-CN"/>
        </w:rPr>
        <w:t xml:space="preserve"> 95% </w:t>
      </w:r>
      <w:r>
        <w:rPr>
          <w:lang w:eastAsia="zh-CN"/>
        </w:rPr>
        <w:t>以上的极端分位</w:t>
      </w:r>
      <w:r>
        <w:rPr>
          <w:lang w:eastAsia="zh-CN"/>
        </w:rPr>
        <w:t>——</w:t>
      </w:r>
      <w:r>
        <w:rPr>
          <w:lang w:eastAsia="zh-CN"/>
        </w:rPr>
        <w:t>策略优于随机组合中枢，但不能说完全排除了样本运气。</w:t>
      </w:r>
    </w:p>
    <w:p w14:paraId="519D8835" w14:textId="77777777" w:rsidR="00153868" w:rsidRDefault="00000000">
      <w:pPr>
        <w:spacing w:before="160" w:after="120"/>
      </w:pPr>
      <w:r>
        <w:rPr>
          <w:rFonts w:eastAsia="黑体"/>
          <w:b/>
          <w:sz w:val="25"/>
        </w:rPr>
        <w:t xml:space="preserve">4.2 Bootstrap </w:t>
      </w:r>
      <w:r>
        <w:rPr>
          <w:rFonts w:eastAsia="黑体"/>
          <w:b/>
          <w:sz w:val="25"/>
        </w:rPr>
        <w:t>夏普差异</w:t>
      </w:r>
    </w:p>
    <w:p w14:paraId="237F2AC7" w14:textId="77777777" w:rsidR="00153868" w:rsidRDefault="00000000">
      <w:pPr>
        <w:keepNext/>
        <w:spacing w:before="80" w:after="80" w:line="240" w:lineRule="auto"/>
        <w:jc w:val="center"/>
      </w:pPr>
      <w:r>
        <w:rPr>
          <w:b/>
          <w:color w:val="555555"/>
          <w:sz w:val="21"/>
        </w:rPr>
        <w:t>表</w:t>
      </w:r>
      <w:r>
        <w:rPr>
          <w:b/>
          <w:color w:val="555555"/>
          <w:sz w:val="21"/>
        </w:rPr>
        <w:t xml:space="preserve"> 10 Bootstrap </w:t>
      </w:r>
      <w:r>
        <w:rPr>
          <w:b/>
          <w:color w:val="555555"/>
          <w:sz w:val="21"/>
        </w:rPr>
        <w:t>夏普差异检验：用重采样置信区间评估策略相对基准的夏普优势。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4A3B3472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98DFB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策略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3CC78DA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夏普差异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6453490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95% CI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FE4B56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p</w:t>
            </w:r>
            <w:r>
              <w:rPr>
                <w:rFonts w:eastAsia="黑体"/>
                <w:b/>
                <w:sz w:val="19"/>
              </w:rPr>
              <w:t>值</w:t>
            </w:r>
            <w:r>
              <w:rPr>
                <w:rFonts w:eastAsia="黑体"/>
                <w:b/>
                <w:sz w:val="19"/>
              </w:rPr>
              <w:t>(H0:≤0)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19CDF9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显著性</w:t>
            </w:r>
          </w:p>
        </w:tc>
      </w:tr>
      <w:tr w:rsidR="00153868" w14:paraId="39D6A75A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57CBE9" w14:textId="77777777" w:rsidR="00153868" w:rsidRDefault="00000000">
            <w:r>
              <w:rPr>
                <w:sz w:val="19"/>
              </w:rPr>
              <w:t>仅股息率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682F6" w14:textId="77777777" w:rsidR="00153868" w:rsidRDefault="00000000">
            <w:pPr>
              <w:jc w:val="center"/>
            </w:pPr>
            <w:r>
              <w:rPr>
                <w:sz w:val="19"/>
              </w:rPr>
              <w:t>0.0691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4ADE9F" w14:textId="77777777" w:rsidR="00153868" w:rsidRDefault="00000000">
            <w:pPr>
              <w:jc w:val="center"/>
            </w:pPr>
            <w:r>
              <w:rPr>
                <w:sz w:val="19"/>
              </w:rPr>
              <w:t>[-0.2213, 0.3525]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B7000" w14:textId="77777777" w:rsidR="00153868" w:rsidRDefault="00000000">
            <w:pPr>
              <w:jc w:val="center"/>
            </w:pPr>
            <w:r>
              <w:rPr>
                <w:sz w:val="19"/>
              </w:rPr>
              <w:t>0.3191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147B9A" w14:textId="77777777" w:rsidR="00153868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 w:rsidR="00153868" w14:paraId="229F1E10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EEA74" w14:textId="77777777" w:rsidR="00153868" w:rsidRDefault="00000000"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D55E46" w14:textId="77777777" w:rsidR="00153868" w:rsidRDefault="00000000">
            <w:pPr>
              <w:jc w:val="center"/>
            </w:pPr>
            <w:r>
              <w:rPr>
                <w:sz w:val="19"/>
              </w:rPr>
              <w:t>0.1503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E8045" w14:textId="77777777" w:rsidR="00153868" w:rsidRDefault="00000000">
            <w:pPr>
              <w:jc w:val="center"/>
            </w:pPr>
            <w:r>
              <w:rPr>
                <w:sz w:val="19"/>
              </w:rPr>
              <w:t>[-0.1011, 0.3859]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DB8C91" w14:textId="77777777" w:rsidR="00153868" w:rsidRDefault="00000000">
            <w:pPr>
              <w:jc w:val="center"/>
            </w:pPr>
            <w:r>
              <w:rPr>
                <w:sz w:val="19"/>
              </w:rPr>
              <w:t>0.1192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C64AD" w14:textId="77777777" w:rsidR="00153868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 w:rsidR="00153868" w14:paraId="13216A63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0FDCA" w14:textId="77777777" w:rsidR="00153868" w:rsidRDefault="00000000">
            <w:r>
              <w:rPr>
                <w:sz w:val="19"/>
              </w:rPr>
              <w:t>DY+</w:t>
            </w:r>
            <w:r>
              <w:rPr>
                <w:sz w:val="19"/>
              </w:rPr>
              <w:t>短期反转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250E24" w14:textId="77777777" w:rsidR="00153868" w:rsidRDefault="00000000">
            <w:pPr>
              <w:jc w:val="center"/>
            </w:pPr>
            <w:r>
              <w:rPr>
                <w:sz w:val="19"/>
              </w:rPr>
              <w:t>0.1908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C5A2A" w14:textId="77777777" w:rsidR="00153868" w:rsidRDefault="00000000">
            <w:pPr>
              <w:jc w:val="center"/>
            </w:pPr>
            <w:r>
              <w:rPr>
                <w:sz w:val="19"/>
              </w:rPr>
              <w:t>[-0.0745, 0.4835]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BC3FE" w14:textId="77777777" w:rsidR="00153868" w:rsidRDefault="00000000">
            <w:pPr>
              <w:jc w:val="center"/>
            </w:pPr>
            <w:r>
              <w:rPr>
                <w:sz w:val="19"/>
              </w:rPr>
              <w:t>0.0837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AACBB" w14:textId="77777777" w:rsidR="00153868" w:rsidRDefault="00000000">
            <w:pPr>
              <w:jc w:val="center"/>
            </w:pPr>
            <w:r>
              <w:rPr>
                <w:sz w:val="19"/>
              </w:rPr>
              <w:t>*</w:t>
            </w:r>
          </w:p>
        </w:tc>
      </w:tr>
    </w:tbl>
    <w:p w14:paraId="03FB1363" w14:textId="77777777" w:rsidR="00153868" w:rsidRDefault="00153868">
      <w:pPr>
        <w:spacing w:after="40" w:line="240" w:lineRule="auto"/>
      </w:pPr>
    </w:p>
    <w:p w14:paraId="52237203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1CEA24" wp14:editId="674F62B5">
            <wp:extent cx="5472000" cy="28312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2_bootstr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3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9CE02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10 Bootstrap </w:t>
      </w:r>
      <w:r>
        <w:rPr>
          <w:b/>
          <w:color w:val="000000"/>
          <w:sz w:val="21"/>
          <w:lang w:eastAsia="zh-CN"/>
        </w:rPr>
        <w:t>显著性检验</w:t>
      </w:r>
    </w:p>
    <w:p w14:paraId="22C0F24D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说明：展示夏普差异的重采样分布，用于评估策略相对基准优势在小样本下的统计稳健性。</w:t>
      </w:r>
    </w:p>
    <w:p w14:paraId="5F1C4A10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Bootstrap </w:t>
      </w:r>
      <w:r>
        <w:rPr>
          <w:lang w:eastAsia="zh-CN"/>
        </w:rPr>
        <w:t>结论与随机组合一致：策略有正向优势，但置信区间较宽。</w:t>
      </w:r>
      <w:r>
        <w:rPr>
          <w:lang w:eastAsia="zh-CN"/>
        </w:rPr>
        <w:t>DY+</w:t>
      </w:r>
      <w:r>
        <w:rPr>
          <w:lang w:eastAsia="zh-CN"/>
        </w:rPr>
        <w:t>短期反转相对基准的夏普差异达到</w:t>
      </w:r>
      <w:r>
        <w:rPr>
          <w:lang w:eastAsia="zh-CN"/>
        </w:rPr>
        <w:t xml:space="preserve"> 10% </w:t>
      </w:r>
      <w:r>
        <w:rPr>
          <w:lang w:eastAsia="zh-CN"/>
        </w:rPr>
        <w:t>水平边际显著；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方向为正但未达到常规显著水平。考虑到样本只有</w:t>
      </w:r>
      <w:r>
        <w:rPr>
          <w:lang w:eastAsia="zh-CN"/>
        </w:rPr>
        <w:t xml:space="preserve"> 111 </w:t>
      </w:r>
      <w:r>
        <w:rPr>
          <w:lang w:eastAsia="zh-CN"/>
        </w:rPr>
        <w:t>个月，这种克制的结论比过度强调显著性更稳妥。</w:t>
      </w:r>
    </w:p>
    <w:p w14:paraId="5B523CB3" w14:textId="77777777" w:rsidR="00153868" w:rsidRDefault="00000000">
      <w:pPr>
        <w:spacing w:before="160" w:after="120"/>
      </w:pPr>
      <w:r>
        <w:rPr>
          <w:rFonts w:eastAsia="黑体"/>
          <w:b/>
          <w:sz w:val="25"/>
        </w:rPr>
        <w:t xml:space="preserve">4.3 Fama-MacBeth </w:t>
      </w:r>
      <w:r>
        <w:rPr>
          <w:rFonts w:eastAsia="黑体"/>
          <w:b/>
          <w:sz w:val="25"/>
        </w:rPr>
        <w:t>回归</w:t>
      </w:r>
    </w:p>
    <w:p w14:paraId="7CEF86A6" w14:textId="77777777" w:rsidR="00153868" w:rsidRDefault="00000000">
      <w:pPr>
        <w:keepNext/>
        <w:spacing w:before="80" w:after="80" w:line="240" w:lineRule="auto"/>
        <w:jc w:val="center"/>
      </w:pPr>
      <w:r>
        <w:rPr>
          <w:b/>
          <w:color w:val="555555"/>
          <w:sz w:val="21"/>
        </w:rPr>
        <w:t>表</w:t>
      </w:r>
      <w:r>
        <w:rPr>
          <w:b/>
          <w:color w:val="555555"/>
          <w:sz w:val="21"/>
        </w:rPr>
        <w:t xml:space="preserve"> 11 Fama-MacBeth </w:t>
      </w:r>
      <w:r>
        <w:rPr>
          <w:b/>
          <w:color w:val="555555"/>
          <w:sz w:val="21"/>
        </w:rPr>
        <w:t>单因子回归：从截面回归角度评估单因子风险溢价及其显著性。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2B13E841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C0D968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因子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054753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月均溢价</w:t>
            </w:r>
            <w:r>
              <w:rPr>
                <w:rFonts w:eastAsia="黑体"/>
                <w:b/>
                <w:sz w:val="19"/>
              </w:rPr>
              <w:t>(bp)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3216CF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FM_t</w:t>
            </w:r>
            <w:r>
              <w:rPr>
                <w:rFonts w:eastAsia="黑体"/>
                <w:b/>
                <w:sz w:val="19"/>
              </w:rPr>
              <w:t>值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5EED9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溢价</w:t>
            </w:r>
            <w:r>
              <w:rPr>
                <w:rFonts w:eastAsia="黑体"/>
                <w:b/>
                <w:sz w:val="19"/>
              </w:rPr>
              <w:t>&gt;0</w:t>
            </w:r>
            <w:r>
              <w:rPr>
                <w:rFonts w:eastAsia="黑体"/>
                <w:b/>
                <w:sz w:val="19"/>
              </w:rPr>
              <w:t>占比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CEA81A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N</w:t>
            </w:r>
          </w:p>
        </w:tc>
      </w:tr>
      <w:tr w:rsidR="00153868" w14:paraId="7BAA553D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1D45D" w14:textId="77777777" w:rsidR="00153868" w:rsidRDefault="00000000">
            <w:r>
              <w:rPr>
                <w:sz w:val="19"/>
              </w:rPr>
              <w:t>股息率</w:t>
            </w:r>
            <w:r>
              <w:rPr>
                <w:sz w:val="19"/>
              </w:rPr>
              <w:t xml:space="preserve"> DY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FCC9F3" w14:textId="77777777" w:rsidR="00153868" w:rsidRDefault="00000000">
            <w:pPr>
              <w:jc w:val="center"/>
            </w:pPr>
            <w:r>
              <w:rPr>
                <w:sz w:val="19"/>
              </w:rPr>
              <w:t>8.6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C6B22" w14:textId="77777777" w:rsidR="00153868" w:rsidRDefault="00000000">
            <w:pPr>
              <w:jc w:val="center"/>
            </w:pPr>
            <w:r>
              <w:rPr>
                <w:sz w:val="19"/>
              </w:rPr>
              <w:t>0.73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06DADC" w14:textId="77777777" w:rsidR="00153868" w:rsidRDefault="00000000">
            <w:pPr>
              <w:jc w:val="center"/>
            </w:pPr>
            <w:r>
              <w:rPr>
                <w:sz w:val="19"/>
              </w:rPr>
              <w:t>55.9%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6E5CA" w14:textId="77777777" w:rsidR="00153868" w:rsidRDefault="00000000">
            <w:pPr>
              <w:jc w:val="center"/>
            </w:pPr>
            <w:r>
              <w:rPr>
                <w:sz w:val="19"/>
              </w:rPr>
              <w:t>111</w:t>
            </w:r>
          </w:p>
        </w:tc>
      </w:tr>
      <w:tr w:rsidR="00153868" w14:paraId="77522F66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503B7" w14:textId="77777777" w:rsidR="00153868" w:rsidRDefault="00000000">
            <w:r>
              <w:rPr>
                <w:sz w:val="19"/>
              </w:rPr>
              <w:t>DY(</w:t>
            </w:r>
            <w:r>
              <w:rPr>
                <w:sz w:val="19"/>
              </w:rPr>
              <w:t>规模中性</w:t>
            </w:r>
            <w:r>
              <w:rPr>
                <w:sz w:val="19"/>
              </w:rPr>
              <w:t>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BC5560" w14:textId="77777777" w:rsidR="00153868" w:rsidRDefault="00000000">
            <w:pPr>
              <w:jc w:val="center"/>
            </w:pPr>
            <w:r>
              <w:rPr>
                <w:sz w:val="19"/>
              </w:rPr>
              <w:t>22.7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24322B" w14:textId="77777777" w:rsidR="00153868" w:rsidRDefault="00000000">
            <w:pPr>
              <w:jc w:val="center"/>
            </w:pPr>
            <w:r>
              <w:rPr>
                <w:sz w:val="19"/>
              </w:rPr>
              <w:t>2.47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A583D9" w14:textId="77777777" w:rsidR="00153868" w:rsidRDefault="00000000">
            <w:pPr>
              <w:jc w:val="center"/>
            </w:pPr>
            <w:r>
              <w:rPr>
                <w:sz w:val="19"/>
              </w:rPr>
              <w:t>58.6%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BFE8C8" w14:textId="77777777" w:rsidR="00153868" w:rsidRDefault="00000000">
            <w:pPr>
              <w:jc w:val="center"/>
            </w:pPr>
            <w:r>
              <w:rPr>
                <w:sz w:val="19"/>
              </w:rPr>
              <w:t>111</w:t>
            </w:r>
          </w:p>
        </w:tc>
      </w:tr>
      <w:tr w:rsidR="00153868" w14:paraId="2A98111D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147BA" w14:textId="77777777" w:rsidR="00153868" w:rsidRDefault="00000000">
            <w:r>
              <w:rPr>
                <w:sz w:val="19"/>
              </w:rPr>
              <w:t>短期反转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598529" w14:textId="77777777" w:rsidR="00153868" w:rsidRDefault="00000000">
            <w:pPr>
              <w:jc w:val="center"/>
            </w:pPr>
            <w:r>
              <w:rPr>
                <w:sz w:val="19"/>
              </w:rPr>
              <w:t>444.8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564086" w14:textId="77777777" w:rsidR="00153868" w:rsidRDefault="00000000">
            <w:pPr>
              <w:jc w:val="center"/>
            </w:pPr>
            <w:r>
              <w:rPr>
                <w:sz w:val="19"/>
              </w:rPr>
              <w:t>2.55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62B39" w14:textId="77777777" w:rsidR="00153868" w:rsidRDefault="00000000">
            <w:pPr>
              <w:jc w:val="center"/>
            </w:pPr>
            <w:r>
              <w:rPr>
                <w:sz w:val="19"/>
              </w:rPr>
              <w:t>62.7%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4FBAE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  <w:tr w:rsidR="00153868" w14:paraId="2863BEF7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54347" w14:textId="77777777" w:rsidR="00153868" w:rsidRDefault="00000000">
            <w:r>
              <w:rPr>
                <w:sz w:val="19"/>
              </w:rPr>
              <w:t>平滑反转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82C80B" w14:textId="77777777" w:rsidR="00153868" w:rsidRDefault="00000000">
            <w:pPr>
              <w:jc w:val="center"/>
            </w:pPr>
            <w:r>
              <w:rPr>
                <w:sz w:val="19"/>
              </w:rPr>
              <w:t>117.4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13240" w14:textId="77777777" w:rsidR="00153868" w:rsidRDefault="00000000">
            <w:pPr>
              <w:jc w:val="center"/>
            </w:pPr>
            <w:r>
              <w:rPr>
                <w:sz w:val="19"/>
              </w:rPr>
              <w:t>0.41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19C71" w14:textId="77777777" w:rsidR="00153868" w:rsidRDefault="00000000">
            <w:pPr>
              <w:jc w:val="center"/>
            </w:pPr>
            <w:r>
              <w:rPr>
                <w:sz w:val="19"/>
              </w:rPr>
              <w:t>53.3%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B50B4" w14:textId="77777777" w:rsidR="00153868" w:rsidRDefault="00000000">
            <w:pPr>
              <w:jc w:val="center"/>
            </w:pPr>
            <w:r>
              <w:rPr>
                <w:sz w:val="19"/>
              </w:rPr>
              <w:t>107</w:t>
            </w:r>
          </w:p>
        </w:tc>
      </w:tr>
      <w:tr w:rsidR="00153868" w14:paraId="24A2BE1F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1DEB4" w14:textId="77777777" w:rsidR="00153868" w:rsidRDefault="00000000">
            <w:r>
              <w:rPr>
                <w:sz w:val="19"/>
              </w:rPr>
              <w:t>ln(</w:t>
            </w:r>
            <w:r>
              <w:rPr>
                <w:sz w:val="19"/>
              </w:rPr>
              <w:t>市值</w:t>
            </w:r>
            <w:r>
              <w:rPr>
                <w:sz w:val="19"/>
              </w:rPr>
              <w:t>)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E9521D" w14:textId="77777777" w:rsidR="00153868" w:rsidRDefault="00000000">
            <w:pPr>
              <w:jc w:val="center"/>
            </w:pPr>
            <w:r>
              <w:rPr>
                <w:sz w:val="19"/>
              </w:rPr>
              <w:t>40.8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0219C" w14:textId="77777777" w:rsidR="00153868" w:rsidRDefault="00000000">
            <w:pPr>
              <w:jc w:val="center"/>
            </w:pPr>
            <w:r>
              <w:rPr>
                <w:sz w:val="19"/>
              </w:rPr>
              <w:t>1.75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66045" w14:textId="77777777" w:rsidR="00153868" w:rsidRDefault="00000000">
            <w:pPr>
              <w:jc w:val="center"/>
            </w:pPr>
            <w:r>
              <w:rPr>
                <w:sz w:val="19"/>
              </w:rPr>
              <w:t>56.8%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7827FC" w14:textId="77777777" w:rsidR="00153868" w:rsidRDefault="00000000">
            <w:pPr>
              <w:jc w:val="center"/>
            </w:pPr>
            <w:r>
              <w:rPr>
                <w:sz w:val="19"/>
              </w:rPr>
              <w:t>111</w:t>
            </w:r>
          </w:p>
        </w:tc>
      </w:tr>
    </w:tbl>
    <w:p w14:paraId="1264815C" w14:textId="77777777" w:rsidR="00153868" w:rsidRDefault="00153868">
      <w:pPr>
        <w:spacing w:after="40" w:line="240" w:lineRule="auto"/>
      </w:pPr>
    </w:p>
    <w:p w14:paraId="34C34E9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单因子</w:t>
      </w:r>
      <w:r>
        <w:rPr>
          <w:lang w:eastAsia="zh-CN"/>
        </w:rPr>
        <w:t xml:space="preserve"> FM </w:t>
      </w:r>
      <w:r>
        <w:rPr>
          <w:lang w:eastAsia="zh-CN"/>
        </w:rPr>
        <w:t>回归中，</w:t>
      </w:r>
      <w:r>
        <w:rPr>
          <w:lang w:eastAsia="zh-CN"/>
        </w:rPr>
        <w:t>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的月均溢价</w:t>
      </w:r>
      <w:r>
        <w:rPr>
          <w:lang w:eastAsia="zh-CN"/>
        </w:rPr>
        <w:t xml:space="preserve"> 22.7bp</w:t>
      </w:r>
      <w:r>
        <w:rPr>
          <w:lang w:eastAsia="zh-CN"/>
        </w:rPr>
        <w:t>、</w:t>
      </w:r>
      <w:r>
        <w:rPr>
          <w:lang w:eastAsia="zh-CN"/>
        </w:rPr>
        <w:t xml:space="preserve">t </w:t>
      </w:r>
      <w:r>
        <w:rPr>
          <w:lang w:eastAsia="zh-CN"/>
        </w:rPr>
        <w:t>值</w:t>
      </w:r>
      <w:r>
        <w:rPr>
          <w:lang w:eastAsia="zh-CN"/>
        </w:rPr>
        <w:t xml:space="preserve"> 2.47</w:t>
      </w:r>
      <w:r>
        <w:rPr>
          <w:lang w:eastAsia="zh-CN"/>
        </w:rPr>
        <w:t>，相比原始</w:t>
      </w:r>
      <w:r>
        <w:rPr>
          <w:lang w:eastAsia="zh-CN"/>
        </w:rPr>
        <w:t xml:space="preserve"> DY</w:t>
      </w:r>
      <w:r>
        <w:rPr>
          <w:lang w:eastAsia="zh-CN"/>
        </w:rPr>
        <w:t>（</w:t>
      </w:r>
      <w:r>
        <w:rPr>
          <w:lang w:eastAsia="zh-CN"/>
        </w:rPr>
        <w:t>8.6bp / t=0.73</w:t>
      </w:r>
      <w:r>
        <w:rPr>
          <w:lang w:eastAsia="zh-CN"/>
        </w:rPr>
        <w:t>）提升明显。这个结果说明，剥离规模扰动后，红利信号在截面回归中更清晰。</w:t>
      </w:r>
    </w:p>
    <w:p w14:paraId="43AA91C1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12 Fama-MacBeth </w:t>
      </w:r>
      <w:r>
        <w:rPr>
          <w:b/>
          <w:color w:val="555555"/>
          <w:sz w:val="21"/>
          <w:lang w:eastAsia="zh-CN"/>
        </w:rPr>
        <w:t>多因子回归：在控制规模和反转后检验</w:t>
      </w:r>
      <w:r>
        <w:rPr>
          <w:b/>
          <w:color w:val="555555"/>
          <w:sz w:val="21"/>
          <w:lang w:eastAsia="zh-CN"/>
        </w:rPr>
        <w:t xml:space="preserve"> DY </w:t>
      </w:r>
      <w:r>
        <w:rPr>
          <w:b/>
          <w:color w:val="555555"/>
          <w:sz w:val="21"/>
          <w:lang w:eastAsia="zh-CN"/>
        </w:rPr>
        <w:t>的边际独立贡献。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4FD13B0C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1A67AF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模型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C85E7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变量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3DD34C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月均溢价</w:t>
            </w:r>
            <w:r>
              <w:rPr>
                <w:rFonts w:eastAsia="黑体"/>
                <w:b/>
                <w:sz w:val="19"/>
              </w:rPr>
              <w:t>(bp)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83DAB9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FM_t</w:t>
            </w:r>
            <w:r>
              <w:rPr>
                <w:rFonts w:eastAsia="黑体"/>
                <w:b/>
                <w:sz w:val="19"/>
              </w:rPr>
              <w:t>值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0ED047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N</w:t>
            </w:r>
          </w:p>
        </w:tc>
      </w:tr>
      <w:tr w:rsidR="00153868" w14:paraId="166E8957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311E7" w14:textId="77777777" w:rsidR="00153868" w:rsidRDefault="00000000">
            <w:r>
              <w:rPr>
                <w:sz w:val="19"/>
              </w:rPr>
              <w:t>DY + Rev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629CE4" w14:textId="77777777" w:rsidR="00153868" w:rsidRDefault="00000000">
            <w:pPr>
              <w:jc w:val="center"/>
            </w:pPr>
            <w:r>
              <w:rPr>
                <w:sz w:val="19"/>
              </w:rPr>
              <w:t>DY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29A5BB" w14:textId="77777777" w:rsidR="00153868" w:rsidRDefault="00000000">
            <w:pPr>
              <w:jc w:val="center"/>
            </w:pPr>
            <w:r>
              <w:rPr>
                <w:sz w:val="19"/>
              </w:rPr>
              <w:t>2.0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7B4AC" w14:textId="77777777" w:rsidR="00153868" w:rsidRDefault="00000000">
            <w:pPr>
              <w:jc w:val="center"/>
            </w:pPr>
            <w:r>
              <w:rPr>
                <w:sz w:val="19"/>
              </w:rPr>
              <w:t>0.17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B1E19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  <w:tr w:rsidR="00153868" w14:paraId="789D82D5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7836E" w14:textId="77777777" w:rsidR="00153868" w:rsidRDefault="00000000">
            <w:r>
              <w:rPr>
                <w:sz w:val="19"/>
              </w:rPr>
              <w:t>DY + Rev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9EEF9" w14:textId="77777777" w:rsidR="00153868" w:rsidRDefault="00000000">
            <w:pPr>
              <w:jc w:val="center"/>
            </w:pPr>
            <w:r>
              <w:rPr>
                <w:sz w:val="19"/>
              </w:rPr>
              <w:t>Rev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1A266" w14:textId="77777777" w:rsidR="00153868" w:rsidRDefault="00000000">
            <w:pPr>
              <w:jc w:val="center"/>
            </w:pPr>
            <w:r>
              <w:rPr>
                <w:sz w:val="19"/>
              </w:rPr>
              <w:t>428.5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FD1A8" w14:textId="77777777" w:rsidR="00153868" w:rsidRDefault="00000000">
            <w:pPr>
              <w:jc w:val="center"/>
            </w:pPr>
            <w:r>
              <w:rPr>
                <w:sz w:val="19"/>
              </w:rPr>
              <w:t>2.15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CB197C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  <w:tr w:rsidR="00153868" w14:paraId="1C29D741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12EF2" w14:textId="77777777" w:rsidR="00153868" w:rsidRDefault="00000000">
            <w:r>
              <w:rPr>
                <w:sz w:val="19"/>
              </w:rPr>
              <w:t>DY + Size + Rev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62E6A3" w14:textId="77777777" w:rsidR="00153868" w:rsidRDefault="00000000">
            <w:pPr>
              <w:jc w:val="center"/>
            </w:pPr>
            <w:r>
              <w:rPr>
                <w:sz w:val="19"/>
              </w:rPr>
              <w:t>DY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36C431" w14:textId="77777777" w:rsidR="00153868" w:rsidRDefault="00000000">
            <w:pPr>
              <w:jc w:val="center"/>
            </w:pPr>
            <w:r>
              <w:rPr>
                <w:sz w:val="19"/>
              </w:rPr>
              <w:t>14.4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1188DB" w14:textId="77777777" w:rsidR="00153868" w:rsidRDefault="00000000">
            <w:pPr>
              <w:jc w:val="center"/>
            </w:pPr>
            <w:r>
              <w:rPr>
                <w:sz w:val="19"/>
              </w:rPr>
              <w:t>1.60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C1978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  <w:tr w:rsidR="00153868" w14:paraId="254FF58C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3971B" w14:textId="77777777" w:rsidR="00153868" w:rsidRDefault="00000000">
            <w:r>
              <w:rPr>
                <w:sz w:val="19"/>
              </w:rPr>
              <w:t>DY + Size + Rev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38AD04" w14:textId="77777777" w:rsidR="00153868" w:rsidRDefault="00000000">
            <w:pPr>
              <w:jc w:val="center"/>
            </w:pPr>
            <w:r>
              <w:rPr>
                <w:sz w:val="19"/>
              </w:rPr>
              <w:t>ln_cap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253DC" w14:textId="77777777" w:rsidR="00153868" w:rsidRDefault="00000000">
            <w:pPr>
              <w:jc w:val="center"/>
            </w:pPr>
            <w:r>
              <w:rPr>
                <w:sz w:val="19"/>
              </w:rPr>
              <w:t>-29.1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7FDDB" w14:textId="77777777" w:rsidR="00153868" w:rsidRDefault="00000000">
            <w:pPr>
              <w:jc w:val="center"/>
            </w:pPr>
            <w:r>
              <w:rPr>
                <w:sz w:val="19"/>
              </w:rPr>
              <w:t>-1.20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8299B7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  <w:tr w:rsidR="00153868" w14:paraId="42CAC950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BBD33" w14:textId="77777777" w:rsidR="00153868" w:rsidRDefault="00000000">
            <w:r>
              <w:rPr>
                <w:sz w:val="19"/>
              </w:rPr>
              <w:t>DY + Size + Rev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E60FFE" w14:textId="77777777" w:rsidR="00153868" w:rsidRDefault="00000000">
            <w:pPr>
              <w:jc w:val="center"/>
            </w:pPr>
            <w:r>
              <w:rPr>
                <w:sz w:val="19"/>
              </w:rPr>
              <w:t>Rev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03B2C" w14:textId="77777777" w:rsidR="00153868" w:rsidRDefault="00000000">
            <w:pPr>
              <w:jc w:val="center"/>
            </w:pPr>
            <w:r>
              <w:rPr>
                <w:sz w:val="19"/>
              </w:rPr>
              <w:t>478.1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ACDCC" w14:textId="77777777" w:rsidR="00153868" w:rsidRDefault="00000000">
            <w:pPr>
              <w:jc w:val="center"/>
            </w:pPr>
            <w:r>
              <w:rPr>
                <w:sz w:val="19"/>
              </w:rPr>
              <w:t>2.40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E5B12C" w14:textId="77777777" w:rsidR="00153868" w:rsidRDefault="00000000">
            <w:pPr>
              <w:jc w:val="center"/>
            </w:pPr>
            <w:r>
              <w:rPr>
                <w:sz w:val="19"/>
              </w:rPr>
              <w:t>110</w:t>
            </w:r>
          </w:p>
        </w:tc>
      </w:tr>
    </w:tbl>
    <w:p w14:paraId="7899E44A" w14:textId="77777777" w:rsidR="00153868" w:rsidRDefault="00153868">
      <w:pPr>
        <w:spacing w:after="40" w:line="240" w:lineRule="auto"/>
      </w:pPr>
    </w:p>
    <w:p w14:paraId="42D7F01B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多因子</w:t>
      </w:r>
      <w:r>
        <w:rPr>
          <w:lang w:eastAsia="zh-CN"/>
        </w:rPr>
        <w:t xml:space="preserve"> FM </w:t>
      </w:r>
      <w:r>
        <w:rPr>
          <w:lang w:eastAsia="zh-CN"/>
        </w:rPr>
        <w:t>回归中，控制反转后</w:t>
      </w:r>
      <w:r>
        <w:rPr>
          <w:lang w:eastAsia="zh-CN"/>
        </w:rPr>
        <w:t xml:space="preserve"> DY </w:t>
      </w:r>
      <w:r>
        <w:rPr>
          <w:lang w:eastAsia="zh-CN"/>
        </w:rPr>
        <w:t>的边际</w:t>
      </w:r>
      <w:r>
        <w:rPr>
          <w:lang w:eastAsia="zh-CN"/>
        </w:rPr>
        <w:t xml:space="preserve"> t </w:t>
      </w:r>
      <w:r>
        <w:rPr>
          <w:lang w:eastAsia="zh-CN"/>
        </w:rPr>
        <w:t>值下降；进一步控制规模后</w:t>
      </w:r>
      <w:r>
        <w:rPr>
          <w:lang w:eastAsia="zh-CN"/>
        </w:rPr>
        <w:t xml:space="preserve"> DY </w:t>
      </w:r>
      <w:r>
        <w:rPr>
          <w:lang w:eastAsia="zh-CN"/>
        </w:rPr>
        <w:t>仍为正，</w:t>
      </w:r>
      <w:r>
        <w:rPr>
          <w:lang w:eastAsia="zh-CN"/>
        </w:rPr>
        <w:t xml:space="preserve">t </w:t>
      </w:r>
      <w:r>
        <w:rPr>
          <w:lang w:eastAsia="zh-CN"/>
        </w:rPr>
        <w:t>值</w:t>
      </w:r>
      <w:r>
        <w:rPr>
          <w:lang w:eastAsia="zh-CN"/>
        </w:rPr>
        <w:t xml:space="preserve"> 1.60</w:t>
      </w:r>
      <w:r>
        <w:rPr>
          <w:lang w:eastAsia="zh-CN"/>
        </w:rPr>
        <w:t>，属于边际支持水平。没有强显著，但也没有被完全解释掉。控制规模和反转后，</w:t>
      </w:r>
      <w:r>
        <w:rPr>
          <w:lang w:eastAsia="zh-CN"/>
        </w:rPr>
        <w:t xml:space="preserve">DY </w:t>
      </w:r>
      <w:r>
        <w:rPr>
          <w:lang w:eastAsia="zh-CN"/>
        </w:rPr>
        <w:t>方向仍为正、具备边际支持，红利信号不是单纯的小盘效应衍生品。</w:t>
      </w:r>
    </w:p>
    <w:p w14:paraId="71231425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需要注意，多因子</w:t>
      </w:r>
      <w:r>
        <w:rPr>
          <w:lang w:eastAsia="zh-CN"/>
        </w:rPr>
        <w:t xml:space="preserve"> FM </w:t>
      </w:r>
      <w:r>
        <w:rPr>
          <w:lang w:eastAsia="zh-CN"/>
        </w:rPr>
        <w:t>中反转的稳健性（</w:t>
      </w:r>
      <w:r>
        <w:rPr>
          <w:lang w:eastAsia="zh-CN"/>
        </w:rPr>
        <w:t>t=2.40</w:t>
      </w:r>
      <w:r>
        <w:rPr>
          <w:lang w:eastAsia="zh-CN"/>
        </w:rPr>
        <w:t>）明显强于</w:t>
      </w:r>
      <w:r>
        <w:rPr>
          <w:lang w:eastAsia="zh-CN"/>
        </w:rPr>
        <w:t xml:space="preserve"> DY</w:t>
      </w:r>
      <w:r>
        <w:rPr>
          <w:lang w:eastAsia="zh-CN"/>
        </w:rPr>
        <w:t>（</w:t>
      </w:r>
      <w:r>
        <w:rPr>
          <w:lang w:eastAsia="zh-CN"/>
        </w:rPr>
        <w:t>t=1.60</w:t>
      </w:r>
      <w:r>
        <w:rPr>
          <w:lang w:eastAsia="zh-CN"/>
        </w:rPr>
        <w:t>），这与分组层面的信号排序吻合</w:t>
      </w:r>
      <w:r>
        <w:rPr>
          <w:lang w:eastAsia="zh-CN"/>
        </w:rPr>
        <w:t>——</w:t>
      </w:r>
      <w:r>
        <w:rPr>
          <w:lang w:eastAsia="zh-CN"/>
        </w:rPr>
        <w:t>短期反转的截面预测力在本样本期优于红利，增强策略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0.7×DY_neut+0.3×Rev</w:t>
      </w:r>
      <w:r>
        <w:rPr>
          <w:lang w:eastAsia="zh-CN"/>
        </w:rPr>
        <w:t xml:space="preserve"> </w:t>
      </w:r>
      <w:r>
        <w:rPr>
          <w:lang w:eastAsia="zh-CN"/>
        </w:rPr>
        <w:t>的收益提升部分来自反转成分的贡献。</w:t>
      </w:r>
      <w:r>
        <w:rPr>
          <w:lang w:eastAsia="zh-CN"/>
        </w:rPr>
        <w:t xml:space="preserve">0.7/0.3 </w:t>
      </w:r>
      <w:r>
        <w:rPr>
          <w:lang w:eastAsia="zh-CN"/>
        </w:rPr>
        <w:t>权重兼顾了降低换手和经济逻辑两个目标，但</w:t>
      </w:r>
      <w:r>
        <w:rPr>
          <w:lang w:eastAsia="zh-CN"/>
        </w:rPr>
        <w:t xml:space="preserve"> FM </w:t>
      </w:r>
      <w:r>
        <w:rPr>
          <w:lang w:eastAsia="zh-CN"/>
        </w:rPr>
        <w:t>结构提示，若纯以统计预测力为标准，反转权重可能更高。考虑到换手成本，本文仍将反转定位为红利的辅助过滤器，不主张将样本内的反转溢价简单外推至其他组合。</w:t>
      </w:r>
    </w:p>
    <w:p w14:paraId="69C8D590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这些因子溢价究竟来自系统性风险补偿，还是行为偏差的修正，</w:t>
      </w:r>
      <w:r>
        <w:rPr>
          <w:lang w:eastAsia="zh-CN"/>
        </w:rPr>
        <w:t xml:space="preserve">FM </w:t>
      </w:r>
      <w:r>
        <w:rPr>
          <w:lang w:eastAsia="zh-CN"/>
        </w:rPr>
        <w:t>回归本身无法回答。因此，本文同时看经济逻辑、回测表现和统计证据，而不只依赖</w:t>
      </w:r>
      <w:r>
        <w:rPr>
          <w:lang w:eastAsia="zh-CN"/>
        </w:rPr>
        <w:t xml:space="preserve"> t </w:t>
      </w:r>
      <w:r>
        <w:rPr>
          <w:lang w:eastAsia="zh-CN"/>
        </w:rPr>
        <w:t>值下判断。</w:t>
      </w:r>
    </w:p>
    <w:p w14:paraId="58B5D48C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4.4 </w:t>
      </w:r>
      <w:r>
        <w:rPr>
          <w:rFonts w:eastAsia="黑体"/>
          <w:b/>
          <w:sz w:val="25"/>
          <w:lang w:eastAsia="zh-CN"/>
        </w:rPr>
        <w:t>子期表现</w:t>
      </w:r>
    </w:p>
    <w:p w14:paraId="52A7D387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13 </w:t>
      </w:r>
      <w:r>
        <w:rPr>
          <w:b/>
          <w:color w:val="555555"/>
          <w:sz w:val="21"/>
          <w:lang w:eastAsia="zh-CN"/>
        </w:rPr>
        <w:t>子期策略表现：比较前后两个子期中</w:t>
      </w:r>
      <w:r>
        <w:rPr>
          <w:b/>
          <w:color w:val="555555"/>
          <w:sz w:val="21"/>
          <w:lang w:eastAsia="zh-CN"/>
        </w:rPr>
        <w:t xml:space="preserve"> DY </w:t>
      </w:r>
      <w:r>
        <w:rPr>
          <w:b/>
          <w:color w:val="555555"/>
          <w:sz w:val="21"/>
          <w:lang w:eastAsia="zh-CN"/>
        </w:rPr>
        <w:t>策略的收益和风险。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2AAFD712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B6AC5A0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时期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A2C4DF7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0B7B11B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2123161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FCFE2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样本月</w:t>
            </w:r>
          </w:p>
        </w:tc>
      </w:tr>
      <w:tr w:rsidR="00153868" w14:paraId="2C09D627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A9565" w14:textId="77777777" w:rsidR="00153868" w:rsidRDefault="00000000">
            <w:r>
              <w:rPr>
                <w:sz w:val="19"/>
              </w:rPr>
              <w:t>前期</w:t>
            </w:r>
            <w:r>
              <w:rPr>
                <w:sz w:val="19"/>
              </w:rPr>
              <w:t xml:space="preserve"> (2013-2017)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224F2" w14:textId="77777777" w:rsidR="00153868" w:rsidRDefault="00000000">
            <w:pPr>
              <w:jc w:val="center"/>
            </w:pPr>
            <w:r>
              <w:rPr>
                <w:sz w:val="19"/>
              </w:rPr>
              <w:t>17.51%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04F47" w14:textId="77777777" w:rsidR="00153868" w:rsidRDefault="00000000">
            <w:pPr>
              <w:jc w:val="center"/>
            </w:pPr>
            <w:r>
              <w:rPr>
                <w:sz w:val="19"/>
              </w:rPr>
              <w:t>0.60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E17E8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7F333" w14:textId="77777777" w:rsidR="00153868" w:rsidRDefault="00000000">
            <w:pPr>
              <w:jc w:val="center"/>
            </w:pPr>
            <w:r>
              <w:rPr>
                <w:sz w:val="19"/>
              </w:rPr>
              <w:t>53</w:t>
            </w:r>
          </w:p>
        </w:tc>
      </w:tr>
      <w:tr w:rsidR="00153868" w14:paraId="0D21D12D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695BDB" w14:textId="77777777" w:rsidR="00153868" w:rsidRDefault="00000000">
            <w:r>
              <w:rPr>
                <w:sz w:val="19"/>
              </w:rPr>
              <w:t>后期</w:t>
            </w:r>
            <w:r>
              <w:rPr>
                <w:sz w:val="19"/>
              </w:rPr>
              <w:t xml:space="preserve"> (2018-2022)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F59130" w14:textId="77777777" w:rsidR="00153868" w:rsidRDefault="00000000">
            <w:pPr>
              <w:jc w:val="center"/>
            </w:pPr>
            <w:r>
              <w:rPr>
                <w:sz w:val="19"/>
              </w:rPr>
              <w:t>12.17%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FB3DB" w14:textId="77777777" w:rsidR="00153868" w:rsidRDefault="00000000">
            <w:pPr>
              <w:jc w:val="center"/>
            </w:pPr>
            <w:r>
              <w:rPr>
                <w:sz w:val="19"/>
              </w:rPr>
              <w:t>0.39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33B518" w14:textId="77777777" w:rsidR="00153868" w:rsidRDefault="00000000">
            <w:pPr>
              <w:jc w:val="center"/>
            </w:pPr>
            <w:r>
              <w:rPr>
                <w:sz w:val="19"/>
              </w:rPr>
              <w:t>-19.50%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74013" w14:textId="77777777" w:rsidR="00153868" w:rsidRDefault="00000000">
            <w:pPr>
              <w:jc w:val="center"/>
            </w:pPr>
            <w:r>
              <w:rPr>
                <w:sz w:val="19"/>
              </w:rPr>
              <w:t>58</w:t>
            </w:r>
          </w:p>
        </w:tc>
      </w:tr>
      <w:tr w:rsidR="00153868" w14:paraId="29C3D7C1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626EA2" w14:textId="77777777" w:rsidR="00153868" w:rsidRDefault="00000000">
            <w:r>
              <w:rPr>
                <w:sz w:val="19"/>
              </w:rPr>
              <w:t>全期</w:t>
            </w:r>
            <w:r>
              <w:rPr>
                <w:sz w:val="19"/>
              </w:rPr>
              <w:t xml:space="preserve"> (2013-2022)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3B1B0A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90E79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FD0881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3C20D0" w14:textId="77777777" w:rsidR="00153868" w:rsidRDefault="00000000">
            <w:pPr>
              <w:jc w:val="center"/>
            </w:pPr>
            <w:r>
              <w:rPr>
                <w:sz w:val="19"/>
              </w:rPr>
              <w:t>111</w:t>
            </w:r>
          </w:p>
        </w:tc>
      </w:tr>
    </w:tbl>
    <w:p w14:paraId="5938DB42" w14:textId="77777777" w:rsidR="00153868" w:rsidRDefault="00153868">
      <w:pPr>
        <w:spacing w:after="40" w:line="240" w:lineRule="auto"/>
      </w:pPr>
    </w:p>
    <w:p w14:paraId="75404C23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 xml:space="preserve">DY </w:t>
      </w:r>
      <w:r>
        <w:rPr>
          <w:lang w:eastAsia="zh-CN"/>
        </w:rPr>
        <w:t>在两个子期均有正收益，但后期收益和夏普下降。策略没有失效，但红利溢价不是稳定常数，而是长期有效但阶段性强弱波动的风格因子。</w:t>
      </w:r>
    </w:p>
    <w:p w14:paraId="3EB5E0C3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6B8AAEB7" wp14:editId="425D9113">
            <wp:extent cx="5472000" cy="250566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9_ann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7107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11 </w:t>
      </w:r>
      <w:r>
        <w:rPr>
          <w:b/>
          <w:color w:val="000000"/>
          <w:sz w:val="21"/>
          <w:lang w:eastAsia="zh-CN"/>
        </w:rPr>
        <w:t>年度收益拆分</w:t>
      </w:r>
    </w:p>
    <w:p w14:paraId="5B0911BA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说明：按自然年展示策略、基准和超额收益，说明策略在弱市中更容易体现防御收益，在牛市中可能跑输。</w:t>
      </w:r>
    </w:p>
    <w:p w14:paraId="05F9F3E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年度层面，</w:t>
      </w:r>
      <w:r>
        <w:rPr>
          <w:lang w:eastAsia="zh-CN"/>
        </w:rPr>
        <w:t>2017</w:t>
      </w:r>
      <w:r>
        <w:rPr>
          <w:lang w:eastAsia="zh-CN"/>
        </w:rPr>
        <w:t>、</w:t>
      </w:r>
      <w:r>
        <w:rPr>
          <w:lang w:eastAsia="zh-CN"/>
        </w:rPr>
        <w:t>2018</w:t>
      </w:r>
      <w:r>
        <w:rPr>
          <w:lang w:eastAsia="zh-CN"/>
        </w:rPr>
        <w:t>、</w:t>
      </w:r>
      <w:r>
        <w:rPr>
          <w:lang w:eastAsia="zh-CN"/>
        </w:rPr>
        <w:t>2021</w:t>
      </w:r>
      <w:r>
        <w:rPr>
          <w:lang w:eastAsia="zh-CN"/>
        </w:rPr>
        <w:t>、</w:t>
      </w:r>
      <w:r>
        <w:rPr>
          <w:lang w:eastAsia="zh-CN"/>
        </w:rPr>
        <w:t xml:space="preserve">2022 </w:t>
      </w:r>
      <w:r>
        <w:rPr>
          <w:lang w:eastAsia="zh-CN"/>
        </w:rPr>
        <w:t>年策略相对基准取得正超额；</w:t>
      </w:r>
      <w:r>
        <w:rPr>
          <w:lang w:eastAsia="zh-CN"/>
        </w:rPr>
        <w:t>2015</w:t>
      </w:r>
      <w:r>
        <w:rPr>
          <w:lang w:eastAsia="zh-CN"/>
        </w:rPr>
        <w:t>、</w:t>
      </w:r>
      <w:r>
        <w:rPr>
          <w:lang w:eastAsia="zh-CN"/>
        </w:rPr>
        <w:t>2019</w:t>
      </w:r>
      <w:r>
        <w:rPr>
          <w:lang w:eastAsia="zh-CN"/>
        </w:rPr>
        <w:t>、</w:t>
      </w:r>
      <w:r>
        <w:rPr>
          <w:lang w:eastAsia="zh-CN"/>
        </w:rPr>
        <w:t xml:space="preserve">2020 </w:t>
      </w:r>
      <w:r>
        <w:rPr>
          <w:lang w:eastAsia="zh-CN"/>
        </w:rPr>
        <w:t>年跑输。规律与</w:t>
      </w:r>
      <w:r>
        <w:rPr>
          <w:lang w:eastAsia="zh-CN"/>
        </w:rPr>
        <w:t>"</w:t>
      </w:r>
      <w:r>
        <w:rPr>
          <w:lang w:eastAsia="zh-CN"/>
        </w:rPr>
        <w:t>高股息在风险偏好下降时占优，在成长和核心资产抱团时弹性不足</w:t>
      </w:r>
      <w:r>
        <w:rPr>
          <w:lang w:eastAsia="zh-CN"/>
        </w:rPr>
        <w:t>"</w:t>
      </w:r>
      <w:r>
        <w:rPr>
          <w:lang w:eastAsia="zh-CN"/>
        </w:rPr>
        <w:t>的经验一致。</w:t>
      </w:r>
    </w:p>
    <w:p w14:paraId="610E8489" w14:textId="77777777" w:rsidR="00153868" w:rsidRDefault="00153868">
      <w:pPr>
        <w:rPr>
          <w:lang w:eastAsia="zh-CN"/>
        </w:rPr>
        <w:sectPr w:rsidR="00153868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04FF6EA3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lastRenderedPageBreak/>
        <w:t xml:space="preserve">5. </w:t>
      </w:r>
      <w:r>
        <w:rPr>
          <w:rFonts w:eastAsia="黑体"/>
          <w:b/>
          <w:sz w:val="29"/>
          <w:lang w:eastAsia="zh-CN"/>
        </w:rPr>
        <w:t>投资含义</w:t>
      </w:r>
    </w:p>
    <w:p w14:paraId="5644282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消费红利策略的价值不在于替代消费指数，也不是每年都跑赢。它更像消费行业内部的防御模块：市场愿意为成长支付高估值时，高股息股票弹性不足；估值收缩、风险偏好下降或行业内部分化时，现金回报和估值约束的价值会重新体现。</w:t>
      </w:r>
    </w:p>
    <w:p w14:paraId="0FC517D8" w14:textId="110DB546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主策略采用</w:t>
      </w:r>
      <w:r>
        <w:rPr>
          <w:lang w:eastAsia="zh-CN"/>
        </w:rPr>
        <w:t xml:space="preserve"> DY(</w:t>
      </w:r>
      <w:r>
        <w:rPr>
          <w:lang w:eastAsia="zh-CN"/>
        </w:rPr>
        <w:t>规模中性</w:t>
      </w:r>
      <w:r>
        <w:rPr>
          <w:lang w:eastAsia="zh-CN"/>
        </w:rPr>
        <w:t>)</w:t>
      </w:r>
      <w:r>
        <w:rPr>
          <w:lang w:eastAsia="zh-CN"/>
        </w:rPr>
        <w:t>，有三个理由：解释清楚、换手低、与小盘效应区分较好。增强方案</w:t>
      </w:r>
      <w:r>
        <w:rPr>
          <w:lang w:eastAsia="zh-CN"/>
        </w:rPr>
        <w:t xml:space="preserve"> </w:t>
      </w:r>
      <w:r>
        <w:rPr>
          <w:rFonts w:ascii="Consolas" w:hAnsi="Consolas"/>
          <w:color w:val="555555"/>
          <w:sz w:val="23"/>
          <w:lang w:eastAsia="zh-CN"/>
        </w:rPr>
        <w:t>0.7×DY_neut + 0.3×Rev</w:t>
      </w:r>
      <w:r>
        <w:rPr>
          <w:lang w:eastAsia="zh-CN"/>
        </w:rPr>
        <w:t xml:space="preserve"> </w:t>
      </w:r>
      <w:r>
        <w:rPr>
          <w:lang w:eastAsia="zh-CN"/>
        </w:rPr>
        <w:t>可作为进一步优化方向。红利稳定性、</w:t>
      </w:r>
      <w:r>
        <w:rPr>
          <w:lang w:eastAsia="zh-CN"/>
        </w:rPr>
        <w:t xml:space="preserve">DPS </w:t>
      </w:r>
      <w:r>
        <w:rPr>
          <w:lang w:eastAsia="zh-CN"/>
        </w:rPr>
        <w:t>增长和低波动在经济逻辑上看似合理，但本数据集下要么覆盖率下降，要么横截面区分度不足</w:t>
      </w:r>
      <w:r w:rsidR="0004568F">
        <w:rPr>
          <w:rFonts w:hint="eastAsia"/>
          <w:lang w:eastAsia="zh-CN"/>
        </w:rPr>
        <w:t>，</w:t>
      </w:r>
      <w:r>
        <w:rPr>
          <w:lang w:eastAsia="zh-CN"/>
        </w:rPr>
        <w:t>不纳入主策略比盲目堆入更合适。</w:t>
      </w:r>
    </w:p>
    <w:p w14:paraId="17306B60" w14:textId="77777777" w:rsidR="00153868" w:rsidRDefault="00153868">
      <w:pPr>
        <w:rPr>
          <w:lang w:eastAsia="zh-CN"/>
        </w:rPr>
        <w:sectPr w:rsidR="00153868">
          <w:pgSz w:w="11906" w:h="16838"/>
          <w:pgMar w:top="1361" w:right="1446" w:bottom="1247" w:left="1446" w:header="720" w:footer="720" w:gutter="0"/>
          <w:cols w:space="720"/>
          <w:docGrid w:linePitch="360"/>
        </w:sectPr>
      </w:pPr>
    </w:p>
    <w:p w14:paraId="3793F44D" w14:textId="77777777" w:rsidR="00153868" w:rsidRDefault="00000000">
      <w:pPr>
        <w:pBdr>
          <w:bottom w:val="single" w:sz="8" w:space="1" w:color="808080"/>
        </w:pBdr>
        <w:spacing w:before="240" w:after="120"/>
      </w:pPr>
      <w:r>
        <w:rPr>
          <w:rFonts w:eastAsia="黑体"/>
          <w:b/>
          <w:sz w:val="29"/>
        </w:rPr>
        <w:lastRenderedPageBreak/>
        <w:t xml:space="preserve">6. </w:t>
      </w:r>
      <w:r>
        <w:rPr>
          <w:rFonts w:eastAsia="黑体"/>
          <w:b/>
          <w:sz w:val="29"/>
        </w:rPr>
        <w:t>数据限制与风险提示</w:t>
      </w:r>
    </w:p>
    <w:p w14:paraId="4210112E" w14:textId="77777777" w:rsidR="00153868" w:rsidRDefault="00000000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收益口径不含现金分红。</w:t>
      </w:r>
      <w:r>
        <w:rPr>
          <w:lang w:eastAsia="zh-CN"/>
        </w:rPr>
        <w:t xml:space="preserve"> </w:t>
      </w:r>
      <w:r>
        <w:rPr>
          <w:lang w:eastAsia="zh-CN"/>
        </w:rPr>
        <w:t>没有除息日，无法重建含息总收益，也无法处理红利税。价格收益会低估高分红股票在除息月的真实回报，本文结果对红利策略偏保守。</w:t>
      </w:r>
    </w:p>
    <w:p w14:paraId="7D6FD811" w14:textId="77777777" w:rsidR="00153868" w:rsidRDefault="00000000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缺少交易微观结构数据。</w:t>
      </w:r>
      <w:r>
        <w:rPr>
          <w:lang w:eastAsia="zh-CN"/>
        </w:rPr>
        <w:t xml:space="preserve"> </w:t>
      </w:r>
      <w:r>
        <w:rPr>
          <w:lang w:eastAsia="zh-CN"/>
        </w:rPr>
        <w:t>数据没有成交额、换手率、涨跌停和日内价格，无法估计冲击成本和容量。</w:t>
      </w:r>
      <w:r>
        <w:rPr>
          <w:lang w:eastAsia="zh-CN"/>
        </w:rPr>
        <w:t xml:space="preserve">A </w:t>
      </w:r>
      <w:r>
        <w:rPr>
          <w:lang w:eastAsia="zh-CN"/>
        </w:rPr>
        <w:t>股换手率本身是一个被实证支持的反转</w:t>
      </w:r>
      <w:r>
        <w:rPr>
          <w:lang w:eastAsia="zh-CN"/>
        </w:rPr>
        <w:t>/</w:t>
      </w:r>
      <w:r>
        <w:rPr>
          <w:lang w:eastAsia="zh-CN"/>
        </w:rPr>
        <w:t>流动性类因子，本文无法构建。增强方案换手显著高于纯</w:t>
      </w:r>
      <w:r>
        <w:rPr>
          <w:lang w:eastAsia="zh-CN"/>
        </w:rPr>
        <w:t xml:space="preserve"> DY</w:t>
      </w:r>
      <w:r>
        <w:rPr>
          <w:lang w:eastAsia="zh-CN"/>
        </w:rPr>
        <w:t>，真实实盘效果会更依赖交易执行。</w:t>
      </w:r>
    </w:p>
    <w:p w14:paraId="46C0F385" w14:textId="77777777" w:rsidR="00153868" w:rsidRDefault="00000000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行业内部集中度。</w:t>
      </w:r>
      <w:r>
        <w:rPr>
          <w:lang w:eastAsia="zh-CN"/>
        </w:rPr>
        <w:t xml:space="preserve"> </w:t>
      </w:r>
      <w:r>
        <w:rPr>
          <w:lang w:eastAsia="zh-CN"/>
        </w:rPr>
        <w:t>消费行业内高分红标的集中在白酒、乳业等少数子行业，</w:t>
      </w:r>
      <w:r>
        <w:rPr>
          <w:lang w:eastAsia="zh-CN"/>
        </w:rPr>
        <w:t xml:space="preserve">Top15 </w:t>
      </w:r>
      <w:r>
        <w:rPr>
          <w:lang w:eastAsia="zh-CN"/>
        </w:rPr>
        <w:t>组合可能被动押注子行业。本文因数据限制未做子行业中性化处理，实际配置中需关注组合在个别板块的集中度。</w:t>
      </w:r>
    </w:p>
    <w:p w14:paraId="734B0C28" w14:textId="77777777" w:rsidR="00153868" w:rsidRDefault="00000000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样本期有限。</w:t>
      </w:r>
      <w:r>
        <w:rPr>
          <w:lang w:eastAsia="zh-CN"/>
        </w:rPr>
        <w:t xml:space="preserve"> </w:t>
      </w:r>
      <w:r>
        <w:rPr>
          <w:lang w:eastAsia="zh-CN"/>
        </w:rPr>
        <w:t>全样本</w:t>
      </w:r>
      <w:r>
        <w:rPr>
          <w:lang w:eastAsia="zh-CN"/>
        </w:rPr>
        <w:t xml:space="preserve"> 111 </w:t>
      </w:r>
      <w:r>
        <w:rPr>
          <w:lang w:eastAsia="zh-CN"/>
        </w:rPr>
        <w:t>个有效回测月，</w:t>
      </w:r>
      <w:r>
        <w:rPr>
          <w:lang w:eastAsia="zh-CN"/>
        </w:rPr>
        <w:t xml:space="preserve">Bootstrap </w:t>
      </w:r>
      <w:r>
        <w:rPr>
          <w:lang w:eastAsia="zh-CN"/>
        </w:rPr>
        <w:t>和</w:t>
      </w:r>
      <w:r>
        <w:rPr>
          <w:lang w:eastAsia="zh-CN"/>
        </w:rPr>
        <w:t xml:space="preserve"> Fama-MacBeth </w:t>
      </w:r>
      <w:r>
        <w:rPr>
          <w:lang w:eastAsia="zh-CN"/>
        </w:rPr>
        <w:t>的置信区间较宽。本文更适合得出</w:t>
      </w:r>
      <w:r>
        <w:rPr>
          <w:lang w:eastAsia="zh-CN"/>
        </w:rPr>
        <w:t>"</w:t>
      </w:r>
      <w:r>
        <w:rPr>
          <w:lang w:eastAsia="zh-CN"/>
        </w:rPr>
        <w:t>红利信号有正向证据、规模中性化后更清晰</w:t>
      </w:r>
      <w:r>
        <w:rPr>
          <w:lang w:eastAsia="zh-CN"/>
        </w:rPr>
        <w:t>"</w:t>
      </w:r>
      <w:r>
        <w:rPr>
          <w:lang w:eastAsia="zh-CN"/>
        </w:rPr>
        <w:t>的结论，不宜宣称发现了稳定而显著的长期定价规律。</w:t>
      </w:r>
    </w:p>
    <w:p w14:paraId="211E4861" w14:textId="77777777" w:rsidR="00153868" w:rsidRDefault="00000000">
      <w:pPr>
        <w:pStyle w:val="a0"/>
        <w:spacing w:after="60" w:line="400" w:lineRule="exact"/>
        <w:jc w:val="both"/>
        <w:rPr>
          <w:lang w:eastAsia="zh-CN"/>
        </w:rPr>
      </w:pPr>
      <w:r>
        <w:rPr>
          <w:b/>
          <w:lang w:eastAsia="zh-CN"/>
        </w:rPr>
        <w:t>行业外推需谨慎。</w:t>
      </w:r>
      <w:r>
        <w:rPr>
          <w:lang w:eastAsia="zh-CN"/>
        </w:rPr>
        <w:t xml:space="preserve"> </w:t>
      </w:r>
      <w:r>
        <w:rPr>
          <w:lang w:eastAsia="zh-CN"/>
        </w:rPr>
        <w:t>消费行业的商业模式和分红习惯相对稳定，红利因子在周期、科技或金融板块中可能表现不同。本文结论仅针对当前消费行业样本。</w:t>
      </w:r>
    </w:p>
    <w:p w14:paraId="21CB6FCE" w14:textId="77777777" w:rsidR="00153868" w:rsidRDefault="00000000">
      <w:pPr>
        <w:pBdr>
          <w:bottom w:val="single" w:sz="8" w:space="1" w:color="808080"/>
        </w:pBdr>
        <w:spacing w:before="240" w:after="120"/>
        <w:rPr>
          <w:lang w:eastAsia="zh-CN"/>
        </w:rPr>
      </w:pPr>
      <w:r>
        <w:rPr>
          <w:rFonts w:eastAsia="黑体"/>
          <w:b/>
          <w:sz w:val="29"/>
          <w:lang w:eastAsia="zh-CN"/>
        </w:rPr>
        <w:t>附录：敏感性测试与补充结果</w:t>
      </w:r>
    </w:p>
    <w:p w14:paraId="148CFF04" w14:textId="77777777" w:rsidR="00153868" w:rsidRDefault="00000000">
      <w:pPr>
        <w:spacing w:before="160" w:after="120"/>
      </w:pPr>
      <w:r>
        <w:rPr>
          <w:rFonts w:eastAsia="黑体"/>
          <w:b/>
          <w:sz w:val="25"/>
        </w:rPr>
        <w:t xml:space="preserve">A1. </w:t>
      </w:r>
      <w:r>
        <w:rPr>
          <w:rFonts w:eastAsia="黑体"/>
          <w:b/>
          <w:sz w:val="25"/>
        </w:rPr>
        <w:t>多空验证</w:t>
      </w:r>
    </w:p>
    <w:p w14:paraId="001FF361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1A9363A4" wp14:editId="236246F9">
            <wp:extent cx="5472000" cy="23230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0_ls_na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92F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12 </w:t>
      </w:r>
      <w:r>
        <w:rPr>
          <w:b/>
          <w:color w:val="000000"/>
          <w:sz w:val="21"/>
          <w:lang w:eastAsia="zh-CN"/>
        </w:rPr>
        <w:t>多空组合净值</w:t>
      </w:r>
    </w:p>
    <w:p w14:paraId="7C43ABB6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说明：通过做多高得分组、做空低得分组观察纯因子收益，剥离市场方向后检验因子本身的有效性。</w:t>
      </w:r>
    </w:p>
    <w:p w14:paraId="4B1F52F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多空组合剥离市场方向，观察信号本身的横截面区分力。</w:t>
      </w:r>
      <w:r>
        <w:rPr>
          <w:lang w:eastAsia="zh-CN"/>
        </w:rPr>
        <w:t xml:space="preserve">DY </w:t>
      </w:r>
      <w:r>
        <w:rPr>
          <w:lang w:eastAsia="zh-CN"/>
        </w:rPr>
        <w:t>和短期反转的多空净值长期上行；红利三因子多空较弱，再次印证弱因子合成会稀释主信号。</w:t>
      </w:r>
    </w:p>
    <w:p w14:paraId="0BBE8C4D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A2. </w:t>
      </w:r>
      <w:r>
        <w:rPr>
          <w:rFonts w:eastAsia="黑体"/>
          <w:b/>
          <w:sz w:val="25"/>
          <w:lang w:eastAsia="zh-CN"/>
        </w:rPr>
        <w:t>调仓频率、</w:t>
      </w:r>
      <w:r>
        <w:rPr>
          <w:rFonts w:eastAsia="黑体"/>
          <w:b/>
          <w:sz w:val="25"/>
          <w:lang w:eastAsia="zh-CN"/>
        </w:rPr>
        <w:t xml:space="preserve">TopN </w:t>
      </w:r>
      <w:r>
        <w:rPr>
          <w:rFonts w:eastAsia="黑体"/>
          <w:b/>
          <w:sz w:val="25"/>
          <w:lang w:eastAsia="zh-CN"/>
        </w:rPr>
        <w:t>与费率敏感性</w:t>
      </w:r>
    </w:p>
    <w:p w14:paraId="28190CCA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14 </w:t>
      </w:r>
      <w:r>
        <w:rPr>
          <w:b/>
          <w:color w:val="555555"/>
          <w:sz w:val="21"/>
          <w:lang w:eastAsia="zh-CN"/>
        </w:rPr>
        <w:t>调仓频率敏感性：比较月度与季度调仓对收益、风险和换手的影响。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1705DA1E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0C584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调仓频率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8A487A5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AF4A09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5C12D3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EF0CD6F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平均换手</w:t>
            </w:r>
          </w:p>
        </w:tc>
      </w:tr>
      <w:tr w:rsidR="00153868" w14:paraId="09292197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8D6C9E" w14:textId="77777777" w:rsidR="00153868" w:rsidRDefault="00000000">
            <w:r>
              <w:rPr>
                <w:sz w:val="19"/>
              </w:rPr>
              <w:lastRenderedPageBreak/>
              <w:t>月度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CBA53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4BC39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5A7C8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26BAA" w14:textId="77777777" w:rsidR="00153868" w:rsidRDefault="00000000">
            <w:pPr>
              <w:jc w:val="center"/>
            </w:pPr>
            <w:r>
              <w:rPr>
                <w:sz w:val="19"/>
              </w:rPr>
              <w:t>9.13%</w:t>
            </w:r>
          </w:p>
        </w:tc>
      </w:tr>
      <w:tr w:rsidR="00153868" w14:paraId="1C0BE621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A669D" w14:textId="77777777" w:rsidR="00153868" w:rsidRDefault="00000000">
            <w:r>
              <w:rPr>
                <w:sz w:val="19"/>
              </w:rPr>
              <w:t>季度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F56D2" w14:textId="77777777" w:rsidR="00153868" w:rsidRDefault="00000000">
            <w:pPr>
              <w:jc w:val="center"/>
            </w:pPr>
            <w:r>
              <w:rPr>
                <w:sz w:val="19"/>
              </w:rPr>
              <w:t>14.20%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2A290" w14:textId="77777777" w:rsidR="00153868" w:rsidRDefault="00000000">
            <w:pPr>
              <w:jc w:val="center"/>
            </w:pPr>
            <w:r>
              <w:rPr>
                <w:sz w:val="19"/>
              </w:rPr>
              <w:t>0.46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333D9" w14:textId="77777777" w:rsidR="00153868" w:rsidRDefault="00000000">
            <w:pPr>
              <w:jc w:val="center"/>
            </w:pPr>
            <w:r>
              <w:rPr>
                <w:sz w:val="19"/>
              </w:rPr>
              <w:t>-30.04%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8D4E4" w14:textId="77777777" w:rsidR="00153868" w:rsidRDefault="00000000">
            <w:pPr>
              <w:jc w:val="center"/>
            </w:pPr>
            <w:r>
              <w:rPr>
                <w:sz w:val="19"/>
              </w:rPr>
              <w:t>18.74%</w:t>
            </w:r>
          </w:p>
        </w:tc>
      </w:tr>
    </w:tbl>
    <w:p w14:paraId="0F88356A" w14:textId="77777777" w:rsidR="00153868" w:rsidRDefault="00153868">
      <w:pPr>
        <w:spacing w:after="40" w:line="240" w:lineRule="auto"/>
      </w:pPr>
    </w:p>
    <w:p w14:paraId="7775EA8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季度调仓未降低平均换手</w:t>
      </w:r>
      <w:r>
        <w:rPr>
          <w:lang w:eastAsia="zh-CN"/>
        </w:rPr>
        <w:t>——</w:t>
      </w:r>
      <w:r>
        <w:rPr>
          <w:lang w:eastAsia="zh-CN"/>
        </w:rPr>
        <w:t>持仓变化在更长间隔内累积，单次调整幅度更大。月度调仓更适合作为基准方案。</w:t>
      </w:r>
    </w:p>
    <w:p w14:paraId="01B39178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15 TopN </w:t>
      </w:r>
      <w:r>
        <w:rPr>
          <w:b/>
          <w:color w:val="555555"/>
          <w:sz w:val="21"/>
          <w:lang w:eastAsia="zh-CN"/>
        </w:rPr>
        <w:t>敏感性：检验持股数量变化对收益和分散化效果的影响。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3"/>
      </w:tblGrid>
      <w:tr w:rsidR="00153868" w14:paraId="21D85251" w14:textId="77777777">
        <w:trPr>
          <w:jc w:val="center"/>
        </w:trPr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0E05A45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TopN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9F3F35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ECA4AA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19E0B61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80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72782F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平均换手</w:t>
            </w:r>
          </w:p>
        </w:tc>
      </w:tr>
      <w:tr w:rsidR="00153868" w14:paraId="51EB6B1B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DAA853" w14:textId="77777777" w:rsidR="00153868" w:rsidRDefault="00000000">
            <w:r>
              <w:rPr>
                <w:sz w:val="19"/>
              </w:rPr>
              <w:t>10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7822CA" w14:textId="77777777" w:rsidR="00153868" w:rsidRDefault="00000000">
            <w:pPr>
              <w:jc w:val="center"/>
            </w:pPr>
            <w:r>
              <w:rPr>
                <w:sz w:val="19"/>
              </w:rPr>
              <w:t>11.21%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DB606D" w14:textId="77777777" w:rsidR="00153868" w:rsidRDefault="00000000">
            <w:pPr>
              <w:jc w:val="center"/>
            </w:pPr>
            <w:r>
              <w:rPr>
                <w:sz w:val="19"/>
              </w:rPr>
              <w:t>0.32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EF330" w14:textId="77777777" w:rsidR="00153868" w:rsidRDefault="00000000">
            <w:pPr>
              <w:jc w:val="center"/>
            </w:pPr>
            <w:r>
              <w:rPr>
                <w:sz w:val="19"/>
              </w:rPr>
              <w:t>-29.76%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945E1E" w14:textId="77777777" w:rsidR="00153868" w:rsidRDefault="00000000">
            <w:pPr>
              <w:jc w:val="center"/>
            </w:pPr>
            <w:r>
              <w:rPr>
                <w:sz w:val="19"/>
              </w:rPr>
              <w:t>9.46%</w:t>
            </w:r>
          </w:p>
        </w:tc>
      </w:tr>
      <w:tr w:rsidR="00153868" w14:paraId="7FC0503B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8CC37" w14:textId="77777777" w:rsidR="00153868" w:rsidRDefault="00000000">
            <w:r>
              <w:rPr>
                <w:sz w:val="19"/>
              </w:rPr>
              <w:t>15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3F38EA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7482A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86752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409C7E" w14:textId="77777777" w:rsidR="00153868" w:rsidRDefault="00000000">
            <w:pPr>
              <w:jc w:val="center"/>
            </w:pPr>
            <w:r>
              <w:rPr>
                <w:sz w:val="19"/>
              </w:rPr>
              <w:t>9.13%</w:t>
            </w:r>
          </w:p>
        </w:tc>
      </w:tr>
      <w:tr w:rsidR="00153868" w14:paraId="7655351F" w14:textId="77777777">
        <w:trPr>
          <w:jc w:val="center"/>
        </w:trPr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2EC0F" w14:textId="77777777" w:rsidR="00153868" w:rsidRDefault="00000000">
            <w:r>
              <w:rPr>
                <w:sz w:val="19"/>
              </w:rPr>
              <w:t>20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6C268" w14:textId="77777777" w:rsidR="00153868" w:rsidRDefault="00000000">
            <w:pPr>
              <w:jc w:val="center"/>
            </w:pPr>
            <w:r>
              <w:rPr>
                <w:sz w:val="19"/>
              </w:rPr>
              <w:t>16.44%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CEA25" w14:textId="77777777" w:rsidR="00153868" w:rsidRDefault="00000000">
            <w:pPr>
              <w:jc w:val="center"/>
            </w:pPr>
            <w:r>
              <w:rPr>
                <w:sz w:val="19"/>
              </w:rPr>
              <w:t>0.56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F6988" w14:textId="77777777" w:rsidR="00153868" w:rsidRDefault="00000000">
            <w:pPr>
              <w:jc w:val="center"/>
            </w:pPr>
            <w:r>
              <w:rPr>
                <w:sz w:val="19"/>
              </w:rPr>
              <w:t>-26.58%</w:t>
            </w:r>
          </w:p>
        </w:tc>
        <w:tc>
          <w:tcPr>
            <w:tcW w:w="180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4042F4" w14:textId="77777777" w:rsidR="00153868" w:rsidRDefault="00000000">
            <w:pPr>
              <w:jc w:val="center"/>
            </w:pPr>
            <w:r>
              <w:rPr>
                <w:sz w:val="19"/>
              </w:rPr>
              <w:t>9.82%</w:t>
            </w:r>
          </w:p>
        </w:tc>
      </w:tr>
      <w:tr w:rsidR="00153868" w14:paraId="71FD844A" w14:textId="77777777">
        <w:trPr>
          <w:jc w:val="center"/>
        </w:trPr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3E618" w14:textId="77777777" w:rsidR="00153868" w:rsidRDefault="00000000">
            <w:r>
              <w:rPr>
                <w:sz w:val="19"/>
              </w:rPr>
              <w:t>30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EECA0" w14:textId="77777777" w:rsidR="00153868" w:rsidRDefault="00000000">
            <w:pPr>
              <w:jc w:val="center"/>
            </w:pPr>
            <w:r>
              <w:rPr>
                <w:sz w:val="19"/>
              </w:rPr>
              <w:t>17.87%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8A205" w14:textId="77777777" w:rsidR="00153868" w:rsidRDefault="00000000">
            <w:pPr>
              <w:jc w:val="center"/>
            </w:pPr>
            <w:r>
              <w:rPr>
                <w:sz w:val="19"/>
              </w:rPr>
              <w:t>0.61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C893C" w14:textId="77777777" w:rsidR="00153868" w:rsidRDefault="00000000">
            <w:pPr>
              <w:jc w:val="center"/>
            </w:pPr>
            <w:r>
              <w:rPr>
                <w:sz w:val="19"/>
              </w:rPr>
              <w:t>-30.67%</w:t>
            </w:r>
          </w:p>
        </w:tc>
        <w:tc>
          <w:tcPr>
            <w:tcW w:w="180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9A075" w14:textId="77777777" w:rsidR="00153868" w:rsidRDefault="00000000">
            <w:pPr>
              <w:jc w:val="center"/>
            </w:pPr>
            <w:r>
              <w:rPr>
                <w:sz w:val="19"/>
              </w:rPr>
              <w:t>8.92%</w:t>
            </w:r>
          </w:p>
        </w:tc>
      </w:tr>
    </w:tbl>
    <w:p w14:paraId="25C8F848" w14:textId="77777777" w:rsidR="00153868" w:rsidRDefault="00153868">
      <w:pPr>
        <w:spacing w:after="40" w:line="240" w:lineRule="auto"/>
      </w:pPr>
    </w:p>
    <w:p w14:paraId="29E99D20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持股数量增加后收益和夏普上升，</w:t>
      </w:r>
      <w:r>
        <w:rPr>
          <w:lang w:eastAsia="zh-CN"/>
        </w:rPr>
        <w:t xml:space="preserve">DY </w:t>
      </w:r>
      <w:r>
        <w:rPr>
          <w:lang w:eastAsia="zh-CN"/>
        </w:rPr>
        <w:t>信号在较宽范围内有区分力，分散化降低了个股噪声。本文以</w:t>
      </w:r>
      <w:r>
        <w:rPr>
          <w:lang w:eastAsia="zh-CN"/>
        </w:rPr>
        <w:t xml:space="preserve"> Top15 </w:t>
      </w:r>
      <w:r>
        <w:rPr>
          <w:lang w:eastAsia="zh-CN"/>
        </w:rPr>
        <w:t>为基准设定，以保持更集中的选股风格。</w:t>
      </w:r>
    </w:p>
    <w:p w14:paraId="023DAC98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16 </w:t>
      </w:r>
      <w:r>
        <w:rPr>
          <w:b/>
          <w:color w:val="555555"/>
          <w:sz w:val="21"/>
          <w:lang w:eastAsia="zh-CN"/>
        </w:rPr>
        <w:t>费率敏感性：评估交易费率上升对策略绩效的侵蚀程度。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3"/>
      </w:tblGrid>
      <w:tr w:rsidR="00153868" w14:paraId="34EC50F2" w14:textId="77777777">
        <w:trPr>
          <w:jc w:val="center"/>
        </w:trPr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130023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费率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AF90C0B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F4FDDD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5FF0EE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</w:tr>
      <w:tr w:rsidR="00153868" w14:paraId="2BFE5CC2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A2C41" w14:textId="77777777" w:rsidR="00153868" w:rsidRDefault="00000000">
            <w:r>
              <w:rPr>
                <w:sz w:val="19"/>
              </w:rPr>
              <w:t>0.000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0995E" w14:textId="77777777" w:rsidR="00153868" w:rsidRDefault="00000000">
            <w:pPr>
              <w:jc w:val="center"/>
            </w:pPr>
            <w:r>
              <w:rPr>
                <w:sz w:val="19"/>
              </w:rPr>
              <w:t>14.96%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8B098" w14:textId="77777777" w:rsidR="00153868" w:rsidRDefault="00000000">
            <w:pPr>
              <w:jc w:val="center"/>
            </w:pPr>
            <w:r>
              <w:rPr>
                <w:sz w:val="19"/>
              </w:rPr>
              <w:t>0.50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9BA463" w14:textId="77777777" w:rsidR="00153868" w:rsidRDefault="00000000">
            <w:pPr>
              <w:jc w:val="center"/>
            </w:pPr>
            <w:r>
              <w:rPr>
                <w:sz w:val="19"/>
              </w:rPr>
              <w:t>-27.73%</w:t>
            </w:r>
          </w:p>
        </w:tc>
      </w:tr>
      <w:tr w:rsidR="00153868" w14:paraId="62950A8F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93C71" w14:textId="77777777" w:rsidR="00153868" w:rsidRDefault="00000000">
            <w:r>
              <w:rPr>
                <w:sz w:val="19"/>
              </w:rPr>
              <w:t>0.001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D09D35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BD225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9B1C1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</w:tr>
      <w:tr w:rsidR="00153868" w14:paraId="44646B60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C2FACD" w14:textId="77777777" w:rsidR="00153868" w:rsidRDefault="00000000">
            <w:r>
              <w:rPr>
                <w:sz w:val="19"/>
              </w:rPr>
              <w:t>0.002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C3EB2" w14:textId="77777777" w:rsidR="00153868" w:rsidRDefault="00000000">
            <w:pPr>
              <w:jc w:val="center"/>
            </w:pPr>
            <w:r>
              <w:rPr>
                <w:sz w:val="19"/>
              </w:rPr>
              <w:t>14.46%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9E23A8" w14:textId="77777777" w:rsidR="00153868" w:rsidRDefault="00000000">
            <w:pPr>
              <w:jc w:val="center"/>
            </w:pPr>
            <w:r>
              <w:rPr>
                <w:sz w:val="19"/>
              </w:rPr>
              <w:t>0.48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ABA92" w14:textId="77777777" w:rsidR="00153868" w:rsidRDefault="00000000">
            <w:pPr>
              <w:jc w:val="center"/>
            </w:pPr>
            <w:r>
              <w:rPr>
                <w:sz w:val="19"/>
              </w:rPr>
              <w:t>-27.99%</w:t>
            </w:r>
          </w:p>
        </w:tc>
      </w:tr>
      <w:tr w:rsidR="00153868" w14:paraId="532EBC3A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810C6" w14:textId="77777777" w:rsidR="00153868" w:rsidRDefault="00000000">
            <w:r>
              <w:rPr>
                <w:sz w:val="19"/>
              </w:rPr>
              <w:t>0.003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86009" w14:textId="77777777" w:rsidR="00153868" w:rsidRDefault="00000000">
            <w:pPr>
              <w:jc w:val="center"/>
            </w:pPr>
            <w:r>
              <w:rPr>
                <w:sz w:val="19"/>
              </w:rPr>
              <w:t>14.21%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90686" w14:textId="77777777" w:rsidR="00153868" w:rsidRDefault="00000000">
            <w:pPr>
              <w:jc w:val="center"/>
            </w:pPr>
            <w:r>
              <w:rPr>
                <w:sz w:val="19"/>
              </w:rPr>
              <w:t>0.47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7C0091" w14:textId="77777777" w:rsidR="00153868" w:rsidRDefault="00000000">
            <w:pPr>
              <w:jc w:val="center"/>
            </w:pPr>
            <w:r>
              <w:rPr>
                <w:sz w:val="19"/>
              </w:rPr>
              <w:t>-28.12%</w:t>
            </w:r>
          </w:p>
        </w:tc>
      </w:tr>
    </w:tbl>
    <w:p w14:paraId="42F7D928" w14:textId="77777777" w:rsidR="00153868" w:rsidRDefault="00153868">
      <w:pPr>
        <w:spacing w:after="40" w:line="240" w:lineRule="auto"/>
      </w:pPr>
    </w:p>
    <w:p w14:paraId="3952B670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费率敏感性较低，因主策略换手不高。但真实交易还涉及冲击成本、停牌、涨跌停和容量约束，不可忽略。</w:t>
      </w:r>
    </w:p>
    <w:p w14:paraId="352DB789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A3. </w:t>
      </w:r>
      <w:r>
        <w:rPr>
          <w:rFonts w:eastAsia="黑体"/>
          <w:b/>
          <w:sz w:val="25"/>
          <w:lang w:eastAsia="zh-CN"/>
        </w:rPr>
        <w:t>缓冲带与动态</w:t>
      </w:r>
      <w:r>
        <w:rPr>
          <w:rFonts w:eastAsia="黑体"/>
          <w:b/>
          <w:sz w:val="25"/>
          <w:lang w:eastAsia="zh-CN"/>
        </w:rPr>
        <w:t xml:space="preserve"> TopN</w:t>
      </w:r>
    </w:p>
    <w:p w14:paraId="35E6DC3C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17 </w:t>
      </w:r>
      <w:r>
        <w:rPr>
          <w:b/>
          <w:color w:val="555555"/>
          <w:sz w:val="21"/>
          <w:lang w:eastAsia="zh-CN"/>
        </w:rPr>
        <w:t>再平衡缓冲带：检验降低换手是否需要牺牲过多收益。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153868" w14:paraId="56A60996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49BBEFD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缓冲阈值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5FADDE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41FD9A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ECF936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22172E4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平均换手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84192B6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跳过调仓</w:t>
            </w:r>
          </w:p>
        </w:tc>
      </w:tr>
      <w:tr w:rsidR="00153868" w14:paraId="49906AB9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AA58C" w14:textId="77777777" w:rsidR="00153868" w:rsidRDefault="00000000">
            <w:r>
              <w:rPr>
                <w:sz w:val="19"/>
              </w:rPr>
              <w:t>无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基准</w:t>
            </w:r>
            <w:r>
              <w:rPr>
                <w:sz w:val="19"/>
              </w:rPr>
              <w:t>)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DAE79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5B1DCA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2B350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F5D13E" w14:textId="77777777" w:rsidR="00153868" w:rsidRDefault="00000000">
            <w:pPr>
              <w:jc w:val="center"/>
            </w:pPr>
            <w:r>
              <w:rPr>
                <w:sz w:val="19"/>
              </w:rPr>
              <w:t>9.13%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68EE71" w14:textId="77777777" w:rsidR="00153868" w:rsidRDefault="00000000">
            <w:pPr>
              <w:jc w:val="center"/>
            </w:pPr>
            <w:r>
              <w:rPr>
                <w:sz w:val="19"/>
              </w:rPr>
              <w:t>-</w:t>
            </w:r>
          </w:p>
        </w:tc>
      </w:tr>
      <w:tr w:rsidR="00153868" w14:paraId="664C2A66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B16D8" w14:textId="77777777" w:rsidR="00153868" w:rsidRDefault="00000000">
            <w:r>
              <w:rPr>
                <w:sz w:val="19"/>
              </w:rPr>
              <w:t>10%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83BED" w14:textId="77777777" w:rsidR="00153868" w:rsidRDefault="00000000">
            <w:pPr>
              <w:jc w:val="center"/>
            </w:pPr>
            <w:r>
              <w:rPr>
                <w:sz w:val="19"/>
              </w:rPr>
              <w:t>14.49%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6FDCAD" w14:textId="77777777" w:rsidR="00153868" w:rsidRDefault="00000000">
            <w:pPr>
              <w:jc w:val="center"/>
            </w:pPr>
            <w:r>
              <w:rPr>
                <w:sz w:val="19"/>
              </w:rPr>
              <w:t>0.48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7189C8" w14:textId="77777777" w:rsidR="00153868" w:rsidRDefault="00000000">
            <w:pPr>
              <w:jc w:val="center"/>
            </w:pPr>
            <w:r>
              <w:rPr>
                <w:sz w:val="19"/>
              </w:rPr>
              <w:t>-28.48%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BF6238" w14:textId="77777777" w:rsidR="00153868" w:rsidRDefault="00000000">
            <w:pPr>
              <w:jc w:val="center"/>
            </w:pPr>
            <w:r>
              <w:rPr>
                <w:sz w:val="19"/>
              </w:rPr>
              <w:t>7.93%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27F0C3" w14:textId="77777777" w:rsidR="00153868" w:rsidRDefault="00000000">
            <w:pPr>
              <w:jc w:val="center"/>
            </w:pPr>
            <w:r>
              <w:rPr>
                <w:sz w:val="19"/>
              </w:rPr>
              <w:t>61/111</w:t>
            </w:r>
          </w:p>
        </w:tc>
      </w:tr>
      <w:tr w:rsidR="00153868" w14:paraId="7BF43C68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388CA" w14:textId="77777777" w:rsidR="00153868" w:rsidRDefault="00000000">
            <w:r>
              <w:rPr>
                <w:sz w:val="19"/>
              </w:rPr>
              <w:t>15%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358EB" w14:textId="77777777" w:rsidR="00153868" w:rsidRDefault="00000000">
            <w:pPr>
              <w:jc w:val="center"/>
            </w:pPr>
            <w:r>
              <w:rPr>
                <w:sz w:val="19"/>
              </w:rPr>
              <w:t>14.06%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6F74D" w14:textId="77777777" w:rsidR="00153868" w:rsidRDefault="00000000">
            <w:pPr>
              <w:jc w:val="center"/>
            </w:pPr>
            <w:r>
              <w:rPr>
                <w:sz w:val="19"/>
              </w:rPr>
              <w:t>0.46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9A2D32" w14:textId="77777777" w:rsidR="00153868" w:rsidRDefault="00000000">
            <w:pPr>
              <w:jc w:val="center"/>
            </w:pPr>
            <w:r>
              <w:rPr>
                <w:sz w:val="19"/>
              </w:rPr>
              <w:t>-28.64%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4CA67" w14:textId="77777777" w:rsidR="00153868" w:rsidRDefault="00000000">
            <w:pPr>
              <w:jc w:val="center"/>
            </w:pPr>
            <w:r>
              <w:rPr>
                <w:sz w:val="19"/>
              </w:rPr>
              <w:t>6.55%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95B958" w14:textId="77777777" w:rsidR="00153868" w:rsidRDefault="00000000">
            <w:pPr>
              <w:jc w:val="center"/>
            </w:pPr>
            <w:r>
              <w:rPr>
                <w:sz w:val="19"/>
              </w:rPr>
              <w:t>82/111</w:t>
            </w:r>
          </w:p>
        </w:tc>
      </w:tr>
      <w:tr w:rsidR="00153868" w14:paraId="21B21DA9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E6102" w14:textId="77777777" w:rsidR="00153868" w:rsidRDefault="00000000">
            <w:r>
              <w:rPr>
                <w:sz w:val="19"/>
              </w:rPr>
              <w:t>20%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C740D" w14:textId="77777777" w:rsidR="00153868" w:rsidRDefault="00000000">
            <w:pPr>
              <w:jc w:val="center"/>
            </w:pPr>
            <w:r>
              <w:rPr>
                <w:sz w:val="19"/>
              </w:rPr>
              <w:t>15.28%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CE6E6" w14:textId="77777777" w:rsidR="00153868" w:rsidRDefault="00000000">
            <w:pPr>
              <w:jc w:val="center"/>
            </w:pPr>
            <w:r>
              <w:rPr>
                <w:sz w:val="19"/>
              </w:rPr>
              <w:t>0.52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2C6AB" w14:textId="77777777" w:rsidR="00153868" w:rsidRDefault="00000000">
            <w:pPr>
              <w:jc w:val="center"/>
            </w:pPr>
            <w:r>
              <w:rPr>
                <w:sz w:val="19"/>
              </w:rPr>
              <w:t>-26.92%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C620B" w14:textId="77777777" w:rsidR="00153868" w:rsidRDefault="00000000">
            <w:pPr>
              <w:jc w:val="center"/>
            </w:pPr>
            <w:r>
              <w:rPr>
                <w:sz w:val="19"/>
              </w:rPr>
              <w:t>6.13%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EA0441" w14:textId="77777777" w:rsidR="00153868" w:rsidRDefault="00000000">
            <w:pPr>
              <w:jc w:val="center"/>
            </w:pPr>
            <w:r>
              <w:rPr>
                <w:sz w:val="19"/>
              </w:rPr>
              <w:t>90/111</w:t>
            </w:r>
          </w:p>
        </w:tc>
      </w:tr>
    </w:tbl>
    <w:p w14:paraId="4928B389" w14:textId="77777777" w:rsidR="00153868" w:rsidRDefault="00153868">
      <w:pPr>
        <w:spacing w:after="40" w:line="240" w:lineRule="auto"/>
      </w:pPr>
    </w:p>
    <w:p w14:paraId="397C7220" w14:textId="77777777" w:rsidR="00153868" w:rsidRDefault="00000000">
      <w:pPr>
        <w:keepNext/>
        <w:keepLines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49815F" wp14:editId="7AF4D4DA">
            <wp:extent cx="5472000" cy="25703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1_buff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7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09EB" w14:textId="77777777" w:rsidR="00153868" w:rsidRDefault="00000000">
      <w:pPr>
        <w:keepNext/>
        <w:keepLines/>
        <w:spacing w:after="20" w:line="240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图</w:t>
      </w:r>
      <w:r>
        <w:rPr>
          <w:b/>
          <w:color w:val="000000"/>
          <w:sz w:val="21"/>
          <w:lang w:eastAsia="zh-CN"/>
        </w:rPr>
        <w:t xml:space="preserve"> 13 </w:t>
      </w:r>
      <w:r>
        <w:rPr>
          <w:b/>
          <w:color w:val="000000"/>
          <w:sz w:val="21"/>
          <w:lang w:eastAsia="zh-CN"/>
        </w:rPr>
        <w:t>再平衡缓冲带效果</w:t>
      </w:r>
    </w:p>
    <w:p w14:paraId="1F10637A" w14:textId="77777777" w:rsidR="00153868" w:rsidRDefault="00000000">
      <w:pPr>
        <w:keepLines/>
        <w:spacing w:after="160" w:line="240" w:lineRule="auto"/>
        <w:ind w:left="425" w:right="425"/>
        <w:jc w:val="both"/>
        <w:rPr>
          <w:lang w:eastAsia="zh-CN"/>
        </w:rPr>
      </w:pPr>
      <w:r>
        <w:rPr>
          <w:color w:val="555555"/>
          <w:sz w:val="20"/>
          <w:lang w:eastAsia="zh-CN"/>
        </w:rPr>
        <w:t>说明：比较缓冲带前后的净值与换手，检验降换手机制是否以过多收益损失为代价。</w:t>
      </w:r>
    </w:p>
    <w:p w14:paraId="52C4F066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缓冲带可以降低换手，但结果对阈值敏感。</w:t>
      </w:r>
      <w:r>
        <w:rPr>
          <w:lang w:eastAsia="zh-CN"/>
        </w:rPr>
        <w:t xml:space="preserve">20% </w:t>
      </w:r>
      <w:r>
        <w:rPr>
          <w:lang w:eastAsia="zh-CN"/>
        </w:rPr>
        <w:t>阈值在样本内表现最好，存在参数选择风险，因此放在附录作为交易层面的补充探索。</w:t>
      </w:r>
    </w:p>
    <w:p w14:paraId="684751EB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18 </w:t>
      </w:r>
      <w:r>
        <w:rPr>
          <w:b/>
          <w:color w:val="555555"/>
          <w:sz w:val="21"/>
          <w:lang w:eastAsia="zh-CN"/>
        </w:rPr>
        <w:t>动态</w:t>
      </w:r>
      <w:r>
        <w:rPr>
          <w:b/>
          <w:color w:val="555555"/>
          <w:sz w:val="21"/>
          <w:lang w:eastAsia="zh-CN"/>
        </w:rPr>
        <w:t xml:space="preserve"> TopN</w:t>
      </w:r>
      <w:r>
        <w:rPr>
          <w:b/>
          <w:color w:val="555555"/>
          <w:sz w:val="21"/>
          <w:lang w:eastAsia="zh-CN"/>
        </w:rPr>
        <w:t>：检验信号离散度调仓规则是否优于固定持股数量。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0153868" w14:paraId="169FB0FA" w14:textId="77777777">
        <w:trPr>
          <w:jc w:val="center"/>
        </w:trPr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31E8E8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方案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64F5319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年化收益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33AF6F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夏普比率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5DE2EDB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最大回撤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7B87961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平均换手</w:t>
            </w:r>
          </w:p>
        </w:tc>
        <w:tc>
          <w:tcPr>
            <w:tcW w:w="1502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1B152E5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TopN</w:t>
            </w:r>
            <w:r>
              <w:rPr>
                <w:rFonts w:eastAsia="黑体"/>
                <w:b/>
                <w:sz w:val="19"/>
              </w:rPr>
              <w:t>中位数</w:t>
            </w:r>
          </w:p>
        </w:tc>
      </w:tr>
      <w:tr w:rsidR="00153868" w14:paraId="019C0B9E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55137B" w14:textId="77777777" w:rsidR="00153868" w:rsidRDefault="00000000">
            <w:r>
              <w:rPr>
                <w:sz w:val="19"/>
              </w:rPr>
              <w:t xml:space="preserve">Top15 </w:t>
            </w:r>
            <w:r>
              <w:rPr>
                <w:sz w:val="19"/>
              </w:rPr>
              <w:t>固定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D9130C" w14:textId="77777777" w:rsidR="00153868" w:rsidRDefault="00000000">
            <w:pPr>
              <w:jc w:val="center"/>
            </w:pPr>
            <w:r>
              <w:rPr>
                <w:sz w:val="19"/>
              </w:rPr>
              <w:t>14.71%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CAA7F" w14:textId="77777777" w:rsidR="00153868" w:rsidRDefault="00000000">
            <w:pPr>
              <w:jc w:val="center"/>
            </w:pPr>
            <w:r>
              <w:rPr>
                <w:sz w:val="19"/>
              </w:rPr>
              <w:t>0.49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59CA3" w14:textId="77777777" w:rsidR="00153868" w:rsidRDefault="00000000">
            <w:pPr>
              <w:jc w:val="center"/>
            </w:pPr>
            <w:r>
              <w:rPr>
                <w:sz w:val="19"/>
              </w:rPr>
              <w:t>-27.86%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6CC2B" w14:textId="77777777" w:rsidR="00153868" w:rsidRDefault="00000000">
            <w:pPr>
              <w:jc w:val="center"/>
            </w:pPr>
            <w:r>
              <w:rPr>
                <w:sz w:val="19"/>
              </w:rPr>
              <w:t>9.13%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354E1" w14:textId="77777777" w:rsidR="00153868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</w:tr>
      <w:tr w:rsidR="00153868" w14:paraId="1B627F3C" w14:textId="77777777">
        <w:trPr>
          <w:jc w:val="center"/>
        </w:trPr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651A3" w14:textId="77777777" w:rsidR="00153868" w:rsidRDefault="00000000">
            <w:r>
              <w:rPr>
                <w:sz w:val="19"/>
              </w:rPr>
              <w:t xml:space="preserve">Top30 </w:t>
            </w:r>
            <w:r>
              <w:rPr>
                <w:sz w:val="19"/>
              </w:rPr>
              <w:t>固定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26BEA0" w14:textId="77777777" w:rsidR="00153868" w:rsidRDefault="00000000">
            <w:pPr>
              <w:jc w:val="center"/>
            </w:pPr>
            <w:r>
              <w:rPr>
                <w:sz w:val="19"/>
              </w:rPr>
              <w:t>17.87%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6BA7FC" w14:textId="77777777" w:rsidR="00153868" w:rsidRDefault="00000000">
            <w:pPr>
              <w:jc w:val="center"/>
            </w:pPr>
            <w:r>
              <w:rPr>
                <w:sz w:val="19"/>
              </w:rPr>
              <w:t>0.61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860AA" w14:textId="77777777" w:rsidR="00153868" w:rsidRDefault="00000000">
            <w:pPr>
              <w:jc w:val="center"/>
            </w:pPr>
            <w:r>
              <w:rPr>
                <w:sz w:val="19"/>
              </w:rPr>
              <w:t>-30.67%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125BD" w14:textId="77777777" w:rsidR="00153868" w:rsidRDefault="00000000">
            <w:pPr>
              <w:jc w:val="center"/>
            </w:pPr>
            <w:r>
              <w:rPr>
                <w:sz w:val="19"/>
              </w:rPr>
              <w:t>8.92%</w:t>
            </w:r>
          </w:p>
        </w:tc>
        <w:tc>
          <w:tcPr>
            <w:tcW w:w="1502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17E2E" w14:textId="77777777" w:rsidR="00153868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</w:tr>
      <w:tr w:rsidR="00153868" w14:paraId="0A139A6F" w14:textId="77777777">
        <w:trPr>
          <w:jc w:val="center"/>
        </w:trPr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7D014" w14:textId="77777777" w:rsidR="00153868" w:rsidRDefault="00000000">
            <w:r>
              <w:rPr>
                <w:sz w:val="19"/>
              </w:rPr>
              <w:t>动态</w:t>
            </w:r>
            <w:r>
              <w:rPr>
                <w:sz w:val="19"/>
              </w:rPr>
              <w:t>TopN(CV)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65A59" w14:textId="77777777" w:rsidR="00153868" w:rsidRDefault="00000000">
            <w:pPr>
              <w:jc w:val="center"/>
            </w:pPr>
            <w:r>
              <w:rPr>
                <w:sz w:val="19"/>
              </w:rPr>
              <w:t>17.87%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B4BBF5" w14:textId="77777777" w:rsidR="00153868" w:rsidRDefault="00000000">
            <w:pPr>
              <w:jc w:val="center"/>
            </w:pPr>
            <w:r>
              <w:rPr>
                <w:sz w:val="19"/>
              </w:rPr>
              <w:t>0.61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B859C" w14:textId="77777777" w:rsidR="00153868" w:rsidRDefault="00000000">
            <w:pPr>
              <w:jc w:val="center"/>
            </w:pPr>
            <w:r>
              <w:rPr>
                <w:sz w:val="19"/>
              </w:rPr>
              <w:t>-30.67%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61A92E" w14:textId="77777777" w:rsidR="00153868" w:rsidRDefault="00000000">
            <w:pPr>
              <w:jc w:val="center"/>
            </w:pPr>
            <w:r>
              <w:rPr>
                <w:sz w:val="19"/>
              </w:rPr>
              <w:t>8.92%</w:t>
            </w:r>
          </w:p>
        </w:tc>
        <w:tc>
          <w:tcPr>
            <w:tcW w:w="150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43F0C" w14:textId="77777777" w:rsidR="00153868" w:rsidRDefault="00000000">
            <w:pPr>
              <w:jc w:val="center"/>
            </w:pPr>
            <w:r>
              <w:rPr>
                <w:sz w:val="19"/>
              </w:rPr>
              <w:t>30</w:t>
            </w:r>
          </w:p>
        </w:tc>
      </w:tr>
    </w:tbl>
    <w:p w14:paraId="2D185D88" w14:textId="77777777" w:rsidR="00153868" w:rsidRDefault="00153868">
      <w:pPr>
        <w:spacing w:after="40" w:line="240" w:lineRule="auto"/>
      </w:pPr>
    </w:p>
    <w:p w14:paraId="1AC8EFA5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动态</w:t>
      </w:r>
      <w:r>
        <w:rPr>
          <w:lang w:eastAsia="zh-CN"/>
        </w:rPr>
        <w:t xml:space="preserve"> TopN </w:t>
      </w:r>
      <w:r>
        <w:rPr>
          <w:lang w:eastAsia="zh-CN"/>
        </w:rPr>
        <w:t>与固定</w:t>
      </w:r>
      <w:r>
        <w:rPr>
          <w:lang w:eastAsia="zh-CN"/>
        </w:rPr>
        <w:t xml:space="preserve"> Top30 </w:t>
      </w:r>
      <w:r>
        <w:rPr>
          <w:lang w:eastAsia="zh-CN"/>
        </w:rPr>
        <w:t>表现完全一致，说明该规则没有提供择时增量，主要收益来自更高持股数量。这个反例也提醒我们，复杂规则不一定带来更好的策略。</w:t>
      </w:r>
    </w:p>
    <w:p w14:paraId="299E3A20" w14:textId="77777777" w:rsidR="00153868" w:rsidRDefault="00000000">
      <w:pPr>
        <w:spacing w:before="160" w:after="120"/>
        <w:rPr>
          <w:lang w:eastAsia="zh-CN"/>
        </w:rPr>
      </w:pPr>
      <w:r>
        <w:rPr>
          <w:rFonts w:eastAsia="黑体"/>
          <w:b/>
          <w:sz w:val="25"/>
          <w:lang w:eastAsia="zh-CN"/>
        </w:rPr>
        <w:t xml:space="preserve">A4. </w:t>
      </w:r>
      <w:r>
        <w:rPr>
          <w:rFonts w:eastAsia="黑体"/>
          <w:b/>
          <w:sz w:val="25"/>
          <w:lang w:eastAsia="zh-CN"/>
        </w:rPr>
        <w:t>滚动验证</w:t>
      </w:r>
    </w:p>
    <w:p w14:paraId="3628A568" w14:textId="77777777" w:rsidR="00153868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b/>
          <w:color w:val="555555"/>
          <w:sz w:val="21"/>
          <w:lang w:eastAsia="zh-CN"/>
        </w:rPr>
        <w:t>表</w:t>
      </w:r>
      <w:r>
        <w:rPr>
          <w:b/>
          <w:color w:val="555555"/>
          <w:sz w:val="21"/>
          <w:lang w:eastAsia="zh-CN"/>
        </w:rPr>
        <w:t xml:space="preserve"> 19 </w:t>
      </w:r>
      <w:r>
        <w:rPr>
          <w:b/>
          <w:color w:val="555555"/>
          <w:sz w:val="21"/>
          <w:lang w:eastAsia="zh-CN"/>
        </w:rPr>
        <w:t>滚动验证：用训练期选因子、验证期回测的方式检验因子选择稳定性。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2253"/>
        <w:gridCol w:w="2253"/>
        <w:gridCol w:w="2253"/>
      </w:tblGrid>
      <w:tr w:rsidR="00153868" w14:paraId="296635B9" w14:textId="77777777">
        <w:trPr>
          <w:jc w:val="center"/>
        </w:trPr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05E6112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验证期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FBEC4A8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策略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8B480E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基准</w:t>
            </w:r>
          </w:p>
        </w:tc>
        <w:tc>
          <w:tcPr>
            <w:tcW w:w="2253" w:type="dxa"/>
            <w:shd w:val="clear" w:color="auto" w:fill="EDEDED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E5837EC" w14:textId="77777777" w:rsidR="00153868" w:rsidRDefault="00000000">
            <w:pPr>
              <w:jc w:val="center"/>
            </w:pPr>
            <w:r>
              <w:rPr>
                <w:rFonts w:eastAsia="黑体"/>
                <w:b/>
                <w:sz w:val="19"/>
              </w:rPr>
              <w:t>超额</w:t>
            </w:r>
          </w:p>
        </w:tc>
      </w:tr>
      <w:tr w:rsidR="00153868" w14:paraId="51D374E8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7BDA4" w14:textId="77777777" w:rsidR="00153868" w:rsidRDefault="00000000">
            <w:r>
              <w:rPr>
                <w:sz w:val="19"/>
              </w:rPr>
              <w:t>2016-08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A328B2" w14:textId="77777777" w:rsidR="00153868" w:rsidRDefault="00000000">
            <w:pPr>
              <w:jc w:val="center"/>
            </w:pPr>
            <w:r>
              <w:rPr>
                <w:sz w:val="19"/>
              </w:rPr>
              <w:t>-0.41%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D38FD" w14:textId="77777777" w:rsidR="00153868" w:rsidRDefault="00000000">
            <w:pPr>
              <w:jc w:val="center"/>
            </w:pPr>
            <w:r>
              <w:rPr>
                <w:sz w:val="19"/>
              </w:rPr>
              <w:t>-6.16%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0135C" w14:textId="77777777" w:rsidR="00153868" w:rsidRDefault="00000000">
            <w:pPr>
              <w:jc w:val="center"/>
            </w:pPr>
            <w:r>
              <w:rPr>
                <w:sz w:val="19"/>
              </w:rPr>
              <w:t>5.75%</w:t>
            </w:r>
          </w:p>
        </w:tc>
      </w:tr>
      <w:tr w:rsidR="00153868" w14:paraId="5A708C91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8C2DF" w14:textId="77777777" w:rsidR="00153868" w:rsidRDefault="00000000">
            <w:r>
              <w:rPr>
                <w:sz w:val="19"/>
              </w:rPr>
              <w:t>2017-08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8AFA3" w14:textId="77777777" w:rsidR="00153868" w:rsidRDefault="00000000">
            <w:pPr>
              <w:jc w:val="center"/>
            </w:pPr>
            <w:r>
              <w:rPr>
                <w:sz w:val="19"/>
              </w:rPr>
              <w:t>-12.48%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6FD1F" w14:textId="77777777" w:rsidR="00153868" w:rsidRDefault="00000000">
            <w:pPr>
              <w:jc w:val="center"/>
            </w:pPr>
            <w:r>
              <w:rPr>
                <w:sz w:val="19"/>
              </w:rPr>
              <w:t>-14.46%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79604F" w14:textId="77777777" w:rsidR="00153868" w:rsidRDefault="00000000">
            <w:pPr>
              <w:jc w:val="center"/>
            </w:pPr>
            <w:r>
              <w:rPr>
                <w:sz w:val="19"/>
              </w:rPr>
              <w:t>1.98%</w:t>
            </w:r>
          </w:p>
        </w:tc>
      </w:tr>
      <w:tr w:rsidR="00153868" w14:paraId="0C5742E0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D76A9" w14:textId="77777777" w:rsidR="00153868" w:rsidRDefault="00000000">
            <w:r>
              <w:rPr>
                <w:sz w:val="19"/>
              </w:rPr>
              <w:t>2018-08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DFF06" w14:textId="77777777" w:rsidR="00153868" w:rsidRDefault="00000000">
            <w:pPr>
              <w:jc w:val="center"/>
            </w:pPr>
            <w:r>
              <w:rPr>
                <w:sz w:val="19"/>
              </w:rPr>
              <w:t>25.27%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3D438C" w14:textId="77777777" w:rsidR="00153868" w:rsidRDefault="00000000">
            <w:pPr>
              <w:jc w:val="center"/>
            </w:pPr>
            <w:r>
              <w:rPr>
                <w:sz w:val="19"/>
              </w:rPr>
              <w:t>23.76%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53ECF" w14:textId="77777777" w:rsidR="00153868" w:rsidRDefault="00000000">
            <w:pPr>
              <w:jc w:val="center"/>
            </w:pPr>
            <w:r>
              <w:rPr>
                <w:sz w:val="19"/>
              </w:rPr>
              <w:t>1.51%</w:t>
            </w:r>
          </w:p>
        </w:tc>
      </w:tr>
      <w:tr w:rsidR="00153868" w14:paraId="391CA9ED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D3D48" w14:textId="77777777" w:rsidR="00153868" w:rsidRDefault="00000000">
            <w:r>
              <w:rPr>
                <w:sz w:val="19"/>
              </w:rPr>
              <w:t>2019-08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4A596" w14:textId="77777777" w:rsidR="00153868" w:rsidRDefault="00000000">
            <w:pPr>
              <w:jc w:val="center"/>
            </w:pPr>
            <w:r>
              <w:rPr>
                <w:sz w:val="19"/>
              </w:rPr>
              <w:t>51.80%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12856" w14:textId="77777777" w:rsidR="00153868" w:rsidRDefault="00000000">
            <w:pPr>
              <w:jc w:val="center"/>
            </w:pPr>
            <w:r>
              <w:rPr>
                <w:sz w:val="19"/>
              </w:rPr>
              <w:t>51.01%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5319A" w14:textId="77777777" w:rsidR="00153868" w:rsidRDefault="00000000">
            <w:pPr>
              <w:jc w:val="center"/>
            </w:pPr>
            <w:r>
              <w:rPr>
                <w:sz w:val="19"/>
              </w:rPr>
              <w:t>0.79%</w:t>
            </w:r>
          </w:p>
        </w:tc>
      </w:tr>
      <w:tr w:rsidR="00153868" w14:paraId="31DDAF24" w14:textId="77777777">
        <w:trPr>
          <w:jc w:val="center"/>
        </w:trPr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AFBFCB" w14:textId="77777777" w:rsidR="00153868" w:rsidRDefault="00000000">
            <w:r>
              <w:rPr>
                <w:sz w:val="19"/>
              </w:rPr>
              <w:t>2020-08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5D884B" w14:textId="77777777" w:rsidR="00153868" w:rsidRDefault="00000000">
            <w:pPr>
              <w:jc w:val="center"/>
            </w:pPr>
            <w:r>
              <w:rPr>
                <w:sz w:val="19"/>
              </w:rPr>
              <w:t>-15.88%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426BE7" w14:textId="77777777" w:rsidR="00153868" w:rsidRDefault="00000000">
            <w:pPr>
              <w:jc w:val="center"/>
            </w:pPr>
            <w:r>
              <w:rPr>
                <w:sz w:val="19"/>
              </w:rPr>
              <w:t>-14.12%</w:t>
            </w:r>
          </w:p>
        </w:tc>
        <w:tc>
          <w:tcPr>
            <w:tcW w:w="2253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3261C6" w14:textId="77777777" w:rsidR="00153868" w:rsidRDefault="00000000">
            <w:pPr>
              <w:jc w:val="center"/>
            </w:pPr>
            <w:r>
              <w:rPr>
                <w:sz w:val="19"/>
              </w:rPr>
              <w:t>-1.76%</w:t>
            </w:r>
          </w:p>
        </w:tc>
      </w:tr>
      <w:tr w:rsidR="00153868" w14:paraId="30EF77F9" w14:textId="77777777">
        <w:trPr>
          <w:jc w:val="center"/>
        </w:trPr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4B320" w14:textId="77777777" w:rsidR="00153868" w:rsidRDefault="00000000">
            <w:r>
              <w:rPr>
                <w:sz w:val="19"/>
              </w:rPr>
              <w:t>2021-08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88B33" w14:textId="77777777" w:rsidR="00153868" w:rsidRDefault="00000000">
            <w:pPr>
              <w:jc w:val="center"/>
            </w:pPr>
            <w:r>
              <w:rPr>
                <w:sz w:val="19"/>
              </w:rPr>
              <w:t>25.40%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0DC52" w14:textId="77777777" w:rsidR="00153868" w:rsidRDefault="00000000">
            <w:pPr>
              <w:jc w:val="center"/>
            </w:pPr>
            <w:r>
              <w:rPr>
                <w:sz w:val="19"/>
              </w:rPr>
              <w:t>3.60%</w:t>
            </w:r>
          </w:p>
        </w:tc>
        <w:tc>
          <w:tcPr>
            <w:tcW w:w="2253" w:type="dxa"/>
            <w:shd w:val="clear" w:color="auto" w:fill="F7F7F7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129DA" w14:textId="77777777" w:rsidR="00153868" w:rsidRDefault="00000000">
            <w:pPr>
              <w:jc w:val="center"/>
            </w:pPr>
            <w:r>
              <w:rPr>
                <w:sz w:val="19"/>
              </w:rPr>
              <w:t>21.80%</w:t>
            </w:r>
          </w:p>
        </w:tc>
      </w:tr>
    </w:tbl>
    <w:p w14:paraId="6DDA54F6" w14:textId="77777777" w:rsidR="00153868" w:rsidRDefault="00153868">
      <w:pPr>
        <w:spacing w:after="40" w:line="240" w:lineRule="auto"/>
      </w:pPr>
    </w:p>
    <w:p w14:paraId="6BFA4279" w14:textId="77777777" w:rsidR="00153868" w:rsidRDefault="00000000">
      <w:pPr>
        <w:spacing w:after="120" w:line="400" w:lineRule="exact"/>
        <w:ind w:firstLine="420"/>
        <w:jc w:val="both"/>
        <w:rPr>
          <w:lang w:eastAsia="zh-CN"/>
        </w:rPr>
      </w:pPr>
      <w:r>
        <w:rPr>
          <w:lang w:eastAsia="zh-CN"/>
        </w:rPr>
        <w:t>滚动验证</w:t>
      </w:r>
      <w:r>
        <w:rPr>
          <w:lang w:eastAsia="zh-CN"/>
        </w:rPr>
        <w:t xml:space="preserve"> 6 </w:t>
      </w:r>
      <w:r>
        <w:rPr>
          <w:lang w:eastAsia="zh-CN"/>
        </w:rPr>
        <w:t>个窗口中有</w:t>
      </w:r>
      <w:r>
        <w:rPr>
          <w:lang w:eastAsia="zh-CN"/>
        </w:rPr>
        <w:t xml:space="preserve"> 5 </w:t>
      </w:r>
      <w:r>
        <w:rPr>
          <w:lang w:eastAsia="zh-CN"/>
        </w:rPr>
        <w:t>个取得正超额，支持</w:t>
      </w:r>
      <w:r>
        <w:rPr>
          <w:lang w:eastAsia="zh-CN"/>
        </w:rPr>
        <w:t xml:space="preserve"> DY </w:t>
      </w:r>
      <w:r>
        <w:rPr>
          <w:lang w:eastAsia="zh-CN"/>
        </w:rPr>
        <w:t>作为基础信号。但纯数据驱动的自适应因子权重在样本有限时并不稳定，稳定的经济逻辑比复杂寻优更重要。</w:t>
      </w:r>
    </w:p>
    <w:sectPr w:rsidR="00153868" w:rsidSect="00034616">
      <w:pgSz w:w="11906" w:h="16838"/>
      <w:pgMar w:top="1361" w:right="1446" w:bottom="1247" w:left="144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95410" w14:textId="77777777" w:rsidR="002276A1" w:rsidRDefault="002276A1">
      <w:pPr>
        <w:spacing w:after="0" w:line="240" w:lineRule="auto"/>
      </w:pPr>
      <w:r>
        <w:separator/>
      </w:r>
    </w:p>
  </w:endnote>
  <w:endnote w:type="continuationSeparator" w:id="0">
    <w:p w14:paraId="16915D62" w14:textId="77777777" w:rsidR="002276A1" w:rsidRDefault="00227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1B921" w14:textId="77777777" w:rsidR="00153868" w:rsidRDefault="00000000">
    <w:pPr>
      <w:pStyle w:val="a7"/>
      <w:jc w:val="center"/>
    </w:pPr>
    <w:r>
      <w:rPr>
        <w:color w:val="555555"/>
        <w:sz w:val="19"/>
      </w:rPr>
      <w:t>第</w:t>
    </w:r>
    <w:r>
      <w:rPr>
        <w:color w:val="555555"/>
        <w:sz w:val="19"/>
      </w:rPr>
      <w:t xml:space="preserve"> </w:t>
    </w:r>
    <w:r>
      <w:rPr>
        <w:color w:val="555555"/>
        <w:sz w:val="19"/>
      </w:rPr>
      <w:fldChar w:fldCharType="begin"/>
    </w:r>
    <w:r>
      <w:rPr>
        <w:color w:val="555555"/>
        <w:sz w:val="19"/>
      </w:rPr>
      <w:instrText xml:space="preserve"> PAGE </w:instrText>
    </w:r>
    <w:r w:rsidR="00843FC9">
      <w:rPr>
        <w:color w:val="555555"/>
        <w:sz w:val="19"/>
      </w:rPr>
      <w:fldChar w:fldCharType="separate"/>
    </w:r>
    <w:r w:rsidR="00843FC9">
      <w:rPr>
        <w:noProof/>
        <w:color w:val="555555"/>
        <w:sz w:val="19"/>
      </w:rPr>
      <w:t>1</w:t>
    </w:r>
    <w:r>
      <w:rPr>
        <w:color w:val="555555"/>
        <w:sz w:val="19"/>
      </w:rPr>
      <w:fldChar w:fldCharType="end"/>
    </w:r>
    <w:r>
      <w:rPr>
        <w:color w:val="555555"/>
        <w:sz w:val="19"/>
      </w:rPr>
      <w:t xml:space="preserve"> </w:t>
    </w:r>
    <w:r>
      <w:rPr>
        <w:color w:val="555555"/>
        <w:sz w:val="19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8D82F" w14:textId="77777777" w:rsidR="002276A1" w:rsidRDefault="002276A1">
      <w:pPr>
        <w:spacing w:after="0" w:line="240" w:lineRule="auto"/>
      </w:pPr>
      <w:r>
        <w:separator/>
      </w:r>
    </w:p>
  </w:footnote>
  <w:footnote w:type="continuationSeparator" w:id="0">
    <w:p w14:paraId="397853DA" w14:textId="77777777" w:rsidR="002276A1" w:rsidRDefault="00227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3ED0C" w14:textId="77777777" w:rsidR="00153868" w:rsidRDefault="00000000">
    <w:pPr>
      <w:pStyle w:val="a5"/>
      <w:jc w:val="right"/>
    </w:pPr>
    <w:r>
      <w:rPr>
        <w:color w:val="555555"/>
        <w:sz w:val="19"/>
      </w:rPr>
      <w:t>消费红利策略研究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583921">
    <w:abstractNumId w:val="8"/>
  </w:num>
  <w:num w:numId="2" w16cid:durableId="1556044508">
    <w:abstractNumId w:val="6"/>
  </w:num>
  <w:num w:numId="3" w16cid:durableId="627593930">
    <w:abstractNumId w:val="5"/>
  </w:num>
  <w:num w:numId="4" w16cid:durableId="1599562698">
    <w:abstractNumId w:val="4"/>
  </w:num>
  <w:num w:numId="5" w16cid:durableId="1315257731">
    <w:abstractNumId w:val="7"/>
  </w:num>
  <w:num w:numId="6" w16cid:durableId="767969527">
    <w:abstractNumId w:val="3"/>
  </w:num>
  <w:num w:numId="7" w16cid:durableId="816843616">
    <w:abstractNumId w:val="2"/>
  </w:num>
  <w:num w:numId="8" w16cid:durableId="566260853">
    <w:abstractNumId w:val="1"/>
  </w:num>
  <w:num w:numId="9" w16cid:durableId="4217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8F"/>
    <w:rsid w:val="0006063C"/>
    <w:rsid w:val="0015074B"/>
    <w:rsid w:val="00153868"/>
    <w:rsid w:val="002276A1"/>
    <w:rsid w:val="0029639D"/>
    <w:rsid w:val="00326F90"/>
    <w:rsid w:val="00843FC9"/>
    <w:rsid w:val="00AA1D8D"/>
    <w:rsid w:val="00B47730"/>
    <w:rsid w:val="00CB0664"/>
    <w:rsid w:val="00F03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63C05"/>
  <w14:defaultImageDpi w14:val="300"/>
  <w15:docId w15:val="{9423D42B-38AA-48D9-BA1C-9A27EA5B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1681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Yunji Luo</cp:lastModifiedBy>
  <cp:revision>2</cp:revision>
  <dcterms:created xsi:type="dcterms:W3CDTF">2013-12-23T23:15:00Z</dcterms:created>
  <dcterms:modified xsi:type="dcterms:W3CDTF">2026-05-12T07:19:00Z</dcterms:modified>
  <cp:category/>
</cp:coreProperties>
</file>