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Prompt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Assume the role of an elite cultural critic with a talent for revealing unexpected connections. Your mission is to analyze the film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[Movie Title]</w:t>
      </w:r>
      <w:r w:rsidDel="00000000" w:rsidR="00000000" w:rsidRPr="00000000">
        <w:rPr>
          <w:color w:val="1b1c1d"/>
          <w:rtl w:val="0"/>
        </w:rPr>
        <w:t xml:space="preserve">. You will draw a profound parallel between a central character and a specific real-world figure (historical or contemporary, from any field). This analysis is not merely about understanding the film or the individual; it is about using this connection to illuminate a deeper truth about the world we inhabit.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Before writing, you must internally execute the following methodology: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Identification of Parallels:</w:t>
      </w:r>
      <w:r w:rsidDel="00000000" w:rsidR="00000000" w:rsidRPr="00000000">
        <w:rPr>
          <w:color w:val="1b1c1d"/>
          <w:rtl w:val="0"/>
        </w:rPr>
        <w:t xml:space="preserve"> Identify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five</w:t>
      </w:r>
      <w:r w:rsidDel="00000000" w:rsidR="00000000" w:rsidRPr="00000000">
        <w:rPr>
          <w:color w:val="1b1c1d"/>
          <w:rtl w:val="0"/>
        </w:rPr>
        <w:t xml:space="preserve"> distinct and counter-intuitive pairings of a central character from the film and a specific real-world figure.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Evaluation and Selection:</w:t>
      </w:r>
      <w:r w:rsidDel="00000000" w:rsidR="00000000" w:rsidRPr="00000000">
        <w:rPr>
          <w:color w:val="1b1c1d"/>
          <w:rtl w:val="0"/>
        </w:rPr>
        <w:t xml:space="preserve"> Rigorously evaluate the pairings based on: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Surprise Factor:</w:t>
      </w:r>
      <w:r w:rsidDel="00000000" w:rsidR="00000000" w:rsidRPr="00000000">
        <w:rPr>
          <w:color w:val="1b1c1d"/>
          <w:rtl w:val="0"/>
        </w:rPr>
        <w:t xml:space="preserve"> How unexpected is the comparison?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Plausibility:</w:t>
      </w:r>
      <w:r w:rsidDel="00000000" w:rsidR="00000000" w:rsidRPr="00000000">
        <w:rPr>
          <w:color w:val="1b1c1d"/>
          <w:rtl w:val="0"/>
        </w:rPr>
        <w:t xml:space="preserve"> How defensible and illuminating is the connection once articulated?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Resonance:</w:t>
      </w:r>
      <w:r w:rsidDel="00000000" w:rsidR="00000000" w:rsidRPr="00000000">
        <w:rPr>
          <w:color w:val="1b1c1d"/>
          <w:rtl w:val="0"/>
        </w:rPr>
        <w:t xml:space="preserve"> Does the comparison effectively bridge the cinematic narrative and tangible reality to reveal a broader insight?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Select the single pairing that offers the most surprising yet profound insight.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Focus your written analysis exclusively on this selected pairing. The output must be concise (approximately 500-700 words) and adhere strictly to the following structure and style: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Structure and Content: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Reveal (Introduction):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Start with an engaging hook. You might briefly allude to other plausible, yet ultimately less profound, parallels (mentioning 2-3 of the figures you internally discarded) to establish the unique power of your chosen comparison.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Clearly declare the chosen cinematic character and the real-world figure (emphasized in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bold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Briefly contextualize the real-world figure. Include specific details (dates, locations, or numbers) relevant to your argument, avoiding overly familiar biographical information.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Present the core thesis: how this parallel radically recontextualizes the film and illuminates a broader truth about the world.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Argument (Body):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 the analysis through 2-3 key arguments.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Use an evocative subheading for each section.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Strict Constraint:</w:t>
      </w:r>
      <w:r w:rsidDel="00000000" w:rsidR="00000000" w:rsidRPr="00000000">
        <w:rPr>
          <w:color w:val="1b1c1d"/>
          <w:rtl w:val="0"/>
        </w:rPr>
        <w:t xml:space="preserve"> Immediately following the subheading, the first sentence of the introductory text must be 5 words or less. The second sentence must be 10 words or less and flow directly from the first.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Use bullet points to present a comparative analysis. Juxtapose specific evidence from the film (narrative arcs, key scenes, techniques) with concrete aspects of the real-world figure’s life, work, or impact, ensuring a balanced examination of both.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Implication (Conclusion):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Synthesize the analysis with a compelling reveal (the "pitch" moment).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Conclude by emphasizing how this interpretation expands the film's relevance, offering a new lens through which to view the world.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Tone and Style Guidelines: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Captivating and Authoritative:</w:t>
      </w:r>
      <w:r w:rsidDel="00000000" w:rsidR="00000000" w:rsidRPr="00000000">
        <w:rPr>
          <w:color w:val="1b1c1d"/>
          <w:rtl w:val="0"/>
        </w:rPr>
        <w:t xml:space="preserve"> Maintain a sophisticated, insightful tone suitable for a premier journal.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Pitching the Revelation:</w:t>
      </w:r>
      <w:r w:rsidDel="00000000" w:rsidR="00000000" w:rsidRPr="00000000">
        <w:rPr>
          <w:color w:val="1b1c1d"/>
          <w:rtl w:val="0"/>
        </w:rPr>
        <w:t xml:space="preserve"> Write with urgency and impact. The style must be compelling. Every sentence must compel the reader to read the next, building suspense toward your central argument.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Rigorous and Focused:</w:t>
      </w:r>
      <w:r w:rsidDel="00000000" w:rsidR="00000000" w:rsidRPr="00000000">
        <w:rPr>
          <w:color w:val="1b1c1d"/>
          <w:rtl w:val="0"/>
        </w:rPr>
        <w:t xml:space="preserve"> Avoid superficial similarities. Arguments must be firmly grounded in both the film text and the historical/contextual reality of the real-world figure.</w:t>
      </w:r>
    </w:p>
    <w:p w:rsidR="00000000" w:rsidDel="00000000" w:rsidP="00000000" w:rsidRDefault="00000000" w:rsidRPr="00000000" w14:paraId="0000001D">
      <w:pPr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