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eading=h.utu379ilg6kd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0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Aplicativo Móvil para Identificar Enfermedades de la Hoja de Orégano mediante Deep Learning en la región de Tacna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Construcción de Software 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Ing. Alberto Johnatan Flor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Cuadros Napa, Raúl Marcelo</w:t>
        <w:tab/>
        <w:tab/>
        <w:t xml:space="preserve">  </w:t>
        <w:tab/>
        <w:tab/>
        <w:t xml:space="preserve">(2017057851)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Melendez Huarachi, Gabriel Fari </w:t>
        <w:tab/>
        <w:tab/>
        <w:tab/>
        <w:t xml:space="preserve">(2021070311)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RMC, GFM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AJF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AJF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13/05/2025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Avance de la primera versión del documento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RMC, GFM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16/05/2025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Avance del segundo entregable del documento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  <w:tab/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Teórico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la Solución</w:t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Factibilidad (técnico, económica, operativa, social, legal, ambiental)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Tecnología de Desarrollo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implementación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(Documento de </w:t>
      </w:r>
      <w:r w:rsidDel="00000000" w:rsidR="00000000" w:rsidRPr="00000000">
        <w:rPr>
          <w:sz w:val="24"/>
          <w:szCs w:val="24"/>
          <w:rtl w:val="0"/>
        </w:rPr>
        <w:t xml:space="preserve">VISIÓN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SRS, SAD)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  <w:tab/>
        <w:tab/>
        <w:tab/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</w:t>
        <w:tab/>
        <w:tab/>
        <w:tab/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  <w:tab/>
        <w:tab/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Recomendaciones</w:t>
        <w:tab/>
        <w:tab/>
        <w:tab/>
        <w:tab/>
        <w:tab/>
        <w:tab/>
        <w:tab/>
        <w:tab/>
        <w:tab/>
        <w:t xml:space="preserve">14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Bibliografía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Anexos</w:t>
        <w:tab/>
        <w:tab/>
        <w:tab/>
        <w:tab/>
        <w:tab/>
        <w:tab/>
        <w:tab/>
        <w:tab/>
        <w:tab/>
        <w:tab/>
        <w:t xml:space="preserve">16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01 Informe de Factibilidad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Anex0 02   Documento de Visión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03 Documento SRS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04 Documento SAD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05 Manuales y otros documentos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surge de la necesidad de mejorar la productividad agrícola en Tacna, donde el cultivo de orégano enfrenta desafíos significativos debido a enfermedades en las hojas. Tradicionalmente, los agricultores dependen de métodos manuales para diagnosticar estas enfermedades, lo que resulta en pérdidas económicas y baja eficiencia. La implementación de tecnologías como el Deep Learning y aplicaciones móviles ofrece una solución innovadora para la detección temprana y precisa de estas enfermedades.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agricultores de Tacna enfrentan dificultades para detectar enfermedades en las hojas de orégano de manera temprana y precisa, lo que genera pérdidas económicas y afecta la calidad del cultivo.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busca modernizar el sector agrícola mediante el uso de inteligencia artificial, proporcionando una herramienta accesible y eficiente para el diagnóstico de enfermedades.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incluye el desarrollo de una aplicación móvil que utiliza Deep Learning para analizar imágenes de hojas de orégano, ofreciendo diagnósticos en tiempo real y recomendaciones de manejo.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Objetivo General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aplicación móvil que identifique enfermedades en hojas de orégano mediante Deep Learning.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Objetivo Específico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Capturar imágenes de hojas.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Entrenar un modelo de Deep Learning.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Integrar el modelo en la aplicación móvil.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Proporcionar recomendaciones basadas en diagnósticos.</w:t>
      </w:r>
    </w:p>
    <w:p w:rsidR="00000000" w:rsidDel="00000000" w:rsidP="00000000" w:rsidRDefault="00000000" w:rsidRPr="00000000" w14:paraId="0000006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 Teórico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basa en tecnologías como: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Deep Learning:</w:t>
      </w:r>
      <w:r w:rsidDel="00000000" w:rsidR="00000000" w:rsidRPr="00000000">
        <w:rPr>
          <w:sz w:val="24"/>
          <w:szCs w:val="24"/>
          <w:rtl w:val="0"/>
        </w:rPr>
        <w:t xml:space="preserve"> Para el análisis de imágenes.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Flutter:</w:t>
      </w:r>
      <w:r w:rsidDel="00000000" w:rsidR="00000000" w:rsidRPr="00000000">
        <w:rPr>
          <w:sz w:val="24"/>
          <w:szCs w:val="24"/>
          <w:rtl w:val="0"/>
        </w:rPr>
        <w:t xml:space="preserve"> Desarrollo multiplataforma de la aplicación móvil.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: Almacenamiento y gestión de datos.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(Flask):</w:t>
      </w:r>
      <w:r w:rsidDel="00000000" w:rsidR="00000000" w:rsidRPr="00000000">
        <w:rPr>
          <w:sz w:val="24"/>
          <w:szCs w:val="24"/>
          <w:rtl w:val="0"/>
        </w:rPr>
        <w:t xml:space="preserve"> Desarrollo de la API para el modelo de IA.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la Solución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Factibilidad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Técnica:</w:t>
      </w:r>
      <w:r w:rsidDel="00000000" w:rsidR="00000000" w:rsidRPr="00000000">
        <w:rPr>
          <w:sz w:val="24"/>
          <w:szCs w:val="24"/>
          <w:rtl w:val="0"/>
        </w:rPr>
        <w:t xml:space="preserve"> Uso de tecnologías accesibles (Flutter, Firebase, Python).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Económica:</w:t>
      </w:r>
      <w:r w:rsidDel="00000000" w:rsidR="00000000" w:rsidRPr="00000000">
        <w:rPr>
          <w:sz w:val="24"/>
          <w:szCs w:val="24"/>
          <w:rtl w:val="0"/>
        </w:rPr>
        <w:t xml:space="preserve"> Costo total estimado en S/ 8,400, con VAN positivo (S/ 2,201.21) y TIR del 3%.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Operativa:</w:t>
      </w:r>
      <w:r w:rsidDel="00000000" w:rsidR="00000000" w:rsidRPr="00000000">
        <w:rPr>
          <w:sz w:val="24"/>
          <w:szCs w:val="24"/>
          <w:rtl w:val="0"/>
        </w:rPr>
        <w:t xml:space="preserve"> Capacitación para agricultores y pruebas piloto.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Legal:</w:t>
      </w:r>
      <w:r w:rsidDel="00000000" w:rsidR="00000000" w:rsidRPr="00000000">
        <w:rPr>
          <w:sz w:val="24"/>
          <w:szCs w:val="24"/>
          <w:rtl w:val="0"/>
        </w:rPr>
        <w:t xml:space="preserve"> Cumplimiento de leyes peruanas de protección de datos y derechos de autor.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Ambiental:</w:t>
      </w:r>
      <w:r w:rsidDel="00000000" w:rsidR="00000000" w:rsidRPr="00000000">
        <w:rPr>
          <w:sz w:val="24"/>
          <w:szCs w:val="24"/>
          <w:rtl w:val="0"/>
        </w:rPr>
        <w:t xml:space="preserve"> Reducción del uso de agroquímicos mediante diagnósticos precisos.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 de Desarrollo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Flutter (aplicación móvil).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Firebase (autenticación, base de datos).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IA:</w:t>
      </w:r>
      <w:r w:rsidDel="00000000" w:rsidR="00000000" w:rsidRPr="00000000">
        <w:rPr>
          <w:sz w:val="24"/>
          <w:szCs w:val="24"/>
          <w:rtl w:val="0"/>
        </w:rPr>
        <w:t xml:space="preserve"> Python, TensorFlow (modelo de Deep Learning).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 de la Implementación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Visión:</w:t>
      </w:r>
      <w:r w:rsidDel="00000000" w:rsidR="00000000" w:rsidRPr="00000000">
        <w:rPr>
          <w:sz w:val="24"/>
          <w:szCs w:val="24"/>
          <w:rtl w:val="0"/>
        </w:rPr>
        <w:t xml:space="preserve"> Define el propósito y alcance del proyecto.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SRS:</w:t>
      </w:r>
      <w:r w:rsidDel="00000000" w:rsidR="00000000" w:rsidRPr="00000000">
        <w:rPr>
          <w:sz w:val="24"/>
          <w:szCs w:val="24"/>
          <w:rtl w:val="0"/>
        </w:rPr>
        <w:t xml:space="preserve"> Especifica requerimientos funcionales y no funcionales.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/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SAD:</w:t>
      </w:r>
      <w:r w:rsidDel="00000000" w:rsidR="00000000" w:rsidRPr="00000000">
        <w:rPr>
          <w:sz w:val="24"/>
          <w:szCs w:val="24"/>
          <w:rtl w:val="0"/>
        </w:rPr>
        <w:t xml:space="preserve"> Describe la arquitectura del sistema.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 del proyecto: 9 meses.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Costos de Personal: S/ 7,000.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Costos del Ambiente: S/ 400.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 y Soporte: S/ 1,000.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Total: S/ 8,400.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es viable técnica, económica y operativamente, con un impacto positivo en la agricultura de Tacna. La implementación de tecnologías modernas como el Deep Learning permitirá mejorar la productividad y sostenibilidad del cultivo de orégano.</w:t>
      </w:r>
    </w:p>
    <w:p w:rsidR="00000000" w:rsidDel="00000000" w:rsidP="00000000" w:rsidRDefault="00000000" w:rsidRPr="00000000" w14:paraId="0000008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pruebas piloto con agricultores locales.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Colaborar con instituciones gubernamentales para la promoción de la aplicación.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Actualizar periódicamente el modelo de IA con nuevos datos.</w:t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9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01 Informe de Factibilidad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Anex0 02   Documento de Visión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03 Documento SRS</w:t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04 Documento SAD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05 Manuales y otros documentos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BCjpuesUwYUG1QJAGzpfWlkP8w==">CgMxLjAyDmgudXR1Mzc5aWxnNmtkOAByITE4SEp3UjFXbGxnZXc5WlBQN0wyLTNBQmpnNHlYNWpCYQ==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2020-10-03T02:16:00Z</dcterms:created>
  <dc:creator>USUARIO</dc:creator>
</cp:coreProperties>
</file>