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54875" w14:textId="49E04049" w:rsidR="007717CC" w:rsidRPr="007717CC" w:rsidRDefault="007717CC" w:rsidP="00086C82">
      <w:pPr>
        <w:rPr>
          <w:rFonts w:ascii="Arial" w:eastAsia="Times New Roman" w:hAnsi="Arial" w:cs="Arial"/>
          <w:b/>
          <w:color w:val="17365D"/>
          <w:sz w:val="70"/>
          <w:szCs w:val="70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lang w:eastAsia="pl-PL"/>
        </w:rPr>
        <w:br/>
      </w:r>
      <w:r w:rsidR="00E874D7" w:rsidRPr="007717CC">
        <w:rPr>
          <w:rFonts w:ascii="Arial" w:eastAsia="Times New Roman" w:hAnsi="Arial" w:cs="Arial"/>
          <w:b/>
          <w:color w:val="17365D"/>
          <w:sz w:val="70"/>
          <w:szCs w:val="70"/>
        </w:rPr>
        <w:t>Integracyjne IKP (iIKP)</w:t>
      </w:r>
    </w:p>
    <w:p w14:paraId="29505E7C" w14:textId="563E7406" w:rsidR="003D1138" w:rsidRDefault="00E564E6" w:rsidP="00414B0C">
      <w:pPr>
        <w:pStyle w:val="Akapitzlist"/>
        <w:numPr>
          <w:ilvl w:val="0"/>
          <w:numId w:val="7"/>
        </w:numPr>
      </w:pPr>
      <w:r w:rsidRPr="00414B0C">
        <w:rPr>
          <w:b/>
          <w:bCs/>
          <w:u w:val="single"/>
        </w:rPr>
        <w:t>U</w:t>
      </w:r>
      <w:r w:rsidR="004A792B" w:rsidRPr="00414B0C">
        <w:rPr>
          <w:b/>
          <w:bCs/>
          <w:u w:val="single"/>
        </w:rPr>
        <w:t>dostępnione funkcjonalności:</w:t>
      </w:r>
      <w:r w:rsidR="004A792B" w:rsidRPr="00414B0C">
        <w:rPr>
          <w:b/>
          <w:bCs/>
        </w:rPr>
        <w:t xml:space="preserve"> </w:t>
      </w:r>
      <w:r w:rsidR="003D1138" w:rsidRPr="00414B0C">
        <w:rPr>
          <w:rStyle w:val="normaltextrun"/>
          <w:rFonts w:ascii="Calibri" w:hAnsi="Calibri" w:cs="Calibri"/>
          <w:color w:val="000000"/>
          <w:shd w:val="clear" w:color="auto" w:fill="FFFFFF"/>
        </w:rPr>
        <w:t>w szczególności </w:t>
      </w:r>
      <w:r w:rsidR="003D1138" w:rsidRPr="00414B0C">
        <w:rPr>
          <w:rStyle w:val="spellingerror"/>
          <w:rFonts w:ascii="Calibri" w:hAnsi="Calibri" w:cs="Calibri"/>
          <w:color w:val="000000"/>
          <w:shd w:val="clear" w:color="auto" w:fill="FFFFFF"/>
        </w:rPr>
        <w:t>iIKP</w:t>
      </w:r>
      <w:r w:rsidR="003D1138" w:rsidRPr="00414B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 zostaje udostępnione pod kątem </w:t>
      </w:r>
      <w:r w:rsidR="007717CC">
        <w:rPr>
          <w:rStyle w:val="normaltextrun"/>
          <w:rFonts w:ascii="Calibri" w:hAnsi="Calibri" w:cs="Calibri"/>
          <w:color w:val="000000"/>
          <w:shd w:val="clear" w:color="auto" w:fill="FFFFFF"/>
        </w:rPr>
        <w:t>samodzielnego korzystania dostawców oprogramowani systemu P1 z</w:t>
      </w:r>
      <w:r w:rsidR="009309B2" w:rsidRPr="00414B0C">
        <w:rPr>
          <w:rStyle w:val="normaltextrun"/>
          <w:rFonts w:ascii="Calibri" w:hAnsi="Calibri" w:cs="Calibri"/>
          <w:color w:val="000000"/>
          <w:shd w:val="clear" w:color="auto" w:fill="FFFFFF"/>
        </w:rPr>
        <w:t>:</w:t>
      </w:r>
      <w:r w:rsidR="003D1138" w:rsidRPr="00414B0C">
        <w:rPr>
          <w:rStyle w:val="normaltextrun"/>
          <w:rFonts w:ascii="Calibri" w:hAnsi="Calibri" w:cs="Calibri"/>
          <w:color w:val="000000"/>
          <w:shd w:val="clear" w:color="auto" w:fill="FFFFFF"/>
        </w:rPr>
        <w:t> nadawania zgód, wystawiania zamówień dla e-recept i wystawiania e-deklaracji POZ. </w:t>
      </w:r>
    </w:p>
    <w:p w14:paraId="0739DC78" w14:textId="218BB67C" w:rsidR="003D1138" w:rsidRPr="004F7072" w:rsidRDefault="004A792B" w:rsidP="004A792B">
      <w:pPr>
        <w:rPr>
          <w:b/>
          <w:bCs/>
          <w:color w:val="FF0000"/>
        </w:rPr>
      </w:pPr>
      <w:r w:rsidRPr="004F7072">
        <w:rPr>
          <w:b/>
          <w:bCs/>
        </w:rPr>
        <w:t xml:space="preserve">Funkcjonalność składania e-deklaracji POZ będzie dostępna w </w:t>
      </w:r>
      <w:r w:rsidR="004909E9">
        <w:rPr>
          <w:b/>
          <w:bCs/>
        </w:rPr>
        <w:t>Q1</w:t>
      </w:r>
      <w:r w:rsidRPr="004F7072">
        <w:rPr>
          <w:b/>
          <w:bCs/>
        </w:rPr>
        <w:t xml:space="preserve"> 2022, o czym poinformujemy w komunikacie.</w:t>
      </w:r>
    </w:p>
    <w:p w14:paraId="37EA9271" w14:textId="604ED654" w:rsidR="00D9738E" w:rsidRDefault="00973005" w:rsidP="00F95EAA">
      <w:pPr>
        <w:jc w:val="both"/>
        <w:rPr>
          <w:color w:val="FF0000"/>
        </w:rPr>
      </w:pPr>
      <w:r w:rsidRPr="00973005">
        <w:rPr>
          <w:color w:val="FF0000"/>
        </w:rPr>
        <w:t xml:space="preserve">CeZ zastrzega </w:t>
      </w:r>
      <w:r w:rsidR="004F7072">
        <w:rPr>
          <w:color w:val="FF0000"/>
        </w:rPr>
        <w:t xml:space="preserve">sobie </w:t>
      </w:r>
      <w:r w:rsidRPr="00973005">
        <w:rPr>
          <w:color w:val="FF0000"/>
        </w:rPr>
        <w:t xml:space="preserve">brak wsparcia w trybie 24/7 do </w:t>
      </w:r>
      <w:r w:rsidR="008E5CF7">
        <w:rPr>
          <w:color w:val="FF0000"/>
        </w:rPr>
        <w:t>poszczególnych</w:t>
      </w:r>
      <w:r w:rsidRPr="00973005">
        <w:rPr>
          <w:color w:val="FF0000"/>
        </w:rPr>
        <w:t xml:space="preserve"> funkcjonalności</w:t>
      </w:r>
      <w:r w:rsidR="008E5CF7">
        <w:rPr>
          <w:color w:val="FF0000"/>
        </w:rPr>
        <w:t xml:space="preserve"> dostępnych przez iIKP</w:t>
      </w:r>
      <w:r w:rsidR="000F44FC">
        <w:rPr>
          <w:color w:val="FF0000"/>
        </w:rPr>
        <w:t>,</w:t>
      </w:r>
      <w:r w:rsidRPr="00973005">
        <w:rPr>
          <w:color w:val="FF0000"/>
        </w:rPr>
        <w:t xml:space="preserve"> które </w:t>
      </w:r>
      <w:r>
        <w:rPr>
          <w:color w:val="FF0000"/>
        </w:rPr>
        <w:t>na danym moment</w:t>
      </w:r>
      <w:r w:rsidRPr="00973005">
        <w:rPr>
          <w:color w:val="FF0000"/>
        </w:rPr>
        <w:t xml:space="preserve"> nie działają lub działają w sposób nieprawidłowy.</w:t>
      </w:r>
    </w:p>
    <w:p w14:paraId="5FE731B1" w14:textId="4B813998" w:rsidR="00D9738E" w:rsidRDefault="00D9738E" w:rsidP="00F95EAA">
      <w:pPr>
        <w:jc w:val="both"/>
        <w:rPr>
          <w:color w:val="FF0000"/>
        </w:rPr>
      </w:pPr>
      <w:r w:rsidRPr="005D2956">
        <w:rPr>
          <w:color w:val="FF0000"/>
        </w:rPr>
        <w:t xml:space="preserve">Należy unikać </w:t>
      </w:r>
      <w:r>
        <w:rPr>
          <w:color w:val="FF0000"/>
        </w:rPr>
        <w:t>pracy w</w:t>
      </w:r>
      <w:r w:rsidRPr="005D2956">
        <w:rPr>
          <w:color w:val="FF0000"/>
        </w:rPr>
        <w:t xml:space="preserve"> iIKP w wielu oknach/kartach przeglądarki lub pracy na jednym koncie testowym pacjenta przez wiele osób w celu eliminacji błędów wydajnościowych środowiska Integracyjnego.</w:t>
      </w:r>
    </w:p>
    <w:p w14:paraId="5B97A87F" w14:textId="68E1E059" w:rsidR="004A792B" w:rsidRDefault="004A792B" w:rsidP="00414B0C">
      <w:pPr>
        <w:pStyle w:val="Akapitzlist"/>
        <w:numPr>
          <w:ilvl w:val="0"/>
          <w:numId w:val="7"/>
        </w:numPr>
      </w:pPr>
      <w:r w:rsidRPr="00414B0C">
        <w:rPr>
          <w:b/>
          <w:bCs/>
          <w:u w:val="single"/>
        </w:rPr>
        <w:t>Logowanie do iIKP</w:t>
      </w:r>
      <w:r w:rsidRPr="00414B0C">
        <w:rPr>
          <w:b/>
          <w:bCs/>
        </w:rPr>
        <w:t xml:space="preserve"> </w:t>
      </w:r>
      <w:r>
        <w:t>odbywa się poprzez adres</w:t>
      </w:r>
      <w:r w:rsidR="002955E1">
        <w:t xml:space="preserve"> do testowego Profilu Zaufanego</w:t>
      </w:r>
      <w:r>
        <w:t xml:space="preserve">. </w:t>
      </w:r>
      <w:r w:rsidR="00F95EAA">
        <w:br/>
      </w:r>
      <w:r>
        <w:t>W tym celu należy:</w:t>
      </w:r>
    </w:p>
    <w:p w14:paraId="6427FBBB" w14:textId="5419C3DF" w:rsidR="004A792B" w:rsidRDefault="004A792B" w:rsidP="00414B0C">
      <w:pPr>
        <w:pStyle w:val="Akapitzlist"/>
        <w:numPr>
          <w:ilvl w:val="1"/>
          <w:numId w:val="7"/>
        </w:numPr>
      </w:pPr>
      <w:r>
        <w:t xml:space="preserve">Wejść na adres: </w:t>
      </w:r>
      <w:hyperlink r:id="rId7" w:history="1">
        <w:r w:rsidR="002955E1" w:rsidRPr="0058104C">
          <w:rPr>
            <w:rStyle w:val="Hipercze"/>
          </w:rPr>
          <w:t>https://iikp.ezdrowie.gov.pl/ikp/zaloguj</w:t>
        </w:r>
      </w:hyperlink>
      <w:r>
        <w:t>.</w:t>
      </w:r>
    </w:p>
    <w:p w14:paraId="3F4D13B1" w14:textId="1B84B97F" w:rsidR="002955E1" w:rsidRPr="001B47A8" w:rsidRDefault="002955E1" w:rsidP="00414B0C">
      <w:pPr>
        <w:pStyle w:val="Akapitzlist"/>
        <w:numPr>
          <w:ilvl w:val="1"/>
          <w:numId w:val="7"/>
        </w:numPr>
        <w:rPr>
          <w:rStyle w:val="Hipercze"/>
          <w:color w:val="auto"/>
          <w:u w:val="none"/>
        </w:rPr>
      </w:pPr>
      <w:r>
        <w:t xml:space="preserve">Nastąpi przekierowanie na stronę logowania: </w:t>
      </w:r>
      <w:hyperlink r:id="rId8" w:history="1">
        <w:r w:rsidR="001B47A8" w:rsidRPr="0058104C">
          <w:rPr>
            <w:rStyle w:val="Hipercze"/>
          </w:rPr>
          <w:t>https://iikpmock.ezdrowie.gov.pl:8888/pz/ekran_pz</w:t>
        </w:r>
      </w:hyperlink>
    </w:p>
    <w:p w14:paraId="21B76F6E" w14:textId="4BFE9BD7" w:rsidR="001B47A8" w:rsidRDefault="001B47A8" w:rsidP="00D25DAA">
      <w:pPr>
        <w:pStyle w:val="Akapitzlist"/>
        <w:ind w:left="360"/>
      </w:pPr>
      <w:r w:rsidRPr="001B47A8">
        <w:rPr>
          <w:noProof/>
        </w:rPr>
        <w:drawing>
          <wp:inline distT="0" distB="0" distL="0" distR="0" wp14:anchorId="01AD55C9" wp14:editId="0FABFC56">
            <wp:extent cx="5134708" cy="1271225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6831" cy="127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A297" w14:textId="77777777" w:rsidR="00414B0C" w:rsidRPr="00414B0C" w:rsidRDefault="00414B0C" w:rsidP="00414B0C">
      <w:pPr>
        <w:pStyle w:val="Akapitzlist"/>
        <w:numPr>
          <w:ilvl w:val="0"/>
          <w:numId w:val="4"/>
        </w:numPr>
        <w:rPr>
          <w:vanish/>
        </w:rPr>
      </w:pPr>
    </w:p>
    <w:p w14:paraId="7FB03304" w14:textId="77777777" w:rsidR="00414B0C" w:rsidRPr="00414B0C" w:rsidRDefault="00414B0C" w:rsidP="00414B0C">
      <w:pPr>
        <w:pStyle w:val="Akapitzlist"/>
        <w:numPr>
          <w:ilvl w:val="0"/>
          <w:numId w:val="4"/>
        </w:numPr>
        <w:rPr>
          <w:vanish/>
        </w:rPr>
      </w:pPr>
    </w:p>
    <w:p w14:paraId="56E888EB" w14:textId="77777777" w:rsidR="00414B0C" w:rsidRPr="00414B0C" w:rsidRDefault="00414B0C" w:rsidP="00414B0C">
      <w:pPr>
        <w:pStyle w:val="Akapitzlist"/>
        <w:numPr>
          <w:ilvl w:val="1"/>
          <w:numId w:val="4"/>
        </w:numPr>
        <w:rPr>
          <w:vanish/>
        </w:rPr>
      </w:pPr>
    </w:p>
    <w:p w14:paraId="01C65EDE" w14:textId="77777777" w:rsidR="00414B0C" w:rsidRPr="00414B0C" w:rsidRDefault="00414B0C" w:rsidP="00414B0C">
      <w:pPr>
        <w:pStyle w:val="Akapitzlist"/>
        <w:numPr>
          <w:ilvl w:val="1"/>
          <w:numId w:val="4"/>
        </w:numPr>
        <w:rPr>
          <w:vanish/>
        </w:rPr>
      </w:pPr>
    </w:p>
    <w:p w14:paraId="64BEFEF3" w14:textId="42BE65A6" w:rsidR="001B47A8" w:rsidRDefault="00F86B92" w:rsidP="00414B0C">
      <w:pPr>
        <w:pStyle w:val="Akapitzlist"/>
        <w:numPr>
          <w:ilvl w:val="2"/>
          <w:numId w:val="4"/>
        </w:numPr>
      </w:pPr>
      <w:r>
        <w:t>Na stronie logowania n</w:t>
      </w:r>
      <w:r w:rsidR="001B47A8">
        <w:t>ależy uzupełnić</w:t>
      </w:r>
      <w:r w:rsidR="004A792B">
        <w:t xml:space="preserve"> pol</w:t>
      </w:r>
      <w:r w:rsidR="001B47A8">
        <w:t>e</w:t>
      </w:r>
      <w:r w:rsidR="004A792B">
        <w:t xml:space="preserve"> </w:t>
      </w:r>
      <w:r w:rsidR="001B47A8">
        <w:t xml:space="preserve">„Pesel” </w:t>
      </w:r>
      <w:r w:rsidR="001C6D4D">
        <w:t>(</w:t>
      </w:r>
      <w:r w:rsidR="001B47A8">
        <w:t xml:space="preserve">testowy numer Pesel </w:t>
      </w:r>
      <w:r w:rsidR="001C6D4D">
        <w:t>przekazan</w:t>
      </w:r>
      <w:r w:rsidR="001B47A8">
        <w:t>y</w:t>
      </w:r>
      <w:r w:rsidR="001C6D4D">
        <w:t xml:space="preserve"> </w:t>
      </w:r>
      <w:r>
        <w:br/>
      </w:r>
      <w:r w:rsidR="001C6D4D">
        <w:t>w mailu od CeZ)</w:t>
      </w:r>
      <w:r w:rsidR="004A792B">
        <w:t>.</w:t>
      </w:r>
      <w:r w:rsidR="001B47A8">
        <w:t xml:space="preserve"> </w:t>
      </w:r>
    </w:p>
    <w:p w14:paraId="574CE35E" w14:textId="4E708BD9" w:rsidR="001B47A8" w:rsidRDefault="001B47A8" w:rsidP="00414B0C">
      <w:pPr>
        <w:pStyle w:val="Akapitzlist"/>
        <w:numPr>
          <w:ilvl w:val="2"/>
          <w:numId w:val="4"/>
        </w:numPr>
      </w:pPr>
      <w:r>
        <w:t>Następnie n</w:t>
      </w:r>
      <w:r w:rsidR="004A792B">
        <w:t xml:space="preserve">acisnąć </w:t>
      </w:r>
      <w:r>
        <w:t>ENTER lub przycisk „Dalej”</w:t>
      </w:r>
      <w:r w:rsidR="00A070B3">
        <w:t>.</w:t>
      </w:r>
    </w:p>
    <w:p w14:paraId="53A6A3F2" w14:textId="77777777" w:rsidR="001B47A8" w:rsidRDefault="004A792B" w:rsidP="00414B0C">
      <w:pPr>
        <w:pStyle w:val="Akapitzlist"/>
        <w:numPr>
          <w:ilvl w:val="2"/>
          <w:numId w:val="4"/>
        </w:numPr>
      </w:pPr>
      <w:r>
        <w:t>Nast</w:t>
      </w:r>
      <w:r w:rsidR="001B47A8">
        <w:t xml:space="preserve">ąpi </w:t>
      </w:r>
      <w:r>
        <w:t>przekierowanie do iIKP na konto zalogowanego pacjenta</w:t>
      </w:r>
      <w:r w:rsidR="001B47A8">
        <w:t>:</w:t>
      </w:r>
    </w:p>
    <w:p w14:paraId="229826D2" w14:textId="1744A1F4" w:rsidR="001B47A8" w:rsidRDefault="001B47A8" w:rsidP="00D25DAA">
      <w:pPr>
        <w:ind w:left="360"/>
      </w:pPr>
      <w:r w:rsidRPr="001B47A8">
        <w:rPr>
          <w:noProof/>
        </w:rPr>
        <w:drawing>
          <wp:inline distT="0" distB="0" distL="0" distR="0" wp14:anchorId="1E6672CB" wp14:editId="05206EDA">
            <wp:extent cx="5155810" cy="1259968"/>
            <wp:effectExtent l="0" t="0" r="6985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984" cy="126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D42">
        <w:br/>
      </w:r>
      <w:r w:rsidR="00D25DAA">
        <w:t xml:space="preserve">Po pierwszym zalogowaniu się, należy zaakceptować regulamin (jeśli ekran zostanie wyświetlony </w:t>
      </w:r>
      <w:r w:rsidR="00D25DAA">
        <w:lastRenderedPageBreak/>
        <w:t xml:space="preserve">dla konta) oraz </w:t>
      </w:r>
      <w:r w:rsidR="00D25DAA" w:rsidRPr="0085239C">
        <w:rPr>
          <w:b/>
          <w:bCs/>
          <w:u w:val="single"/>
        </w:rPr>
        <w:t>zaktualizować dane teleadresowe</w:t>
      </w:r>
      <w:r w:rsidR="00D25DAA">
        <w:t xml:space="preserve"> w ustawieniach konta pacjenta: Moje konto &gt; „Edytuj swoje dane”.</w:t>
      </w:r>
    </w:p>
    <w:p w14:paraId="73260834" w14:textId="2F8F3BA1" w:rsidR="001B47A8" w:rsidRPr="00B868C2" w:rsidRDefault="001B47A8" w:rsidP="00430E4E">
      <w:pPr>
        <w:pStyle w:val="Akapitzlist"/>
        <w:numPr>
          <w:ilvl w:val="1"/>
          <w:numId w:val="7"/>
        </w:numPr>
        <w:rPr>
          <w:b/>
          <w:bCs/>
        </w:rPr>
      </w:pPr>
      <w:r w:rsidRPr="00B868C2">
        <w:rPr>
          <w:b/>
          <w:bCs/>
        </w:rPr>
        <w:t>Po skończonej pracy należy wylogować się z konta poprzez przycisk „</w:t>
      </w:r>
      <w:r w:rsidR="00D25DAA" w:rsidRPr="00B868C2">
        <w:rPr>
          <w:b/>
          <w:bCs/>
        </w:rPr>
        <w:t>W</w:t>
      </w:r>
      <w:r w:rsidRPr="00B868C2">
        <w:rPr>
          <w:b/>
          <w:bCs/>
        </w:rPr>
        <w:t>yloguj się”.</w:t>
      </w:r>
    </w:p>
    <w:p w14:paraId="24EF4BE2" w14:textId="25920FCB" w:rsidR="00D25DAA" w:rsidRDefault="00D25DAA" w:rsidP="00430E4E">
      <w:pPr>
        <w:pStyle w:val="Akapitzlist"/>
        <w:ind w:left="792"/>
      </w:pPr>
      <w:r>
        <w:t>Inny sposób opuszczenia konta iIKP (przycisk wstecz na przeglądarce/ brak wylogowani</w:t>
      </w:r>
      <w:r w:rsidR="0069179E">
        <w:t>a</w:t>
      </w:r>
      <w:r>
        <w:t xml:space="preserve"> się) może powodować problemy przy wznowieniu pracy na koncie zalogowanego pacjenta, co może skończyć się </w:t>
      </w:r>
      <w:r w:rsidR="00430E4E">
        <w:t>wystąpieniem ekranów</w:t>
      </w:r>
      <w:r>
        <w:t xml:space="preserve"> błędów opisany</w:t>
      </w:r>
      <w:r w:rsidR="00430E4E">
        <w:t>ch</w:t>
      </w:r>
      <w:r>
        <w:t xml:space="preserve"> poniżej.</w:t>
      </w:r>
    </w:p>
    <w:p w14:paraId="02AFF360" w14:textId="77777777" w:rsidR="00EB3D95" w:rsidRDefault="00EB3D95" w:rsidP="00430E4E">
      <w:pPr>
        <w:pStyle w:val="Akapitzlist"/>
        <w:ind w:left="792"/>
      </w:pPr>
    </w:p>
    <w:p w14:paraId="0F877D8A" w14:textId="0EE244D3" w:rsidR="00E57540" w:rsidRPr="00414B0C" w:rsidRDefault="004A792B" w:rsidP="00414B0C">
      <w:pPr>
        <w:pStyle w:val="Akapitzlist"/>
        <w:numPr>
          <w:ilvl w:val="0"/>
          <w:numId w:val="7"/>
        </w:numPr>
        <w:rPr>
          <w:b/>
          <w:bCs/>
          <w:u w:val="single"/>
        </w:rPr>
      </w:pPr>
      <w:r w:rsidRPr="001B47A8">
        <w:rPr>
          <w:b/>
          <w:bCs/>
          <w:u w:val="single"/>
        </w:rPr>
        <w:t>Obsługa błędów:</w:t>
      </w:r>
      <w:r w:rsidRPr="001962D9">
        <w:t xml:space="preserve"> </w:t>
      </w:r>
      <w:r w:rsidR="001962D9" w:rsidRPr="001962D9">
        <w:t xml:space="preserve">najczęściej </w:t>
      </w:r>
      <w:r w:rsidRPr="00414B0C">
        <w:t xml:space="preserve">po przejściu kroku </w:t>
      </w:r>
      <w:r w:rsidR="00D25DAA" w:rsidRPr="00414B0C">
        <w:t>2.</w:t>
      </w:r>
      <w:r w:rsidR="00430E4E">
        <w:t>2</w:t>
      </w:r>
      <w:r w:rsidRPr="00414B0C">
        <w:t>.</w:t>
      </w:r>
      <w:r w:rsidR="00D25DAA" w:rsidRPr="00414B0C">
        <w:t xml:space="preserve"> lub po niewłaściwym opuszczeniu strefy zalogowanego pacjenta z kroku 2.</w:t>
      </w:r>
      <w:r w:rsidR="00430E4E">
        <w:t>3</w:t>
      </w:r>
      <w:r w:rsidRPr="00414B0C">
        <w:t xml:space="preserve">, </w:t>
      </w:r>
      <w:r w:rsidR="00E57540" w:rsidRPr="00414B0C">
        <w:t>mogą pojawić się ekrany błędów:</w:t>
      </w:r>
    </w:p>
    <w:p w14:paraId="5B9A784B" w14:textId="77777777" w:rsidR="00414B0C" w:rsidRPr="00414B0C" w:rsidRDefault="00414B0C" w:rsidP="00414B0C">
      <w:pPr>
        <w:pStyle w:val="Akapitzlist"/>
        <w:numPr>
          <w:ilvl w:val="0"/>
          <w:numId w:val="4"/>
        </w:numPr>
        <w:rPr>
          <w:vanish/>
        </w:rPr>
      </w:pPr>
    </w:p>
    <w:p w14:paraId="433B0C11" w14:textId="64D85DFC" w:rsidR="004A792B" w:rsidRDefault="00E57540" w:rsidP="00414B0C">
      <w:pPr>
        <w:pStyle w:val="Akapitzlist"/>
        <w:numPr>
          <w:ilvl w:val="1"/>
          <w:numId w:val="4"/>
        </w:numPr>
      </w:pPr>
      <w:r>
        <w:t xml:space="preserve">Ekran błędu Profilu Zaufanego (testowego WK): w </w:t>
      </w:r>
      <w:r w:rsidR="004A792B">
        <w:t xml:space="preserve">przypadku wystąpienia błędu logowania </w:t>
      </w:r>
      <w:r>
        <w:t>do konta pacjenta lub chwilowo niedziałającego testowego Profilu Zaufanego</w:t>
      </w:r>
      <w:r w:rsidR="004A792B">
        <w:t>:</w:t>
      </w:r>
    </w:p>
    <w:p w14:paraId="34C432C7" w14:textId="77777777" w:rsidR="00E57540" w:rsidRDefault="004A792B" w:rsidP="00E57540">
      <w:pPr>
        <w:pStyle w:val="Akapitzlist"/>
      </w:pPr>
      <w:r>
        <w:rPr>
          <w:noProof/>
        </w:rPr>
        <w:drawing>
          <wp:inline distT="0" distB="0" distL="0" distR="0" wp14:anchorId="524AF0B4" wp14:editId="15473932">
            <wp:extent cx="3355145" cy="1512996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3110" cy="152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CDEE" w14:textId="3499DF17" w:rsidR="004A792B" w:rsidRDefault="00E57540" w:rsidP="00414B0C">
      <w:pPr>
        <w:pStyle w:val="Akapitzlist"/>
        <w:numPr>
          <w:ilvl w:val="1"/>
          <w:numId w:val="4"/>
        </w:numPr>
      </w:pPr>
      <w:r>
        <w:t xml:space="preserve">Ekran </w:t>
      </w:r>
      <w:r w:rsidR="004A792B">
        <w:t>niedziałającego iIKP:</w:t>
      </w:r>
      <w:r>
        <w:t xml:space="preserve"> w przypadku błędnego wylogowania się z konta pacjenta, pracy wielowątkowej na koncie pacjenta</w:t>
      </w:r>
      <w:r w:rsidR="006D3392">
        <w:t>,</w:t>
      </w:r>
      <w:r>
        <w:t xml:space="preserve"> </w:t>
      </w:r>
      <w:r w:rsidR="006D3392">
        <w:t xml:space="preserve">chwilowo niedziałającego portalu iIKP, </w:t>
      </w:r>
      <w:r>
        <w:t>innego błędy wydajnościowego środowiska</w:t>
      </w:r>
      <w:r w:rsidR="003366DC">
        <w:t>:</w:t>
      </w:r>
      <w:r w:rsidR="004A792B">
        <w:br/>
      </w:r>
      <w:r w:rsidR="004A792B">
        <w:rPr>
          <w:noProof/>
        </w:rPr>
        <w:drawing>
          <wp:inline distT="0" distB="0" distL="0" distR="0" wp14:anchorId="60FFCA73" wp14:editId="1BCF4A03">
            <wp:extent cx="3580228" cy="1178413"/>
            <wp:effectExtent l="0" t="0" r="1270" b="317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4392" cy="118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92B">
        <w:br/>
      </w:r>
    </w:p>
    <w:p w14:paraId="0FCAF091" w14:textId="4F839560" w:rsidR="004A792B" w:rsidRDefault="00E57540" w:rsidP="00E564E6">
      <w:pPr>
        <w:pStyle w:val="Akapitzlist"/>
        <w:ind w:left="0"/>
      </w:pPr>
      <w:r w:rsidRPr="006D3392">
        <w:rPr>
          <w:b/>
          <w:bCs/>
        </w:rPr>
        <w:t xml:space="preserve">W przypadku </w:t>
      </w:r>
      <w:r w:rsidR="006D3392" w:rsidRPr="006D3392">
        <w:rPr>
          <w:b/>
          <w:bCs/>
        </w:rPr>
        <w:t>wystąpienia błędów</w:t>
      </w:r>
      <w:r w:rsidR="006D3392">
        <w:t xml:space="preserve"> </w:t>
      </w:r>
      <w:r w:rsidR="004A792B">
        <w:t xml:space="preserve">należy ponowić procedurę od kroku 1. lub spróbować zmienić węzeł logowania do serwera ISUS poprzez użycie </w:t>
      </w:r>
      <w:r w:rsidR="00AD362A">
        <w:t xml:space="preserve">w przeglądarce </w:t>
      </w:r>
      <w:r w:rsidR="004A792B">
        <w:t>trybu prywatnego</w:t>
      </w:r>
      <w:r w:rsidR="00AD362A">
        <w:t xml:space="preserve"> </w:t>
      </w:r>
      <w:r w:rsidR="004A792B">
        <w:t xml:space="preserve">lub odświeżenia strony testowego WK poprzez </w:t>
      </w:r>
      <w:r>
        <w:t xml:space="preserve">kombinację klawiszy: </w:t>
      </w:r>
      <w:r w:rsidR="009928D6">
        <w:t>CTRL+F5</w:t>
      </w:r>
      <w:r w:rsidR="004A792B">
        <w:t>.</w:t>
      </w:r>
      <w:r w:rsidR="004A792B">
        <w:br/>
      </w:r>
    </w:p>
    <w:p w14:paraId="777B9AA0" w14:textId="77777777" w:rsidR="004A792B" w:rsidRDefault="004A792B" w:rsidP="004A792B">
      <w:pPr>
        <w:pStyle w:val="Akapitzlist"/>
      </w:pPr>
    </w:p>
    <w:p w14:paraId="690175F4" w14:textId="77777777" w:rsidR="00E874D7" w:rsidRDefault="00E874D7"/>
    <w:sectPr w:rsidR="00E874D7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35584" w14:textId="77777777" w:rsidR="00D86CF9" w:rsidRDefault="00D86CF9" w:rsidP="007717CC">
      <w:pPr>
        <w:spacing w:after="0" w:line="240" w:lineRule="auto"/>
      </w:pPr>
      <w:r>
        <w:separator/>
      </w:r>
    </w:p>
  </w:endnote>
  <w:endnote w:type="continuationSeparator" w:id="0">
    <w:p w14:paraId="5BA83335" w14:textId="77777777" w:rsidR="00D86CF9" w:rsidRDefault="00D86CF9" w:rsidP="00771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D44DB" w14:textId="50E4FAAA" w:rsidR="007717CC" w:rsidRDefault="007717CC" w:rsidP="007717CC">
    <w:pPr>
      <w:spacing w:after="137" w:line="275" w:lineRule="auto"/>
      <w:ind w:left="1378" w:right="1356"/>
      <w:jc w:val="center"/>
      <w:rPr>
        <w:color w:val="00628B"/>
        <w:sz w:val="12"/>
      </w:rPr>
    </w:pPr>
    <w:r>
      <w:rPr>
        <w:noProof/>
        <w:color w:val="0B5DAA"/>
        <w:sz w:val="16"/>
        <w:szCs w:val="16"/>
        <w:lang w:eastAsia="pl-PL"/>
      </w:rPr>
      <w:drawing>
        <wp:anchor distT="0" distB="0" distL="114300" distR="114300" simplePos="0" relativeHeight="251666432" behindDoc="0" locked="0" layoutInCell="1" allowOverlap="1" wp14:anchorId="487BD712" wp14:editId="3D4F20AE">
          <wp:simplePos x="0" y="0"/>
          <wp:positionH relativeFrom="column">
            <wp:posOffset>5815330</wp:posOffset>
          </wp:positionH>
          <wp:positionV relativeFrom="paragraph">
            <wp:posOffset>200025</wp:posOffset>
          </wp:positionV>
          <wp:extent cx="171450" cy="377825"/>
          <wp:effectExtent l="0" t="0" r="0" b="3175"/>
          <wp:wrapNone/>
          <wp:docPr id="11" name="Grafika 1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arc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sdt>
    <w:sdtPr>
      <w:id w:val="-798382070"/>
      <w:docPartObj>
        <w:docPartGallery w:val="Page Numbers (Bottom of Page)"/>
        <w:docPartUnique/>
      </w:docPartObj>
    </w:sdtPr>
    <w:sdtEndPr>
      <w:rPr>
        <w:color w:val="0B5DAA"/>
        <w:sz w:val="16"/>
        <w:szCs w:val="16"/>
      </w:rPr>
    </w:sdtEndPr>
    <w:sdtContent>
      <w:p w14:paraId="09F771FC" w14:textId="06DB51F2" w:rsidR="007717CC" w:rsidRPr="00350AB0" w:rsidRDefault="00A070B3" w:rsidP="007717CC">
        <w:pPr>
          <w:pStyle w:val="Stopka"/>
          <w:spacing w:after="180"/>
          <w:ind w:right="74"/>
          <w:rPr>
            <w:color w:val="0B5DAA"/>
            <w:sz w:val="16"/>
            <w:szCs w:val="16"/>
          </w:rPr>
        </w:pPr>
        <w:r w:rsidRPr="00350AB0">
          <w:rPr>
            <w:b/>
            <w:bCs/>
            <w:noProof/>
            <w:color w:val="0B5DAA"/>
            <w:sz w:val="16"/>
            <w:szCs w:val="16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5E477B93" wp14:editId="119BC550">
                  <wp:simplePos x="0" y="0"/>
                  <wp:positionH relativeFrom="page">
                    <wp:posOffset>4095365</wp:posOffset>
                  </wp:positionH>
                  <wp:positionV relativeFrom="page">
                    <wp:posOffset>8965997</wp:posOffset>
                  </wp:positionV>
                  <wp:extent cx="1979930" cy="28575"/>
                  <wp:effectExtent l="0" t="0" r="1270" b="9525"/>
                  <wp:wrapNone/>
                  <wp:docPr id="10" name="Prostokąt 10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979930" cy="28575"/>
                          </a:xfrm>
                          <a:prstGeom prst="rect">
                            <a:avLst/>
                          </a:prstGeom>
                          <a:solidFill>
                            <a:srgbClr val="0B5D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FC1C50E" id="Prostokąt 10" o:spid="_x0000_s1026" alt="&quot;&quot;" style="position:absolute;margin-left:322.45pt;margin-top:706pt;width:155.9pt;height:2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" fillcolor="#0b5daa" stroked="f" strokeweight="1pt">
                  <w10:wrap anchorx="page" anchory="page"/>
                </v:rect>
              </w:pict>
            </mc:Fallback>
          </mc:AlternateContent>
        </w:r>
        <w:r w:rsidRPr="00350AB0">
          <w:rPr>
            <w:b/>
            <w:bCs/>
            <w:noProof/>
            <w:color w:val="0B5DAA"/>
            <w:sz w:val="16"/>
            <w:szCs w:val="16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0714F8A" wp14:editId="5E204D87">
                  <wp:simplePos x="0" y="0"/>
                  <wp:positionH relativeFrom="page">
                    <wp:posOffset>588645</wp:posOffset>
                  </wp:positionH>
                  <wp:positionV relativeFrom="page">
                    <wp:posOffset>8968105</wp:posOffset>
                  </wp:positionV>
                  <wp:extent cx="3505835" cy="28575"/>
                  <wp:effectExtent l="0" t="0" r="0" b="9525"/>
                  <wp:wrapNone/>
                  <wp:docPr id="9" name="Prostokąt 9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505835" cy="28575"/>
                          </a:xfrm>
                          <a:prstGeom prst="rect">
                            <a:avLst/>
                          </a:prstGeom>
                          <a:solidFill>
                            <a:srgbClr val="A0CC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FCFC775" id="Prostokąt 9" o:spid="_x0000_s1026" alt="&quot;&quot;" style="position:absolute;margin-left:46.35pt;margin-top:706.15pt;width:276.05pt;height:2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" fillcolor="#a0cc3d" stroked="f" strokeweight="1pt">
                  <w10:wrap anchorx="page" anchory="page"/>
                </v:rect>
              </w:pict>
            </mc:Fallback>
          </mc:AlternateContent>
        </w:r>
        <w:r w:rsidR="007717CC" w:rsidRPr="00350AB0">
          <w:rPr>
            <w:b/>
            <w:bCs/>
            <w:color w:val="0B5DAA"/>
            <w:sz w:val="16"/>
            <w:szCs w:val="16"/>
          </w:rPr>
          <w:fldChar w:fldCharType="begin"/>
        </w:r>
        <w:r w:rsidR="007717CC" w:rsidRPr="00350AB0">
          <w:rPr>
            <w:bCs/>
            <w:color w:val="0B5DAA"/>
            <w:sz w:val="16"/>
            <w:szCs w:val="16"/>
          </w:rPr>
          <w:instrText>PAGE   \* MERGEFORMAT</w:instrText>
        </w:r>
        <w:r w:rsidR="007717CC" w:rsidRPr="00350AB0">
          <w:rPr>
            <w:b/>
            <w:bCs/>
            <w:color w:val="0B5DAA"/>
            <w:sz w:val="16"/>
            <w:szCs w:val="16"/>
          </w:rPr>
          <w:fldChar w:fldCharType="separate"/>
        </w:r>
        <w:r w:rsidR="007717CC">
          <w:rPr>
            <w:b/>
            <w:bCs/>
            <w:color w:val="0B5DAA"/>
            <w:sz w:val="16"/>
            <w:szCs w:val="16"/>
          </w:rPr>
          <w:t>2</w:t>
        </w:r>
        <w:r w:rsidR="007717CC" w:rsidRPr="00350AB0">
          <w:rPr>
            <w:b/>
            <w:bCs/>
            <w:color w:val="0B5DAA"/>
            <w:sz w:val="16"/>
            <w:szCs w:val="16"/>
          </w:rPr>
          <w:fldChar w:fldCharType="end"/>
        </w:r>
        <w:r w:rsidR="007717CC" w:rsidRPr="00350AB0">
          <w:rPr>
            <w:color w:val="0B5DAA"/>
            <w:sz w:val="16"/>
            <w:szCs w:val="16"/>
          </w:rPr>
          <w:t xml:space="preserve"> Z </w:t>
        </w:r>
        <w:r w:rsidR="007717CC" w:rsidRPr="00350AB0">
          <w:rPr>
            <w:color w:val="0B5DAA"/>
            <w:sz w:val="16"/>
            <w:szCs w:val="16"/>
          </w:rPr>
          <w:fldChar w:fldCharType="begin"/>
        </w:r>
        <w:r w:rsidR="007717CC" w:rsidRPr="00350AB0">
          <w:rPr>
            <w:color w:val="0B5DAA"/>
            <w:sz w:val="16"/>
            <w:szCs w:val="16"/>
          </w:rPr>
          <w:instrText xml:space="preserve"> NUMPAGES  \# "0"  \* MERGEFORMAT </w:instrText>
        </w:r>
        <w:r w:rsidR="007717CC" w:rsidRPr="00350AB0">
          <w:rPr>
            <w:color w:val="0B5DAA"/>
            <w:sz w:val="16"/>
            <w:szCs w:val="16"/>
          </w:rPr>
          <w:fldChar w:fldCharType="separate"/>
        </w:r>
        <w:r w:rsidR="007717CC">
          <w:rPr>
            <w:color w:val="0B5DAA"/>
            <w:sz w:val="16"/>
            <w:szCs w:val="16"/>
          </w:rPr>
          <w:t>7</w:t>
        </w:r>
        <w:r w:rsidR="007717CC" w:rsidRPr="00350AB0">
          <w:rPr>
            <w:color w:val="0B5DAA"/>
            <w:sz w:val="16"/>
            <w:szCs w:val="16"/>
          </w:rPr>
          <w:fldChar w:fldCharType="end"/>
        </w:r>
      </w:p>
    </w:sdtContent>
  </w:sdt>
  <w:p w14:paraId="74DC7DA7" w14:textId="45CAEA18" w:rsidR="007717CC" w:rsidRPr="00DC37A4" w:rsidRDefault="007717CC" w:rsidP="007717CC">
    <w:pPr>
      <w:pStyle w:val="Stopka"/>
      <w:tabs>
        <w:tab w:val="left" w:pos="2450"/>
        <w:tab w:val="left" w:pos="2694"/>
        <w:tab w:val="left" w:pos="5502"/>
      </w:tabs>
      <w:jc w:val="both"/>
      <w:rPr>
        <w:rFonts w:cs="Calibri"/>
        <w:sz w:val="16"/>
        <w:szCs w:val="16"/>
      </w:rPr>
    </w:pPr>
    <w:r w:rsidRPr="00DC37A4">
      <w:rPr>
        <w:sz w:val="16"/>
        <w:szCs w:val="16"/>
      </w:rPr>
      <w:t>Centrum e-Zdrowia</w:t>
    </w:r>
    <w:r w:rsidRPr="00DC37A4">
      <w:rPr>
        <w:sz w:val="16"/>
        <w:szCs w:val="16"/>
      </w:rPr>
      <w:tab/>
      <w:t xml:space="preserve">tel.: </w:t>
    </w:r>
    <w:r w:rsidRPr="00DC37A4">
      <w:rPr>
        <w:rFonts w:cs="Calibri"/>
        <w:sz w:val="16"/>
        <w:szCs w:val="16"/>
      </w:rPr>
      <w:t>+48 22 597-09-27</w:t>
    </w:r>
    <w:r w:rsidRPr="00DC37A4">
      <w:rPr>
        <w:rFonts w:cs="Calibri"/>
        <w:sz w:val="16"/>
        <w:szCs w:val="16"/>
      </w:rPr>
      <w:tab/>
    </w:r>
  </w:p>
  <w:p w14:paraId="49CD56D8" w14:textId="77777777" w:rsidR="007717CC" w:rsidRPr="00DC37A4" w:rsidRDefault="007717CC" w:rsidP="007717CC">
    <w:pPr>
      <w:pStyle w:val="Stopka"/>
      <w:tabs>
        <w:tab w:val="left" w:pos="2450"/>
        <w:tab w:val="left" w:pos="5502"/>
      </w:tabs>
      <w:jc w:val="both"/>
      <w:rPr>
        <w:rFonts w:cs="Calibri"/>
        <w:sz w:val="16"/>
        <w:szCs w:val="16"/>
      </w:rPr>
    </w:pPr>
    <w:r w:rsidRPr="00DC37A4">
      <w:rPr>
        <w:sz w:val="16"/>
        <w:szCs w:val="16"/>
      </w:rPr>
      <w:t>ul. Stanisława Dubois 5A</w:t>
    </w:r>
    <w:r w:rsidRPr="00DC37A4">
      <w:rPr>
        <w:sz w:val="16"/>
        <w:szCs w:val="16"/>
      </w:rPr>
      <w:tab/>
    </w:r>
    <w:r w:rsidRPr="00DC37A4">
      <w:rPr>
        <w:rFonts w:cs="Calibri"/>
        <w:sz w:val="16"/>
        <w:szCs w:val="16"/>
      </w:rPr>
      <w:t>fax: +48 22 597-09-37</w:t>
    </w:r>
    <w:r w:rsidRPr="00DC37A4">
      <w:rPr>
        <w:rFonts w:cs="Calibri"/>
        <w:sz w:val="16"/>
        <w:szCs w:val="16"/>
      </w:rPr>
      <w:tab/>
      <w:t>NIP: 5251575309</w:t>
    </w:r>
  </w:p>
  <w:p w14:paraId="65897AF4" w14:textId="77777777" w:rsidR="007717CC" w:rsidRDefault="007717CC" w:rsidP="007717CC">
    <w:pPr>
      <w:pStyle w:val="Stopka"/>
      <w:tabs>
        <w:tab w:val="left" w:pos="2450"/>
        <w:tab w:val="left" w:pos="5502"/>
      </w:tabs>
      <w:jc w:val="both"/>
    </w:pPr>
    <w:r w:rsidRPr="00DC37A4">
      <w:rPr>
        <w:noProof/>
        <w:sz w:val="20"/>
      </w:rPr>
      <w:drawing>
        <wp:anchor distT="0" distB="0" distL="114300" distR="114300" simplePos="0" relativeHeight="251665408" behindDoc="0" locked="0" layoutInCell="1" allowOverlap="1" wp14:anchorId="356298BB" wp14:editId="228A19DF">
          <wp:simplePos x="0" y="0"/>
          <wp:positionH relativeFrom="column">
            <wp:posOffset>4195445</wp:posOffset>
          </wp:positionH>
          <wp:positionV relativeFrom="paragraph">
            <wp:posOffset>425450</wp:posOffset>
          </wp:positionV>
          <wp:extent cx="1332000" cy="297947"/>
          <wp:effectExtent l="0" t="0" r="1905" b="6985"/>
          <wp:wrapNone/>
          <wp:docPr id="12" name="Obraz 12" descr="Logo Unia Europejska Europejski Fundusz Rozwoju Regionalne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9" name="ueefrr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2000" cy="2979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37A4">
      <w:rPr>
        <w:noProof/>
        <w:sz w:val="20"/>
      </w:rPr>
      <w:drawing>
        <wp:anchor distT="0" distB="0" distL="114300" distR="114300" simplePos="0" relativeHeight="251663360" behindDoc="0" locked="0" layoutInCell="1" allowOverlap="1" wp14:anchorId="270F54FB" wp14:editId="123BFA47">
          <wp:simplePos x="0" y="0"/>
          <wp:positionH relativeFrom="column">
            <wp:posOffset>2012950</wp:posOffset>
          </wp:positionH>
          <wp:positionV relativeFrom="paragraph">
            <wp:posOffset>457200</wp:posOffset>
          </wp:positionV>
          <wp:extent cx="1044000" cy="288000"/>
          <wp:effectExtent l="0" t="0" r="3810" b="0"/>
          <wp:wrapNone/>
          <wp:docPr id="13" name="Obraz 13" descr="Logo Centrum e-Zdrow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5" name="cez.jp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4000" cy="28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37A4">
      <w:rPr>
        <w:noProof/>
        <w:sz w:val="20"/>
      </w:rPr>
      <w:drawing>
        <wp:anchor distT="0" distB="0" distL="114300" distR="114300" simplePos="0" relativeHeight="251664384" behindDoc="0" locked="0" layoutInCell="1" allowOverlap="1" wp14:anchorId="21FD2826" wp14:editId="07F9EFAF">
          <wp:simplePos x="0" y="0"/>
          <wp:positionH relativeFrom="column">
            <wp:posOffset>-28575</wp:posOffset>
          </wp:positionH>
          <wp:positionV relativeFrom="paragraph">
            <wp:posOffset>370840</wp:posOffset>
          </wp:positionV>
          <wp:extent cx="864000" cy="395520"/>
          <wp:effectExtent l="0" t="0" r="0" b="5080"/>
          <wp:wrapNone/>
          <wp:docPr id="14" name="Obraz 14" descr="Logo Fundusze Europejskie Polska Cyfrow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7" name="fepc.jp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4000" cy="395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4CA3E63A">
      <w:rPr>
        <w:rFonts w:eastAsiaTheme="minorEastAsia" w:cs="Calibri"/>
        <w:sz w:val="16"/>
        <w:szCs w:val="16"/>
      </w:rPr>
      <w:t>00-184 Warszawa</w:t>
    </w:r>
    <w:r w:rsidRPr="00DC37A4">
      <w:rPr>
        <w:rFonts w:cs="Calibri"/>
        <w:sz w:val="16"/>
        <w:szCs w:val="16"/>
      </w:rPr>
      <w:tab/>
    </w:r>
    <w:r w:rsidRPr="4CA3E63A">
      <w:rPr>
        <w:rFonts w:eastAsiaTheme="minorEastAsia" w:cs="Calibri"/>
        <w:sz w:val="16"/>
        <w:szCs w:val="16"/>
      </w:rPr>
      <w:t>biuro@cez.gov.pl | www.cez.gov.pl</w:t>
    </w:r>
    <w:r w:rsidRPr="00DC37A4">
      <w:rPr>
        <w:rFonts w:cs="Calibri"/>
        <w:sz w:val="16"/>
        <w:szCs w:val="16"/>
      </w:rPr>
      <w:tab/>
    </w:r>
    <w:r w:rsidRPr="4CA3E63A">
      <w:rPr>
        <w:rFonts w:eastAsiaTheme="minorEastAsia" w:cs="Calibri"/>
        <w:sz w:val="16"/>
        <w:szCs w:val="16"/>
      </w:rPr>
      <w:t>REGON: 001377706</w:t>
    </w:r>
  </w:p>
  <w:p w14:paraId="663EBE5A" w14:textId="77777777" w:rsidR="007717CC" w:rsidRDefault="007717CC" w:rsidP="007717CC">
    <w:pPr>
      <w:spacing w:after="137" w:line="275" w:lineRule="auto"/>
      <w:ind w:right="1356"/>
      <w:rPr>
        <w:color w:val="00628B"/>
        <w:sz w:val="12"/>
      </w:rPr>
    </w:pPr>
  </w:p>
  <w:p w14:paraId="10196920" w14:textId="77777777" w:rsidR="007717CC" w:rsidRDefault="007717CC" w:rsidP="007717CC">
    <w:pPr>
      <w:pStyle w:val="Nagwek"/>
    </w:pPr>
  </w:p>
  <w:p w14:paraId="39E2AFB7" w14:textId="77777777" w:rsidR="007717CC" w:rsidRDefault="007717CC" w:rsidP="007717CC"/>
  <w:p w14:paraId="70D20E57" w14:textId="77777777" w:rsidR="007717CC" w:rsidRDefault="007717C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48D91" w14:textId="77777777" w:rsidR="00D86CF9" w:rsidRDefault="00D86CF9" w:rsidP="007717CC">
      <w:pPr>
        <w:spacing w:after="0" w:line="240" w:lineRule="auto"/>
      </w:pPr>
      <w:r>
        <w:separator/>
      </w:r>
    </w:p>
  </w:footnote>
  <w:footnote w:type="continuationSeparator" w:id="0">
    <w:p w14:paraId="68C66FF7" w14:textId="77777777" w:rsidR="00D86CF9" w:rsidRDefault="00D86CF9" w:rsidP="00771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06F1C" w14:textId="55B3A2DD" w:rsidR="007717CC" w:rsidRDefault="007717CC">
    <w:pPr>
      <w:pStyle w:val="Nagwek"/>
    </w:pPr>
    <w:r w:rsidRPr="0087455B">
      <w:rPr>
        <w:noProof/>
        <w:color w:val="00628B"/>
        <w:sz w:val="12"/>
        <w:lang w:eastAsia="pl-PL"/>
      </w:rPr>
      <w:drawing>
        <wp:anchor distT="0" distB="0" distL="114300" distR="114300" simplePos="0" relativeHeight="251659264" behindDoc="0" locked="0" layoutInCell="1" allowOverlap="1" wp14:anchorId="677BDABE" wp14:editId="30B05BC9">
          <wp:simplePos x="0" y="0"/>
          <wp:positionH relativeFrom="margin">
            <wp:align>left</wp:align>
          </wp:positionH>
          <wp:positionV relativeFrom="paragraph">
            <wp:posOffset>-133985</wp:posOffset>
          </wp:positionV>
          <wp:extent cx="1836817" cy="506708"/>
          <wp:effectExtent l="0" t="0" r="0" b="8255"/>
          <wp:wrapNone/>
          <wp:docPr id="7" name="Obraz 7" descr="Logo Centrum e-Zdrow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5" name="cez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6817" cy="5067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F4E"/>
    <w:multiLevelType w:val="hybridMultilevel"/>
    <w:tmpl w:val="7DA6CC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14710"/>
    <w:multiLevelType w:val="multilevel"/>
    <w:tmpl w:val="D3FE72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CF59B6"/>
    <w:multiLevelType w:val="hybridMultilevel"/>
    <w:tmpl w:val="41C230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850BD"/>
    <w:multiLevelType w:val="multilevel"/>
    <w:tmpl w:val="D3FE72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6276B78"/>
    <w:multiLevelType w:val="multilevel"/>
    <w:tmpl w:val="D3FE72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65942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A0042C0"/>
    <w:multiLevelType w:val="hybridMultilevel"/>
    <w:tmpl w:val="41C230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7A667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2B3"/>
    <w:rsid w:val="00086C82"/>
    <w:rsid w:val="000F44FC"/>
    <w:rsid w:val="00127A85"/>
    <w:rsid w:val="001962D9"/>
    <w:rsid w:val="001B47A8"/>
    <w:rsid w:val="001C6D4D"/>
    <w:rsid w:val="00230D7A"/>
    <w:rsid w:val="002822FB"/>
    <w:rsid w:val="002955E1"/>
    <w:rsid w:val="003366DC"/>
    <w:rsid w:val="003879A7"/>
    <w:rsid w:val="00397D3B"/>
    <w:rsid w:val="003B1373"/>
    <w:rsid w:val="003D1138"/>
    <w:rsid w:val="0041361B"/>
    <w:rsid w:val="00414B0C"/>
    <w:rsid w:val="00430E4E"/>
    <w:rsid w:val="00450A02"/>
    <w:rsid w:val="004909E9"/>
    <w:rsid w:val="004A792B"/>
    <w:rsid w:val="004C7E46"/>
    <w:rsid w:val="004F7072"/>
    <w:rsid w:val="005A63CB"/>
    <w:rsid w:val="005C2102"/>
    <w:rsid w:val="005D2956"/>
    <w:rsid w:val="0069179E"/>
    <w:rsid w:val="006D3392"/>
    <w:rsid w:val="00723720"/>
    <w:rsid w:val="007717CC"/>
    <w:rsid w:val="0085239C"/>
    <w:rsid w:val="008B12B3"/>
    <w:rsid w:val="008B485B"/>
    <w:rsid w:val="008E5CF7"/>
    <w:rsid w:val="009309B2"/>
    <w:rsid w:val="00973005"/>
    <w:rsid w:val="009928D6"/>
    <w:rsid w:val="00A070B3"/>
    <w:rsid w:val="00AD362A"/>
    <w:rsid w:val="00B42274"/>
    <w:rsid w:val="00B868C2"/>
    <w:rsid w:val="00BD30D0"/>
    <w:rsid w:val="00C05D51"/>
    <w:rsid w:val="00C324F7"/>
    <w:rsid w:val="00CC3D42"/>
    <w:rsid w:val="00D25DAA"/>
    <w:rsid w:val="00D410BB"/>
    <w:rsid w:val="00D86CF9"/>
    <w:rsid w:val="00D9738E"/>
    <w:rsid w:val="00E564E6"/>
    <w:rsid w:val="00E57540"/>
    <w:rsid w:val="00E874D7"/>
    <w:rsid w:val="00EA4348"/>
    <w:rsid w:val="00EB3D95"/>
    <w:rsid w:val="00EC2664"/>
    <w:rsid w:val="00F86B92"/>
    <w:rsid w:val="00F9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AE31A"/>
  <w15:chartTrackingRefBased/>
  <w15:docId w15:val="{189AC980-F533-4C33-82EA-25CD443D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E874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agwek5">
    <w:name w:val="heading 5"/>
    <w:basedOn w:val="Normalny"/>
    <w:link w:val="Nagwek5Znak"/>
    <w:uiPriority w:val="9"/>
    <w:qFormat/>
    <w:rsid w:val="00E874D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B12B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B12B3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8B485B"/>
    <w:pPr>
      <w:ind w:left="720"/>
      <w:contextualSpacing/>
    </w:pPr>
  </w:style>
  <w:style w:type="character" w:customStyle="1" w:styleId="Nagwek4Znak">
    <w:name w:val="Nagłówek 4 Znak"/>
    <w:basedOn w:val="Domylnaczcionkaakapitu"/>
    <w:link w:val="Nagwek4"/>
    <w:uiPriority w:val="9"/>
    <w:rsid w:val="00E874D7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rsid w:val="00E874D7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customStyle="1" w:styleId="normaltextrun">
    <w:name w:val="normaltextrun"/>
    <w:basedOn w:val="Domylnaczcionkaakapitu"/>
    <w:rsid w:val="003D1138"/>
  </w:style>
  <w:style w:type="character" w:customStyle="1" w:styleId="spellingerror">
    <w:name w:val="spellingerror"/>
    <w:basedOn w:val="Domylnaczcionkaakapitu"/>
    <w:rsid w:val="003D1138"/>
  </w:style>
  <w:style w:type="paragraph" w:styleId="Nagwek">
    <w:name w:val="header"/>
    <w:basedOn w:val="Normalny"/>
    <w:link w:val="NagwekZnak"/>
    <w:uiPriority w:val="99"/>
    <w:unhideWhenUsed/>
    <w:rsid w:val="007717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717CC"/>
  </w:style>
  <w:style w:type="paragraph" w:styleId="Stopka">
    <w:name w:val="footer"/>
    <w:basedOn w:val="Normalny"/>
    <w:link w:val="StopkaZnak"/>
    <w:uiPriority w:val="99"/>
    <w:unhideWhenUsed/>
    <w:qFormat/>
    <w:rsid w:val="007717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71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ikpmock.ezdrowie.gov.pl:8888/pz/ekran_pz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iikp.ezdrowie.gov.pl/ikp/zaloguj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svg"/><Relationship Id="rId1" Type="http://schemas.openxmlformats.org/officeDocument/2006/relationships/image" Target="media/image6.png"/><Relationship Id="rId5" Type="http://schemas.openxmlformats.org/officeDocument/2006/relationships/image" Target="media/image9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374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Burzyński Przemysław</dc:creator>
  <cp:keywords/>
  <dc:description/>
  <cp:lastModifiedBy>Burzyński Przemysław</cp:lastModifiedBy>
  <cp:revision>23</cp:revision>
  <dcterms:created xsi:type="dcterms:W3CDTF">2022-01-17T07:53:00Z</dcterms:created>
  <dcterms:modified xsi:type="dcterms:W3CDTF">2022-01-17T09:21:00Z</dcterms:modified>
</cp:coreProperties>
</file>