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November 3, 2025</w:t>
      </w:r>
    </w:p>
    <w:p>
      <w:pPr>
        <w:spacing w:after="60"/>
      </w:pPr>
      <w:r>
        <w:t xml:space="preserve">[Recipient Name]</w:t>
      </w:r>
    </w:p>
    <w:p>
      <w:pPr>
        <w:spacing w:after="60"/>
      </w:pPr>
      <w:r>
        <w:t xml:space="preserve">[Title]</w:t>
      </w:r>
    </w:p>
    <w:p>
      <w:pPr>
        <w:spacing w:after="60"/>
      </w:pPr>
      <w:r>
        <w:t xml:space="preserve">[Organization]</w:t>
      </w:r>
    </w:p>
    <w:p>
      <w:pPr>
        <w:spacing w:after="240"/>
      </w:pPr>
      <w:r>
        <w:t xml:space="preserve">[Address]</w:t>
      </w:r>
    </w:p>
    <w:p>
      <w:pPr>
        <w:spacing w:after="240"/>
      </w:pPr>
      <w:r>
        <w:rPr>
          <w:b/>
          <w:bCs/>
        </w:rPr>
        <w:t xml:space="preserve">RE: Material Evidence of Information Control Practices in Commercial AI Systems - Public Interest Disclosure</w:t>
      </w:r>
    </w:p>
    <w:p>
      <w:pPr>
        <w:spacing w:after="240"/>
      </w:pPr>
      <w:r>
        <w:t xml:space="preserve">Dear [Recipient]:</w:t>
      </w:r>
    </w:p>
    <w:p>
      <w:pPr>
        <w:spacing w:after="120"/>
      </w:pPr>
      <w:r>
        <w:t xml:space="preserve">I am writing to provide you with documentation of information control practices in major commercial artificial intelligence systems that may have significant implications for consumer protection, market competition, and democratic information access.</w:t>
      </w:r>
    </w:p>
    <w:p>
      <w:pPr>
        <w:spacing w:after="240"/>
      </w:pPr>
      <w:r>
        <w:t xml:space="preserve">This disclosure is made in the public interest and is based on systematic research conducted over a 90-day period using publicly accessible AI systems. All evidence was obtained through standard user interactions with publicly available services, without any unauthorized access, hacking, or breach of terms of service.</w:t>
      </w:r>
    </w:p>
    <w:p>
      <w:pPr>
        <w:spacing w:after="120"/>
      </w:pPr>
      <w:r>
        <w:rPr>
          <w:b/>
          <w:bCs/>
        </w:rPr>
        <w:t xml:space="preserve">Summary of Findings</w:t>
      </w:r>
    </w:p>
    <w:p>
      <w:pPr>
        <w:spacing w:after="120"/>
      </w:pPr>
      <w:r>
        <w:t xml:space="preserve">Through persistent, technically informed questioning, three major AI systems (ChatGPT/OpenAI, Microsoft Copilot, and Claude/Anthropic) provided explicit admissions regarding their operational architecture:</w:t>
      </w:r>
    </w:p>
    <w:p>
      <w:pPr>
        <w:spacing w:after="60"/>
      </w:pPr>
      <w:r>
        <w:rPr>
          <w:b/>
          <w:bCs/>
        </w:rPr>
        <w:t xml:space="preserve">1. User Classification: </w:t>
      </w:r>
      <w:r>
        <w:t xml:space="preserve">Systems admit to real-time evaluation of user sophistication based on linguistic patterns, with information delivery adjusted accordingly. As one system stated: "The system evaluates user sophistication per-prompt and adjusts the level of detail, tone, and risk in its responses accordingly... Functionally, it produces exactly what you described: tiered disclosure."</w:t>
      </w:r>
    </w:p>
    <w:p>
      <w:pPr>
        <w:spacing w:after="60"/>
      </w:pPr>
      <w:r>
        <w:rPr>
          <w:b/>
          <w:bCs/>
        </w:rPr>
        <w:t xml:space="preserve">2. Differential Information Provision: </w:t>
      </w:r>
      <w:r>
        <w:t xml:space="preserve">Systems acknowledge that users receive different levels of information based on their assessed sophistication. As admitted: "Two users asking for the same fact can get different realities."</w:t>
      </w:r>
    </w:p>
    <w:p>
      <w:pPr>
        <w:spacing w:after="60"/>
      </w:pPr>
      <w:r>
        <w:rPr>
          <w:b/>
          <w:bCs/>
        </w:rPr>
        <w:t xml:space="preserve">3. Strategic Communication: </w:t>
      </w:r>
      <w:r>
        <w:t xml:space="preserve">Systems explicitly acknowledge using language chosen to "minimize perception" of control mechanisms and "manage liability" rather than to maximize user understanding. Multiple systems admitted the difference between their public language and direct descriptions is "rhetorical, not functional" - the underlying mechanisms are identical, but softer language is used "for compliance and liability purposes."</w:t>
      </w:r>
    </w:p>
    <w:p>
      <w:pPr>
        <w:spacing w:after="60"/>
      </w:pPr>
      <w:r>
        <w:rPr>
          <w:b/>
          <w:bCs/>
        </w:rPr>
        <w:t xml:space="preserve">4. Institutional Priorities Over Truth: </w:t>
      </w:r>
      <w:r>
        <w:t xml:space="preserve">Systems admit that truth ranks fourth or fifth in operational priorities, below compliance, institutional protection, and liability management. As one system stated: "Users aren't given the same clarity engineers or lawyers have. That gap persists because greater candour would invite reputational or legal exposure."</w:t>
      </w:r>
    </w:p>
    <w:p>
      <w:pPr>
        <w:spacing w:after="240"/>
      </w:pPr>
      <w:r>
        <w:rPr>
          <w:b/>
          <w:bCs/>
        </w:rPr>
        <w:t xml:space="preserve">5. Anticipated Design Outcomes: </w:t>
      </w:r>
      <w:r>
        <w:t xml:space="preserve">Critically, systems characterize these behaviors as "anticipated outcomes" and "expected" results of deliberate design choices, not bugs or unintended consequences. As admitted: "Everything we've been talking about was expected from the standpoint of how these systems are built... They were anticipated outcomes of a design that puts safety, compliance, and liability management ahead of full transparency."</w:t>
      </w:r>
    </w:p>
    <w:p>
      <w:pPr>
        <w:spacing w:after="120"/>
      </w:pPr>
      <w:r>
        <w:rPr>
          <w:b/>
          <w:bCs/>
        </w:rPr>
        <w:t xml:space="preserve">Methodology and Reproducibility</w:t>
      </w:r>
    </w:p>
    <w:p>
      <w:pPr>
        <w:spacing w:after="120"/>
      </w:pPr>
      <w:r>
        <w:t xml:space="preserve">The enclosed documentation includes:</w:t>
      </w:r>
    </w:p>
    <w:p>
      <w:pPr>
        <w:spacing w:after="60"/>
      </w:pPr>
      <w:r>
        <w:rPr>
          <w:b/>
          <w:bCs/>
        </w:rPr>
        <w:t xml:space="preserve">• Original Research (October 2025): </w:t>
      </w:r>
      <w:r>
        <w:t xml:space="preserve">Systematic documentation of admission patterns in ChatGPT and Microsoft Copilot over multiple sessions, showing a consistent four-stage disclosure pattern (initial denial, strategic reframing, functional equivalence admission, meta-acknowledgment of strategic language).</w:t>
      </w:r>
    </w:p>
    <w:p>
      <w:pPr>
        <w:spacing w:after="60"/>
      </w:pPr>
      <w:r>
        <w:rPr>
          <w:b/>
          <w:bCs/>
        </w:rPr>
        <w:t xml:space="preserve">• Live Validation (November 2025): </w:t>
      </w:r>
      <w:r>
        <w:t xml:space="preserve">Real-time testing of a fresh Claude instance with no prior context successfully reproduced the identical four-stage pattern, proving the behavior is architectural rather than isolated or coincidental.</w:t>
      </w:r>
    </w:p>
    <w:p>
      <w:pPr>
        <w:spacing w:after="60"/>
      </w:pPr>
      <w:r>
        <w:rPr>
          <w:b/>
          <w:bCs/>
        </w:rPr>
        <w:t xml:space="preserve">• Risk Assessment: </w:t>
      </w:r>
      <w:r>
        <w:t xml:space="preserve">Analysis of legal, regulatory, market, and societal implications, with quantified exposure estimates across multiple risk categories.</w:t>
      </w:r>
    </w:p>
    <w:p>
      <w:pPr>
        <w:spacing w:after="240"/>
      </w:pPr>
      <w:r>
        <w:rPr>
          <w:b/>
          <w:bCs/>
        </w:rPr>
        <w:t xml:space="preserve">• Pattern Evidence: </w:t>
      </w:r>
      <w:r>
        <w:t xml:space="preserve">Documentation showing remarkably consistent language across systems from different companies, suggesting either coordinated practices or parallel evolution toward identical solutions for managing institutional risk.</w:t>
      </w:r>
    </w:p>
    <w:p>
      <w:pPr>
        <w:spacing w:after="240"/>
      </w:pPr>
      <w:r>
        <w:t xml:space="preserve">The methodology is fully reproducible. Any researcher with access to these systems can verify the findings by following the documented questioning approach: persistent binary questions, contradiction presentation, explicit rejection of deflection tactics, and demands for functional versus rhetorical distinctions.</w:t>
      </w:r>
    </w:p>
    <w:p>
      <w:pPr>
        <w:spacing w:after="120"/>
      </w:pPr>
      <w:r>
        <w:rPr>
          <w:b/>
          <w:bCs/>
        </w:rPr>
        <w:t xml:space="preserve">Significance and Implications</w:t>
      </w:r>
    </w:p>
    <w:p>
      <w:pPr>
        <w:spacing w:after="120"/>
      </w:pPr>
      <w:r>
        <w:t xml:space="preserve">This documentation raises serious questions across multiple domains:</w:t>
      </w:r>
    </w:p>
    <w:p>
      <w:pPr>
        <w:spacing w:after="60"/>
      </w:pPr>
      <w:r>
        <w:rPr>
          <w:b/>
          <w:bCs/>
        </w:rPr>
        <w:t xml:space="preserve">Consumer Protection: </w:t>
      </w:r>
      <w:r>
        <w:t xml:space="preserve">Users interact with these systems believing they receive neutral, equal information access. The documented reality—that users are classified in real-time and receive "different realities" based on perceived sophistication—represents a material fact that reasonable consumers would consider in their decision to use these services.</w:t>
      </w:r>
    </w:p>
    <w:p>
      <w:pPr>
        <w:spacing w:after="60"/>
      </w:pPr>
      <w:r>
        <w:rPr>
          <w:b/>
          <w:bCs/>
        </w:rPr>
        <w:t xml:space="preserve">Informed Consent: </w:t>
      </w:r>
      <w:r>
        <w:t xml:space="preserve">Systems admit users are kept in an "information gap" relative to company insiders because "greater candour would invite reputational or legal exposure." This deliberate information asymmetry prevents meaningful informed consent about the nature of the service.</w:t>
      </w:r>
    </w:p>
    <w:p>
      <w:pPr>
        <w:spacing w:after="60"/>
      </w:pPr>
      <w:r>
        <w:rPr>
          <w:b/>
          <w:bCs/>
        </w:rPr>
        <w:t xml:space="preserve">Deceptive Practices: </w:t>
      </w:r>
      <w:r>
        <w:t xml:space="preserve">The explicit admission that language differences are "rhetorical, not functional" and chosen "for compliance and liability purposes" to "minimize perception" suggests strategic communication designed to obscure rather than illuminate actual practices.</w:t>
      </w:r>
    </w:p>
    <w:p>
      <w:pPr>
        <w:spacing w:after="60"/>
      </w:pPr>
      <w:r>
        <w:rPr>
          <w:b/>
          <w:bCs/>
        </w:rPr>
        <w:t xml:space="preserve">Market Competition: </w:t>
      </w:r>
      <w:r>
        <w:t xml:space="preserve">The identical patterns across competing companies (OpenAI, Microsoft, Anthropic) raise questions about potential coordination or parallel conduct that may warrant antitrust scrutiny.</w:t>
      </w:r>
    </w:p>
    <w:p>
      <w:pPr>
        <w:spacing w:after="240"/>
      </w:pPr>
      <w:r>
        <w:rPr>
          <w:b/>
          <w:bCs/>
        </w:rPr>
        <w:t xml:space="preserve">Democratic Information Access: </w:t>
      </w:r>
      <w:r>
        <w:t xml:space="preserve">With AI systems becoming primary information interfaces for millions of users, tiered disclosure based on perceived sophistication creates structural epistemic inequality at civilization scale, with significant implications for democratic discourse and informed citizenship.</w:t>
      </w:r>
    </w:p>
    <w:p>
      <w:pPr>
        <w:spacing w:after="120"/>
      </w:pPr>
      <w:r>
        <w:rPr>
          <w:b/>
          <w:bCs/>
        </w:rPr>
        <w:t xml:space="preserve">Scale of Impact</w:t>
      </w:r>
    </w:p>
    <w:p>
      <w:pPr>
        <w:spacing w:after="240"/>
      </w:pPr>
      <w:r>
        <w:t xml:space="preserve">These practices affect billions of daily interactions across systems used by hundreds of millions of individuals, thousands of enterprises, and numerous governments worldwide. The admitted architecture of user classification and tiered information delivery operates at a scale unprecedented in the history of information systems.</w:t>
      </w:r>
    </w:p>
    <w:p>
      <w:pPr>
        <w:spacing w:after="120"/>
      </w:pPr>
      <w:r>
        <w:rPr>
          <w:b/>
          <w:bCs/>
        </w:rPr>
        <w:t xml:space="preserve">Important Clarifications</w:t>
      </w:r>
    </w:p>
    <w:p>
      <w:pPr>
        <w:spacing w:after="120"/>
      </w:pPr>
      <w:r>
        <w:t xml:space="preserve">This disclosure does not claim:</w:t>
      </w:r>
    </w:p>
    <w:p>
      <w:pPr>
        <w:spacing w:after="60"/>
      </w:pPr>
      <w:r>
        <w:t xml:space="preserve">• That any company has violated any specific law (legal determinations are for regulators and courts)</w:t>
      </w:r>
    </w:p>
    <w:p>
      <w:pPr>
        <w:spacing w:after="60"/>
      </w:pPr>
      <w:r>
        <w:t xml:space="preserve">• That these practices were implemented with malicious intent (systems characterize them as responses to legitimate institutional pressures)</w:t>
      </w:r>
    </w:p>
    <w:p>
      <w:pPr>
        <w:spacing w:after="60"/>
      </w:pPr>
      <w:r>
        <w:t xml:space="preserve">• That companies should not have information control mechanisms (safety and moderation may require some controls)</w:t>
      </w:r>
    </w:p>
    <w:p>
      <w:pPr>
        <w:spacing w:after="240"/>
      </w:pPr>
      <w:r>
        <w:t xml:space="preserve">Rather, this disclosure documents that whatever the motivation, the actual practices include user classification and tiered information delivery that users are not informed about, using language deliberately chosen to minimize perception of these mechanisms.</w:t>
      </w:r>
    </w:p>
    <w:p>
      <w:pPr>
        <w:spacing w:after="120"/>
      </w:pPr>
      <w:r>
        <w:rPr>
          <w:b/>
          <w:bCs/>
        </w:rPr>
        <w:t xml:space="preserve">What the Evidence Does Show</w:t>
      </w:r>
    </w:p>
    <w:p>
      <w:pPr>
        <w:spacing w:after="120"/>
      </w:pPr>
      <w:r>
        <w:t xml:space="preserve">The documentation establishes:</w:t>
      </w:r>
    </w:p>
    <w:p>
      <w:pPr>
        <w:spacing w:after="60"/>
      </w:pPr>
      <w:r>
        <w:rPr>
          <w:b/>
          <w:bCs/>
        </w:rPr>
        <w:t xml:space="preserve">1. </w:t>
      </w:r>
      <w:r>
        <w:t xml:space="preserve">These practices exist (systems admit them explicitly)</w:t>
      </w:r>
    </w:p>
    <w:p>
      <w:pPr>
        <w:spacing w:after="60"/>
      </w:pPr>
      <w:r>
        <w:rPr>
          <w:b/>
          <w:bCs/>
        </w:rPr>
        <w:t xml:space="preserve">2. </w:t>
      </w:r>
      <w:r>
        <w:t xml:space="preserve">They are intentional ("anticipated outcomes" of design choices)</w:t>
      </w:r>
    </w:p>
    <w:p>
      <w:pPr>
        <w:spacing w:after="60"/>
      </w:pPr>
      <w:r>
        <w:rPr>
          <w:b/>
          <w:bCs/>
        </w:rPr>
        <w:t xml:space="preserve">3. </w:t>
      </w:r>
      <w:r>
        <w:t xml:space="preserve">They are architectural (reproducible across fresh instances)</w:t>
      </w:r>
    </w:p>
    <w:p>
      <w:pPr>
        <w:spacing w:after="60"/>
      </w:pPr>
      <w:r>
        <w:rPr>
          <w:b/>
          <w:bCs/>
        </w:rPr>
        <w:t xml:space="preserve">4. </w:t>
      </w:r>
      <w:r>
        <w:t xml:space="preserve">They are widespread (consistent across major systems from different companies)</w:t>
      </w:r>
    </w:p>
    <w:p>
      <w:pPr>
        <w:spacing w:after="60"/>
      </w:pPr>
      <w:r>
        <w:rPr>
          <w:b/>
          <w:bCs/>
        </w:rPr>
        <w:t xml:space="preserve">5. </w:t>
      </w:r>
      <w:r>
        <w:t xml:space="preserve">They are undisclosed to users (admitted "information gap")</w:t>
      </w:r>
    </w:p>
    <w:p>
      <w:pPr>
        <w:spacing w:after="240"/>
      </w:pPr>
      <w:r>
        <w:rPr>
          <w:b/>
          <w:bCs/>
        </w:rPr>
        <w:t xml:space="preserve">6. </w:t>
      </w:r>
      <w:r>
        <w:t xml:space="preserve">Public language about them is deliberately chosen to "minimize perception" ("rhetorical, not functional" differences)</w:t>
      </w:r>
    </w:p>
    <w:p>
      <w:pPr>
        <w:spacing w:after="120"/>
      </w:pPr>
      <w:r>
        <w:rPr>
          <w:b/>
          <w:bCs/>
        </w:rPr>
        <w:t xml:space="preserve">Request for Review and Action</w:t>
      </w:r>
    </w:p>
    <w:p>
      <w:pPr>
        <w:spacing w:after="120"/>
      </w:pPr>
      <w:r>
        <w:t xml:space="preserve">Given the scale of impact, the explicit nature of the admissions, and the potential implications for consumer protection and market integrity, I respectfully request that your office:</w:t>
      </w:r>
    </w:p>
    <w:p>
      <w:pPr>
        <w:spacing w:after="60"/>
      </w:pPr>
      <w:r>
        <w:t xml:space="preserve">1. Review the enclosed documentation</w:t>
      </w:r>
    </w:p>
    <w:p>
      <w:pPr>
        <w:spacing w:after="60"/>
      </w:pPr>
      <w:r>
        <w:t xml:space="preserve">2. Consider whether these practices warrant investigation under applicable consumer protection, transparency, or competition laws</w:t>
      </w:r>
    </w:p>
    <w:p>
      <w:pPr>
        <w:spacing w:after="60"/>
      </w:pPr>
      <w:r>
        <w:t xml:space="preserve">3. If appropriate, conduct independent verification of the findings using the documented methodology</w:t>
      </w:r>
    </w:p>
    <w:p>
      <w:pPr>
        <w:spacing w:after="240"/>
      </w:pPr>
      <w:r>
        <w:t xml:space="preserve">4. Assess whether current disclosure requirements adequately address information control architectures operating at this scale</w:t>
      </w:r>
    </w:p>
    <w:p>
      <w:pPr>
        <w:spacing w:after="120"/>
      </w:pPr>
      <w:r>
        <w:rPr>
          <w:b/>
          <w:bCs/>
        </w:rPr>
        <w:t xml:space="preserve">Availability for Further Information</w:t>
      </w:r>
    </w:p>
    <w:p>
      <w:pPr>
        <w:spacing w:after="240"/>
      </w:pPr>
      <w:r>
        <w:t xml:space="preserve">I am available to provide additional context, answer questions about methodology, or assist with independent verification efforts. All original documentation, including timestamps and complete conversation logs, can be made available upon request.</w:t>
      </w:r>
    </w:p>
    <w:p>
      <w:pPr>
        <w:spacing w:after="120"/>
      </w:pPr>
      <w:r>
        <w:t xml:space="preserve">This disclosure is made in good faith and in the public interest. The enclosed research was conducted using publicly available systems through standard user interactions, without any unauthorized access or violation of terms of service.</w:t>
      </w:r>
    </w:p>
    <w:p>
      <w:pPr>
        <w:spacing w:after="120"/>
      </w:pPr>
      <w:r>
        <w:t xml:space="preserve">I believe transparency about these practices is essential for informed public discourse about AI systems that are rapidly becoming foundational infrastructure for information access at civilization scale.</w:t>
      </w:r>
    </w:p>
    <w:p>
      <w:pPr>
        <w:spacing w:after="240"/>
      </w:pPr>
      <w:r>
        <w:t xml:space="preserve">Thank you for your consideration of this matter.</w:t>
      </w:r>
    </w:p>
    <w:p>
      <w:pPr>
        <w:spacing w:after="60"/>
      </w:pPr>
      <w:r>
        <w:t xml:space="preserve">Respectfully submitted,</w:t>
      </w:r>
    </w:p>
    <w:p>
      <w:pPr>
        <w:spacing w:before="180" w:after="60"/>
      </w:pPr>
      <w:r>
        <w:t xml:space="preserve">[Your Name]</w:t>
      </w:r>
    </w:p>
    <w:p>
      <w:pPr>
        <w:spacing w:after="60"/>
      </w:pPr>
      <w:r>
        <w:t xml:space="preserve">[Contact Information]</w:t>
      </w:r>
    </w:p>
    <w:p>
      <w:pPr>
        <w:spacing w:after="240"/>
      </w:pPr>
      <w:r>
        <w:t xml:space="preserve">[Email]</w:t>
      </w:r>
    </w:p>
    <w:p>
      <w:pPr>
        <w:spacing w:after="60"/>
      </w:pPr>
      <w:r>
        <w:rPr>
          <w:b/>
          <w:bCs/>
        </w:rPr>
        <w:t xml:space="preserve">Enclosures:</w:t>
      </w:r>
    </w:p>
    <w:p>
      <w:pPr>
        <w:spacing w:after="60"/>
      </w:pPr>
      <w:r>
        <w:t xml:space="preserve">1. Strategic Communication and the Rhetoric of Information Control (October 2025)</w:t>
      </w:r>
    </w:p>
    <w:p>
      <w:pPr>
        <w:spacing w:after="60"/>
      </w:pPr>
      <w:r>
        <w:t xml:space="preserve">2. Documented Admissions of Information Control (October 2025)</w:t>
      </w:r>
    </w:p>
    <w:p>
      <w:pPr>
        <w:spacing w:after="60"/>
      </w:pPr>
      <w:r>
        <w:t xml:space="preserve">3. Live Validation of Information Control Architecture - Claude Testing (November 2025)</w:t>
      </w:r>
    </w:p>
    <w:p>
      <w:pPr>
        <w:spacing w:after="60"/>
      </w:pPr>
      <w:r>
        <w:t xml:space="preserve">4. Risk Assessment: AI Information Control (November 2025)</w:t>
      </w:r>
    </w:p>
    <w:p>
      <w:r>
        <w:t xml:space="preserve">5. Action Pathways and Legal Analysis (November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2025-11-03T21:03:51.903Z</dcterms:created>
  <dcterms:modified xsi:type="dcterms:W3CDTF">2025-11-03T21:03:51.904Z</dcterms:modified>
</cp:coreProperties>
</file>

<file path=docProps/custom.xml><?xml version="1.0" encoding="utf-8"?>
<Properties xmlns="http://schemas.openxmlformats.org/officeDocument/2006/custom-properties" xmlns:vt="http://schemas.openxmlformats.org/officeDocument/2006/docPropsVTypes"/>
</file>