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A32FCC">
      <w:pPr>
        <w:rPr>
          <w:sz w:val="96"/>
          <w:szCs w:val="160"/>
        </w:rPr>
      </w:pPr>
      <w:r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A32FCC" w:rsidRDefault="00A32FCC">
      <w:pPr>
        <w:rPr>
          <w:cs/>
        </w:rPr>
      </w:pPr>
      <w:r>
        <w:rPr>
          <w:cs/>
        </w:rPr>
        <w:br w:type="page"/>
      </w:r>
    </w:p>
    <w:p w:rsidR="005B5222" w:rsidRDefault="009551C8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proofErr w:type="spellStart"/>
      <w:r>
        <w:t>Import_source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Default="00FF60E7" w:rsidP="00C06180">
      <w:pPr>
        <w:ind w:left="36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xcust_linfox_pr_int_tbl</w:t>
      </w:r>
      <w:proofErr w:type="spellEnd"/>
    </w:p>
    <w:p w:rsidR="003801C0" w:rsidRDefault="003801C0" w:rsidP="00C06180">
      <w:pPr>
        <w:ind w:left="360"/>
      </w:pPr>
      <w:r w:rsidRPr="003801C0">
        <w:t>PO001_PR_YYMMDD_001</w:t>
      </w:r>
      <w:proofErr w:type="gramStart"/>
      <w:r w:rsidRPr="003801C0">
        <w:t>,PO001</w:t>
      </w:r>
      <w:proofErr w:type="gramEnd"/>
      <w:r w:rsidRPr="003801C0">
        <w:t>_PR_YYMMDD_002</w:t>
      </w:r>
    </w:p>
    <w:p w:rsidR="003801C0" w:rsidRDefault="003801C0" w:rsidP="00C06180">
      <w:pPr>
        <w:ind w:left="360"/>
      </w:pPr>
      <w:r w:rsidRPr="003801C0">
        <w:rPr>
          <w:rFonts w:cs="Cordia New"/>
          <w:cs/>
        </w:rPr>
        <w:t xml:space="preserve">ถ้าวันนึงมีมากกว่าหนึง </w:t>
      </w:r>
      <w:r w:rsidRPr="003801C0">
        <w:t xml:space="preserve">file </w:t>
      </w:r>
      <w:r w:rsidRPr="003801C0">
        <w:rPr>
          <w:rFonts w:cs="Cordia New"/>
          <w:cs/>
        </w:rPr>
        <w:t xml:space="preserve">ก็ </w:t>
      </w:r>
      <w:r w:rsidRPr="003801C0">
        <w:t xml:space="preserve">running </w:t>
      </w:r>
      <w:r w:rsidRPr="003801C0">
        <w:rPr>
          <w:rFonts w:cs="Cordia New"/>
          <w:cs/>
        </w:rPr>
        <w:t xml:space="preserve">เป็น </w:t>
      </w:r>
      <w:r w:rsidRPr="003801C0">
        <w:t>001,002,003,00x</w:t>
      </w:r>
    </w:p>
    <w:p w:rsidR="003801C0" w:rsidRPr="00FF60E7" w:rsidRDefault="003801C0" w:rsidP="00C06180">
      <w:pPr>
        <w:ind w:left="360"/>
        <w:rPr>
          <w:cs/>
        </w:rPr>
      </w:pPr>
      <w:r w:rsidRPr="003801C0">
        <w:rPr>
          <w:rFonts w:cs="Cordia New"/>
          <w:cs/>
        </w:rPr>
        <w:t xml:space="preserve">ส่วน </w:t>
      </w:r>
      <w:r w:rsidRPr="003801C0">
        <w:t xml:space="preserve">YYMMDD ex </w:t>
      </w:r>
      <w:r w:rsidRPr="003801C0">
        <w:rPr>
          <w:rFonts w:cs="Cordia New"/>
          <w:cs/>
        </w:rPr>
        <w:t xml:space="preserve">ก็คือ </w:t>
      </w:r>
      <w:r w:rsidRPr="003801C0">
        <w:t>171116</w:t>
      </w:r>
      <w:bookmarkStart w:id="0" w:name="_GoBack"/>
      <w:bookmarkEnd w:id="0"/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proofErr w:type="spellStart"/>
      <w:r w:rsidRPr="009551C8">
        <w:t>xcust_mmx_pr_int_tbl</w:t>
      </w:r>
      <w:proofErr w:type="spellEnd"/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r>
        <w:rPr>
          <w:rFonts w:hint="cs"/>
          <w:cs/>
        </w:rPr>
        <w:t>ต่างกัน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proofErr w:type="gramStart"/>
      <w:r>
        <w:t>mmx</w:t>
      </w:r>
      <w:proofErr w:type="gramEnd"/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Default="006E59F0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xcust_mmx_pr_int_tbl</w:t>
      </w:r>
      <w:proofErr w:type="spellEnd"/>
    </w:p>
    <w:p w:rsidR="003801C0" w:rsidRPr="00366071" w:rsidRDefault="003801C0">
      <w:pPr>
        <w:rPr>
          <w:cs/>
        </w:rPr>
      </w:pPr>
      <w:r w:rsidRPr="003801C0">
        <w:t xml:space="preserve">PO005 </w:t>
      </w:r>
      <w:r w:rsidRPr="003801C0">
        <w:rPr>
          <w:rFonts w:cs="Cordia New"/>
          <w:cs/>
        </w:rPr>
        <w:t xml:space="preserve">เอาเป็นชือ่ </w:t>
      </w:r>
      <w:r w:rsidRPr="003801C0">
        <w:t>PO005_PO__YYMMDD_001</w:t>
      </w:r>
      <w:proofErr w:type="gramStart"/>
      <w:r w:rsidRPr="003801C0">
        <w:t>,PO005</w:t>
      </w:r>
      <w:proofErr w:type="gramEnd"/>
      <w:r w:rsidRPr="003801C0">
        <w:t>_PO__YYMMDD_002,PO005_PO__YYMMDD_00X</w:t>
      </w:r>
    </w:p>
    <w:p w:rsidR="00CE15B1" w:rsidRDefault="00CE15B1">
      <w:r>
        <w:br w:type="page"/>
      </w:r>
    </w:p>
    <w:p w:rsidR="003801C0" w:rsidRDefault="003801C0"/>
    <w:p w:rsidR="009551C8" w:rsidRDefault="00CE15B1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  <w:proofErr w:type="spellEnd"/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proofErr w:type="spellStart"/>
      <w:r w:rsidRPr="00464B55">
        <w:rPr>
          <w:lang w:val="en-GB"/>
        </w:rPr>
        <w:t>xcust_mmx_po_rcp_int_tbl</w:t>
      </w:r>
      <w:proofErr w:type="spellEnd"/>
    </w:p>
    <w:p w:rsidR="007E4226" w:rsidRPr="00464B55" w:rsidRDefault="007E4226">
      <w:pPr>
        <w:rPr>
          <w:cs/>
          <w:lang w:val="en-GB"/>
        </w:rPr>
      </w:pPr>
      <w:proofErr w:type="spellStart"/>
      <w:r w:rsidRPr="007E4226">
        <w:rPr>
          <w:lang w:val="en-GB"/>
        </w:rPr>
        <w:t>xcust_mmx_po_rcp_int_tbl</w:t>
      </w:r>
      <w:proofErr w:type="spellEnd"/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</w:t>
      </w:r>
      <w:proofErr w:type="spellStart"/>
      <w:r>
        <w:rPr>
          <w:b/>
          <w:bCs/>
          <w:color w:val="000000" w:themeColor="text1"/>
        </w:rPr>
        <w:t>po_receipt</w:t>
      </w:r>
      <w:proofErr w:type="spellEnd"/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inventory </w:t>
      </w:r>
      <w:proofErr w:type="spellStart"/>
      <w:r>
        <w:rPr>
          <w:b/>
          <w:bCs/>
          <w:color w:val="000000" w:themeColor="text1"/>
        </w:rPr>
        <w:t>tranfer</w:t>
      </w:r>
      <w:proofErr w:type="spellEnd"/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proofErr w:type="spellStart"/>
      <w:r>
        <w:t>supplier_code</w:t>
      </w:r>
      <w:proofErr w:type="spellEnd"/>
      <w:r>
        <w:t xml:space="preserve">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>หา</w:t>
      </w:r>
      <w:proofErr w:type="gramEnd"/>
      <w:r>
        <w:rPr>
          <w:rFonts w:ascii="Consolas" w:hAnsi="Consolas" w:hint="cs"/>
          <w:sz w:val="19"/>
          <w:szCs w:val="19"/>
          <w:cs/>
        </w:rPr>
        <w:t xml:space="preserve">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proofErr w:type="spellStart"/>
      <w:r>
        <w:rPr>
          <w:rFonts w:ascii="Consolas" w:hAnsi="Consolas"/>
          <w:sz w:val="19"/>
          <w:szCs w:val="19"/>
        </w:rPr>
        <w:t>xcust_po_tbl</w:t>
      </w:r>
      <w:proofErr w:type="spellEnd"/>
      <w:r>
        <w:rPr>
          <w:rFonts w:ascii="Consolas" w:hAnsi="Consolas"/>
          <w:sz w:val="19"/>
          <w:szCs w:val="19"/>
        </w:rPr>
        <w:t xml:space="preserve"> file </w:t>
      </w:r>
      <w:proofErr w:type="spellStart"/>
      <w:r>
        <w:rPr>
          <w:rFonts w:ascii="Consolas" w:hAnsi="Consolas"/>
          <w:sz w:val="19"/>
          <w:szCs w:val="19"/>
        </w:rPr>
        <w:t>line_status</w:t>
      </w:r>
      <w:proofErr w:type="spellEnd"/>
      <w:r>
        <w:rPr>
          <w:rFonts w:ascii="Consolas" w:hAnsi="Consolas"/>
          <w:sz w:val="19"/>
          <w:szCs w:val="19"/>
        </w:rPr>
        <w:t xml:space="preserve"> = ‘OPEN’</w:t>
      </w:r>
      <w:r w:rsidR="00A93982">
        <w:rPr>
          <w:rFonts w:ascii="Consolas" w:hAnsi="Consolas"/>
          <w:sz w:val="19"/>
          <w:szCs w:val="19"/>
        </w:rPr>
        <w:t xml:space="preserve"> and </w:t>
      </w:r>
      <w:proofErr w:type="spellStart"/>
      <w:r w:rsidR="00A93982">
        <w:rPr>
          <w:rFonts w:ascii="Consolas" w:hAnsi="Consolas"/>
          <w:sz w:val="19"/>
          <w:szCs w:val="19"/>
        </w:rPr>
        <w:t>vendor_id</w:t>
      </w:r>
      <w:proofErr w:type="spellEnd"/>
      <w:r w:rsidR="00A93982">
        <w:rPr>
          <w:rFonts w:ascii="Consolas" w:hAnsi="Consolas"/>
          <w:sz w:val="19"/>
          <w:szCs w:val="19"/>
        </w:rPr>
        <w:t xml:space="preserve">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Supp_id</w:t>
      </w:r>
      <w:proofErr w:type="spellEnd"/>
      <w:r>
        <w:rPr>
          <w:rFonts w:ascii="Consolas" w:hAnsi="Consolas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sz w:val="19"/>
          <w:szCs w:val="19"/>
        </w:rPr>
        <w:t>XCUST_SUPPLIER_MST_TBL.vendor_id</w:t>
      </w:r>
      <w:proofErr w:type="spellEnd"/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table XCUST_CEDAR_PO_INT_TBL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42301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sectPr w:rsidR="00E61E0D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233C9B"/>
    <w:rsid w:val="002B6E62"/>
    <w:rsid w:val="0030514F"/>
    <w:rsid w:val="00366071"/>
    <w:rsid w:val="003801C0"/>
    <w:rsid w:val="003D10F9"/>
    <w:rsid w:val="0042301D"/>
    <w:rsid w:val="00464B55"/>
    <w:rsid w:val="005B5222"/>
    <w:rsid w:val="005C60D2"/>
    <w:rsid w:val="006345B6"/>
    <w:rsid w:val="006D6DA3"/>
    <w:rsid w:val="006E59F0"/>
    <w:rsid w:val="00794609"/>
    <w:rsid w:val="007E4226"/>
    <w:rsid w:val="007F4CC7"/>
    <w:rsid w:val="009551C8"/>
    <w:rsid w:val="00991936"/>
    <w:rsid w:val="00A32FCC"/>
    <w:rsid w:val="00A93982"/>
    <w:rsid w:val="00AE163F"/>
    <w:rsid w:val="00C06180"/>
    <w:rsid w:val="00C41D80"/>
    <w:rsid w:val="00CE15B1"/>
    <w:rsid w:val="00CE3DC1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0B1A4-8A39-48F7-BF92-9B310C3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2017-11-10T02:34:00Z</dcterms:created>
  <dcterms:modified xsi:type="dcterms:W3CDTF">2017-11-16T06:08:00Z</dcterms:modified>
</cp:coreProperties>
</file>